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5813" w14:textId="77777777" w:rsidR="00ED0368" w:rsidRPr="001E72EE" w:rsidRDefault="00ED0368" w:rsidP="00D63168">
      <w:pPr>
        <w:ind w:left="900" w:hanging="900"/>
        <w:rPr>
          <w:rFonts w:ascii="Times New Roman" w:hAnsi="Times New Roman"/>
          <w:b/>
          <w:bCs/>
          <w:sz w:val="20"/>
          <w:szCs w:val="20"/>
        </w:rPr>
      </w:pPr>
    </w:p>
    <w:p w14:paraId="624A2717" w14:textId="4F659C9B" w:rsidR="00BD0F1A" w:rsidRPr="001E72EE" w:rsidRDefault="009D7195" w:rsidP="00ED0368">
      <w:pPr>
        <w:ind w:left="900" w:hanging="900"/>
        <w:rPr>
          <w:rFonts w:ascii="Times New Roman" w:hAnsi="Times New Roman"/>
          <w:snapToGrid w:val="0"/>
          <w:sz w:val="20"/>
          <w:szCs w:val="20"/>
        </w:rPr>
      </w:pPr>
      <w:r w:rsidRPr="001E72EE">
        <w:rPr>
          <w:rFonts w:ascii="Times New Roman" w:hAnsi="Times New Roman"/>
          <w:sz w:val="20"/>
          <w:szCs w:val="20"/>
        </w:rPr>
        <w:t>TO:</w:t>
      </w:r>
      <w:r w:rsidRPr="001E72EE">
        <w:rPr>
          <w:rFonts w:ascii="Times New Roman" w:hAnsi="Times New Roman"/>
          <w:sz w:val="20"/>
          <w:szCs w:val="20"/>
        </w:rPr>
        <w:tab/>
      </w:r>
      <w:r w:rsidR="00D63168" w:rsidRPr="001E72EE">
        <w:rPr>
          <w:rFonts w:ascii="Times New Roman" w:hAnsi="Times New Roman"/>
          <w:sz w:val="20"/>
          <w:szCs w:val="20"/>
        </w:rPr>
        <w:t>Retail Markets Quadrant (RMQ) Information Requirements and Technical Electronic Implementation Subcommittee (IR/TEIS) Participants, Wholesale Gas Quadrant (</w:t>
      </w:r>
      <w:r w:rsidR="00F50AFD" w:rsidRPr="001E72EE">
        <w:rPr>
          <w:rFonts w:ascii="Times New Roman" w:hAnsi="Times New Roman"/>
          <w:sz w:val="20"/>
          <w:szCs w:val="20"/>
        </w:rPr>
        <w:t>WGQ</w:t>
      </w:r>
      <w:r w:rsidR="00D63168" w:rsidRPr="001E72EE">
        <w:rPr>
          <w:rFonts w:ascii="Times New Roman" w:hAnsi="Times New Roman"/>
          <w:sz w:val="20"/>
          <w:szCs w:val="20"/>
        </w:rPr>
        <w:t>)</w:t>
      </w:r>
      <w:r w:rsidR="00F50AFD" w:rsidRPr="001E72EE">
        <w:rPr>
          <w:rFonts w:ascii="Times New Roman" w:hAnsi="Times New Roman"/>
          <w:sz w:val="20"/>
          <w:szCs w:val="20"/>
        </w:rPr>
        <w:t xml:space="preserve"> Information Requirements Subcommittee Participants</w:t>
      </w:r>
      <w:r w:rsidR="00D63168" w:rsidRPr="001E72EE">
        <w:rPr>
          <w:rFonts w:ascii="Times New Roman" w:hAnsi="Times New Roman"/>
          <w:sz w:val="20"/>
          <w:szCs w:val="20"/>
        </w:rPr>
        <w:t xml:space="preserve"> and </w:t>
      </w:r>
      <w:r w:rsidR="00F50AFD" w:rsidRPr="001E72EE">
        <w:rPr>
          <w:rFonts w:ascii="Times New Roman" w:hAnsi="Times New Roman"/>
          <w:snapToGrid w:val="0"/>
          <w:sz w:val="20"/>
          <w:szCs w:val="20"/>
        </w:rPr>
        <w:t>WGQ Technical Subcommittee Participants</w:t>
      </w:r>
      <w:r w:rsidR="00D63168" w:rsidRPr="001E72EE">
        <w:rPr>
          <w:rFonts w:ascii="Times New Roman" w:hAnsi="Times New Roman"/>
          <w:snapToGrid w:val="0"/>
          <w:sz w:val="20"/>
          <w:szCs w:val="20"/>
        </w:rPr>
        <w:t xml:space="preserve"> (IR/Tech), WGQ Electronic Delivery Mechanisms Subcommittee (WGQ EDM), and </w:t>
      </w:r>
      <w:r w:rsidR="00F50AFD" w:rsidRPr="001E72EE">
        <w:rPr>
          <w:rFonts w:ascii="Times New Roman" w:hAnsi="Times New Roman"/>
          <w:snapToGrid w:val="0"/>
          <w:sz w:val="20"/>
          <w:szCs w:val="20"/>
        </w:rPr>
        <w:t>Interested Industry Participants</w:t>
      </w:r>
    </w:p>
    <w:p w14:paraId="1E3DEA96" w14:textId="0173B7FA" w:rsidR="00BD0F1A" w:rsidRPr="001E72EE" w:rsidRDefault="00F50AFD" w:rsidP="00ED0368">
      <w:pPr>
        <w:ind w:left="900" w:hanging="900"/>
        <w:rPr>
          <w:rFonts w:ascii="Times New Roman" w:hAnsi="Times New Roman"/>
          <w:snapToGrid w:val="0"/>
          <w:sz w:val="20"/>
          <w:szCs w:val="20"/>
        </w:rPr>
      </w:pPr>
      <w:r w:rsidRPr="001E72EE">
        <w:rPr>
          <w:rFonts w:ascii="Times New Roman" w:hAnsi="Times New Roman"/>
          <w:snapToGrid w:val="0"/>
          <w:sz w:val="20"/>
          <w:szCs w:val="20"/>
        </w:rPr>
        <w:t xml:space="preserve">FROM: </w:t>
      </w:r>
      <w:r w:rsidRPr="001E72EE">
        <w:rPr>
          <w:rFonts w:ascii="Times New Roman" w:hAnsi="Times New Roman"/>
          <w:snapToGrid w:val="0"/>
          <w:sz w:val="20"/>
          <w:szCs w:val="20"/>
        </w:rPr>
        <w:tab/>
      </w:r>
      <w:r w:rsidR="00D63168" w:rsidRPr="001E72EE">
        <w:rPr>
          <w:rFonts w:ascii="Times New Roman" w:hAnsi="Times New Roman"/>
          <w:snapToGrid w:val="0"/>
          <w:sz w:val="20"/>
          <w:szCs w:val="20"/>
        </w:rPr>
        <w:t>Elizabeth Mallett, Director of Wholesale Gas and Retail Market Quadrants</w:t>
      </w:r>
    </w:p>
    <w:p w14:paraId="3AB603CA" w14:textId="01A3B180" w:rsidR="00B60BE5" w:rsidRDefault="00F50AFD" w:rsidP="00B60BE5">
      <w:pPr>
        <w:ind w:left="900" w:hanging="900"/>
        <w:rPr>
          <w:rFonts w:ascii="Times New Roman" w:hAnsi="Times New Roman"/>
          <w:snapToGrid w:val="0"/>
          <w:sz w:val="20"/>
          <w:szCs w:val="20"/>
        </w:rPr>
      </w:pPr>
      <w:r w:rsidRPr="001E72EE">
        <w:rPr>
          <w:rFonts w:ascii="Times New Roman" w:hAnsi="Times New Roman"/>
          <w:snapToGrid w:val="0"/>
          <w:sz w:val="20"/>
          <w:szCs w:val="20"/>
        </w:rPr>
        <w:t>RE:</w:t>
      </w:r>
      <w:r w:rsidRPr="001E72EE">
        <w:rPr>
          <w:rFonts w:ascii="Times New Roman" w:hAnsi="Times New Roman"/>
          <w:snapToGrid w:val="0"/>
          <w:sz w:val="20"/>
          <w:szCs w:val="20"/>
        </w:rPr>
        <w:tab/>
        <w:t xml:space="preserve"> Joint </w:t>
      </w:r>
      <w:r w:rsidR="00D63168" w:rsidRPr="001E72EE">
        <w:rPr>
          <w:rFonts w:ascii="Times New Roman" w:hAnsi="Times New Roman"/>
          <w:snapToGrid w:val="0"/>
          <w:sz w:val="20"/>
          <w:szCs w:val="20"/>
        </w:rPr>
        <w:t xml:space="preserve">WGQ IR/Tech Subcommittees, WGQ EDM Subcommittee, and RMQ IR/TEIS </w:t>
      </w:r>
      <w:r w:rsidR="00654A4D">
        <w:rPr>
          <w:rFonts w:ascii="Times New Roman" w:hAnsi="Times New Roman"/>
          <w:snapToGrid w:val="0"/>
          <w:sz w:val="20"/>
          <w:szCs w:val="20"/>
        </w:rPr>
        <w:t xml:space="preserve">Draft </w:t>
      </w:r>
      <w:r w:rsidR="00F938DF" w:rsidRPr="001E72EE">
        <w:rPr>
          <w:rFonts w:ascii="Times New Roman" w:hAnsi="Times New Roman"/>
          <w:snapToGrid w:val="0"/>
          <w:sz w:val="20"/>
          <w:szCs w:val="20"/>
        </w:rPr>
        <w:t xml:space="preserve">Meeting </w:t>
      </w:r>
    </w:p>
    <w:p w14:paraId="3A146E1F" w14:textId="3C450D6C" w:rsidR="00BD0F1A" w:rsidRPr="001E72EE" w:rsidRDefault="00B60BE5" w:rsidP="00B60BE5">
      <w:pPr>
        <w:ind w:left="900"/>
        <w:rPr>
          <w:rFonts w:ascii="Times New Roman" w:hAnsi="Times New Roman"/>
          <w:snapToGrid w:val="0"/>
          <w:sz w:val="20"/>
          <w:szCs w:val="20"/>
        </w:rPr>
      </w:pPr>
      <w:r w:rsidRPr="001E72EE">
        <w:rPr>
          <w:rFonts w:ascii="Times New Roman" w:hAnsi="Times New Roman"/>
          <w:snapToGrid w:val="0"/>
          <w:sz w:val="20"/>
          <w:szCs w:val="20"/>
        </w:rPr>
        <w:t xml:space="preserve">Minutes </w:t>
      </w:r>
      <w:r w:rsidR="00F938DF" w:rsidRPr="001E72EE">
        <w:rPr>
          <w:rFonts w:ascii="Times New Roman" w:hAnsi="Times New Roman"/>
          <w:snapToGrid w:val="0"/>
          <w:sz w:val="20"/>
          <w:szCs w:val="20"/>
        </w:rPr>
        <w:t>–</w:t>
      </w:r>
      <w:r w:rsidR="002B7F2E" w:rsidRPr="001E72EE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CF3FAC">
        <w:rPr>
          <w:rFonts w:ascii="Times New Roman" w:hAnsi="Times New Roman"/>
          <w:snapToGrid w:val="0"/>
          <w:sz w:val="20"/>
          <w:szCs w:val="20"/>
        </w:rPr>
        <w:t>November 14, 2022</w:t>
      </w:r>
    </w:p>
    <w:p w14:paraId="3CD1600C" w14:textId="734DB0FE" w:rsidR="00F50AFD" w:rsidRPr="001E72EE" w:rsidRDefault="00F50AFD" w:rsidP="00A12961">
      <w:pPr>
        <w:pBdr>
          <w:bottom w:val="single" w:sz="12" w:space="1" w:color="auto"/>
        </w:pBdr>
        <w:ind w:left="900" w:hanging="900"/>
        <w:rPr>
          <w:rFonts w:ascii="Times New Roman" w:hAnsi="Times New Roman"/>
          <w:snapToGrid w:val="0"/>
          <w:sz w:val="20"/>
          <w:szCs w:val="20"/>
        </w:rPr>
      </w:pPr>
      <w:r w:rsidRPr="001E72EE">
        <w:rPr>
          <w:rFonts w:ascii="Times New Roman" w:hAnsi="Times New Roman"/>
          <w:snapToGrid w:val="0"/>
          <w:sz w:val="20"/>
          <w:szCs w:val="20"/>
        </w:rPr>
        <w:t>DATE:</w:t>
      </w:r>
      <w:r w:rsidR="00BD0F1A" w:rsidRPr="001E72EE">
        <w:rPr>
          <w:rFonts w:ascii="Times New Roman" w:hAnsi="Times New Roman"/>
          <w:snapToGrid w:val="0"/>
          <w:sz w:val="20"/>
          <w:szCs w:val="20"/>
        </w:rPr>
        <w:tab/>
      </w:r>
      <w:r w:rsidR="00CF3FAC">
        <w:rPr>
          <w:rFonts w:ascii="Times New Roman" w:hAnsi="Times New Roman"/>
          <w:snapToGrid w:val="0"/>
          <w:sz w:val="20"/>
          <w:szCs w:val="20"/>
        </w:rPr>
        <w:t>November 1</w:t>
      </w:r>
      <w:r w:rsidR="00E42D07">
        <w:rPr>
          <w:rFonts w:ascii="Times New Roman" w:hAnsi="Times New Roman"/>
          <w:snapToGrid w:val="0"/>
          <w:sz w:val="20"/>
          <w:szCs w:val="20"/>
        </w:rPr>
        <w:t>7</w:t>
      </w:r>
      <w:r w:rsidR="00CF3FAC">
        <w:rPr>
          <w:rFonts w:ascii="Times New Roman" w:hAnsi="Times New Roman"/>
          <w:snapToGrid w:val="0"/>
          <w:sz w:val="20"/>
          <w:szCs w:val="20"/>
        </w:rPr>
        <w:t>, 2022</w:t>
      </w:r>
    </w:p>
    <w:p w14:paraId="475E7C75" w14:textId="77777777" w:rsidR="00366679" w:rsidRPr="001E72EE" w:rsidRDefault="00366679" w:rsidP="006C02A8">
      <w:pPr>
        <w:rPr>
          <w:rFonts w:ascii="Times New Roman" w:eastAsia="Times New Roman" w:hAnsi="Times New Roman"/>
          <w:b/>
          <w:sz w:val="20"/>
          <w:szCs w:val="20"/>
        </w:rPr>
      </w:pPr>
    </w:p>
    <w:p w14:paraId="0ED97504" w14:textId="1F440038" w:rsidR="003B4765" w:rsidRPr="001E72EE" w:rsidRDefault="00D63168" w:rsidP="000948DA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E72EE">
        <w:rPr>
          <w:rFonts w:ascii="Times New Roman" w:eastAsia="Times New Roman" w:hAnsi="Times New Roman"/>
          <w:b/>
          <w:sz w:val="20"/>
          <w:szCs w:val="20"/>
        </w:rPr>
        <w:t>Joint WGQ IR/Tech, WGQ EDM, and RMQ IR/TEIS</w:t>
      </w:r>
      <w:r w:rsidRPr="001E72EE">
        <w:rPr>
          <w:rFonts w:ascii="Times New Roman" w:eastAsia="Times New Roman" w:hAnsi="Times New Roman"/>
          <w:b/>
          <w:bCs/>
          <w:sz w:val="20"/>
          <w:szCs w:val="20"/>
        </w:rPr>
        <w:t xml:space="preserve"> Meeting</w:t>
      </w:r>
    </w:p>
    <w:p w14:paraId="6725F83C" w14:textId="09DCB553" w:rsidR="002E78F2" w:rsidRPr="001E72EE" w:rsidRDefault="00CF3FAC" w:rsidP="000948DA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Monday, November 14</w:t>
      </w:r>
      <w:r w:rsidR="001E0CC3" w:rsidRPr="001E72EE">
        <w:rPr>
          <w:rFonts w:ascii="Times New Roman" w:eastAsia="Times New Roman" w:hAnsi="Times New Roman"/>
          <w:b/>
          <w:bCs/>
          <w:sz w:val="20"/>
          <w:szCs w:val="20"/>
        </w:rPr>
        <w:t>, 2022</w:t>
      </w:r>
    </w:p>
    <w:p w14:paraId="05CBC028" w14:textId="0DC15C48" w:rsidR="001E72EE" w:rsidRPr="001E72EE" w:rsidRDefault="00654A4D" w:rsidP="000948DA">
      <w:pPr>
        <w:pStyle w:val="BodyText"/>
        <w:tabs>
          <w:tab w:val="left" w:pos="1411"/>
          <w:tab w:val="center" w:pos="4680"/>
        </w:tabs>
        <w:spacing w:before="120"/>
        <w:jc w:val="center"/>
        <w:rPr>
          <w:b/>
          <w:caps/>
          <w:sz w:val="20"/>
          <w:u w:val="single"/>
        </w:rPr>
      </w:pPr>
      <w:r>
        <w:rPr>
          <w:b/>
          <w:caps/>
          <w:sz w:val="20"/>
          <w:u w:val="single"/>
        </w:rPr>
        <w:t>DRAFT</w:t>
      </w:r>
      <w:r w:rsidR="00823830">
        <w:rPr>
          <w:b/>
          <w:caps/>
          <w:sz w:val="20"/>
          <w:u w:val="single"/>
        </w:rPr>
        <w:t xml:space="preserve"> </w:t>
      </w:r>
      <w:r w:rsidR="001E72EE" w:rsidRPr="001E72EE">
        <w:rPr>
          <w:b/>
          <w:caps/>
          <w:sz w:val="20"/>
          <w:u w:val="single"/>
        </w:rPr>
        <w:t>MINUTES</w:t>
      </w:r>
    </w:p>
    <w:p w14:paraId="36B1055E" w14:textId="77777777" w:rsidR="00117785" w:rsidRPr="001E72EE" w:rsidRDefault="00117785" w:rsidP="006C02A8">
      <w:pPr>
        <w:ind w:left="1296" w:hanging="1296"/>
        <w:rPr>
          <w:rFonts w:ascii="Times New Roman" w:eastAsia="Times New Roman" w:hAnsi="Times New Roman"/>
          <w:b/>
          <w:sz w:val="20"/>
          <w:szCs w:val="20"/>
        </w:rPr>
      </w:pPr>
      <w:r w:rsidRPr="001E72EE">
        <w:rPr>
          <w:rFonts w:ascii="Times New Roman" w:eastAsia="Times New Roman" w:hAnsi="Times New Roman"/>
          <w:b/>
          <w:sz w:val="20"/>
          <w:szCs w:val="20"/>
        </w:rPr>
        <w:tab/>
      </w:r>
      <w:r w:rsidRPr="001E72EE">
        <w:rPr>
          <w:rFonts w:ascii="Times New Roman" w:eastAsia="Times New Roman" w:hAnsi="Times New Roman"/>
          <w:b/>
          <w:sz w:val="20"/>
          <w:szCs w:val="20"/>
        </w:rPr>
        <w:tab/>
      </w:r>
    </w:p>
    <w:p w14:paraId="4027AC62" w14:textId="555377E2" w:rsidR="007871EC" w:rsidRPr="001E72EE" w:rsidRDefault="00F50AFD" w:rsidP="006C02A8">
      <w:pPr>
        <w:ind w:left="360" w:hanging="360"/>
        <w:rPr>
          <w:rFonts w:ascii="Times New Roman" w:hAnsi="Times New Roman"/>
          <w:b/>
          <w:sz w:val="20"/>
          <w:szCs w:val="20"/>
        </w:rPr>
      </w:pPr>
      <w:r w:rsidRPr="001E72EE">
        <w:rPr>
          <w:rFonts w:ascii="Times New Roman" w:hAnsi="Times New Roman"/>
          <w:b/>
          <w:sz w:val="20"/>
          <w:szCs w:val="20"/>
        </w:rPr>
        <w:t>1.</w:t>
      </w:r>
      <w:r w:rsidRPr="001E72EE">
        <w:rPr>
          <w:rFonts w:ascii="Times New Roman" w:hAnsi="Times New Roman"/>
          <w:b/>
          <w:sz w:val="20"/>
          <w:szCs w:val="20"/>
        </w:rPr>
        <w:tab/>
      </w:r>
      <w:r w:rsidR="001E72EE">
        <w:rPr>
          <w:rFonts w:ascii="Times New Roman" w:hAnsi="Times New Roman"/>
          <w:b/>
          <w:sz w:val="20"/>
          <w:szCs w:val="20"/>
        </w:rPr>
        <w:t xml:space="preserve">Welcome &amp; </w:t>
      </w:r>
      <w:r w:rsidR="007871EC" w:rsidRPr="001E72EE">
        <w:rPr>
          <w:rFonts w:ascii="Times New Roman" w:hAnsi="Times New Roman"/>
          <w:b/>
          <w:sz w:val="20"/>
          <w:szCs w:val="20"/>
        </w:rPr>
        <w:t>Administrative</w:t>
      </w:r>
      <w:r w:rsidR="001E72EE">
        <w:rPr>
          <w:rFonts w:ascii="Times New Roman" w:hAnsi="Times New Roman"/>
          <w:b/>
          <w:sz w:val="20"/>
          <w:szCs w:val="20"/>
        </w:rPr>
        <w:t xml:space="preserve"> Items</w:t>
      </w:r>
    </w:p>
    <w:p w14:paraId="4D0CFF25" w14:textId="77777777" w:rsidR="00425918" w:rsidRPr="001E72EE" w:rsidRDefault="00425918" w:rsidP="006C02A8">
      <w:pPr>
        <w:ind w:left="360" w:hanging="360"/>
        <w:rPr>
          <w:rFonts w:ascii="Times New Roman" w:hAnsi="Times New Roman"/>
          <w:b/>
          <w:sz w:val="20"/>
          <w:szCs w:val="20"/>
        </w:rPr>
      </w:pPr>
    </w:p>
    <w:p w14:paraId="436A534E" w14:textId="692AF90A" w:rsidR="00117785" w:rsidRPr="001E72EE" w:rsidRDefault="00117785" w:rsidP="00E90278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1E72EE">
        <w:rPr>
          <w:rFonts w:ascii="Times New Roman" w:hAnsi="Times New Roman"/>
          <w:sz w:val="20"/>
          <w:szCs w:val="20"/>
        </w:rPr>
        <w:t xml:space="preserve">Ms. </w:t>
      </w:r>
      <w:r w:rsidR="00745D93" w:rsidRPr="001E72EE">
        <w:rPr>
          <w:rFonts w:ascii="Times New Roman" w:hAnsi="Times New Roman"/>
          <w:sz w:val="20"/>
          <w:szCs w:val="20"/>
        </w:rPr>
        <w:t>Hogge</w:t>
      </w:r>
      <w:r w:rsidRPr="001E72EE">
        <w:rPr>
          <w:rFonts w:ascii="Times New Roman" w:hAnsi="Times New Roman"/>
          <w:sz w:val="20"/>
          <w:szCs w:val="20"/>
        </w:rPr>
        <w:t xml:space="preserve"> </w:t>
      </w:r>
      <w:r w:rsidR="001E72EE" w:rsidRPr="001E72EE">
        <w:rPr>
          <w:rFonts w:ascii="Times New Roman" w:hAnsi="Times New Roman"/>
          <w:sz w:val="20"/>
          <w:szCs w:val="20"/>
        </w:rPr>
        <w:t>opened the meeting and welcomed the participants</w:t>
      </w:r>
      <w:r w:rsidR="00276334" w:rsidRPr="001E72EE">
        <w:rPr>
          <w:rFonts w:ascii="Times New Roman" w:hAnsi="Times New Roman"/>
          <w:sz w:val="20"/>
          <w:szCs w:val="20"/>
        </w:rPr>
        <w:t>.</w:t>
      </w:r>
      <w:r w:rsidR="00775C31" w:rsidRPr="001E72EE">
        <w:rPr>
          <w:rFonts w:ascii="Times New Roman" w:hAnsi="Times New Roman"/>
          <w:b/>
          <w:sz w:val="20"/>
          <w:szCs w:val="20"/>
        </w:rPr>
        <w:t xml:space="preserve"> </w:t>
      </w:r>
      <w:r w:rsidR="001E72EE">
        <w:rPr>
          <w:rFonts w:ascii="Times New Roman" w:hAnsi="Times New Roman"/>
          <w:b/>
          <w:sz w:val="20"/>
          <w:szCs w:val="20"/>
        </w:rPr>
        <w:t xml:space="preserve"> </w:t>
      </w:r>
      <w:r w:rsidR="00D63168" w:rsidRPr="001E72EE">
        <w:rPr>
          <w:rFonts w:ascii="Times New Roman" w:hAnsi="Times New Roman"/>
          <w:sz w:val="20"/>
          <w:szCs w:val="20"/>
        </w:rPr>
        <w:t xml:space="preserve">Ms. Mallett provided the </w:t>
      </w:r>
      <w:hyperlink r:id="rId8" w:history="1">
        <w:r w:rsidR="00D63168" w:rsidRPr="001E72EE">
          <w:rPr>
            <w:rStyle w:val="Hyperlink"/>
            <w:rFonts w:ascii="Times New Roman" w:hAnsi="Times New Roman"/>
            <w:sz w:val="20"/>
            <w:szCs w:val="20"/>
          </w:rPr>
          <w:t>Antitrust Guidelines</w:t>
        </w:r>
      </w:hyperlink>
      <w:r w:rsidR="00D63168" w:rsidRPr="001E72EE">
        <w:rPr>
          <w:rFonts w:ascii="Times New Roman" w:hAnsi="Times New Roman"/>
          <w:sz w:val="20"/>
          <w:szCs w:val="20"/>
        </w:rPr>
        <w:t xml:space="preserve"> reminder.</w:t>
      </w:r>
      <w:r w:rsidR="001E72EE">
        <w:rPr>
          <w:rFonts w:ascii="Times New Roman" w:hAnsi="Times New Roman"/>
          <w:sz w:val="20"/>
          <w:szCs w:val="20"/>
        </w:rPr>
        <w:t xml:space="preserve">  </w:t>
      </w:r>
      <w:r w:rsidR="00533C62">
        <w:rPr>
          <w:rFonts w:ascii="Times New Roman" w:hAnsi="Times New Roman"/>
          <w:sz w:val="20"/>
          <w:szCs w:val="20"/>
        </w:rPr>
        <w:t>Mr. Spangler</w:t>
      </w:r>
      <w:r w:rsidR="00654A4D">
        <w:rPr>
          <w:rFonts w:ascii="Times New Roman" w:hAnsi="Times New Roman"/>
          <w:sz w:val="20"/>
          <w:szCs w:val="20"/>
        </w:rPr>
        <w:t xml:space="preserve"> </w:t>
      </w:r>
      <w:r w:rsidR="00D63168" w:rsidRPr="001E72EE">
        <w:rPr>
          <w:rFonts w:ascii="Times New Roman" w:hAnsi="Times New Roman"/>
          <w:sz w:val="20"/>
          <w:szCs w:val="20"/>
        </w:rPr>
        <w:t xml:space="preserve">moved to adopt the draft agenda as final.  </w:t>
      </w:r>
      <w:r w:rsidR="00533C62">
        <w:rPr>
          <w:rFonts w:ascii="Times New Roman" w:hAnsi="Times New Roman"/>
          <w:sz w:val="20"/>
          <w:szCs w:val="20"/>
        </w:rPr>
        <w:t>Mr. Watson</w:t>
      </w:r>
      <w:r w:rsidR="00D63168" w:rsidRPr="001E72EE">
        <w:rPr>
          <w:rFonts w:ascii="Times New Roman" w:hAnsi="Times New Roman"/>
          <w:sz w:val="20"/>
          <w:szCs w:val="20"/>
        </w:rPr>
        <w:t xml:space="preserve"> seconded the motion, which passed without opposition.</w:t>
      </w:r>
      <w:r w:rsidR="00C51923" w:rsidRPr="001E72EE">
        <w:rPr>
          <w:rFonts w:ascii="Times New Roman" w:hAnsi="Times New Roman"/>
          <w:sz w:val="20"/>
          <w:szCs w:val="20"/>
        </w:rPr>
        <w:t xml:space="preserve"> </w:t>
      </w:r>
    </w:p>
    <w:p w14:paraId="610AC122" w14:textId="20081506" w:rsidR="00B80ED8" w:rsidRDefault="00654A4D" w:rsidP="00E90278">
      <w:pPr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subcommittees reviewed the draft meeting minutes from October </w:t>
      </w:r>
      <w:r w:rsidR="00CF3FA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5, 2022. No edits were made.  Mr. </w:t>
      </w:r>
      <w:r w:rsidR="00533C62">
        <w:rPr>
          <w:rFonts w:ascii="Times New Roman" w:hAnsi="Times New Roman"/>
          <w:sz w:val="20"/>
          <w:szCs w:val="20"/>
        </w:rPr>
        <w:t>Burden</w:t>
      </w:r>
      <w:r w:rsidR="00862819">
        <w:rPr>
          <w:rFonts w:ascii="Times New Roman" w:hAnsi="Times New Roman"/>
          <w:sz w:val="20"/>
          <w:szCs w:val="20"/>
        </w:rPr>
        <w:t xml:space="preserve"> moved</w:t>
      </w:r>
      <w:r w:rsidR="00533C6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seconded by Mr. Spangler</w:t>
      </w:r>
      <w:r w:rsidR="00862819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to adopt the draft minutes as final. </w:t>
      </w:r>
    </w:p>
    <w:p w14:paraId="7484FB08" w14:textId="747ABC8C" w:rsidR="00654A4D" w:rsidRPr="00D65786" w:rsidRDefault="00654A4D" w:rsidP="00E90278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D65786">
        <w:rPr>
          <w:rFonts w:ascii="Times New Roman" w:hAnsi="Times New Roman"/>
          <w:sz w:val="20"/>
          <w:szCs w:val="20"/>
        </w:rPr>
        <w:t xml:space="preserve">The October </w:t>
      </w:r>
      <w:r w:rsidR="00CF3FAC" w:rsidRPr="00D65786">
        <w:rPr>
          <w:rFonts w:ascii="Times New Roman" w:hAnsi="Times New Roman"/>
          <w:sz w:val="20"/>
          <w:szCs w:val="20"/>
        </w:rPr>
        <w:t>2</w:t>
      </w:r>
      <w:r w:rsidRPr="00D65786">
        <w:rPr>
          <w:rFonts w:ascii="Times New Roman" w:hAnsi="Times New Roman"/>
          <w:sz w:val="20"/>
          <w:szCs w:val="20"/>
        </w:rPr>
        <w:t xml:space="preserve">5, 2022 final meeting minutes may be accessed at the following link: </w:t>
      </w:r>
      <w:hyperlink r:id="rId9" w:history="1">
        <w:r w:rsidR="00D65786" w:rsidRPr="007A6F48">
          <w:rPr>
            <w:rStyle w:val="Hyperlink"/>
            <w:rFonts w:ascii="Times New Roman" w:hAnsi="Times New Roman"/>
            <w:sz w:val="20"/>
            <w:szCs w:val="20"/>
          </w:rPr>
          <w:t>https://naesb.org/pdf4/wgq_ir_rmq_irteis_wgq_edm102522fm.docx</w:t>
        </w:r>
      </w:hyperlink>
      <w:r w:rsidR="00D65786" w:rsidRPr="00D65786">
        <w:rPr>
          <w:rFonts w:ascii="Times New Roman" w:hAnsi="Times New Roman"/>
          <w:sz w:val="20"/>
          <w:szCs w:val="20"/>
        </w:rPr>
        <w:t>.</w:t>
      </w:r>
      <w:r w:rsidR="00D65786">
        <w:rPr>
          <w:rFonts w:ascii="Times New Roman" w:hAnsi="Times New Roman"/>
          <w:sz w:val="20"/>
          <w:szCs w:val="20"/>
        </w:rPr>
        <w:t xml:space="preserve"> </w:t>
      </w:r>
    </w:p>
    <w:p w14:paraId="74A02178" w14:textId="77777777" w:rsidR="00D154E7" w:rsidRPr="00D65786" w:rsidRDefault="00D154E7" w:rsidP="00E90278">
      <w:pPr>
        <w:keepNext/>
        <w:ind w:left="432" w:hanging="432"/>
        <w:jc w:val="both"/>
        <w:rPr>
          <w:rFonts w:ascii="Times New Roman" w:hAnsi="Times New Roman"/>
          <w:sz w:val="20"/>
          <w:szCs w:val="20"/>
        </w:rPr>
      </w:pPr>
    </w:p>
    <w:p w14:paraId="04A44737" w14:textId="0B45197D" w:rsidR="0010763A" w:rsidRPr="00D65786" w:rsidRDefault="007871EC" w:rsidP="00E90278">
      <w:pPr>
        <w:keepNext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 w:rsidRPr="00D65786">
        <w:rPr>
          <w:rFonts w:ascii="Times New Roman" w:eastAsia="Times New Roman" w:hAnsi="Times New Roman"/>
          <w:b/>
          <w:sz w:val="20"/>
          <w:szCs w:val="20"/>
        </w:rPr>
        <w:t>2.</w:t>
      </w:r>
      <w:r w:rsidR="00F50AFD" w:rsidRPr="00D65786">
        <w:rPr>
          <w:rFonts w:ascii="Times New Roman" w:eastAsia="Times New Roman" w:hAnsi="Times New Roman"/>
          <w:b/>
          <w:sz w:val="20"/>
          <w:szCs w:val="20"/>
        </w:rPr>
        <w:tab/>
      </w:r>
      <w:r w:rsidR="0072464A" w:rsidRPr="00D65786">
        <w:rPr>
          <w:rFonts w:ascii="Times New Roman" w:hAnsi="Times New Roman"/>
          <w:b/>
          <w:sz w:val="20"/>
          <w:szCs w:val="20"/>
        </w:rPr>
        <w:t>Minor Corrections</w:t>
      </w:r>
      <w:r w:rsidR="001E72EE" w:rsidRPr="00D65786">
        <w:rPr>
          <w:rFonts w:ascii="Times New Roman" w:hAnsi="Times New Roman"/>
          <w:b/>
          <w:sz w:val="20"/>
          <w:szCs w:val="20"/>
        </w:rPr>
        <w:t xml:space="preserve"> MC22006 and MC22007</w:t>
      </w:r>
    </w:p>
    <w:p w14:paraId="1E2F5518" w14:textId="77777777" w:rsidR="0080590A" w:rsidRPr="001E72EE" w:rsidRDefault="0080590A" w:rsidP="00E90278">
      <w:pPr>
        <w:pStyle w:val="ListParagraph"/>
        <w:numPr>
          <w:ilvl w:val="0"/>
          <w:numId w:val="34"/>
        </w:numPr>
        <w:spacing w:before="12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1E72EE">
        <w:rPr>
          <w:rFonts w:ascii="Times New Roman" w:hAnsi="Times New Roman"/>
          <w:b/>
          <w:sz w:val="20"/>
          <w:szCs w:val="20"/>
        </w:rPr>
        <w:t>MC22006</w:t>
      </w:r>
      <w:r w:rsidRPr="001E72EE">
        <w:rPr>
          <w:rFonts w:ascii="Times New Roman" w:hAnsi="Times New Roman"/>
          <w:b/>
          <w:sz w:val="20"/>
          <w:szCs w:val="20"/>
        </w:rPr>
        <w:tab/>
      </w:r>
      <w:r w:rsidRPr="001E72EE">
        <w:rPr>
          <w:rFonts w:ascii="Times New Roman" w:hAnsi="Times New Roman"/>
          <w:b/>
          <w:bCs/>
          <w:sz w:val="20"/>
          <w:szCs w:val="20"/>
        </w:rPr>
        <w:t xml:space="preserve">North Carolina Utilities Commission </w:t>
      </w:r>
    </w:p>
    <w:p w14:paraId="18E0293A" w14:textId="299B09F1" w:rsidR="0080590A" w:rsidRPr="001E72EE" w:rsidRDefault="0080590A" w:rsidP="00E90278">
      <w:pPr>
        <w:spacing w:before="12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1E72EE">
        <w:rPr>
          <w:rFonts w:ascii="Times New Roman" w:hAnsi="Times New Roman"/>
          <w:b/>
          <w:bCs/>
          <w:sz w:val="20"/>
          <w:szCs w:val="20"/>
        </w:rPr>
        <w:t xml:space="preserve">Request: </w:t>
      </w:r>
      <w:r w:rsidRPr="001E72EE">
        <w:rPr>
          <w:rFonts w:ascii="Times New Roman" w:hAnsi="Times New Roman"/>
          <w:sz w:val="20"/>
          <w:szCs w:val="20"/>
        </w:rPr>
        <w:t>Move all RMQ cybersecurity-related business practices into a new suite of RMQ Business Practice Standards</w:t>
      </w:r>
    </w:p>
    <w:p w14:paraId="2D4CBC62" w14:textId="6D9C9F4B" w:rsidR="0010763A" w:rsidRPr="001E72EE" w:rsidRDefault="0010763A" w:rsidP="00E90278">
      <w:pPr>
        <w:pStyle w:val="ListParagraph"/>
        <w:numPr>
          <w:ilvl w:val="0"/>
          <w:numId w:val="34"/>
        </w:numPr>
        <w:spacing w:before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E72EE">
        <w:rPr>
          <w:rFonts w:ascii="Times New Roman" w:hAnsi="Times New Roman"/>
          <w:b/>
          <w:sz w:val="20"/>
          <w:szCs w:val="20"/>
        </w:rPr>
        <w:t>MC2</w:t>
      </w:r>
      <w:r w:rsidR="00504D9C" w:rsidRPr="001E72EE">
        <w:rPr>
          <w:rFonts w:ascii="Times New Roman" w:hAnsi="Times New Roman"/>
          <w:b/>
          <w:sz w:val="20"/>
          <w:szCs w:val="20"/>
        </w:rPr>
        <w:t>200</w:t>
      </w:r>
      <w:r w:rsidR="0080590A" w:rsidRPr="001E72EE">
        <w:rPr>
          <w:rFonts w:ascii="Times New Roman" w:hAnsi="Times New Roman"/>
          <w:b/>
          <w:sz w:val="20"/>
          <w:szCs w:val="20"/>
        </w:rPr>
        <w:t>7</w:t>
      </w:r>
      <w:r w:rsidR="00A02251" w:rsidRPr="001E72EE">
        <w:rPr>
          <w:rFonts w:ascii="Times New Roman" w:hAnsi="Times New Roman"/>
          <w:b/>
          <w:sz w:val="20"/>
          <w:szCs w:val="20"/>
        </w:rPr>
        <w:tab/>
        <w:t>Eastern Gas Transmission &amp; Storage Inc.</w:t>
      </w:r>
      <w:r w:rsidR="0080590A" w:rsidRPr="001E72EE">
        <w:rPr>
          <w:rFonts w:ascii="Times New Roman" w:hAnsi="Times New Roman"/>
          <w:b/>
          <w:sz w:val="20"/>
          <w:szCs w:val="20"/>
        </w:rPr>
        <w:t xml:space="preserve"> and 8760, Inc.</w:t>
      </w:r>
    </w:p>
    <w:p w14:paraId="40D539A6" w14:textId="59A989FB" w:rsidR="00A02251" w:rsidRPr="001E72EE" w:rsidRDefault="0010763A" w:rsidP="00E90278">
      <w:pPr>
        <w:spacing w:before="120"/>
        <w:jc w:val="both"/>
        <w:rPr>
          <w:rFonts w:ascii="Times New Roman" w:hAnsi="Times New Roman"/>
          <w:bCs/>
          <w:sz w:val="20"/>
          <w:szCs w:val="20"/>
        </w:rPr>
      </w:pPr>
      <w:r w:rsidRPr="001E72EE">
        <w:rPr>
          <w:rFonts w:ascii="Times New Roman" w:hAnsi="Times New Roman"/>
          <w:b/>
          <w:bCs/>
          <w:sz w:val="20"/>
          <w:szCs w:val="20"/>
        </w:rPr>
        <w:t>Request</w:t>
      </w:r>
      <w:bookmarkStart w:id="0" w:name="_Int_cH3xWBdy"/>
      <w:r w:rsidRPr="001E72EE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80590A" w:rsidRPr="001E72EE">
        <w:rPr>
          <w:rFonts w:ascii="Times New Roman" w:hAnsi="Times New Roman"/>
          <w:sz w:val="20"/>
          <w:szCs w:val="20"/>
        </w:rPr>
        <w:t>Move all WGQ cybersecurity-related business practices into a new suite of WGQ Business Practice Standards</w:t>
      </w:r>
      <w:bookmarkEnd w:id="0"/>
    </w:p>
    <w:p w14:paraId="2A2B6B22" w14:textId="33712595" w:rsidR="00AC3F04" w:rsidRDefault="007857ED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1E72EE">
        <w:rPr>
          <w:rFonts w:ascii="Times New Roman" w:eastAsia="Times New Roman" w:hAnsi="Times New Roman"/>
          <w:sz w:val="20"/>
          <w:szCs w:val="20"/>
        </w:rPr>
        <w:t xml:space="preserve">Ms. Hogge </w:t>
      </w:r>
      <w:r w:rsidR="00372817" w:rsidRPr="001E72EE">
        <w:rPr>
          <w:rFonts w:ascii="Times New Roman" w:eastAsia="Times New Roman" w:hAnsi="Times New Roman"/>
          <w:sz w:val="20"/>
          <w:szCs w:val="20"/>
        </w:rPr>
        <w:t xml:space="preserve">led the  review of the </w:t>
      </w:r>
      <w:bookmarkStart w:id="1" w:name="_Hlk116551888"/>
      <w:r w:rsidR="003C0F67">
        <w:rPr>
          <w:rFonts w:ascii="Times New Roman" w:eastAsia="Times New Roman" w:hAnsi="Times New Roman"/>
          <w:sz w:val="20"/>
          <w:szCs w:val="20"/>
        </w:rPr>
        <w:fldChar w:fldCharType="begin"/>
      </w:r>
      <w:r w:rsidR="003C0F67">
        <w:rPr>
          <w:rFonts w:ascii="Times New Roman" w:eastAsia="Times New Roman" w:hAnsi="Times New Roman"/>
          <w:sz w:val="20"/>
          <w:szCs w:val="20"/>
        </w:rPr>
        <w:instrText xml:space="preserve"> HYPERLINK "https://naesb.org/member_login_check.asp?doc=wgq_ir_rmq_irteis_wgq_edm111422w1.docx" </w:instrText>
      </w:r>
      <w:r w:rsidR="003C0F67">
        <w:rPr>
          <w:rFonts w:ascii="Times New Roman" w:eastAsia="Times New Roman" w:hAnsi="Times New Roman"/>
          <w:sz w:val="20"/>
          <w:szCs w:val="20"/>
        </w:rPr>
      </w:r>
      <w:r w:rsidR="003C0F67">
        <w:rPr>
          <w:rFonts w:ascii="Times New Roman" w:eastAsia="Times New Roman" w:hAnsi="Times New Roman"/>
          <w:sz w:val="20"/>
          <w:szCs w:val="20"/>
        </w:rPr>
        <w:fldChar w:fldCharType="separate"/>
      </w:r>
      <w:r w:rsidR="003C0F67" w:rsidRPr="003C0F67">
        <w:rPr>
          <w:rStyle w:val="Hyperlink"/>
          <w:rFonts w:ascii="Times New Roman" w:eastAsia="Times New Roman" w:hAnsi="Times New Roman"/>
          <w:sz w:val="20"/>
          <w:szCs w:val="20"/>
        </w:rPr>
        <w:t xml:space="preserve">Draft </w:t>
      </w:r>
      <w:r w:rsidR="00372817" w:rsidRPr="003C0F67">
        <w:rPr>
          <w:rStyle w:val="Hyperlink"/>
          <w:rFonts w:ascii="Times New Roman" w:eastAsia="Times New Roman" w:hAnsi="Times New Roman"/>
          <w:sz w:val="20"/>
          <w:szCs w:val="20"/>
        </w:rPr>
        <w:t xml:space="preserve">WGQ Cybersecurity Standards </w:t>
      </w:r>
      <w:r w:rsidR="003C0F67" w:rsidRPr="003C0F67">
        <w:rPr>
          <w:rStyle w:val="Hyperlink"/>
          <w:rFonts w:ascii="Times New Roman" w:eastAsia="Times New Roman" w:hAnsi="Times New Roman"/>
          <w:sz w:val="20"/>
          <w:szCs w:val="20"/>
        </w:rPr>
        <w:t>Book</w:t>
      </w:r>
      <w:r w:rsidR="003C0F67">
        <w:rPr>
          <w:rFonts w:ascii="Times New Roman" w:eastAsia="Times New Roman" w:hAnsi="Times New Roman"/>
          <w:sz w:val="20"/>
          <w:szCs w:val="20"/>
        </w:rPr>
        <w:fldChar w:fldCharType="end"/>
      </w:r>
      <w:r w:rsidR="00372817" w:rsidRPr="001E72EE">
        <w:rPr>
          <w:rFonts w:ascii="Times New Roman" w:eastAsia="Times New Roman" w:hAnsi="Times New Roman"/>
          <w:sz w:val="20"/>
          <w:szCs w:val="20"/>
        </w:rPr>
        <w:t xml:space="preserve"> and the </w:t>
      </w:r>
      <w:hyperlink r:id="rId10" w:history="1">
        <w:r w:rsidR="00372817" w:rsidRPr="003C0F67">
          <w:rPr>
            <w:rStyle w:val="Hyperlink"/>
            <w:rFonts w:ascii="Times New Roman" w:eastAsia="Times New Roman" w:hAnsi="Times New Roman"/>
            <w:sz w:val="20"/>
            <w:szCs w:val="20"/>
          </w:rPr>
          <w:t>RMQ Cybersecurity Standards Work Paper</w:t>
        </w:r>
      </w:hyperlink>
      <w:r w:rsidR="00372817" w:rsidRPr="001E72EE">
        <w:rPr>
          <w:rFonts w:ascii="Times New Roman" w:eastAsia="Times New Roman" w:hAnsi="Times New Roman"/>
          <w:sz w:val="20"/>
          <w:szCs w:val="20"/>
        </w:rPr>
        <w:t>.</w:t>
      </w:r>
      <w:bookmarkEnd w:id="1"/>
      <w:r w:rsidR="00372817" w:rsidRPr="001E72EE">
        <w:rPr>
          <w:rFonts w:ascii="Times New Roman" w:eastAsia="Times New Roman" w:hAnsi="Times New Roman"/>
          <w:sz w:val="20"/>
          <w:szCs w:val="20"/>
        </w:rPr>
        <w:t xml:space="preserve"> 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 </w:t>
      </w:r>
      <w:r w:rsidR="00C9383A">
        <w:rPr>
          <w:rFonts w:ascii="Times New Roman" w:eastAsia="Times New Roman" w:hAnsi="Times New Roman"/>
          <w:sz w:val="20"/>
          <w:szCs w:val="20"/>
        </w:rPr>
        <w:t>Sh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e </w:t>
      </w:r>
      <w:r w:rsidR="00E90278">
        <w:rPr>
          <w:rFonts w:ascii="Times New Roman" w:eastAsia="Times New Roman" w:hAnsi="Times New Roman"/>
          <w:sz w:val="20"/>
          <w:szCs w:val="20"/>
        </w:rPr>
        <w:t>no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ted that all of the 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appendices 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were moved to the new Draft WGQ Cybersecurity Book.  The participants discussed </w:t>
      </w:r>
      <w:r w:rsidR="00C9383A">
        <w:rPr>
          <w:rFonts w:ascii="Times New Roman" w:eastAsia="Times New Roman" w:hAnsi="Times New Roman"/>
          <w:sz w:val="20"/>
          <w:szCs w:val="20"/>
        </w:rPr>
        <w:t>that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, in </w:t>
      </w:r>
      <w:r w:rsidR="00C9383A">
        <w:rPr>
          <w:rFonts w:ascii="Times New Roman" w:eastAsia="Times New Roman" w:hAnsi="Times New Roman"/>
          <w:sz w:val="20"/>
          <w:szCs w:val="20"/>
        </w:rPr>
        <w:t>previous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 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WGQ </w:t>
      </w:r>
      <w:r w:rsidR="00D23994">
        <w:rPr>
          <w:rFonts w:ascii="Times New Roman" w:eastAsia="Times New Roman" w:hAnsi="Times New Roman"/>
          <w:sz w:val="20"/>
          <w:szCs w:val="20"/>
        </w:rPr>
        <w:t>efforts, the standards moved from the IET manual include</w:t>
      </w:r>
      <w:r w:rsidR="00AC3F04">
        <w:rPr>
          <w:rFonts w:ascii="Times New Roman" w:eastAsia="Times New Roman" w:hAnsi="Times New Roman"/>
          <w:sz w:val="20"/>
          <w:szCs w:val="20"/>
        </w:rPr>
        <w:t>d the phrase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 “Deleted</w:t>
      </w:r>
      <w:r w:rsidR="00AC3F04">
        <w:rPr>
          <w:rFonts w:ascii="Times New Roman" w:eastAsia="Times New Roman" w:hAnsi="Times New Roman"/>
          <w:sz w:val="20"/>
          <w:szCs w:val="20"/>
        </w:rPr>
        <w:t>, m</w:t>
      </w:r>
      <w:r w:rsidR="00D23994">
        <w:rPr>
          <w:rFonts w:ascii="Times New Roman" w:eastAsia="Times New Roman" w:hAnsi="Times New Roman"/>
          <w:sz w:val="20"/>
          <w:szCs w:val="20"/>
        </w:rPr>
        <w:t>oved to</w:t>
      </w:r>
      <w:r w:rsidR="00AC3F04">
        <w:rPr>
          <w:rFonts w:ascii="Times New Roman" w:eastAsia="Times New Roman" w:hAnsi="Times New Roman"/>
          <w:sz w:val="20"/>
          <w:szCs w:val="20"/>
        </w:rPr>
        <w:t xml:space="preserve"> </w:t>
      </w:r>
      <w:r w:rsidR="00D23994">
        <w:rPr>
          <w:rFonts w:ascii="Times New Roman" w:eastAsia="Times New Roman" w:hAnsi="Times New Roman"/>
          <w:sz w:val="20"/>
          <w:szCs w:val="20"/>
        </w:rPr>
        <w:t xml:space="preserve">NAESB WGQ Standard No. </w:t>
      </w:r>
      <w:proofErr w:type="spellStart"/>
      <w:r w:rsidR="00AC3F04">
        <w:rPr>
          <w:rFonts w:ascii="Times New Roman" w:eastAsia="Times New Roman" w:hAnsi="Times New Roman"/>
          <w:sz w:val="20"/>
          <w:szCs w:val="20"/>
        </w:rPr>
        <w:t>x.y.z</w:t>
      </w:r>
      <w:proofErr w:type="spellEnd"/>
      <w:r w:rsidR="00AC3F04">
        <w:rPr>
          <w:rFonts w:ascii="Times New Roman" w:eastAsia="Times New Roman" w:hAnsi="Times New Roman"/>
          <w:sz w:val="20"/>
          <w:szCs w:val="20"/>
        </w:rPr>
        <w:t>” to guide the reader.  One example from previous efforts that includes the phrase is NAESB WGQ Standard No. 4.3.64.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  The subcommittee participants determined that </w:t>
      </w:r>
      <w:r w:rsidR="00862819">
        <w:rPr>
          <w:rFonts w:ascii="Times New Roman" w:eastAsia="Times New Roman" w:hAnsi="Times New Roman"/>
          <w:sz w:val="20"/>
          <w:szCs w:val="20"/>
        </w:rPr>
        <w:t>a similar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 note would be drafted for the standards </w:t>
      </w:r>
      <w:r w:rsidR="0066021B">
        <w:rPr>
          <w:rFonts w:ascii="Times New Roman" w:eastAsia="Times New Roman" w:hAnsi="Times New Roman"/>
          <w:sz w:val="20"/>
          <w:szCs w:val="20"/>
        </w:rPr>
        <w:t xml:space="preserve">moved </w:t>
      </w:r>
      <w:r w:rsidR="00C9383A">
        <w:rPr>
          <w:rFonts w:ascii="Times New Roman" w:eastAsia="Times New Roman" w:hAnsi="Times New Roman"/>
          <w:sz w:val="20"/>
          <w:szCs w:val="20"/>
        </w:rPr>
        <w:t>to address MC22006 and MC22007.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  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Ms. </w:t>
      </w:r>
      <w:r w:rsidR="00D65786">
        <w:rPr>
          <w:rFonts w:ascii="Times New Roman" w:eastAsia="Times New Roman" w:hAnsi="Times New Roman"/>
          <w:sz w:val="20"/>
          <w:szCs w:val="20"/>
        </w:rPr>
        <w:t>Hogge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 </w:t>
      </w:r>
      <w:r w:rsidR="00D65786">
        <w:rPr>
          <w:rFonts w:ascii="Times New Roman" w:eastAsia="Times New Roman" w:hAnsi="Times New Roman"/>
          <w:sz w:val="20"/>
          <w:szCs w:val="20"/>
        </w:rPr>
        <w:t xml:space="preserve">reminded the participants 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that 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the minor correction process 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does 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not allow for </w:t>
      </w:r>
      <w:r w:rsidR="00C9383A">
        <w:rPr>
          <w:rFonts w:ascii="Times New Roman" w:eastAsia="Times New Roman" w:hAnsi="Times New Roman"/>
          <w:sz w:val="20"/>
          <w:szCs w:val="20"/>
        </w:rPr>
        <w:t>standards development</w:t>
      </w:r>
      <w:r w:rsidR="00E90278">
        <w:rPr>
          <w:rFonts w:ascii="Times New Roman" w:eastAsia="Times New Roman" w:hAnsi="Times New Roman"/>
          <w:sz w:val="20"/>
          <w:szCs w:val="20"/>
        </w:rPr>
        <w:t>.  She explained that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 any requests to develop or modify standards language, outside of 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the development of an Executive Summary and the </w:t>
      </w:r>
      <w:r w:rsidR="00C9383A">
        <w:rPr>
          <w:rFonts w:ascii="Times New Roman" w:eastAsia="Times New Roman" w:hAnsi="Times New Roman"/>
          <w:sz w:val="20"/>
          <w:szCs w:val="20"/>
        </w:rPr>
        <w:t>correct</w:t>
      </w:r>
      <w:r w:rsidR="00862819">
        <w:rPr>
          <w:rFonts w:ascii="Times New Roman" w:eastAsia="Times New Roman" w:hAnsi="Times New Roman"/>
          <w:sz w:val="20"/>
          <w:szCs w:val="20"/>
        </w:rPr>
        <w:t>ion of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 references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 in this effort</w:t>
      </w:r>
      <w:r w:rsidR="00C9383A">
        <w:rPr>
          <w:rFonts w:ascii="Times New Roman" w:eastAsia="Times New Roman" w:hAnsi="Times New Roman"/>
          <w:sz w:val="20"/>
          <w:szCs w:val="20"/>
        </w:rPr>
        <w:t xml:space="preserve">, would need to be submitted as </w:t>
      </w:r>
      <w:proofErr w:type="gramStart"/>
      <w:r w:rsidR="00C9383A">
        <w:rPr>
          <w:rFonts w:ascii="Times New Roman" w:eastAsia="Times New Roman" w:hAnsi="Times New Roman"/>
          <w:sz w:val="20"/>
          <w:szCs w:val="20"/>
        </w:rPr>
        <w:t xml:space="preserve">a </w:t>
      </w:r>
      <w:r w:rsidR="0066021B">
        <w:rPr>
          <w:rFonts w:ascii="Times New Roman" w:eastAsia="Times New Roman" w:hAnsi="Times New Roman"/>
          <w:sz w:val="20"/>
          <w:szCs w:val="20"/>
        </w:rPr>
        <w:t>standards</w:t>
      </w:r>
      <w:proofErr w:type="gramEnd"/>
      <w:r w:rsidR="00E90278">
        <w:rPr>
          <w:rFonts w:ascii="Times New Roman" w:eastAsia="Times New Roman" w:hAnsi="Times New Roman"/>
          <w:sz w:val="20"/>
          <w:szCs w:val="20"/>
        </w:rPr>
        <w:t xml:space="preserve"> </w:t>
      </w:r>
      <w:r w:rsidR="00C9383A">
        <w:rPr>
          <w:rFonts w:ascii="Times New Roman" w:eastAsia="Times New Roman" w:hAnsi="Times New Roman"/>
          <w:sz w:val="20"/>
          <w:szCs w:val="20"/>
        </w:rPr>
        <w:t>request</w:t>
      </w:r>
      <w:r w:rsidR="00862819">
        <w:rPr>
          <w:rFonts w:ascii="Times New Roman" w:eastAsia="Times New Roman" w:hAnsi="Times New Roman"/>
          <w:sz w:val="20"/>
          <w:szCs w:val="20"/>
        </w:rPr>
        <w:t xml:space="preserve">.  Ms. Hogge explained that the subcommittees would first develop the WGQ </w:t>
      </w:r>
      <w:r w:rsidR="005176B9">
        <w:rPr>
          <w:rFonts w:ascii="Times New Roman" w:eastAsia="Times New Roman" w:hAnsi="Times New Roman"/>
          <w:sz w:val="20"/>
          <w:szCs w:val="20"/>
        </w:rPr>
        <w:t xml:space="preserve">Cybersecurity book, then move onto the RMQ Cybersecurity book, leveraging the work from the first book, as the standards and model business practices for internet electronic transport are nearly identical. </w:t>
      </w:r>
    </w:p>
    <w:p w14:paraId="16E93583" w14:textId="747280EB" w:rsidR="00C9383A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AC3F04" w:rsidRPr="00AC3F04">
        <w:rPr>
          <w:rFonts w:ascii="Times New Roman" w:eastAsia="Times New Roman" w:hAnsi="Times New Roman"/>
          <w:sz w:val="20"/>
          <w:szCs w:val="20"/>
          <w:u w:val="single"/>
        </w:rPr>
        <w:t>10.1.10</w:t>
      </w:r>
      <w:r w:rsidR="00AC3F04">
        <w:rPr>
          <w:rFonts w:ascii="Times New Roman" w:eastAsia="Times New Roman" w:hAnsi="Times New Roman"/>
          <w:sz w:val="20"/>
          <w:szCs w:val="20"/>
        </w:rPr>
        <w:t xml:space="preserve">: Mr. Spangler asked whether this standard should be included in the draft WGQ Cybersecurity book.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</w:t>
      </w:r>
      <w:r w:rsidR="00AC06F3">
        <w:rPr>
          <w:rFonts w:ascii="Times New Roman" w:eastAsia="Times New Roman" w:hAnsi="Times New Roman"/>
          <w:sz w:val="20"/>
          <w:szCs w:val="20"/>
        </w:rPr>
        <w:t>He stated that it seemed to be more of a codified instruction than a security issue.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D65786">
        <w:rPr>
          <w:rFonts w:ascii="Times New Roman" w:eastAsia="Times New Roman" w:hAnsi="Times New Roman"/>
          <w:sz w:val="20"/>
          <w:szCs w:val="20"/>
        </w:rPr>
        <w:t xml:space="preserve">The subcommittee determined that the standard should remain within the IET Standards and discussed submitting </w:t>
      </w:r>
      <w:proofErr w:type="gramStart"/>
      <w:r w:rsidR="00D65786">
        <w:rPr>
          <w:rFonts w:ascii="Times New Roman" w:eastAsia="Times New Roman" w:hAnsi="Times New Roman"/>
          <w:sz w:val="20"/>
          <w:szCs w:val="20"/>
        </w:rPr>
        <w:t>a standards</w:t>
      </w:r>
      <w:proofErr w:type="gramEnd"/>
      <w:r w:rsidR="00D65786">
        <w:rPr>
          <w:rFonts w:ascii="Times New Roman" w:eastAsia="Times New Roman" w:hAnsi="Times New Roman"/>
          <w:sz w:val="20"/>
          <w:szCs w:val="20"/>
        </w:rPr>
        <w:t xml:space="preserve"> request to propose a corresponding standard for the draft WGQ Cybersecurity book. </w:t>
      </w:r>
    </w:p>
    <w:p w14:paraId="0B4E72A0" w14:textId="6A0B49F4" w:rsidR="00AC06F3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lastRenderedPageBreak/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AC06F3" w:rsidRPr="00C9383A">
        <w:rPr>
          <w:rFonts w:ascii="Times New Roman" w:eastAsia="Times New Roman" w:hAnsi="Times New Roman"/>
          <w:sz w:val="20"/>
          <w:szCs w:val="20"/>
          <w:u w:val="single"/>
        </w:rPr>
        <w:t>10.2.1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Mr. Spangler stated that </w:t>
      </w:r>
      <w:r w:rsidR="00E90278">
        <w:rPr>
          <w:rFonts w:ascii="Times New Roman" w:eastAsia="Times New Roman" w:hAnsi="Times New Roman"/>
          <w:sz w:val="20"/>
          <w:szCs w:val="20"/>
        </w:rPr>
        <w:t>there is text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 </w:t>
      </w:r>
      <w:r w:rsidR="00E90278">
        <w:rPr>
          <w:rFonts w:ascii="Times New Roman" w:eastAsia="Times New Roman" w:hAnsi="Times New Roman"/>
          <w:sz w:val="20"/>
          <w:szCs w:val="20"/>
        </w:rPr>
        <w:t>regarding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 testing that was</w:t>
      </w:r>
      <w:r>
        <w:rPr>
          <w:rFonts w:ascii="Times New Roman" w:eastAsia="Times New Roman" w:hAnsi="Times New Roman"/>
          <w:sz w:val="20"/>
          <w:szCs w:val="20"/>
        </w:rPr>
        <w:t xml:space="preserve"> not included in the Draft WGQ Cybersecurity Book</w:t>
      </w:r>
      <w:r w:rsidR="00AC06F3">
        <w:rPr>
          <w:rFonts w:ascii="Times New Roman" w:eastAsia="Times New Roman" w:hAnsi="Times New Roman"/>
          <w:sz w:val="20"/>
          <w:szCs w:val="20"/>
        </w:rPr>
        <w:t>, s</w:t>
      </w:r>
      <w:r w:rsidR="0051624D">
        <w:rPr>
          <w:rFonts w:ascii="Times New Roman" w:eastAsia="Times New Roman" w:hAnsi="Times New Roman"/>
          <w:sz w:val="20"/>
          <w:szCs w:val="20"/>
        </w:rPr>
        <w:t>o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 th</w:t>
      </w:r>
      <w:r w:rsidR="0055087E">
        <w:rPr>
          <w:rFonts w:ascii="Times New Roman" w:eastAsia="Times New Roman" w:hAnsi="Times New Roman"/>
          <w:sz w:val="20"/>
          <w:szCs w:val="20"/>
        </w:rPr>
        <w:t>is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 standard may be out of place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 if moved.  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Ms. Hogge </w:t>
      </w:r>
      <w:r w:rsidR="00D65786">
        <w:rPr>
          <w:rFonts w:ascii="Times New Roman" w:eastAsia="Times New Roman" w:hAnsi="Times New Roman"/>
          <w:sz w:val="20"/>
          <w:szCs w:val="20"/>
        </w:rPr>
        <w:t>agreed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that the standard</w:t>
      </w:r>
      <w:r w:rsidR="00D65786">
        <w:rPr>
          <w:rFonts w:ascii="Times New Roman" w:eastAsia="Times New Roman" w:hAnsi="Times New Roman"/>
          <w:sz w:val="20"/>
          <w:szCs w:val="20"/>
        </w:rPr>
        <w:t xml:space="preserve"> should</w:t>
      </w:r>
      <w:r w:rsidR="00AC06F3">
        <w:rPr>
          <w:rFonts w:ascii="Times New Roman" w:eastAsia="Times New Roman" w:hAnsi="Times New Roman"/>
          <w:sz w:val="20"/>
          <w:szCs w:val="20"/>
        </w:rPr>
        <w:t xml:space="preserve"> remain in 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the </w:t>
      </w:r>
      <w:r w:rsidR="00AC06F3">
        <w:rPr>
          <w:rFonts w:ascii="Times New Roman" w:eastAsia="Times New Roman" w:hAnsi="Times New Roman"/>
          <w:sz w:val="20"/>
          <w:szCs w:val="20"/>
        </w:rPr>
        <w:t>IET Standards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57EF78A4" w14:textId="27A501E6" w:rsidR="0051624D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 xml:space="preserve">NAESB WGQ Standard No. </w:t>
      </w:r>
      <w:r w:rsidR="0051624D" w:rsidRPr="00C9383A">
        <w:rPr>
          <w:rFonts w:ascii="Times New Roman" w:eastAsia="Times New Roman" w:hAnsi="Times New Roman"/>
          <w:sz w:val="20"/>
          <w:szCs w:val="20"/>
          <w:u w:val="single"/>
        </w:rPr>
        <w:t>10.2.7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: </w:t>
      </w:r>
      <w:r w:rsidR="0055087E">
        <w:rPr>
          <w:rFonts w:ascii="Times New Roman" w:eastAsia="Times New Roman" w:hAnsi="Times New Roman"/>
          <w:sz w:val="20"/>
          <w:szCs w:val="20"/>
        </w:rPr>
        <w:t>Mr. Watson noted that this standard aligns with WGQ Standard</w:t>
      </w:r>
      <w:r w:rsidR="00D65786">
        <w:rPr>
          <w:rFonts w:ascii="Times New Roman" w:eastAsia="Times New Roman" w:hAnsi="Times New Roman"/>
          <w:sz w:val="20"/>
          <w:szCs w:val="20"/>
        </w:rPr>
        <w:t xml:space="preserve"> Nos. 10.3.6 and </w:t>
      </w:r>
      <w:r w:rsidR="007B2357">
        <w:rPr>
          <w:rFonts w:ascii="Times New Roman" w:eastAsia="Times New Roman" w:hAnsi="Times New Roman"/>
          <w:sz w:val="20"/>
          <w:szCs w:val="20"/>
        </w:rPr>
        <w:t xml:space="preserve">10.3.14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and asked whether </w:t>
      </w:r>
      <w:r w:rsidR="007B2357">
        <w:rPr>
          <w:rFonts w:ascii="Times New Roman" w:eastAsia="Times New Roman" w:hAnsi="Times New Roman"/>
          <w:sz w:val="20"/>
          <w:szCs w:val="20"/>
        </w:rPr>
        <w:t xml:space="preserve">the subcommittees wanted to add </w:t>
      </w:r>
      <w:r w:rsidR="0051624D">
        <w:rPr>
          <w:rFonts w:ascii="Times New Roman" w:eastAsia="Times New Roman" w:hAnsi="Times New Roman"/>
          <w:sz w:val="20"/>
          <w:szCs w:val="20"/>
        </w:rPr>
        <w:t>WGQ Standard No. 10.3.6</w:t>
      </w:r>
      <w:r w:rsidR="007B2357">
        <w:rPr>
          <w:rFonts w:ascii="Times New Roman" w:eastAsia="Times New Roman" w:hAnsi="Times New Roman"/>
          <w:sz w:val="20"/>
          <w:szCs w:val="20"/>
        </w:rPr>
        <w:t xml:space="preserve"> </w:t>
      </w:r>
      <w:r w:rsidR="0051624D">
        <w:rPr>
          <w:rFonts w:ascii="Times New Roman" w:eastAsia="Times New Roman" w:hAnsi="Times New Roman"/>
          <w:sz w:val="20"/>
          <w:szCs w:val="20"/>
        </w:rPr>
        <w:t>to the Draft WGQ Cybersecurity Book.  Ms. Hogge read the standard a</w:t>
      </w:r>
      <w:r w:rsidR="0055087E">
        <w:rPr>
          <w:rFonts w:ascii="Times New Roman" w:eastAsia="Times New Roman" w:hAnsi="Times New Roman"/>
          <w:sz w:val="20"/>
          <w:szCs w:val="20"/>
        </w:rPr>
        <w:t>n</w:t>
      </w:r>
      <w:r w:rsidR="0051624D">
        <w:rPr>
          <w:rFonts w:ascii="Times New Roman" w:eastAsia="Times New Roman" w:hAnsi="Times New Roman"/>
          <w:sz w:val="20"/>
          <w:szCs w:val="20"/>
        </w:rPr>
        <w:t>d stated that the standard was never in the original list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of standards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.  </w:t>
      </w:r>
      <w:r w:rsidR="0055087E">
        <w:rPr>
          <w:rFonts w:ascii="Times New Roman" w:eastAsia="Times New Roman" w:hAnsi="Times New Roman"/>
          <w:sz w:val="20"/>
          <w:szCs w:val="20"/>
        </w:rPr>
        <w:t>She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stated that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WGQ Standard No. </w:t>
      </w:r>
      <w:r w:rsidR="0051624D">
        <w:rPr>
          <w:rFonts w:ascii="Times New Roman" w:eastAsia="Times New Roman" w:hAnsi="Times New Roman"/>
          <w:sz w:val="20"/>
          <w:szCs w:val="20"/>
        </w:rPr>
        <w:t>10.2.7 is only needed in th</w:t>
      </w:r>
      <w:r w:rsidR="0055087E">
        <w:rPr>
          <w:rFonts w:ascii="Times New Roman" w:eastAsia="Times New Roman" w:hAnsi="Times New Roman"/>
          <w:sz w:val="20"/>
          <w:szCs w:val="20"/>
        </w:rPr>
        <w:t>e Draft WGQ Cybersecurity book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if one of the standards in the book use </w:t>
      </w:r>
      <w:r w:rsidR="0055087E">
        <w:rPr>
          <w:rFonts w:ascii="Times New Roman" w:eastAsia="Times New Roman" w:hAnsi="Times New Roman"/>
          <w:sz w:val="20"/>
          <w:szCs w:val="20"/>
        </w:rPr>
        <w:t>the definition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. </w:t>
      </w:r>
      <w:r w:rsidR="007B2357">
        <w:rPr>
          <w:rFonts w:ascii="Times New Roman" w:eastAsia="Times New Roman" w:hAnsi="Times New Roman"/>
          <w:sz w:val="20"/>
          <w:szCs w:val="20"/>
        </w:rPr>
        <w:t xml:space="preserve">After some discussion, the participants noted that WGQ Standard No. 10.2.7 would remain in the </w:t>
      </w:r>
      <w:r w:rsidR="002118EE">
        <w:rPr>
          <w:rFonts w:ascii="Times New Roman" w:eastAsia="Times New Roman" w:hAnsi="Times New Roman"/>
          <w:sz w:val="20"/>
          <w:szCs w:val="20"/>
        </w:rPr>
        <w:t>IET Standards.</w:t>
      </w:r>
    </w:p>
    <w:p w14:paraId="6FFDE5B1" w14:textId="53AE49C9" w:rsidR="00FF0CB8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FF0CB8" w:rsidRPr="00C9383A">
        <w:rPr>
          <w:rFonts w:ascii="Times New Roman" w:eastAsia="Times New Roman" w:hAnsi="Times New Roman"/>
          <w:sz w:val="20"/>
          <w:szCs w:val="20"/>
          <w:u w:val="single"/>
        </w:rPr>
        <w:t>10.3.4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Mr. Spangler noted the reference to the appendices.</w:t>
      </w:r>
      <w:r w:rsidR="002118EE">
        <w:rPr>
          <w:rFonts w:ascii="Times New Roman" w:eastAsia="Times New Roman" w:hAnsi="Times New Roman"/>
          <w:sz w:val="20"/>
          <w:szCs w:val="20"/>
        </w:rPr>
        <w:t xml:space="preserve">  The participants determined that this document should be moved to the Draft WGQ Cybersecurity Book. </w:t>
      </w:r>
    </w:p>
    <w:p w14:paraId="2AFCA27C" w14:textId="1E71418A" w:rsidR="0051624D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51624D" w:rsidRPr="00C9383A">
        <w:rPr>
          <w:rFonts w:ascii="Times New Roman" w:eastAsia="Times New Roman" w:hAnsi="Times New Roman"/>
          <w:sz w:val="20"/>
          <w:szCs w:val="20"/>
          <w:u w:val="single"/>
        </w:rPr>
        <w:t>10</w:t>
      </w:r>
      <w:r w:rsidR="0055087E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="0051624D" w:rsidRPr="00C9383A">
        <w:rPr>
          <w:rFonts w:ascii="Times New Roman" w:eastAsia="Times New Roman" w:hAnsi="Times New Roman"/>
          <w:sz w:val="20"/>
          <w:szCs w:val="20"/>
          <w:u w:val="single"/>
        </w:rPr>
        <w:t>3.7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through NAESB WGQ Standard No. </w:t>
      </w:r>
      <w:r w:rsidR="0055087E">
        <w:rPr>
          <w:rFonts w:ascii="Times New Roman" w:eastAsia="Times New Roman" w:hAnsi="Times New Roman"/>
          <w:sz w:val="20"/>
          <w:szCs w:val="20"/>
          <w:u w:val="single"/>
        </w:rPr>
        <w:t>10.3.</w:t>
      </w:r>
      <w:r w:rsidR="0051624D" w:rsidRPr="00C9383A">
        <w:rPr>
          <w:rFonts w:ascii="Times New Roman" w:eastAsia="Times New Roman" w:hAnsi="Times New Roman"/>
          <w:sz w:val="20"/>
          <w:szCs w:val="20"/>
          <w:u w:val="single"/>
        </w:rPr>
        <w:t>11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: Mr. Spangler stated that these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standards </w:t>
      </w:r>
      <w:r w:rsidR="0051624D">
        <w:rPr>
          <w:rFonts w:ascii="Times New Roman" w:eastAsia="Times New Roman" w:hAnsi="Times New Roman"/>
          <w:sz w:val="20"/>
          <w:szCs w:val="20"/>
        </w:rPr>
        <w:t>should be kept together for readability</w:t>
      </w:r>
      <w:r w:rsidR="0055087E">
        <w:rPr>
          <w:rFonts w:ascii="Times New Roman" w:eastAsia="Times New Roman" w:hAnsi="Times New Roman"/>
          <w:sz w:val="20"/>
          <w:szCs w:val="20"/>
        </w:rPr>
        <w:t>, as they take the reader through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the responses</w:t>
      </w:r>
      <w:r w:rsidR="002118EE">
        <w:rPr>
          <w:rFonts w:ascii="Times New Roman" w:eastAsia="Times New Roman" w:hAnsi="Times New Roman"/>
          <w:sz w:val="20"/>
          <w:szCs w:val="20"/>
        </w:rPr>
        <w:t xml:space="preserve"> – the sending and receiving process - and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the handshake.   Mr. Watson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asked if </w:t>
      </w:r>
      <w:r w:rsidR="0051624D">
        <w:rPr>
          <w:rFonts w:ascii="Times New Roman" w:eastAsia="Times New Roman" w:hAnsi="Times New Roman"/>
          <w:sz w:val="20"/>
          <w:szCs w:val="20"/>
        </w:rPr>
        <w:t>two computers establishing this relation</w:t>
      </w:r>
      <w:r w:rsidR="0055087E">
        <w:rPr>
          <w:rFonts w:ascii="Times New Roman" w:eastAsia="Times New Roman" w:hAnsi="Times New Roman"/>
          <w:sz w:val="20"/>
          <w:szCs w:val="20"/>
        </w:rPr>
        <w:t>ship is considered a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 part of the secure transaction or more </w:t>
      </w:r>
      <w:r w:rsidR="0055087E">
        <w:rPr>
          <w:rFonts w:ascii="Times New Roman" w:eastAsia="Times New Roman" w:hAnsi="Times New Roman"/>
          <w:sz w:val="20"/>
          <w:szCs w:val="20"/>
        </w:rPr>
        <w:t>s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pecific securities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need to </w:t>
      </w:r>
      <w:r w:rsidR="0051624D">
        <w:rPr>
          <w:rFonts w:ascii="Times New Roman" w:eastAsia="Times New Roman" w:hAnsi="Times New Roman"/>
          <w:sz w:val="20"/>
          <w:szCs w:val="20"/>
        </w:rPr>
        <w:t>surround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the </w:t>
      </w:r>
      <w:r w:rsidR="00294EED">
        <w:rPr>
          <w:rFonts w:ascii="Times New Roman" w:eastAsia="Times New Roman" w:hAnsi="Times New Roman"/>
          <w:sz w:val="20"/>
          <w:szCs w:val="20"/>
        </w:rPr>
        <w:t>transaction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to fall under the category of cybersecurity</w:t>
      </w:r>
      <w:r w:rsidR="0051624D">
        <w:rPr>
          <w:rFonts w:ascii="Times New Roman" w:eastAsia="Times New Roman" w:hAnsi="Times New Roman"/>
          <w:sz w:val="20"/>
          <w:szCs w:val="20"/>
        </w:rPr>
        <w:t>.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 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Mr. Spangler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noted that the user would need to have all three manuals for implementation.  </w:t>
      </w:r>
      <w:r w:rsidR="0051624D">
        <w:rPr>
          <w:rFonts w:ascii="Times New Roman" w:eastAsia="Times New Roman" w:hAnsi="Times New Roman"/>
          <w:sz w:val="20"/>
          <w:szCs w:val="20"/>
        </w:rPr>
        <w:t xml:space="preserve">Ms. Hogge stated that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the use of </w:t>
      </w:r>
      <w:r w:rsidR="0051624D">
        <w:rPr>
          <w:rFonts w:ascii="Times New Roman" w:eastAsia="Times New Roman" w:hAnsi="Times New Roman"/>
          <w:sz w:val="20"/>
          <w:szCs w:val="20"/>
        </w:rPr>
        <w:t>three manuals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 could become cumbersome.  Mr. </w:t>
      </w:r>
      <w:proofErr w:type="spellStart"/>
      <w:r w:rsidR="00294EED">
        <w:rPr>
          <w:rFonts w:ascii="Times New Roman" w:eastAsia="Times New Roman" w:hAnsi="Times New Roman"/>
          <w:sz w:val="20"/>
          <w:szCs w:val="20"/>
        </w:rPr>
        <w:t>Gwilliam</w:t>
      </w:r>
      <w:proofErr w:type="spellEnd"/>
      <w:r w:rsidR="0055087E">
        <w:rPr>
          <w:rFonts w:ascii="Times New Roman" w:eastAsia="Times New Roman" w:hAnsi="Times New Roman"/>
          <w:sz w:val="20"/>
          <w:szCs w:val="20"/>
        </w:rPr>
        <w:t xml:space="preserve"> stated that these standards </w:t>
      </w:r>
      <w:r w:rsidR="00294EED">
        <w:rPr>
          <w:rFonts w:ascii="Times New Roman" w:eastAsia="Times New Roman" w:hAnsi="Times New Roman"/>
          <w:sz w:val="20"/>
          <w:szCs w:val="20"/>
        </w:rPr>
        <w:t>relate to transactions and cyber</w:t>
      </w:r>
      <w:r w:rsidR="0055087E">
        <w:rPr>
          <w:rFonts w:ascii="Times New Roman" w:eastAsia="Times New Roman" w:hAnsi="Times New Roman"/>
          <w:sz w:val="20"/>
          <w:szCs w:val="20"/>
        </w:rPr>
        <w:t>security</w:t>
      </w:r>
      <w:r w:rsidR="00294EED">
        <w:rPr>
          <w:rFonts w:ascii="Times New Roman" w:eastAsia="Times New Roman" w:hAnsi="Times New Roman"/>
          <w:sz w:val="20"/>
          <w:szCs w:val="20"/>
        </w:rPr>
        <w:t xml:space="preserve"> relates to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the </w:t>
      </w:r>
      <w:r w:rsidR="00294EED">
        <w:rPr>
          <w:rFonts w:ascii="Times New Roman" w:eastAsia="Times New Roman" w:hAnsi="Times New Roman"/>
          <w:sz w:val="20"/>
          <w:szCs w:val="20"/>
        </w:rPr>
        <w:t xml:space="preserve">security of </w:t>
      </w:r>
      <w:r w:rsidR="0055087E">
        <w:rPr>
          <w:rFonts w:ascii="Times New Roman" w:eastAsia="Times New Roman" w:hAnsi="Times New Roman"/>
          <w:sz w:val="20"/>
          <w:szCs w:val="20"/>
        </w:rPr>
        <w:t xml:space="preserve">data transmission. He stated that these </w:t>
      </w:r>
      <w:r w:rsidR="00294EED">
        <w:rPr>
          <w:rFonts w:ascii="Times New Roman" w:eastAsia="Times New Roman" w:hAnsi="Times New Roman"/>
          <w:sz w:val="20"/>
          <w:szCs w:val="20"/>
        </w:rPr>
        <w:t>standards should be kept in the</w:t>
      </w:r>
      <w:r w:rsidR="0055087E">
        <w:rPr>
          <w:rFonts w:ascii="Times New Roman" w:eastAsia="Times New Roman" w:hAnsi="Times New Roman"/>
          <w:sz w:val="20"/>
          <w:szCs w:val="20"/>
        </w:rPr>
        <w:t>ir current manual.</w:t>
      </w:r>
      <w:r w:rsidR="002118EE">
        <w:rPr>
          <w:rFonts w:ascii="Times New Roman" w:eastAsia="Times New Roman" w:hAnsi="Times New Roman"/>
          <w:sz w:val="20"/>
          <w:szCs w:val="20"/>
        </w:rPr>
        <w:t xml:space="preserve">  The subcommittees agreed.</w:t>
      </w:r>
    </w:p>
    <w:p w14:paraId="79EC05A6" w14:textId="609A9A37" w:rsidR="00F603C8" w:rsidRDefault="00F603C8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F603C8">
        <w:rPr>
          <w:rFonts w:ascii="Times New Roman" w:eastAsia="Times New Roman" w:hAnsi="Times New Roman"/>
          <w:sz w:val="20"/>
          <w:szCs w:val="20"/>
          <w:u w:val="single"/>
        </w:rPr>
        <w:t>NAESB WGQ Standard No. 1</w:t>
      </w:r>
      <w:r w:rsidR="00634CFB">
        <w:rPr>
          <w:rFonts w:ascii="Times New Roman" w:eastAsia="Times New Roman" w:hAnsi="Times New Roman"/>
          <w:sz w:val="20"/>
          <w:szCs w:val="20"/>
          <w:u w:val="single"/>
        </w:rPr>
        <w:t>0</w:t>
      </w:r>
      <w:r w:rsidRPr="00F603C8">
        <w:rPr>
          <w:rFonts w:ascii="Times New Roman" w:eastAsia="Times New Roman" w:hAnsi="Times New Roman"/>
          <w:sz w:val="20"/>
          <w:szCs w:val="20"/>
          <w:u w:val="single"/>
        </w:rPr>
        <w:t>.3.19</w:t>
      </w:r>
      <w:r>
        <w:rPr>
          <w:rFonts w:ascii="Times New Roman" w:eastAsia="Times New Roman" w:hAnsi="Times New Roman"/>
          <w:sz w:val="20"/>
          <w:szCs w:val="20"/>
        </w:rPr>
        <w:t>:  Mr. Watson asked that this standard be included with the group of standards that will remain in the IET manual.</w:t>
      </w:r>
    </w:p>
    <w:p w14:paraId="4C8030C4" w14:textId="2D9BF30B" w:rsidR="00137597" w:rsidRDefault="00490131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Mr. Burden stated that a clean up request </w:t>
      </w:r>
      <w:r w:rsidR="00F603C8">
        <w:rPr>
          <w:rFonts w:ascii="Times New Roman" w:eastAsia="Times New Roman" w:hAnsi="Times New Roman"/>
          <w:sz w:val="20"/>
          <w:szCs w:val="20"/>
        </w:rPr>
        <w:t>may need</w:t>
      </w:r>
      <w:r>
        <w:rPr>
          <w:rFonts w:ascii="Times New Roman" w:eastAsia="Times New Roman" w:hAnsi="Times New Roman"/>
          <w:sz w:val="20"/>
          <w:szCs w:val="20"/>
        </w:rPr>
        <w:t xml:space="preserve"> to be submitted.  Ms. Hogge 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agreed and noted that </w:t>
      </w:r>
      <w:r>
        <w:rPr>
          <w:rFonts w:ascii="Times New Roman" w:eastAsia="Times New Roman" w:hAnsi="Times New Roman"/>
          <w:sz w:val="20"/>
          <w:szCs w:val="20"/>
        </w:rPr>
        <w:t xml:space="preserve">a few standards are </w:t>
      </w:r>
      <w:r w:rsidR="00F603C8">
        <w:rPr>
          <w:rFonts w:ascii="Times New Roman" w:eastAsia="Times New Roman" w:hAnsi="Times New Roman"/>
          <w:sz w:val="20"/>
          <w:szCs w:val="20"/>
        </w:rPr>
        <w:t>nearly</w:t>
      </w:r>
      <w:r>
        <w:rPr>
          <w:rFonts w:ascii="Times New Roman" w:eastAsia="Times New Roman" w:hAnsi="Times New Roman"/>
          <w:sz w:val="20"/>
          <w:szCs w:val="20"/>
        </w:rPr>
        <w:t xml:space="preserve"> identical because they refere</w:t>
      </w:r>
      <w:r w:rsidR="00F603C8">
        <w:rPr>
          <w:rFonts w:ascii="Times New Roman" w:eastAsia="Times New Roman" w:hAnsi="Times New Roman"/>
          <w:sz w:val="20"/>
          <w:szCs w:val="20"/>
        </w:rPr>
        <w:t>nce</w:t>
      </w:r>
      <w:r>
        <w:rPr>
          <w:rFonts w:ascii="Times New Roman" w:eastAsia="Times New Roman" w:hAnsi="Times New Roman"/>
          <w:sz w:val="20"/>
          <w:szCs w:val="20"/>
        </w:rPr>
        <w:t xml:space="preserve"> the IET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 Manual</w:t>
      </w:r>
      <w:r>
        <w:rPr>
          <w:rFonts w:ascii="Times New Roman" w:eastAsia="Times New Roman" w:hAnsi="Times New Roman"/>
          <w:sz w:val="20"/>
          <w:szCs w:val="20"/>
        </w:rPr>
        <w:t xml:space="preserve">, rather than the 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specific </w:t>
      </w:r>
      <w:r>
        <w:rPr>
          <w:rFonts w:ascii="Times New Roman" w:eastAsia="Times New Roman" w:hAnsi="Times New Roman"/>
          <w:sz w:val="20"/>
          <w:szCs w:val="20"/>
        </w:rPr>
        <w:t>standards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. Ms. Mallett stated that the WEQ Subcommittees discussed similar issues in the compilation of the draft WEQ Cybersecurity Book.  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Ms. Trum provided an overview of the mirroring WEQ Minor Correction, MC22008, 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the </w:t>
      </w:r>
      <w:r w:rsidR="00E90278">
        <w:rPr>
          <w:rFonts w:ascii="Times New Roman" w:eastAsia="Times New Roman" w:hAnsi="Times New Roman"/>
          <w:sz w:val="20"/>
          <w:szCs w:val="20"/>
        </w:rPr>
        <w:t>companion minor correction within the WEQ to RMQ MC22006 and WGQ 22007.  She explained that the WEQ participants compiled the</w:t>
      </w:r>
      <w:r w:rsidR="00F603C8">
        <w:rPr>
          <w:rFonts w:ascii="Times New Roman" w:eastAsia="Times New Roman" w:hAnsi="Times New Roman"/>
          <w:sz w:val="20"/>
          <w:szCs w:val="20"/>
        </w:rPr>
        <w:t xml:space="preserve"> cybersecurity standards into a Draft WEQ Cybersecurity book, ensuring that groups of standards that followed steps were included as a whole or logically divided.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  She also provided insight into the discussions within the WEQ to determine what would be considered a cybersecurity standard and noted that the quadrant applied the term broadly to make their determinations. </w:t>
      </w:r>
    </w:p>
    <w:p w14:paraId="60FC409C" w14:textId="5A2337EF" w:rsidR="00490131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</w:t>
      </w:r>
      <w:r w:rsidR="00634CFB">
        <w:rPr>
          <w:rFonts w:ascii="Times New Roman" w:eastAsia="Times New Roman" w:hAnsi="Times New Roman"/>
          <w:sz w:val="20"/>
          <w:szCs w:val="20"/>
          <w:u w:val="single"/>
        </w:rPr>
        <w:t>s</w:t>
      </w:r>
      <w:r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490131" w:rsidRPr="00E90278">
        <w:rPr>
          <w:rFonts w:ascii="Times New Roman" w:eastAsia="Times New Roman" w:hAnsi="Times New Roman"/>
          <w:sz w:val="20"/>
          <w:szCs w:val="20"/>
          <w:u w:val="single"/>
        </w:rPr>
        <w:t>10.3.22</w:t>
      </w:r>
      <w:r w:rsidR="00634CFB">
        <w:rPr>
          <w:rFonts w:ascii="Times New Roman" w:eastAsia="Times New Roman" w:hAnsi="Times New Roman"/>
          <w:sz w:val="20"/>
          <w:szCs w:val="20"/>
          <w:u w:val="single"/>
        </w:rPr>
        <w:t xml:space="preserve"> through 10.3.24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: 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Ms. Hogge asked whether this section should remain </w:t>
      </w:r>
      <w:r w:rsidR="00634CFB">
        <w:rPr>
          <w:rFonts w:ascii="Times New Roman" w:eastAsia="Times New Roman" w:hAnsi="Times New Roman"/>
          <w:sz w:val="20"/>
          <w:szCs w:val="20"/>
        </w:rPr>
        <w:t>as marked for removal to the new book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. 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She added that the language addresses </w:t>
      </w:r>
      <w:r w:rsidR="00490131">
        <w:rPr>
          <w:rFonts w:ascii="Times New Roman" w:eastAsia="Times New Roman" w:hAnsi="Times New Roman"/>
          <w:sz w:val="20"/>
          <w:szCs w:val="20"/>
        </w:rPr>
        <w:t>private network connections, but not anything specifically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 security-related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.  </w:t>
      </w:r>
      <w:r w:rsidR="00634CFB">
        <w:rPr>
          <w:rFonts w:ascii="Times New Roman" w:eastAsia="Times New Roman" w:hAnsi="Times New Roman"/>
          <w:sz w:val="20"/>
          <w:szCs w:val="20"/>
        </w:rPr>
        <w:t>Mr</w:t>
      </w:r>
      <w:r w:rsidR="00490131">
        <w:rPr>
          <w:rFonts w:ascii="Times New Roman" w:eastAsia="Times New Roman" w:hAnsi="Times New Roman"/>
          <w:sz w:val="20"/>
          <w:szCs w:val="20"/>
        </w:rPr>
        <w:t>. Spangler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 stated that it could remain in the new book.  </w:t>
      </w:r>
    </w:p>
    <w:p w14:paraId="59244F5D" w14:textId="3458DF25" w:rsidR="00490131" w:rsidRDefault="00C9383A" w:rsidP="00E90278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490131" w:rsidRPr="00E90278">
        <w:rPr>
          <w:rFonts w:ascii="Times New Roman" w:eastAsia="Times New Roman" w:hAnsi="Times New Roman"/>
          <w:sz w:val="20"/>
          <w:szCs w:val="20"/>
          <w:u w:val="single"/>
        </w:rPr>
        <w:t>10.3.25</w:t>
      </w:r>
      <w:r w:rsidR="00E90278">
        <w:rPr>
          <w:rFonts w:ascii="Times New Roman" w:eastAsia="Times New Roman" w:hAnsi="Times New Roman"/>
          <w:sz w:val="20"/>
          <w:szCs w:val="20"/>
        </w:rPr>
        <w:t>: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 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Ms. Hogge stated that this standard refers to TLS and 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references the Appendix, so it will </w:t>
      </w:r>
      <w:r w:rsidR="00634CFB">
        <w:rPr>
          <w:rFonts w:ascii="Times New Roman" w:eastAsia="Times New Roman" w:hAnsi="Times New Roman"/>
          <w:sz w:val="20"/>
          <w:szCs w:val="20"/>
        </w:rPr>
        <w:t xml:space="preserve">be included in the new book. </w:t>
      </w:r>
    </w:p>
    <w:p w14:paraId="7A6486FB" w14:textId="0D0A9A63" w:rsidR="00490131" w:rsidRDefault="00C9383A" w:rsidP="001E72EE">
      <w:pPr>
        <w:spacing w:before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</w:t>
      </w:r>
      <w:r w:rsidRPr="00E90278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="00E90278" w:rsidRPr="00E90278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E9752B">
        <w:rPr>
          <w:rFonts w:ascii="Times New Roman" w:eastAsia="Times New Roman" w:hAnsi="Times New Roman"/>
          <w:sz w:val="20"/>
          <w:szCs w:val="20"/>
          <w:u w:val="single"/>
        </w:rPr>
        <w:t>10.</w:t>
      </w:r>
      <w:r w:rsidR="00490131" w:rsidRPr="00E90278">
        <w:rPr>
          <w:rFonts w:ascii="Times New Roman" w:eastAsia="Times New Roman" w:hAnsi="Times New Roman"/>
          <w:sz w:val="20"/>
          <w:szCs w:val="20"/>
          <w:u w:val="single"/>
        </w:rPr>
        <w:t>3.26</w:t>
      </w:r>
      <w:r w:rsidR="00E90278">
        <w:rPr>
          <w:rFonts w:ascii="Times New Roman" w:eastAsia="Times New Roman" w:hAnsi="Times New Roman"/>
          <w:sz w:val="20"/>
          <w:szCs w:val="20"/>
        </w:rPr>
        <w:t>: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 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Ms. 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Hogge </w:t>
      </w:r>
      <w:r w:rsidR="00E9752B">
        <w:rPr>
          <w:rFonts w:ascii="Times New Roman" w:eastAsia="Times New Roman" w:hAnsi="Times New Roman"/>
          <w:sz w:val="20"/>
          <w:szCs w:val="20"/>
        </w:rPr>
        <w:t>stated that t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his </w:t>
      </w:r>
      <w:r w:rsidR="00E9752B">
        <w:rPr>
          <w:rFonts w:ascii="Times New Roman" w:eastAsia="Times New Roman" w:hAnsi="Times New Roman"/>
          <w:sz w:val="20"/>
          <w:szCs w:val="20"/>
        </w:rPr>
        <w:t>standard concerns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 a decryption response, </w:t>
      </w:r>
      <w:r w:rsidR="00E9752B">
        <w:rPr>
          <w:rFonts w:ascii="Times New Roman" w:eastAsia="Times New Roman" w:hAnsi="Times New Roman"/>
          <w:sz w:val="20"/>
          <w:szCs w:val="20"/>
        </w:rPr>
        <w:t>specifically the timing of the decryption response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.  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She asked the participants whether they would like to include the standard in the Draft WGQ Cybersecurity Book.  Mr. </w:t>
      </w:r>
      <w:proofErr w:type="spellStart"/>
      <w:r w:rsidR="00E9752B">
        <w:rPr>
          <w:rFonts w:ascii="Times New Roman" w:eastAsia="Times New Roman" w:hAnsi="Times New Roman"/>
          <w:sz w:val="20"/>
          <w:szCs w:val="20"/>
        </w:rPr>
        <w:t>Gwilliam</w:t>
      </w:r>
      <w:proofErr w:type="spellEnd"/>
      <w:r w:rsidR="00E9752B">
        <w:rPr>
          <w:rFonts w:ascii="Times New Roman" w:eastAsia="Times New Roman" w:hAnsi="Times New Roman"/>
          <w:sz w:val="20"/>
          <w:szCs w:val="20"/>
        </w:rPr>
        <w:t xml:space="preserve"> asked whether WGQ Standards No. 10.3.26 was considered cybersecurity – related.  Ms. Hogge stated that it was marked to be moved to the new book.  The participants determined that WGQ Standard No. 10.3.26 would also move to the to the new book.</w:t>
      </w:r>
    </w:p>
    <w:p w14:paraId="5DC950DC" w14:textId="7D5F81D0" w:rsidR="00490131" w:rsidRDefault="00E90278" w:rsidP="001E72EE">
      <w:pPr>
        <w:spacing w:before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</w:t>
      </w:r>
      <w:r w:rsidRPr="00E90278">
        <w:rPr>
          <w:rFonts w:ascii="Times New Roman" w:eastAsia="Times New Roman" w:hAnsi="Times New Roman"/>
          <w:sz w:val="20"/>
          <w:szCs w:val="20"/>
          <w:u w:val="single"/>
        </w:rPr>
        <w:t xml:space="preserve">. </w:t>
      </w:r>
      <w:r w:rsidR="00490131" w:rsidRPr="00E90278">
        <w:rPr>
          <w:rFonts w:ascii="Times New Roman" w:eastAsia="Times New Roman" w:hAnsi="Times New Roman"/>
          <w:sz w:val="20"/>
          <w:szCs w:val="20"/>
          <w:u w:val="single"/>
        </w:rPr>
        <w:t xml:space="preserve"> 10.3.27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 talks about the TPA, references digital signat</w:t>
      </w:r>
      <w:r w:rsidR="00BA12BF">
        <w:rPr>
          <w:rFonts w:ascii="Times New Roman" w:eastAsia="Times New Roman" w:hAnsi="Times New Roman"/>
          <w:sz w:val="20"/>
          <w:szCs w:val="20"/>
        </w:rPr>
        <w:t xml:space="preserve">ure.  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Burden – yes, Spangler – absolutely. </w:t>
      </w:r>
    </w:p>
    <w:p w14:paraId="6C2F5262" w14:textId="43012FAD" w:rsidR="00490131" w:rsidRDefault="00C9383A" w:rsidP="001E72EE">
      <w:pPr>
        <w:spacing w:before="120"/>
        <w:rPr>
          <w:rFonts w:ascii="Times New Roman" w:eastAsia="Times New Roman" w:hAnsi="Times New Roman"/>
          <w:sz w:val="20"/>
          <w:szCs w:val="20"/>
        </w:rPr>
      </w:pPr>
      <w:r w:rsidRPr="00C9383A">
        <w:rPr>
          <w:rFonts w:ascii="Times New Roman" w:eastAsia="Times New Roman" w:hAnsi="Times New Roman"/>
          <w:sz w:val="20"/>
          <w:szCs w:val="20"/>
          <w:u w:val="single"/>
        </w:rPr>
        <w:t>NAESB WGQ Standard No</w:t>
      </w:r>
      <w:r w:rsidR="00E9752B">
        <w:rPr>
          <w:rFonts w:ascii="Times New Roman" w:eastAsia="Times New Roman" w:hAnsi="Times New Roman"/>
          <w:sz w:val="20"/>
          <w:szCs w:val="20"/>
          <w:u w:val="single"/>
        </w:rPr>
        <w:t>s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. </w:t>
      </w:r>
      <w:r w:rsidR="00490131" w:rsidRPr="00C9383A">
        <w:rPr>
          <w:rFonts w:ascii="Times New Roman" w:eastAsia="Times New Roman" w:hAnsi="Times New Roman"/>
          <w:sz w:val="20"/>
          <w:szCs w:val="20"/>
          <w:u w:val="single"/>
        </w:rPr>
        <w:t>4.3.60</w:t>
      </w:r>
      <w:r w:rsidR="00E9752B">
        <w:rPr>
          <w:rFonts w:ascii="Times New Roman" w:eastAsia="Times New Roman" w:hAnsi="Times New Roman"/>
          <w:sz w:val="20"/>
          <w:szCs w:val="20"/>
          <w:u w:val="single"/>
        </w:rPr>
        <w:t>, 4.3.62, 4.3.84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="00490131">
        <w:rPr>
          <w:rFonts w:ascii="Times New Roman" w:eastAsia="Times New Roman" w:hAnsi="Times New Roman"/>
          <w:sz w:val="20"/>
          <w:szCs w:val="20"/>
        </w:rPr>
        <w:t xml:space="preserve"> 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The participants agreed that these standards should be placed into the new Draft WGQ Cybersecurity Standards book. </w:t>
      </w:r>
    </w:p>
    <w:p w14:paraId="7812EABD" w14:textId="29D6316D" w:rsidR="00FF0CB8" w:rsidRDefault="00C9383A" w:rsidP="001E72EE">
      <w:pPr>
        <w:spacing w:before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No.</w:t>
      </w:r>
      <w:r w:rsidRPr="00C9383A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FF0CB8" w:rsidRPr="00E90278">
        <w:rPr>
          <w:rFonts w:ascii="Times New Roman" w:eastAsia="Times New Roman" w:hAnsi="Times New Roman"/>
          <w:sz w:val="20"/>
          <w:szCs w:val="20"/>
          <w:u w:val="single"/>
        </w:rPr>
        <w:t>4.3.103</w:t>
      </w:r>
      <w:r w:rsidR="00E90278">
        <w:rPr>
          <w:rFonts w:ascii="Times New Roman" w:eastAsia="Times New Roman" w:hAnsi="Times New Roman"/>
          <w:sz w:val="20"/>
          <w:szCs w:val="20"/>
        </w:rPr>
        <w:t>: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 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Mr. 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Spangler 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noted that this standard is the 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same as </w:t>
      </w:r>
      <w:r w:rsidR="00E90278" w:rsidRPr="00E90278">
        <w:rPr>
          <w:rFonts w:ascii="Times New Roman" w:eastAsia="Times New Roman" w:hAnsi="Times New Roman"/>
          <w:sz w:val="20"/>
          <w:szCs w:val="20"/>
        </w:rPr>
        <w:t>NAESB WGQ Standard No</w:t>
      </w:r>
      <w:r w:rsidR="00E90278" w:rsidRPr="00112B81">
        <w:rPr>
          <w:rFonts w:ascii="Times New Roman" w:eastAsia="Times New Roman" w:hAnsi="Times New Roman"/>
          <w:sz w:val="20"/>
          <w:szCs w:val="20"/>
        </w:rPr>
        <w:t>.</w:t>
      </w:r>
      <w:r w:rsidR="00112B81" w:rsidRPr="00112B81">
        <w:rPr>
          <w:rFonts w:ascii="Times New Roman" w:eastAsia="Times New Roman" w:hAnsi="Times New Roman"/>
          <w:sz w:val="20"/>
          <w:szCs w:val="20"/>
        </w:rPr>
        <w:t xml:space="preserve"> </w:t>
      </w:r>
      <w:r w:rsidR="00FF0CB8">
        <w:rPr>
          <w:rFonts w:ascii="Times New Roman" w:eastAsia="Times New Roman" w:hAnsi="Times New Roman"/>
          <w:sz w:val="20"/>
          <w:szCs w:val="20"/>
        </w:rPr>
        <w:t>10.1.10, so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 it should be included in the new book.  Ms. Hogge noted that a reference to the Appendices should be updated. 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2B6C3291" w14:textId="03A693EA" w:rsidR="00FF0CB8" w:rsidRDefault="00C9383A" w:rsidP="001E72EE">
      <w:pPr>
        <w:spacing w:before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NAESB WGQ Standard No</w:t>
      </w:r>
      <w:r w:rsidRPr="00E90278">
        <w:rPr>
          <w:rFonts w:ascii="Times New Roman" w:eastAsia="Times New Roman" w:hAnsi="Times New Roman"/>
          <w:sz w:val="20"/>
          <w:szCs w:val="20"/>
          <w:u w:val="single"/>
        </w:rPr>
        <w:t xml:space="preserve">. </w:t>
      </w:r>
      <w:r w:rsidR="00FF0CB8" w:rsidRPr="00E90278">
        <w:rPr>
          <w:rFonts w:ascii="Times New Roman" w:eastAsia="Times New Roman" w:hAnsi="Times New Roman"/>
          <w:sz w:val="20"/>
          <w:szCs w:val="20"/>
          <w:u w:val="single"/>
        </w:rPr>
        <w:t>4.3.104</w:t>
      </w:r>
      <w:r w:rsidR="00E90278">
        <w:rPr>
          <w:rFonts w:ascii="Times New Roman" w:eastAsia="Times New Roman" w:hAnsi="Times New Roman"/>
          <w:sz w:val="20"/>
          <w:szCs w:val="20"/>
        </w:rPr>
        <w:t xml:space="preserve">: </w:t>
      </w:r>
      <w:r w:rsidR="00032DC4">
        <w:rPr>
          <w:rFonts w:ascii="Times New Roman" w:eastAsia="Times New Roman" w:hAnsi="Times New Roman"/>
          <w:sz w:val="20"/>
          <w:szCs w:val="20"/>
        </w:rPr>
        <w:t>T</w:t>
      </w:r>
      <w:r w:rsidR="00E9752B">
        <w:rPr>
          <w:rFonts w:ascii="Times New Roman" w:eastAsia="Times New Roman" w:hAnsi="Times New Roman"/>
          <w:sz w:val="20"/>
          <w:szCs w:val="20"/>
        </w:rPr>
        <w:t xml:space="preserve">he subcommittees noted that this standard will </w:t>
      </w:r>
      <w:r w:rsidR="00FF0CB8">
        <w:rPr>
          <w:rFonts w:ascii="Times New Roman" w:eastAsia="Times New Roman" w:hAnsi="Times New Roman"/>
          <w:sz w:val="20"/>
          <w:szCs w:val="20"/>
        </w:rPr>
        <w:t>remain in QEDM Standards</w:t>
      </w:r>
      <w:r w:rsidR="00032DC4">
        <w:rPr>
          <w:rFonts w:ascii="Times New Roman" w:eastAsia="Times New Roman" w:hAnsi="Times New Roman"/>
          <w:sz w:val="20"/>
          <w:szCs w:val="20"/>
        </w:rPr>
        <w:t>, but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 </w:t>
      </w:r>
      <w:r w:rsidR="00032DC4">
        <w:rPr>
          <w:rFonts w:ascii="Times New Roman" w:eastAsia="Times New Roman" w:hAnsi="Times New Roman"/>
          <w:sz w:val="20"/>
          <w:szCs w:val="20"/>
        </w:rPr>
        <w:t>a</w:t>
      </w:r>
      <w:r w:rsidR="00FF0CB8">
        <w:rPr>
          <w:rFonts w:ascii="Times New Roman" w:eastAsia="Times New Roman" w:hAnsi="Times New Roman"/>
          <w:sz w:val="20"/>
          <w:szCs w:val="20"/>
        </w:rPr>
        <w:t xml:space="preserve"> new corresponding standard </w:t>
      </w:r>
      <w:r w:rsidR="00032DC4">
        <w:rPr>
          <w:rFonts w:ascii="Times New Roman" w:eastAsia="Times New Roman" w:hAnsi="Times New Roman"/>
          <w:sz w:val="20"/>
          <w:szCs w:val="20"/>
        </w:rPr>
        <w:t>for the Draft WGQ Cybersecurity book will need to be requested through the submission of a standards request.</w:t>
      </w:r>
    </w:p>
    <w:p w14:paraId="00430A03" w14:textId="6FD5F4B8" w:rsidR="00032DC4" w:rsidRDefault="00026670" w:rsidP="00032DC4">
      <w:pPr>
        <w:spacing w:before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Ms. </w:t>
      </w:r>
      <w:r w:rsidR="00E90278">
        <w:rPr>
          <w:rFonts w:ascii="Times New Roman" w:eastAsia="Times New Roman" w:hAnsi="Times New Roman"/>
          <w:sz w:val="20"/>
          <w:szCs w:val="20"/>
        </w:rPr>
        <w:t>Hogge</w:t>
      </w:r>
      <w:r w:rsidR="00032DC4">
        <w:rPr>
          <w:rFonts w:ascii="Times New Roman" w:eastAsia="Times New Roman" w:hAnsi="Times New Roman"/>
          <w:sz w:val="20"/>
          <w:szCs w:val="20"/>
        </w:rPr>
        <w:t xml:space="preserve"> stated that she would perform clean up offline before the next joint meeting.  </w:t>
      </w:r>
    </w:p>
    <w:p w14:paraId="00E2A9BB" w14:textId="0555D902" w:rsidR="000948DA" w:rsidRDefault="008A31E3" w:rsidP="000948DA">
      <w:pPr>
        <w:pStyle w:val="ListParagraph"/>
        <w:numPr>
          <w:ilvl w:val="0"/>
          <w:numId w:val="33"/>
        </w:numPr>
        <w:spacing w:before="120"/>
        <w:ind w:left="360"/>
        <w:rPr>
          <w:rFonts w:ascii="Times New Roman" w:eastAsia="Times New Roman" w:hAnsi="Times New Roman"/>
          <w:b/>
          <w:sz w:val="20"/>
          <w:szCs w:val="20"/>
        </w:rPr>
      </w:pPr>
      <w:r w:rsidRPr="001E72EE">
        <w:rPr>
          <w:rFonts w:ascii="Times New Roman" w:eastAsia="Times New Roman" w:hAnsi="Times New Roman"/>
          <w:b/>
          <w:sz w:val="20"/>
          <w:szCs w:val="20"/>
        </w:rPr>
        <w:t>Other Business</w:t>
      </w:r>
    </w:p>
    <w:p w14:paraId="7A8F86B4" w14:textId="73BDA57D" w:rsidR="00A56D44" w:rsidRPr="000948DA" w:rsidRDefault="000948DA" w:rsidP="000948DA">
      <w:pPr>
        <w:spacing w:before="12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There was no other business discussed.</w:t>
      </w:r>
    </w:p>
    <w:p w14:paraId="25CDE7F3" w14:textId="77777777" w:rsidR="004B2723" w:rsidRPr="001E72EE" w:rsidRDefault="004B2723" w:rsidP="00A56D44">
      <w:pPr>
        <w:pStyle w:val="ListParagraph"/>
        <w:ind w:left="360"/>
        <w:rPr>
          <w:rFonts w:ascii="Times New Roman" w:eastAsia="Times New Roman" w:hAnsi="Times New Roman"/>
          <w:b/>
          <w:sz w:val="20"/>
          <w:szCs w:val="20"/>
        </w:rPr>
        <w:sectPr w:rsidR="004B2723" w:rsidRPr="001E72EE" w:rsidSect="00FA13A3">
          <w:headerReference w:type="default" r:id="rId11"/>
          <w:footerReference w:type="default" r:id="rId12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14:paraId="53F980C5" w14:textId="77777777" w:rsidR="004B2723" w:rsidRPr="001E72EE" w:rsidRDefault="004B2723" w:rsidP="00A56D44">
      <w:pPr>
        <w:pStyle w:val="ListParagraph"/>
        <w:ind w:left="360"/>
        <w:rPr>
          <w:rFonts w:ascii="Times New Roman" w:eastAsia="Times New Roman" w:hAnsi="Times New Roman"/>
          <w:b/>
          <w:sz w:val="20"/>
          <w:szCs w:val="20"/>
        </w:rPr>
      </w:pPr>
    </w:p>
    <w:p w14:paraId="25C49A25" w14:textId="77777777" w:rsidR="008A31E3" w:rsidRPr="001E72EE" w:rsidRDefault="008A31E3" w:rsidP="006C02A8">
      <w:pPr>
        <w:numPr>
          <w:ilvl w:val="0"/>
          <w:numId w:val="13"/>
        </w:numPr>
        <w:rPr>
          <w:rFonts w:ascii="Times New Roman" w:eastAsia="Times New Roman" w:hAnsi="Times New Roman"/>
          <w:b/>
          <w:sz w:val="20"/>
          <w:szCs w:val="20"/>
        </w:rPr>
      </w:pPr>
      <w:r w:rsidRPr="001E72EE">
        <w:rPr>
          <w:rFonts w:ascii="Times New Roman" w:eastAsia="Times New Roman" w:hAnsi="Times New Roman"/>
          <w:b/>
          <w:sz w:val="20"/>
          <w:szCs w:val="20"/>
        </w:rPr>
        <w:t>Next Meeting Dates and Location</w:t>
      </w:r>
    </w:p>
    <w:p w14:paraId="1B6A02DC" w14:textId="77777777" w:rsidR="002E0C1D" w:rsidRPr="001E72EE" w:rsidRDefault="002E0C1D" w:rsidP="00D3546D">
      <w:pPr>
        <w:ind w:left="360"/>
        <w:rPr>
          <w:rFonts w:ascii="Times New Roman" w:eastAsia="Times New Roman" w:hAnsi="Times New Roman"/>
          <w:b/>
          <w:sz w:val="20"/>
          <w:szCs w:val="20"/>
        </w:rPr>
      </w:pPr>
    </w:p>
    <w:p w14:paraId="265C3FB1" w14:textId="15D4C253" w:rsidR="00D3546D" w:rsidRPr="001E72EE" w:rsidRDefault="03D7CE28" w:rsidP="000948DA">
      <w:pPr>
        <w:rPr>
          <w:rFonts w:ascii="Times New Roman" w:eastAsia="Times New Roman" w:hAnsi="Times New Roman"/>
          <w:sz w:val="20"/>
          <w:szCs w:val="20"/>
        </w:rPr>
      </w:pPr>
      <w:r w:rsidRPr="001E72EE">
        <w:rPr>
          <w:rFonts w:ascii="Times New Roman" w:eastAsia="Times New Roman" w:hAnsi="Times New Roman"/>
          <w:sz w:val="20"/>
          <w:szCs w:val="20"/>
        </w:rPr>
        <w:t>Ms</w:t>
      </w:r>
      <w:r w:rsidR="002C07D9" w:rsidRPr="001E72EE">
        <w:rPr>
          <w:rFonts w:ascii="Times New Roman" w:eastAsia="Times New Roman" w:hAnsi="Times New Roman"/>
          <w:sz w:val="20"/>
          <w:szCs w:val="20"/>
        </w:rPr>
        <w:t xml:space="preserve">. </w:t>
      </w:r>
      <w:r w:rsidR="00E21576" w:rsidRPr="001E72EE">
        <w:rPr>
          <w:rFonts w:ascii="Times New Roman" w:eastAsia="Times New Roman" w:hAnsi="Times New Roman"/>
          <w:sz w:val="20"/>
          <w:szCs w:val="20"/>
        </w:rPr>
        <w:t>Hogge</w:t>
      </w:r>
      <w:r w:rsidR="002C07D9" w:rsidRPr="001E72EE">
        <w:rPr>
          <w:rFonts w:ascii="Times New Roman" w:eastAsia="Times New Roman" w:hAnsi="Times New Roman"/>
          <w:sz w:val="20"/>
          <w:szCs w:val="20"/>
        </w:rPr>
        <w:t xml:space="preserve"> reminded participants </w:t>
      </w:r>
      <w:r w:rsidR="00D574D1" w:rsidRPr="001E72EE">
        <w:rPr>
          <w:rFonts w:ascii="Times New Roman" w:eastAsia="Times New Roman" w:hAnsi="Times New Roman"/>
          <w:sz w:val="20"/>
          <w:szCs w:val="20"/>
        </w:rPr>
        <w:t xml:space="preserve">that </w:t>
      </w:r>
      <w:r w:rsidR="003155AB" w:rsidRPr="001E72EE">
        <w:rPr>
          <w:rFonts w:ascii="Times New Roman" w:eastAsia="Times New Roman" w:hAnsi="Times New Roman"/>
          <w:sz w:val="20"/>
          <w:szCs w:val="20"/>
        </w:rPr>
        <w:t xml:space="preserve">WGQ Joint IR/Technical Subcommittees meetings </w:t>
      </w:r>
      <w:r w:rsidR="00392F67" w:rsidRPr="001E72EE">
        <w:rPr>
          <w:rFonts w:ascii="Times New Roman" w:eastAsia="Times New Roman" w:hAnsi="Times New Roman"/>
          <w:sz w:val="20"/>
          <w:szCs w:val="20"/>
        </w:rPr>
        <w:t>will be sche</w:t>
      </w:r>
      <w:r w:rsidR="004233E7" w:rsidRPr="001E72EE">
        <w:rPr>
          <w:rFonts w:ascii="Times New Roman" w:eastAsia="Times New Roman" w:hAnsi="Times New Roman"/>
          <w:sz w:val="20"/>
          <w:szCs w:val="20"/>
        </w:rPr>
        <w:t>duled</w:t>
      </w:r>
      <w:r w:rsidR="106C0FC5" w:rsidRPr="001E72EE">
        <w:rPr>
          <w:rFonts w:ascii="Times New Roman" w:eastAsia="Times New Roman" w:hAnsi="Times New Roman"/>
          <w:sz w:val="20"/>
          <w:szCs w:val="20"/>
        </w:rPr>
        <w:t xml:space="preserve">, </w:t>
      </w:r>
      <w:r w:rsidR="416F6F41" w:rsidRPr="001E72EE">
        <w:rPr>
          <w:rFonts w:ascii="Times New Roman" w:eastAsia="Times New Roman" w:hAnsi="Times New Roman"/>
          <w:sz w:val="20"/>
          <w:szCs w:val="20"/>
        </w:rPr>
        <w:t>as needed</w:t>
      </w:r>
      <w:r w:rsidR="00392F67" w:rsidRPr="001E72EE">
        <w:rPr>
          <w:rFonts w:ascii="Times New Roman" w:eastAsia="Times New Roman" w:hAnsi="Times New Roman"/>
          <w:sz w:val="20"/>
          <w:szCs w:val="20"/>
        </w:rPr>
        <w:t xml:space="preserve">, and will try </w:t>
      </w:r>
      <w:r w:rsidR="004233E7" w:rsidRPr="001E72EE">
        <w:rPr>
          <w:rFonts w:ascii="Times New Roman" w:eastAsia="Times New Roman" w:hAnsi="Times New Roman"/>
          <w:sz w:val="20"/>
          <w:szCs w:val="20"/>
        </w:rPr>
        <w:t>to coincide with NAESB Board of Directors and Executive Committee meetings</w:t>
      </w:r>
      <w:r w:rsidR="00392F67" w:rsidRPr="001E72EE">
        <w:rPr>
          <w:rFonts w:ascii="Times New Roman" w:eastAsia="Times New Roman" w:hAnsi="Times New Roman"/>
          <w:sz w:val="20"/>
          <w:szCs w:val="20"/>
        </w:rPr>
        <w:t>, as shown below</w:t>
      </w:r>
      <w:r w:rsidR="00D3546D" w:rsidRPr="001E72EE">
        <w:rPr>
          <w:rFonts w:ascii="Times New Roman" w:eastAsia="Times New Roman" w:hAnsi="Times New Roman"/>
          <w:sz w:val="20"/>
          <w:szCs w:val="20"/>
        </w:rPr>
        <w:t>.</w:t>
      </w:r>
    </w:p>
    <w:p w14:paraId="092C2C2B" w14:textId="3B16534E" w:rsidR="00392F67" w:rsidRPr="001E72EE" w:rsidRDefault="00392F67" w:rsidP="00392F67">
      <w:pPr>
        <w:keepNext/>
        <w:rPr>
          <w:rFonts w:ascii="Times New Roman" w:hAnsi="Times New Roman"/>
          <w:sz w:val="18"/>
          <w:szCs w:val="18"/>
          <w:shd w:val="clear" w:color="auto" w:fill="DAEEF3"/>
        </w:rPr>
      </w:pPr>
    </w:p>
    <w:tbl>
      <w:tblPr>
        <w:tblW w:w="9990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7"/>
        <w:gridCol w:w="2070"/>
        <w:gridCol w:w="1530"/>
        <w:gridCol w:w="1800"/>
        <w:gridCol w:w="2993"/>
      </w:tblGrid>
      <w:tr w:rsidR="003562E4" w:rsidRPr="001E72EE" w14:paraId="7EBCB721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D0181DD" w14:textId="1321D22E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Cs/>
                <w:sz w:val="18"/>
                <w:szCs w:val="18"/>
              </w:rPr>
              <w:t>Dates / Locations for GEH Forum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DFE3F5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3924C4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4844494C" w14:textId="77777777" w:rsidR="003562E4" w:rsidRPr="001E72EE" w:rsidRDefault="003562E4" w:rsidP="00392F67">
            <w:pPr>
              <w:keepNext/>
              <w:spacing w:before="40" w:after="40"/>
              <w:ind w:left="432" w:hanging="43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2E4" w:rsidRPr="001E72EE" w14:paraId="221C7238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E5F09D6" w14:textId="21D50B5C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Cs/>
                <w:sz w:val="18"/>
                <w:szCs w:val="18"/>
              </w:rPr>
              <w:t>Dates / Locations for IR/Technical</w:t>
            </w:r>
            <w:r w:rsidR="0080590A" w:rsidRPr="001E72EE">
              <w:rPr>
                <w:rFonts w:ascii="Times New Roman" w:hAnsi="Times New Roman"/>
                <w:bCs/>
                <w:sz w:val="18"/>
                <w:szCs w:val="18"/>
              </w:rPr>
              <w:t>, WGQ EDM, and RMQ IR/TEIS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F0934DA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3D6E6D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72C246A1" w14:textId="77777777" w:rsidR="003562E4" w:rsidRPr="001E72EE" w:rsidRDefault="003562E4" w:rsidP="00392F67">
            <w:pPr>
              <w:keepNext/>
              <w:spacing w:before="40" w:after="40"/>
              <w:ind w:left="432" w:hanging="43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2E4" w:rsidRPr="001E72EE" w14:paraId="08A12548" w14:textId="77777777" w:rsidTr="007D6DAF">
        <w:trPr>
          <w:cantSplit/>
          <w:trHeight w:val="20"/>
          <w:tblHeader/>
        </w:trPr>
        <w:tc>
          <w:tcPr>
            <w:tcW w:w="36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</w:tcPr>
          <w:p w14:paraId="1AF3EBCE" w14:textId="258C9F19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Cs/>
                <w:sz w:val="18"/>
                <w:szCs w:val="18"/>
              </w:rPr>
              <w:t>Dates / Locations for EC / BOD Confirmed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AAA0A1E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852D0EE" w14:textId="77777777" w:rsidR="003562E4" w:rsidRPr="001E72EE" w:rsidRDefault="003562E4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C25FE7E" w14:textId="77777777" w:rsidR="003562E4" w:rsidRPr="001E72EE" w:rsidRDefault="003562E4" w:rsidP="00392F67">
            <w:pPr>
              <w:keepNext/>
              <w:spacing w:before="40" w:after="40"/>
              <w:ind w:left="432" w:hanging="43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2F67" w:rsidRPr="001E72EE" w14:paraId="65E43903" w14:textId="77777777" w:rsidTr="007D6DAF">
        <w:trPr>
          <w:cantSplit/>
          <w:tblHeader/>
        </w:trPr>
        <w:tc>
          <w:tcPr>
            <w:tcW w:w="15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A71182" w14:textId="77777777" w:rsidR="00392F67" w:rsidRPr="001E72EE" w:rsidRDefault="00392F67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/>
                <w:sz w:val="18"/>
                <w:szCs w:val="18"/>
              </w:rPr>
              <w:t>Dates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57A8A7" w14:textId="77777777" w:rsidR="00392F67" w:rsidRPr="001E72EE" w:rsidRDefault="00392F67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EDF565" w14:textId="77777777" w:rsidR="00392F67" w:rsidRPr="001E72EE" w:rsidRDefault="00392F67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/>
                <w:sz w:val="18"/>
                <w:szCs w:val="18"/>
              </w:rPr>
              <w:t>Host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EBFEA8" w14:textId="77777777" w:rsidR="00392F67" w:rsidRPr="001E72EE" w:rsidRDefault="00392F67" w:rsidP="00392F67">
            <w:pPr>
              <w:keepNext/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/>
                <w:sz w:val="18"/>
                <w:szCs w:val="18"/>
              </w:rPr>
              <w:t>Meeting</w:t>
            </w:r>
          </w:p>
        </w:tc>
        <w:tc>
          <w:tcPr>
            <w:tcW w:w="2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953A23" w14:textId="77777777" w:rsidR="00392F67" w:rsidRPr="001E72EE" w:rsidRDefault="00392F67" w:rsidP="00392F67">
            <w:pPr>
              <w:keepNext/>
              <w:spacing w:before="40" w:after="40"/>
              <w:ind w:left="432" w:hanging="432"/>
              <w:rPr>
                <w:rFonts w:ascii="Times New Roman" w:hAnsi="Times New Roman"/>
                <w:b/>
                <w:sz w:val="18"/>
                <w:szCs w:val="18"/>
              </w:rPr>
            </w:pPr>
            <w:r w:rsidRPr="001E72EE"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</w:tr>
      <w:tr w:rsidR="00977EED" w:rsidRPr="001E72EE" w14:paraId="56BC8906" w14:textId="77777777" w:rsidTr="004E535E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6E3D33F" w14:textId="5FCCFDA0" w:rsidR="00977EED" w:rsidRPr="001E72EE" w:rsidRDefault="00977EED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 xml:space="preserve">Dec </w:t>
            </w:r>
            <w:r w:rsidR="00CF3FAC">
              <w:rPr>
                <w:rFonts w:ascii="Times New Roman" w:hAnsi="Times New Roman"/>
                <w:sz w:val="18"/>
                <w:szCs w:val="18"/>
              </w:rPr>
              <w:t>5</w:t>
            </w:r>
            <w:r w:rsidRPr="001E72EE">
              <w:rPr>
                <w:rFonts w:ascii="Times New Roman" w:hAnsi="Times New Roman"/>
                <w:sz w:val="18"/>
                <w:szCs w:val="18"/>
              </w:rPr>
              <w:t>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D2BE404" w14:textId="4D1127AB" w:rsidR="00977EED" w:rsidRPr="001E72EE" w:rsidRDefault="00977EED" w:rsidP="00392F67">
            <w:pPr>
              <w:spacing w:before="40" w:after="40"/>
              <w:ind w:left="-18" w:firstLine="18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Virtual Meeting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67D735E8" w14:textId="42DC8FD5" w:rsidR="00977EED" w:rsidRPr="001E72EE" w:rsidRDefault="00977EED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463BF7EC" w14:textId="4A57C7A0" w:rsidR="00977EED" w:rsidRPr="001E72EE" w:rsidRDefault="00977EED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GEH Forum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5A2EF21" w14:textId="5FFB0BAB" w:rsidR="00977EED" w:rsidRPr="001E72EE" w:rsidRDefault="007A3259" w:rsidP="00392F67">
            <w:pPr>
              <w:spacing w:before="40" w:after="40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9:00am – Noon Central</w:t>
            </w:r>
          </w:p>
        </w:tc>
      </w:tr>
      <w:tr w:rsidR="00E03BD6" w:rsidRPr="001E72EE" w14:paraId="7E0FF4B1" w14:textId="77777777" w:rsidTr="501AFCCD">
        <w:trPr>
          <w:cantSplit/>
        </w:trPr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BDA6A0" w14:textId="4D45EB4D" w:rsidR="00E03BD6" w:rsidRPr="001E72EE" w:rsidRDefault="00C11E47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Dec 8,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257C" w14:textId="23C0B18E" w:rsidR="00E03BD6" w:rsidRPr="001E72EE" w:rsidRDefault="00C11E47" w:rsidP="00392F67">
            <w:pPr>
              <w:spacing w:before="40" w:after="40"/>
              <w:ind w:left="-18" w:firstLine="18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TBD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1E0EC53" w14:textId="4DAB2B8D" w:rsidR="00E03BD6" w:rsidRPr="001E72EE" w:rsidRDefault="00C11E47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NAESB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CD703AB" w14:textId="181D597A" w:rsidR="00E03BD6" w:rsidRPr="001E72EE" w:rsidRDefault="00C11E47" w:rsidP="00392F6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Board Mtg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FB496F4" w14:textId="3D36FAAC" w:rsidR="00E03BD6" w:rsidRPr="001E72EE" w:rsidRDefault="00C11E47" w:rsidP="00392F67">
            <w:pPr>
              <w:spacing w:before="40" w:after="40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1E72EE">
              <w:rPr>
                <w:rFonts w:ascii="Times New Roman" w:hAnsi="Times New Roman"/>
                <w:sz w:val="18"/>
                <w:szCs w:val="18"/>
              </w:rPr>
              <w:t>9:00am – 1:00pm Central</w:t>
            </w:r>
          </w:p>
        </w:tc>
      </w:tr>
    </w:tbl>
    <w:p w14:paraId="7E3401C7" w14:textId="4CFC65EC" w:rsidR="00EC1D9A" w:rsidRPr="001E72EE" w:rsidRDefault="00EC1D9A" w:rsidP="006C02A8">
      <w:pPr>
        <w:ind w:left="360"/>
        <w:rPr>
          <w:rFonts w:ascii="Times New Roman" w:eastAsia="Times New Roman" w:hAnsi="Times New Roman"/>
          <w:b/>
          <w:sz w:val="20"/>
          <w:szCs w:val="20"/>
        </w:rPr>
      </w:pPr>
    </w:p>
    <w:p w14:paraId="298A0B7D" w14:textId="77777777" w:rsidR="00763B1B" w:rsidRPr="00763B1B" w:rsidRDefault="008A31E3" w:rsidP="000948DA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  <w:szCs w:val="20"/>
        </w:rPr>
      </w:pPr>
      <w:r w:rsidRPr="001E72EE">
        <w:rPr>
          <w:rFonts w:ascii="Times New Roman" w:eastAsia="Times New Roman" w:hAnsi="Times New Roman"/>
          <w:b/>
          <w:sz w:val="20"/>
          <w:szCs w:val="20"/>
        </w:rPr>
        <w:t>Adjour</w:t>
      </w:r>
      <w:r w:rsidR="00763B1B">
        <w:rPr>
          <w:rFonts w:ascii="Times New Roman" w:eastAsia="Times New Roman" w:hAnsi="Times New Roman"/>
          <w:b/>
          <w:sz w:val="20"/>
          <w:szCs w:val="20"/>
        </w:rPr>
        <w:t>n</w:t>
      </w:r>
    </w:p>
    <w:p w14:paraId="26212021" w14:textId="77777777" w:rsidR="00763B1B" w:rsidRDefault="00763B1B" w:rsidP="00763B1B">
      <w:pPr>
        <w:rPr>
          <w:rFonts w:ascii="Times New Roman" w:hAnsi="Times New Roman"/>
          <w:bCs/>
          <w:sz w:val="20"/>
          <w:szCs w:val="20"/>
        </w:rPr>
      </w:pPr>
    </w:p>
    <w:p w14:paraId="62BCB881" w14:textId="63359A20" w:rsidR="00763B1B" w:rsidRPr="00763B1B" w:rsidRDefault="00866884" w:rsidP="00763B1B">
      <w:pPr>
        <w:rPr>
          <w:rFonts w:ascii="Times New Roman" w:hAnsi="Times New Roman"/>
          <w:bCs/>
          <w:sz w:val="20"/>
          <w:szCs w:val="20"/>
        </w:rPr>
        <w:sectPr w:rsidR="00763B1B" w:rsidRPr="00763B1B" w:rsidSect="00FA13A3"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Cs/>
          <w:sz w:val="20"/>
          <w:szCs w:val="20"/>
        </w:rPr>
        <w:t xml:space="preserve">Mr. </w:t>
      </w:r>
      <w:r w:rsidR="00112B81">
        <w:rPr>
          <w:rFonts w:ascii="Times New Roman" w:hAnsi="Times New Roman"/>
          <w:bCs/>
          <w:sz w:val="20"/>
          <w:szCs w:val="20"/>
        </w:rPr>
        <w:t>Watson</w:t>
      </w:r>
      <w:r w:rsidR="00763B1B">
        <w:rPr>
          <w:rFonts w:ascii="Times New Roman" w:hAnsi="Times New Roman"/>
          <w:bCs/>
          <w:sz w:val="20"/>
          <w:szCs w:val="20"/>
        </w:rPr>
        <w:t xml:space="preserve"> moved to adjourn the meeting at </w:t>
      </w:r>
      <w:r w:rsidR="00112B81">
        <w:rPr>
          <w:rFonts w:ascii="Times New Roman" w:hAnsi="Times New Roman"/>
          <w:bCs/>
          <w:sz w:val="20"/>
          <w:szCs w:val="20"/>
        </w:rPr>
        <w:t>3:53 PM</w:t>
      </w:r>
      <w:r w:rsidR="00763B1B">
        <w:rPr>
          <w:rFonts w:ascii="Times New Roman" w:hAnsi="Times New Roman"/>
          <w:bCs/>
          <w:sz w:val="20"/>
          <w:szCs w:val="20"/>
        </w:rPr>
        <w:t xml:space="preserve"> Central.  </w:t>
      </w:r>
      <w:r w:rsidR="00112B81">
        <w:rPr>
          <w:rFonts w:ascii="Times New Roman" w:hAnsi="Times New Roman"/>
          <w:bCs/>
          <w:sz w:val="20"/>
          <w:szCs w:val="20"/>
        </w:rPr>
        <w:t>Mr. Spangler</w:t>
      </w:r>
      <w:r>
        <w:rPr>
          <w:rFonts w:ascii="Times New Roman" w:hAnsi="Times New Roman"/>
          <w:bCs/>
          <w:sz w:val="20"/>
          <w:szCs w:val="20"/>
        </w:rPr>
        <w:t xml:space="preserve"> seconded the motion.  </w:t>
      </w:r>
      <w:r w:rsidR="00763B1B">
        <w:rPr>
          <w:rFonts w:ascii="Times New Roman" w:hAnsi="Times New Roman"/>
          <w:bCs/>
          <w:sz w:val="20"/>
          <w:szCs w:val="20"/>
        </w:rPr>
        <w:t xml:space="preserve">The motion passed without opposition. </w:t>
      </w:r>
      <w:r w:rsidR="00447F71">
        <w:rPr>
          <w:rFonts w:ascii="Times New Roman" w:hAnsi="Times New Roman"/>
          <w:bCs/>
          <w:sz w:val="20"/>
          <w:szCs w:val="20"/>
        </w:rPr>
        <w:t xml:space="preserve"> </w:t>
      </w:r>
    </w:p>
    <w:p w14:paraId="767CA4EC" w14:textId="77777777" w:rsidR="00B60BE5" w:rsidRPr="00B60BE5" w:rsidRDefault="00B60BE5" w:rsidP="00B60BE5">
      <w:pPr>
        <w:rPr>
          <w:rFonts w:ascii="Times New Roman" w:hAnsi="Times New Roman"/>
          <w:b/>
          <w:bCs/>
          <w:sz w:val="20"/>
          <w:szCs w:val="20"/>
        </w:rPr>
      </w:pPr>
    </w:p>
    <w:p w14:paraId="6EC45640" w14:textId="685A97C1" w:rsidR="000D490A" w:rsidRPr="00B60BE5" w:rsidRDefault="000948DA" w:rsidP="006C02A8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 w:val="20"/>
          <w:szCs w:val="20"/>
        </w:rPr>
      </w:pPr>
      <w:r w:rsidRPr="000948DA">
        <w:rPr>
          <w:rFonts w:ascii="Times New Roman" w:hAnsi="Times New Roman"/>
          <w:b/>
          <w:bCs/>
          <w:sz w:val="20"/>
          <w:szCs w:val="20"/>
        </w:rPr>
        <w:t>Attendees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91"/>
        <w:gridCol w:w="5329"/>
      </w:tblGrid>
      <w:tr w:rsidR="00B60BE5" w:rsidRPr="00763B1B" w14:paraId="2B5C90CA" w14:textId="77777777" w:rsidTr="00B60BE5">
        <w:trPr>
          <w:trHeight w:val="255"/>
          <w:tblHeader/>
        </w:trPr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07169" w14:textId="77777777" w:rsidR="00B60BE5" w:rsidRPr="00763B1B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B927F" w14:textId="77777777" w:rsidR="00B60BE5" w:rsidRPr="00763B1B" w:rsidRDefault="00B60BE5" w:rsidP="00B60BE5">
            <w:pPr>
              <w:spacing w:before="120"/>
              <w:ind w:left="630" w:firstLine="63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b/>
                <w:sz w:val="20"/>
                <w:szCs w:val="20"/>
              </w:rPr>
              <w:t>Organization</w:t>
            </w:r>
          </w:p>
        </w:tc>
      </w:tr>
      <w:tr w:rsidR="0066021B" w:rsidRPr="00763B1B" w14:paraId="22EC2A04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D86D9" w14:textId="0334CEA1" w:rsidR="0066021B" w:rsidRDefault="0066021B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Rakesh Agrawal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B0003" w14:textId="239F7E31" w:rsidR="0066021B" w:rsidRDefault="0066021B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Blackstone Technologies</w:t>
            </w:r>
          </w:p>
        </w:tc>
      </w:tr>
      <w:tr w:rsidR="00E45CA5" w:rsidRPr="00763B1B" w14:paraId="4D55FDBF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F33BD" w14:textId="07848D7E" w:rsidR="00E45CA5" w:rsidRDefault="00E45CA5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</w:t>
            </w:r>
            <w:r w:rsidR="00533C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Boulton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093E2" w14:textId="221BE1CE" w:rsidR="00E45CA5" w:rsidRDefault="00533C62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Skipping Stone</w:t>
            </w:r>
          </w:p>
        </w:tc>
      </w:tr>
      <w:tr w:rsidR="00533C62" w:rsidRPr="00763B1B" w14:paraId="4B3778B5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1D9B" w14:textId="0438864B" w:rsidR="00533C62" w:rsidRDefault="00533C62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Christopher Burden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98386" w14:textId="3AFB9130" w:rsidR="00533C62" w:rsidRDefault="00533C62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Encore (U.S.) Inc.</w:t>
            </w:r>
          </w:p>
        </w:tc>
      </w:tr>
      <w:tr w:rsidR="00533C62" w:rsidRPr="00763B1B" w14:paraId="20C1D1D7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FF7D4" w14:textId="15EB701B" w:rsidR="00533C62" w:rsidRDefault="00533C62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Pete Connor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34B04" w14:textId="10BBE802" w:rsidR="00533C62" w:rsidRDefault="00533C62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rep. American Gas Association</w:t>
            </w:r>
          </w:p>
        </w:tc>
      </w:tr>
      <w:tr w:rsidR="00533C62" w:rsidRPr="00763B1B" w14:paraId="193D8D07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C182A" w14:textId="2CC82976" w:rsidR="00533C62" w:rsidRDefault="00533C62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Gwilliam</w:t>
            </w:r>
            <w:proofErr w:type="spellEnd"/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7D1EF" w14:textId="7EAC05AB" w:rsidR="00533C62" w:rsidRDefault="00533C62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Iroquois</w:t>
            </w:r>
          </w:p>
        </w:tc>
      </w:tr>
      <w:tr w:rsidR="00AC3F04" w:rsidRPr="00763B1B" w14:paraId="5C437DD3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6C28" w14:textId="6EAE38DB" w:rsidR="00AC3F04" w:rsidRDefault="00AC3F04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Ronnie Hensley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2036" w14:textId="733CAEBB" w:rsidR="00AC3F04" w:rsidRDefault="0066021B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Southern Star Central Gas Pipeline, Inc. </w:t>
            </w:r>
          </w:p>
        </w:tc>
      </w:tr>
      <w:tr w:rsidR="00B60BE5" w:rsidRPr="00763B1B" w14:paraId="199E71AF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46483" w14:textId="671012CD" w:rsidR="00B60BE5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Micki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Hoffee</w:t>
            </w:r>
            <w:proofErr w:type="spellEnd"/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0D3ED" w14:textId="44BDBA52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Northern Natural Gas</w:t>
            </w:r>
          </w:p>
        </w:tc>
      </w:tr>
      <w:tr w:rsidR="00B60BE5" w:rsidRPr="00763B1B" w14:paraId="12F160B8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D378E" w14:textId="27BF0ADA" w:rsidR="00B60BE5" w:rsidRPr="00763B1B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Rachel Hogge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2C03" w14:textId="77777777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Eastern Gas Transmission &amp; Storage, Inc.</w:t>
            </w:r>
          </w:p>
        </w:tc>
      </w:tr>
      <w:tr w:rsidR="00B60BE5" w:rsidRPr="00763B1B" w14:paraId="2C7585F7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FEF5" w14:textId="6A1AF893" w:rsidR="00B60BE5" w:rsidRPr="00763B1B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sz w:val="20"/>
                <w:szCs w:val="20"/>
              </w:rPr>
              <w:t>Nichole Lopez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CADB" w14:textId="77777777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sz w:val="20"/>
                <w:szCs w:val="20"/>
              </w:rPr>
              <w:t>Kinder Morgan Inc.</w:t>
            </w:r>
          </w:p>
        </w:tc>
      </w:tr>
      <w:tr w:rsidR="00B60BE5" w:rsidRPr="00763B1B" w14:paraId="1A6AB065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616D" w14:textId="10A3770D" w:rsidR="00B60BE5" w:rsidRPr="00763B1B" w:rsidRDefault="001641FC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B60BE5" w:rsidRPr="00763B1B">
              <w:rPr>
                <w:rFonts w:ascii="Times New Roman" w:eastAsia="Times New Roman" w:hAnsi="Times New Roman"/>
                <w:sz w:val="20"/>
                <w:szCs w:val="20"/>
              </w:rPr>
              <w:t>lizabeth Mallett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829D" w14:textId="77777777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sz w:val="20"/>
                <w:szCs w:val="20"/>
              </w:rPr>
              <w:t>North American Energy Standards Board</w:t>
            </w:r>
          </w:p>
        </w:tc>
      </w:tr>
      <w:tr w:rsidR="0066021B" w:rsidRPr="00763B1B" w14:paraId="2907C9FB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D9D7" w14:textId="77158BDC" w:rsidR="0066021B" w:rsidRDefault="0066021B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Farrokh Rahimi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EF5C7" w14:textId="66BEF5C8" w:rsidR="0066021B" w:rsidRDefault="0066021B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OATI</w:t>
            </w:r>
          </w:p>
        </w:tc>
      </w:tr>
      <w:tr w:rsidR="00B60BE5" w:rsidRPr="00763B1B" w14:paraId="066259B5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644F" w14:textId="54F9328F" w:rsidR="00B60BE5" w:rsidRPr="00763B1B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Leigh Spangler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0C41" w14:textId="11EAA6EC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Latitude Technologies</w:t>
            </w:r>
          </w:p>
        </w:tc>
      </w:tr>
      <w:tr w:rsidR="00C9383A" w:rsidRPr="00763B1B" w14:paraId="107AB4D3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E228" w14:textId="5F5EDAB5" w:rsidR="00C9383A" w:rsidRDefault="00C9383A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Caroline Trum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5F452" w14:textId="24C185D4" w:rsidR="00C9383A" w:rsidRDefault="00C9383A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North American Energy Standards Board</w:t>
            </w:r>
          </w:p>
        </w:tc>
      </w:tr>
      <w:tr w:rsidR="001641FC" w:rsidRPr="00763B1B" w14:paraId="1A796ECA" w14:textId="77777777" w:rsidTr="00B60BE5">
        <w:trPr>
          <w:trHeight w:val="255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5026" w14:textId="29709708" w:rsidR="001641FC" w:rsidRDefault="001641FC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Kim Van Pelt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8FF4" w14:textId="6EB0480B" w:rsidR="001641FC" w:rsidRDefault="001641FC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Boardwalk Pipelines</w:t>
            </w:r>
          </w:p>
        </w:tc>
      </w:tr>
      <w:tr w:rsidR="00B60BE5" w:rsidRPr="00763B1B" w14:paraId="31564F9E" w14:textId="77777777" w:rsidTr="00B60BE5">
        <w:trPr>
          <w:trHeight w:val="40"/>
        </w:trPr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9BA7" w14:textId="7A083F48" w:rsidR="00B60BE5" w:rsidRPr="00763B1B" w:rsidRDefault="00B60BE5" w:rsidP="00763B1B">
            <w:pPr>
              <w:spacing w:before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sz w:val="20"/>
                <w:szCs w:val="20"/>
              </w:rPr>
              <w:t>Sam Watson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5606" w14:textId="77777777" w:rsidR="00B60BE5" w:rsidRPr="00763B1B" w:rsidRDefault="00B60BE5" w:rsidP="00B60BE5">
            <w:pPr>
              <w:spacing w:before="120"/>
              <w:ind w:left="6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3B1B">
              <w:rPr>
                <w:rFonts w:ascii="Times New Roman" w:eastAsia="Times New Roman" w:hAnsi="Times New Roman"/>
                <w:sz w:val="20"/>
                <w:szCs w:val="20"/>
              </w:rPr>
              <w:t>North Carolina Utilities Commission</w:t>
            </w:r>
          </w:p>
        </w:tc>
      </w:tr>
    </w:tbl>
    <w:p w14:paraId="2E5CEF89" w14:textId="77777777" w:rsidR="00E44124" w:rsidRPr="001E72EE" w:rsidRDefault="00E44124">
      <w:pPr>
        <w:rPr>
          <w:rFonts w:ascii="Times New Roman" w:hAnsi="Times New Roman"/>
        </w:rPr>
      </w:pPr>
    </w:p>
    <w:sectPr w:rsidR="00E44124" w:rsidRPr="001E72EE" w:rsidSect="00FA13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0E4C" w14:textId="77777777" w:rsidR="009817C4" w:rsidRDefault="009817C4">
      <w:r>
        <w:separator/>
      </w:r>
    </w:p>
  </w:endnote>
  <w:endnote w:type="continuationSeparator" w:id="0">
    <w:p w14:paraId="332D9E26" w14:textId="77777777" w:rsidR="009817C4" w:rsidRDefault="009817C4">
      <w:r>
        <w:continuationSeparator/>
      </w:r>
    </w:p>
  </w:endnote>
  <w:endnote w:type="continuationNotice" w:id="1">
    <w:p w14:paraId="703D35A3" w14:textId="77777777" w:rsidR="009817C4" w:rsidRDefault="00981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E81" w14:textId="7B9FB20A" w:rsidR="000948DA" w:rsidRPr="00B60BE5" w:rsidRDefault="000948DA" w:rsidP="000948DA">
    <w:pPr>
      <w:pStyle w:val="Footer"/>
      <w:pBdr>
        <w:top w:val="single" w:sz="12" w:space="1" w:color="auto"/>
      </w:pBdr>
      <w:jc w:val="right"/>
      <w:rPr>
        <w:rFonts w:ascii="Times New Roman" w:hAnsi="Times New Roman"/>
        <w:sz w:val="20"/>
        <w:szCs w:val="20"/>
      </w:rPr>
    </w:pPr>
    <w:r w:rsidRPr="00B60BE5">
      <w:rPr>
        <w:rFonts w:ascii="Times New Roman" w:hAnsi="Times New Roman"/>
        <w:sz w:val="20"/>
        <w:szCs w:val="20"/>
      </w:rPr>
      <w:t xml:space="preserve">Joint WGQ IR/Tech, WGQ EDM, and RMQ IR/TEIS </w:t>
    </w:r>
    <w:r w:rsidR="00866884">
      <w:rPr>
        <w:rFonts w:ascii="Times New Roman" w:hAnsi="Times New Roman"/>
        <w:sz w:val="20"/>
        <w:szCs w:val="20"/>
      </w:rPr>
      <w:t>Draft</w:t>
    </w:r>
    <w:r w:rsidRPr="00B60BE5">
      <w:rPr>
        <w:rFonts w:ascii="Times New Roman" w:hAnsi="Times New Roman"/>
        <w:sz w:val="20"/>
        <w:szCs w:val="20"/>
      </w:rPr>
      <w:t xml:space="preserve"> Meeting Minutes – </w:t>
    </w:r>
    <w:r w:rsidR="00CF3FAC">
      <w:rPr>
        <w:rFonts w:ascii="Times New Roman" w:hAnsi="Times New Roman"/>
        <w:sz w:val="20"/>
        <w:szCs w:val="20"/>
      </w:rPr>
      <w:t>November 1</w:t>
    </w:r>
    <w:r w:rsidR="00032DC4">
      <w:rPr>
        <w:rFonts w:ascii="Times New Roman" w:hAnsi="Times New Roman"/>
        <w:sz w:val="20"/>
        <w:szCs w:val="20"/>
      </w:rPr>
      <w:t>4</w:t>
    </w:r>
    <w:r w:rsidRPr="00B60BE5">
      <w:rPr>
        <w:rFonts w:ascii="Times New Roman" w:hAnsi="Times New Roman"/>
        <w:sz w:val="20"/>
        <w:szCs w:val="20"/>
      </w:rPr>
      <w:t>, 2022</w:t>
    </w:r>
  </w:p>
  <w:p w14:paraId="12635A0D" w14:textId="77777777" w:rsidR="000948DA" w:rsidRPr="00B60BE5" w:rsidRDefault="000948DA" w:rsidP="000948DA">
    <w:pPr>
      <w:pStyle w:val="Footer"/>
      <w:pBdr>
        <w:top w:val="single" w:sz="12" w:space="1" w:color="auto"/>
      </w:pBdr>
      <w:jc w:val="right"/>
      <w:rPr>
        <w:rFonts w:ascii="Times New Roman" w:hAnsi="Times New Roman"/>
        <w:sz w:val="20"/>
        <w:szCs w:val="20"/>
      </w:rPr>
    </w:pPr>
    <w:r w:rsidRPr="00B60BE5">
      <w:rPr>
        <w:rFonts w:ascii="Times New Roman" w:hAnsi="Times New Roman"/>
        <w:sz w:val="20"/>
        <w:szCs w:val="20"/>
      </w:rPr>
      <w:t xml:space="preserve">Page </w:t>
    </w:r>
    <w:r w:rsidRPr="00B60BE5">
      <w:rPr>
        <w:rFonts w:ascii="Times New Roman" w:hAnsi="Times New Roman"/>
        <w:sz w:val="20"/>
        <w:szCs w:val="20"/>
      </w:rPr>
      <w:fldChar w:fldCharType="begin"/>
    </w:r>
    <w:r w:rsidRPr="00B60BE5">
      <w:rPr>
        <w:rFonts w:ascii="Times New Roman" w:hAnsi="Times New Roman"/>
        <w:sz w:val="20"/>
        <w:szCs w:val="20"/>
      </w:rPr>
      <w:instrText xml:space="preserve"> PAGE </w:instrText>
    </w:r>
    <w:r w:rsidRPr="00B60BE5">
      <w:rPr>
        <w:rFonts w:ascii="Times New Roman" w:hAnsi="Times New Roman"/>
        <w:sz w:val="20"/>
        <w:szCs w:val="20"/>
      </w:rPr>
      <w:fldChar w:fldCharType="separate"/>
    </w:r>
    <w:r w:rsidRPr="00B60BE5">
      <w:rPr>
        <w:rFonts w:ascii="Times New Roman" w:hAnsi="Times New Roman"/>
        <w:sz w:val="20"/>
        <w:szCs w:val="20"/>
      </w:rPr>
      <w:t>1</w:t>
    </w:r>
    <w:r w:rsidRPr="00B60BE5">
      <w:rPr>
        <w:rFonts w:ascii="Times New Roman" w:hAnsi="Times New Roman"/>
        <w:sz w:val="20"/>
        <w:szCs w:val="20"/>
      </w:rPr>
      <w:fldChar w:fldCharType="end"/>
    </w:r>
    <w:r w:rsidRPr="00B60BE5">
      <w:rPr>
        <w:rFonts w:ascii="Times New Roman" w:hAnsi="Times New Roman"/>
        <w:sz w:val="20"/>
        <w:szCs w:val="20"/>
      </w:rPr>
      <w:t xml:space="preserve"> of </w:t>
    </w:r>
    <w:r w:rsidRPr="00B60BE5">
      <w:rPr>
        <w:rFonts w:ascii="Times New Roman" w:hAnsi="Times New Roman"/>
        <w:sz w:val="20"/>
        <w:szCs w:val="20"/>
      </w:rPr>
      <w:fldChar w:fldCharType="begin"/>
    </w:r>
    <w:r w:rsidRPr="00B60BE5">
      <w:rPr>
        <w:rFonts w:ascii="Times New Roman" w:hAnsi="Times New Roman"/>
        <w:sz w:val="20"/>
        <w:szCs w:val="20"/>
      </w:rPr>
      <w:instrText xml:space="preserve"> NUMPAGES </w:instrText>
    </w:r>
    <w:r w:rsidRPr="00B60BE5">
      <w:rPr>
        <w:rFonts w:ascii="Times New Roman" w:hAnsi="Times New Roman"/>
        <w:sz w:val="20"/>
        <w:szCs w:val="20"/>
      </w:rPr>
      <w:fldChar w:fldCharType="separate"/>
    </w:r>
    <w:r w:rsidRPr="00B60BE5">
      <w:rPr>
        <w:rFonts w:ascii="Times New Roman" w:hAnsi="Times New Roman"/>
        <w:sz w:val="20"/>
        <w:szCs w:val="20"/>
      </w:rPr>
      <w:t>3</w:t>
    </w:r>
    <w:r w:rsidRPr="00B60BE5">
      <w:rPr>
        <w:rFonts w:ascii="Times New Roman" w:hAnsi="Times New Roman"/>
        <w:sz w:val="20"/>
        <w:szCs w:val="20"/>
      </w:rPr>
      <w:fldChar w:fldCharType="end"/>
    </w:r>
  </w:p>
  <w:p w14:paraId="680053E1" w14:textId="77777777" w:rsidR="00EF6768" w:rsidRDefault="00EF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2A1A" w14:textId="77777777" w:rsidR="009817C4" w:rsidRDefault="009817C4">
      <w:r>
        <w:separator/>
      </w:r>
    </w:p>
  </w:footnote>
  <w:footnote w:type="continuationSeparator" w:id="0">
    <w:p w14:paraId="7191DACB" w14:textId="77777777" w:rsidR="009817C4" w:rsidRDefault="009817C4">
      <w:r>
        <w:continuationSeparator/>
      </w:r>
    </w:p>
  </w:footnote>
  <w:footnote w:type="continuationNotice" w:id="1">
    <w:p w14:paraId="677DF0FE" w14:textId="77777777" w:rsidR="009817C4" w:rsidRDefault="00981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4647" w14:textId="10A1F530" w:rsidR="00EF6768" w:rsidRDefault="00ED0368">
    <w:pPr>
      <w:tabs>
        <w:tab w:val="center" w:pos="4320"/>
        <w:tab w:val="right" w:pos="8640"/>
      </w:tabs>
      <w:spacing w:before="100"/>
      <w:jc w:val="right"/>
      <w:rPr>
        <w:rFonts w:ascii="Arial" w:hAnsi="Arial" w:cs="Arial"/>
        <w:b/>
        <w:snapToGrid w:val="0"/>
        <w:sz w:val="28"/>
      </w:rPr>
    </w:pPr>
    <w:r w:rsidRPr="00ED0368">
      <w:rPr>
        <w:rFonts w:ascii="Times New Roman" w:eastAsia="Times New Roman" w:hAnsi="Times New Roman"/>
        <w:b/>
        <w:noProof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6F51F6" wp14:editId="3FC08084">
              <wp:simplePos x="0" y="0"/>
              <wp:positionH relativeFrom="page">
                <wp:posOffset>882650</wp:posOffset>
              </wp:positionH>
              <wp:positionV relativeFrom="page">
                <wp:posOffset>434975</wp:posOffset>
              </wp:positionV>
              <wp:extent cx="1690370" cy="1485900"/>
              <wp:effectExtent l="0" t="0" r="508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8075" y="1838"/>
                          <a:ext cx="368" cy="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80CAE" w14:textId="77777777" w:rsidR="00ED0368" w:rsidRDefault="00ED0368" w:rsidP="00ED0368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" name="Picture 6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F51F6" id="Group 7" o:spid="_x0000_s1026" style="position:absolute;left:0;text-align:left;margin-left:69.5pt;margin-top:34.25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">
              <v:rect id="Rectangle 5" o:spid="_x0000_s1027" style="position:absolute;left:8075;top:1838;width:368;height:579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" filled="f" stroked="f">
                <v:textbox style="mso-fit-shape-to-text:t" inset="0,0,0,0">
                  <w:txbxContent>
                    <w:p w14:paraId="5BA80CAE" w14:textId="77777777" w:rsidR="00ED0368" w:rsidRDefault="00ED0368" w:rsidP="00ED036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58FB5689" w14:textId="1DEFB93C" w:rsidR="00ED0368" w:rsidRPr="00ED0368" w:rsidRDefault="00ED0368" w:rsidP="00ED0368">
    <w:pPr>
      <w:tabs>
        <w:tab w:val="left" w:pos="1080"/>
        <w:tab w:val="center" w:pos="4320"/>
        <w:tab w:val="right" w:pos="8640"/>
      </w:tabs>
      <w:ind w:left="2160"/>
      <w:jc w:val="right"/>
      <w:rPr>
        <w:rFonts w:ascii="Times New Roman" w:eastAsia="Times New Roman" w:hAnsi="Times New Roman"/>
        <w:b/>
        <w:sz w:val="28"/>
        <w:szCs w:val="20"/>
      </w:rPr>
    </w:pPr>
  </w:p>
  <w:p w14:paraId="3D33B21E" w14:textId="77777777" w:rsidR="00ED0368" w:rsidRPr="00ED0368" w:rsidRDefault="00ED0368" w:rsidP="00ED0368">
    <w:pPr>
      <w:tabs>
        <w:tab w:val="left" w:pos="-630"/>
        <w:tab w:val="center" w:pos="4320"/>
        <w:tab w:val="right" w:pos="9810"/>
      </w:tabs>
      <w:ind w:left="1800"/>
      <w:jc w:val="right"/>
      <w:rPr>
        <w:rFonts w:ascii="Times New Roman" w:eastAsia="Times New Roman" w:hAnsi="Times New Roman"/>
        <w:b/>
        <w:spacing w:val="20"/>
        <w:sz w:val="32"/>
        <w:szCs w:val="32"/>
      </w:rPr>
    </w:pPr>
    <w:r w:rsidRPr="00ED0368">
      <w:rPr>
        <w:rFonts w:ascii="Times New Roman" w:eastAsia="Times New Roman" w:hAnsi="Times New Roman"/>
        <w:b/>
        <w:spacing w:val="20"/>
        <w:sz w:val="32"/>
        <w:szCs w:val="32"/>
      </w:rPr>
      <w:t>North American Energy Standards Board</w:t>
    </w:r>
  </w:p>
  <w:p w14:paraId="0344F567" w14:textId="77777777" w:rsidR="00ED0368" w:rsidRPr="00ED0368" w:rsidRDefault="00ED0368" w:rsidP="00ED0368">
    <w:pPr>
      <w:tabs>
        <w:tab w:val="left" w:pos="680"/>
        <w:tab w:val="center" w:pos="4320"/>
        <w:tab w:val="right" w:pos="8640"/>
        <w:tab w:val="right" w:pos="9810"/>
      </w:tabs>
      <w:spacing w:before="60"/>
      <w:ind w:left="1800"/>
      <w:jc w:val="right"/>
      <w:rPr>
        <w:rFonts w:ascii="Times New Roman" w:eastAsia="Times New Roman" w:hAnsi="Times New Roman"/>
        <w:sz w:val="20"/>
        <w:szCs w:val="20"/>
      </w:rPr>
    </w:pPr>
    <w:r w:rsidRPr="00ED0368">
      <w:rPr>
        <w:rFonts w:ascii="Times New Roman" w:eastAsia="Times New Roman" w:hAnsi="Times New Roman"/>
        <w:sz w:val="20"/>
        <w:szCs w:val="20"/>
      </w:rPr>
      <w:t>1415 Louisiana Street, Suite 3460, Houston, Texas 77002</w:t>
    </w:r>
  </w:p>
  <w:p w14:paraId="0787355B" w14:textId="77777777" w:rsidR="00ED0368" w:rsidRPr="00ED0368" w:rsidRDefault="00ED0368" w:rsidP="00ED0368">
    <w:pPr>
      <w:tabs>
        <w:tab w:val="center" w:pos="4320"/>
        <w:tab w:val="right" w:pos="8640"/>
      </w:tabs>
      <w:ind w:left="1800"/>
      <w:jc w:val="right"/>
      <w:rPr>
        <w:rFonts w:ascii="Times New Roman" w:eastAsia="Times New Roman" w:hAnsi="Times New Roman"/>
        <w:sz w:val="20"/>
        <w:szCs w:val="20"/>
      </w:rPr>
    </w:pPr>
    <w:r w:rsidRPr="00ED0368">
      <w:rPr>
        <w:rFonts w:ascii="Times New Roman" w:eastAsia="Times New Roman" w:hAnsi="Times New Roman"/>
        <w:sz w:val="20"/>
        <w:szCs w:val="20"/>
      </w:rPr>
      <w:t>Phone: (713) 356-0060, Fax: (713) 356-0067, E-mail: naesb@naesb.org</w:t>
    </w:r>
  </w:p>
  <w:p w14:paraId="3C99CB32" w14:textId="61E5FE7E" w:rsidR="00EF6768" w:rsidRPr="00ED0368" w:rsidRDefault="00ED0368" w:rsidP="00ED0368">
    <w:pPr>
      <w:pBdr>
        <w:bottom w:val="single" w:sz="18" w:space="1" w:color="auto"/>
      </w:pBdr>
      <w:tabs>
        <w:tab w:val="center" w:pos="4320"/>
        <w:tab w:val="right" w:pos="8640"/>
      </w:tabs>
      <w:ind w:left="1800" w:hanging="1800"/>
      <w:jc w:val="right"/>
      <w:rPr>
        <w:rFonts w:ascii="Times New Roman" w:eastAsia="Times New Roman" w:hAnsi="Times New Roman"/>
        <w:sz w:val="20"/>
        <w:szCs w:val="20"/>
      </w:rPr>
    </w:pPr>
    <w:r w:rsidRPr="00ED0368">
      <w:rPr>
        <w:rFonts w:ascii="Times New Roman" w:eastAsia="Times New Roman" w:hAnsi="Times New Roman"/>
        <w:sz w:val="20"/>
        <w:szCs w:val="20"/>
      </w:rPr>
      <w:tab/>
      <w:t xml:space="preserve">Home Page: </w:t>
    </w:r>
    <w:hyperlink r:id="rId3" w:history="1">
      <w:r w:rsidRPr="00ED0368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www.naesb.org</w:t>
      </w:r>
    </w:hyperlink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oZdFISJbs68qq" int2:id="ZH04qMDi">
      <int2:state int2:value="Rejected" int2:type="AugLoop_Text_Critique"/>
    </int2:textHash>
    <int2:bookmark int2:bookmarkName="_Int_cH3xWBdy" int2:invalidationBookmarkName="" int2:hashCode="PQhxRsELYiHngm" int2:id="8TGiHAK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0E1"/>
    <w:multiLevelType w:val="hybridMultilevel"/>
    <w:tmpl w:val="E37CB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A3669"/>
    <w:multiLevelType w:val="hybridMultilevel"/>
    <w:tmpl w:val="3008F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3B1"/>
    <w:multiLevelType w:val="hybridMultilevel"/>
    <w:tmpl w:val="3EF4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346DC"/>
    <w:multiLevelType w:val="hybridMultilevel"/>
    <w:tmpl w:val="499410CA"/>
    <w:lvl w:ilvl="0" w:tplc="DC4E3B0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22B23BD8"/>
    <w:multiLevelType w:val="hybridMultilevel"/>
    <w:tmpl w:val="C144F91C"/>
    <w:lvl w:ilvl="0" w:tplc="15C820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C411D"/>
    <w:multiLevelType w:val="hybridMultilevel"/>
    <w:tmpl w:val="72B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616E"/>
    <w:multiLevelType w:val="hybridMultilevel"/>
    <w:tmpl w:val="9384C0A8"/>
    <w:lvl w:ilvl="0" w:tplc="DC4E3B0C">
      <w:start w:val="1"/>
      <w:numFmt w:val="bullet"/>
      <w:lvlText w:val=""/>
      <w:lvlJc w:val="left"/>
      <w:pPr>
        <w:tabs>
          <w:tab w:val="num" w:pos="72"/>
        </w:tabs>
        <w:ind w:left="72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73A57"/>
    <w:multiLevelType w:val="hybridMultilevel"/>
    <w:tmpl w:val="A46E93E4"/>
    <w:lvl w:ilvl="0" w:tplc="47C839B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2C352780"/>
    <w:multiLevelType w:val="hybridMultilevel"/>
    <w:tmpl w:val="0A6E7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D0D33"/>
    <w:multiLevelType w:val="hybridMultilevel"/>
    <w:tmpl w:val="1E8C358E"/>
    <w:lvl w:ilvl="0" w:tplc="1A2EC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C4556"/>
    <w:multiLevelType w:val="hybridMultilevel"/>
    <w:tmpl w:val="860C0FFE"/>
    <w:lvl w:ilvl="0" w:tplc="FB2E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B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6F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A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1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2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61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4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4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25234"/>
    <w:multiLevelType w:val="hybridMultilevel"/>
    <w:tmpl w:val="DDF8FF8C"/>
    <w:lvl w:ilvl="0" w:tplc="2CFC1B0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EAB"/>
    <w:multiLevelType w:val="hybridMultilevel"/>
    <w:tmpl w:val="8E2005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E0516FE"/>
    <w:multiLevelType w:val="hybridMultilevel"/>
    <w:tmpl w:val="929AB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C24DE"/>
    <w:multiLevelType w:val="hybridMultilevel"/>
    <w:tmpl w:val="F65E1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95B58"/>
    <w:multiLevelType w:val="hybridMultilevel"/>
    <w:tmpl w:val="57781E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53773CFC"/>
    <w:multiLevelType w:val="hybridMultilevel"/>
    <w:tmpl w:val="BF8C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40753"/>
    <w:multiLevelType w:val="hybridMultilevel"/>
    <w:tmpl w:val="E3C0F560"/>
    <w:lvl w:ilvl="0" w:tplc="85E2C9A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549815B3"/>
    <w:multiLevelType w:val="multilevel"/>
    <w:tmpl w:val="3D2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732161"/>
    <w:multiLevelType w:val="hybridMultilevel"/>
    <w:tmpl w:val="85BCDE70"/>
    <w:lvl w:ilvl="0" w:tplc="8C9A56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7775B"/>
    <w:multiLevelType w:val="hybridMultilevel"/>
    <w:tmpl w:val="DC2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6374E"/>
    <w:multiLevelType w:val="multilevel"/>
    <w:tmpl w:val="E1F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4F22ED"/>
    <w:multiLevelType w:val="hybridMultilevel"/>
    <w:tmpl w:val="481E38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4B53EE5"/>
    <w:multiLevelType w:val="hybridMultilevel"/>
    <w:tmpl w:val="1BAC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510F63"/>
    <w:multiLevelType w:val="hybridMultilevel"/>
    <w:tmpl w:val="C764CAC0"/>
    <w:lvl w:ilvl="0" w:tplc="BF50FF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63D4F"/>
    <w:multiLevelType w:val="multilevel"/>
    <w:tmpl w:val="629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140703"/>
    <w:multiLevelType w:val="hybridMultilevel"/>
    <w:tmpl w:val="151C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B69E7"/>
    <w:multiLevelType w:val="hybridMultilevel"/>
    <w:tmpl w:val="E85A5F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DD82A11"/>
    <w:multiLevelType w:val="hybridMultilevel"/>
    <w:tmpl w:val="04465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EE2338"/>
    <w:multiLevelType w:val="hybridMultilevel"/>
    <w:tmpl w:val="A372B46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2014842459">
    <w:abstractNumId w:val="12"/>
  </w:num>
  <w:num w:numId="2" w16cid:durableId="48193108">
    <w:abstractNumId w:val="31"/>
  </w:num>
  <w:num w:numId="3" w16cid:durableId="1926108748">
    <w:abstractNumId w:val="3"/>
  </w:num>
  <w:num w:numId="4" w16cid:durableId="676156551">
    <w:abstractNumId w:val="21"/>
  </w:num>
  <w:num w:numId="5" w16cid:durableId="525600288">
    <w:abstractNumId w:val="7"/>
  </w:num>
  <w:num w:numId="6" w16cid:durableId="1205026584">
    <w:abstractNumId w:val="14"/>
  </w:num>
  <w:num w:numId="7" w16cid:durableId="1314331546">
    <w:abstractNumId w:val="19"/>
  </w:num>
  <w:num w:numId="8" w16cid:durableId="1492601972">
    <w:abstractNumId w:val="10"/>
  </w:num>
  <w:num w:numId="9" w16cid:durableId="520751957">
    <w:abstractNumId w:val="13"/>
  </w:num>
  <w:num w:numId="10" w16cid:durableId="907227683">
    <w:abstractNumId w:val="30"/>
  </w:num>
  <w:num w:numId="11" w16cid:durableId="392313887">
    <w:abstractNumId w:val="26"/>
  </w:num>
  <w:num w:numId="12" w16cid:durableId="257837674">
    <w:abstractNumId w:val="1"/>
  </w:num>
  <w:num w:numId="13" w16cid:durableId="1730151145">
    <w:abstractNumId w:val="11"/>
  </w:num>
  <w:num w:numId="14" w16cid:durableId="1418213851">
    <w:abstractNumId w:val="28"/>
  </w:num>
  <w:num w:numId="15" w16cid:durableId="718555549">
    <w:abstractNumId w:val="9"/>
  </w:num>
  <w:num w:numId="16" w16cid:durableId="1137723655">
    <w:abstractNumId w:val="32"/>
  </w:num>
  <w:num w:numId="17" w16cid:durableId="2143427074">
    <w:abstractNumId w:val="23"/>
  </w:num>
  <w:num w:numId="18" w16cid:durableId="58600260">
    <w:abstractNumId w:val="20"/>
  </w:num>
  <w:num w:numId="19" w16cid:durableId="2030179229">
    <w:abstractNumId w:val="16"/>
  </w:num>
  <w:num w:numId="20" w16cid:durableId="2041277270">
    <w:abstractNumId w:val="0"/>
  </w:num>
  <w:num w:numId="21" w16cid:durableId="1196819505">
    <w:abstractNumId w:val="18"/>
  </w:num>
  <w:num w:numId="22" w16cid:durableId="1371799627">
    <w:abstractNumId w:val="27"/>
  </w:num>
  <w:num w:numId="23" w16cid:durableId="1910000665">
    <w:abstractNumId w:val="33"/>
  </w:num>
  <w:num w:numId="24" w16cid:durableId="1677030343">
    <w:abstractNumId w:val="8"/>
  </w:num>
  <w:num w:numId="25" w16cid:durableId="1881278728">
    <w:abstractNumId w:val="5"/>
  </w:num>
  <w:num w:numId="26" w16cid:durableId="1772512596">
    <w:abstractNumId w:val="2"/>
  </w:num>
  <w:num w:numId="27" w16cid:durableId="832140439">
    <w:abstractNumId w:val="6"/>
  </w:num>
  <w:num w:numId="28" w16cid:durableId="1854144659">
    <w:abstractNumId w:val="15"/>
  </w:num>
  <w:num w:numId="29" w16cid:durableId="603273184">
    <w:abstractNumId w:val="22"/>
  </w:num>
  <w:num w:numId="30" w16cid:durableId="716704324">
    <w:abstractNumId w:val="25"/>
  </w:num>
  <w:num w:numId="31" w16cid:durableId="1843277122">
    <w:abstractNumId w:val="17"/>
  </w:num>
  <w:num w:numId="32" w16cid:durableId="724455574">
    <w:abstractNumId w:val="29"/>
  </w:num>
  <w:num w:numId="33" w16cid:durableId="1140657436">
    <w:abstractNumId w:val="4"/>
  </w:num>
  <w:num w:numId="34" w16cid:durableId="10847634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6F"/>
    <w:rsid w:val="00000C54"/>
    <w:rsid w:val="00001624"/>
    <w:rsid w:val="00001BB8"/>
    <w:rsid w:val="00001BBA"/>
    <w:rsid w:val="00005BF1"/>
    <w:rsid w:val="00010ED6"/>
    <w:rsid w:val="00013696"/>
    <w:rsid w:val="000137AC"/>
    <w:rsid w:val="00015D8D"/>
    <w:rsid w:val="00016493"/>
    <w:rsid w:val="0001652C"/>
    <w:rsid w:val="000176BE"/>
    <w:rsid w:val="000201B9"/>
    <w:rsid w:val="00020DCA"/>
    <w:rsid w:val="00022AFA"/>
    <w:rsid w:val="0002332A"/>
    <w:rsid w:val="000241E7"/>
    <w:rsid w:val="0002424A"/>
    <w:rsid w:val="000242A2"/>
    <w:rsid w:val="00025305"/>
    <w:rsid w:val="00026014"/>
    <w:rsid w:val="00026670"/>
    <w:rsid w:val="00032A27"/>
    <w:rsid w:val="00032DC4"/>
    <w:rsid w:val="00033035"/>
    <w:rsid w:val="00034FF9"/>
    <w:rsid w:val="00036757"/>
    <w:rsid w:val="00036A03"/>
    <w:rsid w:val="00037967"/>
    <w:rsid w:val="00037E86"/>
    <w:rsid w:val="000401C4"/>
    <w:rsid w:val="00040F0E"/>
    <w:rsid w:val="000413F5"/>
    <w:rsid w:val="000420E5"/>
    <w:rsid w:val="0004212F"/>
    <w:rsid w:val="000435C9"/>
    <w:rsid w:val="0004584B"/>
    <w:rsid w:val="00045CF3"/>
    <w:rsid w:val="0004697E"/>
    <w:rsid w:val="000479CE"/>
    <w:rsid w:val="00050CB7"/>
    <w:rsid w:val="0005103F"/>
    <w:rsid w:val="00052E6A"/>
    <w:rsid w:val="000531A9"/>
    <w:rsid w:val="0005332A"/>
    <w:rsid w:val="00053C86"/>
    <w:rsid w:val="00054B54"/>
    <w:rsid w:val="0006018B"/>
    <w:rsid w:val="00060ABC"/>
    <w:rsid w:val="00060D58"/>
    <w:rsid w:val="0006115D"/>
    <w:rsid w:val="00061704"/>
    <w:rsid w:val="00063D42"/>
    <w:rsid w:val="00066CBC"/>
    <w:rsid w:val="000673E7"/>
    <w:rsid w:val="00070660"/>
    <w:rsid w:val="00071622"/>
    <w:rsid w:val="00071FE9"/>
    <w:rsid w:val="0007234F"/>
    <w:rsid w:val="00074679"/>
    <w:rsid w:val="00075C63"/>
    <w:rsid w:val="00076CBC"/>
    <w:rsid w:val="00077A62"/>
    <w:rsid w:val="00080F2D"/>
    <w:rsid w:val="000815B6"/>
    <w:rsid w:val="00081B5E"/>
    <w:rsid w:val="0008271F"/>
    <w:rsid w:val="00082B8D"/>
    <w:rsid w:val="00083479"/>
    <w:rsid w:val="00083BAA"/>
    <w:rsid w:val="0008450B"/>
    <w:rsid w:val="00090426"/>
    <w:rsid w:val="0009065E"/>
    <w:rsid w:val="00090707"/>
    <w:rsid w:val="00091B7E"/>
    <w:rsid w:val="0009240B"/>
    <w:rsid w:val="00092B2E"/>
    <w:rsid w:val="00093094"/>
    <w:rsid w:val="00093209"/>
    <w:rsid w:val="0009469C"/>
    <w:rsid w:val="000948DA"/>
    <w:rsid w:val="00095521"/>
    <w:rsid w:val="00096442"/>
    <w:rsid w:val="000964B1"/>
    <w:rsid w:val="000976E1"/>
    <w:rsid w:val="000A12EF"/>
    <w:rsid w:val="000A3E08"/>
    <w:rsid w:val="000A43BB"/>
    <w:rsid w:val="000A5FD5"/>
    <w:rsid w:val="000A6146"/>
    <w:rsid w:val="000A6C2F"/>
    <w:rsid w:val="000B00C7"/>
    <w:rsid w:val="000B21F2"/>
    <w:rsid w:val="000B2F81"/>
    <w:rsid w:val="000B420D"/>
    <w:rsid w:val="000B4CB9"/>
    <w:rsid w:val="000B4D94"/>
    <w:rsid w:val="000B78F3"/>
    <w:rsid w:val="000B7AE8"/>
    <w:rsid w:val="000B7EFD"/>
    <w:rsid w:val="000C0388"/>
    <w:rsid w:val="000C1C2F"/>
    <w:rsid w:val="000C381A"/>
    <w:rsid w:val="000C508E"/>
    <w:rsid w:val="000C5738"/>
    <w:rsid w:val="000C5AE9"/>
    <w:rsid w:val="000C63A0"/>
    <w:rsid w:val="000C7986"/>
    <w:rsid w:val="000D1833"/>
    <w:rsid w:val="000D379D"/>
    <w:rsid w:val="000D490A"/>
    <w:rsid w:val="000D7045"/>
    <w:rsid w:val="000D70FB"/>
    <w:rsid w:val="000D79EC"/>
    <w:rsid w:val="000E2B19"/>
    <w:rsid w:val="000E4AFE"/>
    <w:rsid w:val="000E69B6"/>
    <w:rsid w:val="000E7F56"/>
    <w:rsid w:val="000F054E"/>
    <w:rsid w:val="000F3139"/>
    <w:rsid w:val="000F59AC"/>
    <w:rsid w:val="000F5A4A"/>
    <w:rsid w:val="000F6D75"/>
    <w:rsid w:val="001016E9"/>
    <w:rsid w:val="00101A4B"/>
    <w:rsid w:val="0010693B"/>
    <w:rsid w:val="00106F69"/>
    <w:rsid w:val="00107007"/>
    <w:rsid w:val="0010763A"/>
    <w:rsid w:val="00112B81"/>
    <w:rsid w:val="00112B9E"/>
    <w:rsid w:val="00113F66"/>
    <w:rsid w:val="00114250"/>
    <w:rsid w:val="00114459"/>
    <w:rsid w:val="001170CF"/>
    <w:rsid w:val="00117785"/>
    <w:rsid w:val="00117B87"/>
    <w:rsid w:val="001209BF"/>
    <w:rsid w:val="00120AAF"/>
    <w:rsid w:val="00121CE4"/>
    <w:rsid w:val="00121D36"/>
    <w:rsid w:val="00123944"/>
    <w:rsid w:val="00126648"/>
    <w:rsid w:val="00127A82"/>
    <w:rsid w:val="00127B23"/>
    <w:rsid w:val="001335E5"/>
    <w:rsid w:val="0013497E"/>
    <w:rsid w:val="00135957"/>
    <w:rsid w:val="00135E11"/>
    <w:rsid w:val="00137597"/>
    <w:rsid w:val="00140D01"/>
    <w:rsid w:val="00140EB9"/>
    <w:rsid w:val="00143C66"/>
    <w:rsid w:val="00144D18"/>
    <w:rsid w:val="00146396"/>
    <w:rsid w:val="001468AF"/>
    <w:rsid w:val="00146B08"/>
    <w:rsid w:val="00151570"/>
    <w:rsid w:val="00151A1C"/>
    <w:rsid w:val="00152A5C"/>
    <w:rsid w:val="00153A8B"/>
    <w:rsid w:val="0015445F"/>
    <w:rsid w:val="00157A76"/>
    <w:rsid w:val="00157EC0"/>
    <w:rsid w:val="00162019"/>
    <w:rsid w:val="00162770"/>
    <w:rsid w:val="001641FC"/>
    <w:rsid w:val="00164676"/>
    <w:rsid w:val="00164E25"/>
    <w:rsid w:val="00167694"/>
    <w:rsid w:val="001708E7"/>
    <w:rsid w:val="001713DE"/>
    <w:rsid w:val="00171CBE"/>
    <w:rsid w:val="00173F06"/>
    <w:rsid w:val="001743F4"/>
    <w:rsid w:val="0017683E"/>
    <w:rsid w:val="0017739A"/>
    <w:rsid w:val="00181BF8"/>
    <w:rsid w:val="001850FE"/>
    <w:rsid w:val="001858F0"/>
    <w:rsid w:val="00186F94"/>
    <w:rsid w:val="00190CCC"/>
    <w:rsid w:val="001942B7"/>
    <w:rsid w:val="0019436F"/>
    <w:rsid w:val="001950B3"/>
    <w:rsid w:val="00195D6A"/>
    <w:rsid w:val="001966CC"/>
    <w:rsid w:val="001967D9"/>
    <w:rsid w:val="00196CF2"/>
    <w:rsid w:val="001A0DE9"/>
    <w:rsid w:val="001A1A61"/>
    <w:rsid w:val="001A529F"/>
    <w:rsid w:val="001A58B1"/>
    <w:rsid w:val="001A5D7A"/>
    <w:rsid w:val="001A757D"/>
    <w:rsid w:val="001B1560"/>
    <w:rsid w:val="001B19D1"/>
    <w:rsid w:val="001B1FE5"/>
    <w:rsid w:val="001B3621"/>
    <w:rsid w:val="001B37E9"/>
    <w:rsid w:val="001B54D7"/>
    <w:rsid w:val="001B55E5"/>
    <w:rsid w:val="001B6350"/>
    <w:rsid w:val="001C0D76"/>
    <w:rsid w:val="001C1145"/>
    <w:rsid w:val="001C17A6"/>
    <w:rsid w:val="001C19AE"/>
    <w:rsid w:val="001C4ABD"/>
    <w:rsid w:val="001C68FF"/>
    <w:rsid w:val="001C6DF8"/>
    <w:rsid w:val="001C7CB1"/>
    <w:rsid w:val="001D09FF"/>
    <w:rsid w:val="001D19F4"/>
    <w:rsid w:val="001D210E"/>
    <w:rsid w:val="001D3724"/>
    <w:rsid w:val="001D510D"/>
    <w:rsid w:val="001D5D34"/>
    <w:rsid w:val="001D5FC5"/>
    <w:rsid w:val="001E0CC3"/>
    <w:rsid w:val="001E272A"/>
    <w:rsid w:val="001E43A5"/>
    <w:rsid w:val="001E4F5E"/>
    <w:rsid w:val="001E634F"/>
    <w:rsid w:val="001E72EE"/>
    <w:rsid w:val="001E7E9F"/>
    <w:rsid w:val="001F0509"/>
    <w:rsid w:val="001F0879"/>
    <w:rsid w:val="001F1196"/>
    <w:rsid w:val="001F19F7"/>
    <w:rsid w:val="001F3D5A"/>
    <w:rsid w:val="001F3F7D"/>
    <w:rsid w:val="001F56C2"/>
    <w:rsid w:val="001F632F"/>
    <w:rsid w:val="00200CB4"/>
    <w:rsid w:val="0020148B"/>
    <w:rsid w:val="00201D24"/>
    <w:rsid w:val="0020281B"/>
    <w:rsid w:val="00202DDC"/>
    <w:rsid w:val="00203684"/>
    <w:rsid w:val="0020459A"/>
    <w:rsid w:val="0020760A"/>
    <w:rsid w:val="002118EE"/>
    <w:rsid w:val="00213661"/>
    <w:rsid w:val="00215673"/>
    <w:rsid w:val="00216489"/>
    <w:rsid w:val="00222F35"/>
    <w:rsid w:val="00223245"/>
    <w:rsid w:val="00223A35"/>
    <w:rsid w:val="00224FA5"/>
    <w:rsid w:val="002308A2"/>
    <w:rsid w:val="00230C38"/>
    <w:rsid w:val="00231117"/>
    <w:rsid w:val="0023255E"/>
    <w:rsid w:val="0023429C"/>
    <w:rsid w:val="00234FA3"/>
    <w:rsid w:val="002356C6"/>
    <w:rsid w:val="00235753"/>
    <w:rsid w:val="00237E3D"/>
    <w:rsid w:val="00241205"/>
    <w:rsid w:val="00241F76"/>
    <w:rsid w:val="002420D7"/>
    <w:rsid w:val="00242E20"/>
    <w:rsid w:val="00243754"/>
    <w:rsid w:val="0024384D"/>
    <w:rsid w:val="002461BE"/>
    <w:rsid w:val="002462EA"/>
    <w:rsid w:val="00246348"/>
    <w:rsid w:val="0025148E"/>
    <w:rsid w:val="002526D1"/>
    <w:rsid w:val="00252CDB"/>
    <w:rsid w:val="00253F48"/>
    <w:rsid w:val="0025495A"/>
    <w:rsid w:val="002552EB"/>
    <w:rsid w:val="0025596E"/>
    <w:rsid w:val="00260B18"/>
    <w:rsid w:val="002626F4"/>
    <w:rsid w:val="00264A6D"/>
    <w:rsid w:val="002661E9"/>
    <w:rsid w:val="002663E3"/>
    <w:rsid w:val="00270392"/>
    <w:rsid w:val="00272CE0"/>
    <w:rsid w:val="002737D9"/>
    <w:rsid w:val="00273F2A"/>
    <w:rsid w:val="00275312"/>
    <w:rsid w:val="00276334"/>
    <w:rsid w:val="00276800"/>
    <w:rsid w:val="00281084"/>
    <w:rsid w:val="002835ED"/>
    <w:rsid w:val="002853E5"/>
    <w:rsid w:val="002853F2"/>
    <w:rsid w:val="00285875"/>
    <w:rsid w:val="0028634C"/>
    <w:rsid w:val="00286687"/>
    <w:rsid w:val="002868BD"/>
    <w:rsid w:val="00287550"/>
    <w:rsid w:val="00287923"/>
    <w:rsid w:val="00290816"/>
    <w:rsid w:val="00291468"/>
    <w:rsid w:val="00292B8D"/>
    <w:rsid w:val="00294EED"/>
    <w:rsid w:val="002966F6"/>
    <w:rsid w:val="00296741"/>
    <w:rsid w:val="002974F5"/>
    <w:rsid w:val="002A0DF4"/>
    <w:rsid w:val="002A1EB4"/>
    <w:rsid w:val="002A25EB"/>
    <w:rsid w:val="002A26FF"/>
    <w:rsid w:val="002A53F4"/>
    <w:rsid w:val="002A7A26"/>
    <w:rsid w:val="002A7F05"/>
    <w:rsid w:val="002B219A"/>
    <w:rsid w:val="002B4BFB"/>
    <w:rsid w:val="002B5F5B"/>
    <w:rsid w:val="002B76BF"/>
    <w:rsid w:val="002B7F2E"/>
    <w:rsid w:val="002C07D9"/>
    <w:rsid w:val="002C15A4"/>
    <w:rsid w:val="002C18C5"/>
    <w:rsid w:val="002C1BE4"/>
    <w:rsid w:val="002C2403"/>
    <w:rsid w:val="002C27BF"/>
    <w:rsid w:val="002C45BF"/>
    <w:rsid w:val="002C4A82"/>
    <w:rsid w:val="002C4E21"/>
    <w:rsid w:val="002C6E54"/>
    <w:rsid w:val="002C79EB"/>
    <w:rsid w:val="002C7B91"/>
    <w:rsid w:val="002D05F4"/>
    <w:rsid w:val="002D0A2B"/>
    <w:rsid w:val="002D123B"/>
    <w:rsid w:val="002D1360"/>
    <w:rsid w:val="002D1918"/>
    <w:rsid w:val="002D2143"/>
    <w:rsid w:val="002D249A"/>
    <w:rsid w:val="002D4511"/>
    <w:rsid w:val="002D5E9D"/>
    <w:rsid w:val="002D62EB"/>
    <w:rsid w:val="002D67D0"/>
    <w:rsid w:val="002D6B24"/>
    <w:rsid w:val="002E035D"/>
    <w:rsid w:val="002E0826"/>
    <w:rsid w:val="002E0C1D"/>
    <w:rsid w:val="002E0C46"/>
    <w:rsid w:val="002E0D98"/>
    <w:rsid w:val="002E15D6"/>
    <w:rsid w:val="002E21E2"/>
    <w:rsid w:val="002E2E1A"/>
    <w:rsid w:val="002E30BA"/>
    <w:rsid w:val="002E35FF"/>
    <w:rsid w:val="002E413C"/>
    <w:rsid w:val="002E4DAE"/>
    <w:rsid w:val="002E5F92"/>
    <w:rsid w:val="002E78F2"/>
    <w:rsid w:val="002E7F46"/>
    <w:rsid w:val="002F0692"/>
    <w:rsid w:val="002F10F7"/>
    <w:rsid w:val="002F1B6A"/>
    <w:rsid w:val="002F3FF6"/>
    <w:rsid w:val="002F72BD"/>
    <w:rsid w:val="002F7497"/>
    <w:rsid w:val="00302977"/>
    <w:rsid w:val="00303FCC"/>
    <w:rsid w:val="00304F9D"/>
    <w:rsid w:val="003054A3"/>
    <w:rsid w:val="00305564"/>
    <w:rsid w:val="00305EA2"/>
    <w:rsid w:val="00307CD5"/>
    <w:rsid w:val="00311425"/>
    <w:rsid w:val="003150F6"/>
    <w:rsid w:val="003155AB"/>
    <w:rsid w:val="003157C6"/>
    <w:rsid w:val="0031595E"/>
    <w:rsid w:val="003178EA"/>
    <w:rsid w:val="003203C4"/>
    <w:rsid w:val="0032108B"/>
    <w:rsid w:val="00321432"/>
    <w:rsid w:val="0032168E"/>
    <w:rsid w:val="0032169D"/>
    <w:rsid w:val="003220E8"/>
    <w:rsid w:val="00323869"/>
    <w:rsid w:val="00323DB9"/>
    <w:rsid w:val="00324A91"/>
    <w:rsid w:val="00324D23"/>
    <w:rsid w:val="00325C76"/>
    <w:rsid w:val="00327652"/>
    <w:rsid w:val="00330745"/>
    <w:rsid w:val="00330779"/>
    <w:rsid w:val="00337570"/>
    <w:rsid w:val="00337CB9"/>
    <w:rsid w:val="00341245"/>
    <w:rsid w:val="003440DB"/>
    <w:rsid w:val="0034420E"/>
    <w:rsid w:val="00344C34"/>
    <w:rsid w:val="00344CBB"/>
    <w:rsid w:val="00345AF3"/>
    <w:rsid w:val="00346092"/>
    <w:rsid w:val="00351064"/>
    <w:rsid w:val="00353DF8"/>
    <w:rsid w:val="00354321"/>
    <w:rsid w:val="00354AF5"/>
    <w:rsid w:val="00354BA7"/>
    <w:rsid w:val="00354E34"/>
    <w:rsid w:val="003562E4"/>
    <w:rsid w:val="0035635A"/>
    <w:rsid w:val="00356852"/>
    <w:rsid w:val="003579BB"/>
    <w:rsid w:val="00357FEC"/>
    <w:rsid w:val="00361725"/>
    <w:rsid w:val="0036199F"/>
    <w:rsid w:val="003625C0"/>
    <w:rsid w:val="003643BF"/>
    <w:rsid w:val="00364AEE"/>
    <w:rsid w:val="00366679"/>
    <w:rsid w:val="003666FD"/>
    <w:rsid w:val="00367416"/>
    <w:rsid w:val="00371CFC"/>
    <w:rsid w:val="00372817"/>
    <w:rsid w:val="003731EF"/>
    <w:rsid w:val="00373670"/>
    <w:rsid w:val="003738D0"/>
    <w:rsid w:val="003744A0"/>
    <w:rsid w:val="003752CE"/>
    <w:rsid w:val="00375E96"/>
    <w:rsid w:val="00382ACD"/>
    <w:rsid w:val="00385DE3"/>
    <w:rsid w:val="003876EB"/>
    <w:rsid w:val="00390011"/>
    <w:rsid w:val="00390295"/>
    <w:rsid w:val="00390BFA"/>
    <w:rsid w:val="003915F4"/>
    <w:rsid w:val="00392F67"/>
    <w:rsid w:val="00393BB9"/>
    <w:rsid w:val="00394023"/>
    <w:rsid w:val="00394982"/>
    <w:rsid w:val="00394D58"/>
    <w:rsid w:val="003979A3"/>
    <w:rsid w:val="00397FA6"/>
    <w:rsid w:val="003A04A9"/>
    <w:rsid w:val="003A3E42"/>
    <w:rsid w:val="003A497B"/>
    <w:rsid w:val="003B025D"/>
    <w:rsid w:val="003B20D3"/>
    <w:rsid w:val="003B4036"/>
    <w:rsid w:val="003B4765"/>
    <w:rsid w:val="003B5028"/>
    <w:rsid w:val="003B5A1C"/>
    <w:rsid w:val="003B6384"/>
    <w:rsid w:val="003B7624"/>
    <w:rsid w:val="003B76BB"/>
    <w:rsid w:val="003B7C7E"/>
    <w:rsid w:val="003C043E"/>
    <w:rsid w:val="003C0F3C"/>
    <w:rsid w:val="003C0F67"/>
    <w:rsid w:val="003C340D"/>
    <w:rsid w:val="003C4470"/>
    <w:rsid w:val="003C46FE"/>
    <w:rsid w:val="003C6AE8"/>
    <w:rsid w:val="003C70F0"/>
    <w:rsid w:val="003C758C"/>
    <w:rsid w:val="003D085A"/>
    <w:rsid w:val="003D09E5"/>
    <w:rsid w:val="003D1250"/>
    <w:rsid w:val="003D25EB"/>
    <w:rsid w:val="003D2EF5"/>
    <w:rsid w:val="003D3582"/>
    <w:rsid w:val="003D3FF8"/>
    <w:rsid w:val="003D6A7A"/>
    <w:rsid w:val="003E0331"/>
    <w:rsid w:val="003E1520"/>
    <w:rsid w:val="003E1CFC"/>
    <w:rsid w:val="003E23B2"/>
    <w:rsid w:val="003E33EE"/>
    <w:rsid w:val="003E37B4"/>
    <w:rsid w:val="003E4804"/>
    <w:rsid w:val="003E5321"/>
    <w:rsid w:val="003E5817"/>
    <w:rsid w:val="003E6426"/>
    <w:rsid w:val="003F0CCB"/>
    <w:rsid w:val="003F10E9"/>
    <w:rsid w:val="003F1D0A"/>
    <w:rsid w:val="003F2962"/>
    <w:rsid w:val="003F48CD"/>
    <w:rsid w:val="003F5BF4"/>
    <w:rsid w:val="003F6191"/>
    <w:rsid w:val="003F6D8E"/>
    <w:rsid w:val="00401CF2"/>
    <w:rsid w:val="0040482B"/>
    <w:rsid w:val="00404915"/>
    <w:rsid w:val="00404C55"/>
    <w:rsid w:val="0040714E"/>
    <w:rsid w:val="00410B29"/>
    <w:rsid w:val="00410C3D"/>
    <w:rsid w:val="00410CF7"/>
    <w:rsid w:val="00412AA4"/>
    <w:rsid w:val="00417C0C"/>
    <w:rsid w:val="004212EE"/>
    <w:rsid w:val="00422A8A"/>
    <w:rsid w:val="004233E7"/>
    <w:rsid w:val="00423A10"/>
    <w:rsid w:val="00424AFE"/>
    <w:rsid w:val="00425918"/>
    <w:rsid w:val="00425BD2"/>
    <w:rsid w:val="00426B92"/>
    <w:rsid w:val="00426DC5"/>
    <w:rsid w:val="004274A8"/>
    <w:rsid w:val="004304F5"/>
    <w:rsid w:val="004315CF"/>
    <w:rsid w:val="004318AC"/>
    <w:rsid w:val="004355C6"/>
    <w:rsid w:val="00435685"/>
    <w:rsid w:val="004356C6"/>
    <w:rsid w:val="00435C8F"/>
    <w:rsid w:val="004360C1"/>
    <w:rsid w:val="00437E9E"/>
    <w:rsid w:val="0044198C"/>
    <w:rsid w:val="00441E67"/>
    <w:rsid w:val="004460A9"/>
    <w:rsid w:val="004463AD"/>
    <w:rsid w:val="004466DA"/>
    <w:rsid w:val="00446957"/>
    <w:rsid w:val="004476A3"/>
    <w:rsid w:val="00447B86"/>
    <w:rsid w:val="00447F71"/>
    <w:rsid w:val="00450507"/>
    <w:rsid w:val="00450F17"/>
    <w:rsid w:val="0045229A"/>
    <w:rsid w:val="004542E6"/>
    <w:rsid w:val="00456EE9"/>
    <w:rsid w:val="00461E2A"/>
    <w:rsid w:val="00464E34"/>
    <w:rsid w:val="00465D3C"/>
    <w:rsid w:val="00465E34"/>
    <w:rsid w:val="00466FEA"/>
    <w:rsid w:val="00467401"/>
    <w:rsid w:val="00470FC4"/>
    <w:rsid w:val="0047107D"/>
    <w:rsid w:val="00471417"/>
    <w:rsid w:val="00472973"/>
    <w:rsid w:val="00473B42"/>
    <w:rsid w:val="00473F0D"/>
    <w:rsid w:val="004746EE"/>
    <w:rsid w:val="004748CE"/>
    <w:rsid w:val="004756BF"/>
    <w:rsid w:val="0047702F"/>
    <w:rsid w:val="00477970"/>
    <w:rsid w:val="00477F8C"/>
    <w:rsid w:val="0048041E"/>
    <w:rsid w:val="00481ED6"/>
    <w:rsid w:val="004822D2"/>
    <w:rsid w:val="00482483"/>
    <w:rsid w:val="0048297E"/>
    <w:rsid w:val="004839CB"/>
    <w:rsid w:val="00485CA6"/>
    <w:rsid w:val="00486A55"/>
    <w:rsid w:val="00490131"/>
    <w:rsid w:val="0049319D"/>
    <w:rsid w:val="00493BE1"/>
    <w:rsid w:val="00493F13"/>
    <w:rsid w:val="00494DD9"/>
    <w:rsid w:val="00495481"/>
    <w:rsid w:val="0049787A"/>
    <w:rsid w:val="004A2E58"/>
    <w:rsid w:val="004A3388"/>
    <w:rsid w:val="004A6349"/>
    <w:rsid w:val="004A7079"/>
    <w:rsid w:val="004A77BC"/>
    <w:rsid w:val="004B0318"/>
    <w:rsid w:val="004B2723"/>
    <w:rsid w:val="004B3394"/>
    <w:rsid w:val="004B480E"/>
    <w:rsid w:val="004C137B"/>
    <w:rsid w:val="004C1D50"/>
    <w:rsid w:val="004C31C5"/>
    <w:rsid w:val="004C4014"/>
    <w:rsid w:val="004C5FD5"/>
    <w:rsid w:val="004C695E"/>
    <w:rsid w:val="004C69F2"/>
    <w:rsid w:val="004D0ED6"/>
    <w:rsid w:val="004D14EC"/>
    <w:rsid w:val="004D1F51"/>
    <w:rsid w:val="004D5AFD"/>
    <w:rsid w:val="004D61B9"/>
    <w:rsid w:val="004D64DF"/>
    <w:rsid w:val="004D670E"/>
    <w:rsid w:val="004D7A97"/>
    <w:rsid w:val="004E0045"/>
    <w:rsid w:val="004E13BF"/>
    <w:rsid w:val="004E19CE"/>
    <w:rsid w:val="004E3D98"/>
    <w:rsid w:val="004E4D28"/>
    <w:rsid w:val="004E535E"/>
    <w:rsid w:val="004E5B13"/>
    <w:rsid w:val="004E5E0C"/>
    <w:rsid w:val="004E6655"/>
    <w:rsid w:val="004E716B"/>
    <w:rsid w:val="004E76FD"/>
    <w:rsid w:val="004F11C6"/>
    <w:rsid w:val="004F15D0"/>
    <w:rsid w:val="004F20CC"/>
    <w:rsid w:val="004F4325"/>
    <w:rsid w:val="004F4D9F"/>
    <w:rsid w:val="004F4E75"/>
    <w:rsid w:val="004F7EFE"/>
    <w:rsid w:val="00500295"/>
    <w:rsid w:val="0050066A"/>
    <w:rsid w:val="005010A5"/>
    <w:rsid w:val="00501F87"/>
    <w:rsid w:val="00504578"/>
    <w:rsid w:val="00504D9C"/>
    <w:rsid w:val="00504F3D"/>
    <w:rsid w:val="00507ABC"/>
    <w:rsid w:val="00507B10"/>
    <w:rsid w:val="00510AE2"/>
    <w:rsid w:val="00512383"/>
    <w:rsid w:val="00512E8B"/>
    <w:rsid w:val="00513430"/>
    <w:rsid w:val="005135A6"/>
    <w:rsid w:val="00514B92"/>
    <w:rsid w:val="0051624D"/>
    <w:rsid w:val="005176B9"/>
    <w:rsid w:val="00517765"/>
    <w:rsid w:val="00517E6B"/>
    <w:rsid w:val="00517E75"/>
    <w:rsid w:val="00521CBF"/>
    <w:rsid w:val="005233F5"/>
    <w:rsid w:val="0052347B"/>
    <w:rsid w:val="00523F7E"/>
    <w:rsid w:val="00524382"/>
    <w:rsid w:val="00526A02"/>
    <w:rsid w:val="00530D35"/>
    <w:rsid w:val="005327C3"/>
    <w:rsid w:val="00533C62"/>
    <w:rsid w:val="0053586B"/>
    <w:rsid w:val="00536FC8"/>
    <w:rsid w:val="0053747C"/>
    <w:rsid w:val="0054093B"/>
    <w:rsid w:val="00540A49"/>
    <w:rsid w:val="00541C34"/>
    <w:rsid w:val="00541F68"/>
    <w:rsid w:val="005422A6"/>
    <w:rsid w:val="00542C20"/>
    <w:rsid w:val="00542E58"/>
    <w:rsid w:val="00543573"/>
    <w:rsid w:val="005437AD"/>
    <w:rsid w:val="00543895"/>
    <w:rsid w:val="00544090"/>
    <w:rsid w:val="00544597"/>
    <w:rsid w:val="005448DA"/>
    <w:rsid w:val="00547195"/>
    <w:rsid w:val="005472A7"/>
    <w:rsid w:val="00547A04"/>
    <w:rsid w:val="0055087E"/>
    <w:rsid w:val="005516BD"/>
    <w:rsid w:val="005516F2"/>
    <w:rsid w:val="00553B76"/>
    <w:rsid w:val="00554526"/>
    <w:rsid w:val="005559EE"/>
    <w:rsid w:val="00555F97"/>
    <w:rsid w:val="005564D4"/>
    <w:rsid w:val="005605D2"/>
    <w:rsid w:val="005605D5"/>
    <w:rsid w:val="00561C57"/>
    <w:rsid w:val="005624CC"/>
    <w:rsid w:val="00563453"/>
    <w:rsid w:val="005668B7"/>
    <w:rsid w:val="005668EE"/>
    <w:rsid w:val="00571837"/>
    <w:rsid w:val="0057238C"/>
    <w:rsid w:val="0057277F"/>
    <w:rsid w:val="005746F4"/>
    <w:rsid w:val="00574F59"/>
    <w:rsid w:val="005770BF"/>
    <w:rsid w:val="00580046"/>
    <w:rsid w:val="00581B9E"/>
    <w:rsid w:val="00582624"/>
    <w:rsid w:val="005828F0"/>
    <w:rsid w:val="00582F01"/>
    <w:rsid w:val="005840F2"/>
    <w:rsid w:val="00584D8F"/>
    <w:rsid w:val="00590B40"/>
    <w:rsid w:val="00592D96"/>
    <w:rsid w:val="005944E5"/>
    <w:rsid w:val="00594538"/>
    <w:rsid w:val="00594E56"/>
    <w:rsid w:val="005A0A62"/>
    <w:rsid w:val="005A286D"/>
    <w:rsid w:val="005A31D0"/>
    <w:rsid w:val="005A3EE6"/>
    <w:rsid w:val="005A65AF"/>
    <w:rsid w:val="005A762D"/>
    <w:rsid w:val="005A792B"/>
    <w:rsid w:val="005A7CA8"/>
    <w:rsid w:val="005B107D"/>
    <w:rsid w:val="005B133A"/>
    <w:rsid w:val="005B206A"/>
    <w:rsid w:val="005B25EA"/>
    <w:rsid w:val="005B3CDC"/>
    <w:rsid w:val="005B47B5"/>
    <w:rsid w:val="005B4E62"/>
    <w:rsid w:val="005B6569"/>
    <w:rsid w:val="005B69A3"/>
    <w:rsid w:val="005B7CE6"/>
    <w:rsid w:val="005C0B09"/>
    <w:rsid w:val="005C197C"/>
    <w:rsid w:val="005C1FA4"/>
    <w:rsid w:val="005C2624"/>
    <w:rsid w:val="005C26A3"/>
    <w:rsid w:val="005C2C44"/>
    <w:rsid w:val="005C42D7"/>
    <w:rsid w:val="005C65C5"/>
    <w:rsid w:val="005C6942"/>
    <w:rsid w:val="005C6A34"/>
    <w:rsid w:val="005C7750"/>
    <w:rsid w:val="005C7BED"/>
    <w:rsid w:val="005C7DDC"/>
    <w:rsid w:val="005D0121"/>
    <w:rsid w:val="005D1803"/>
    <w:rsid w:val="005D4B7F"/>
    <w:rsid w:val="005D565C"/>
    <w:rsid w:val="005D5F40"/>
    <w:rsid w:val="005D60EE"/>
    <w:rsid w:val="005D66D0"/>
    <w:rsid w:val="005D6F8F"/>
    <w:rsid w:val="005D77AE"/>
    <w:rsid w:val="005D7CD1"/>
    <w:rsid w:val="005E0004"/>
    <w:rsid w:val="005E0D84"/>
    <w:rsid w:val="005E22A7"/>
    <w:rsid w:val="005E2307"/>
    <w:rsid w:val="005E3939"/>
    <w:rsid w:val="005E3A4D"/>
    <w:rsid w:val="005E3F2F"/>
    <w:rsid w:val="005E58BB"/>
    <w:rsid w:val="005E6B5E"/>
    <w:rsid w:val="005E6E9E"/>
    <w:rsid w:val="005E78F4"/>
    <w:rsid w:val="005E7F06"/>
    <w:rsid w:val="005F1B45"/>
    <w:rsid w:val="005F6AAE"/>
    <w:rsid w:val="005F7322"/>
    <w:rsid w:val="00601E1F"/>
    <w:rsid w:val="0060219C"/>
    <w:rsid w:val="006025DD"/>
    <w:rsid w:val="006040EB"/>
    <w:rsid w:val="00606DE4"/>
    <w:rsid w:val="00607D2D"/>
    <w:rsid w:val="00611383"/>
    <w:rsid w:val="0061248C"/>
    <w:rsid w:val="00614E46"/>
    <w:rsid w:val="00616842"/>
    <w:rsid w:val="006172E7"/>
    <w:rsid w:val="0062012E"/>
    <w:rsid w:val="006230A0"/>
    <w:rsid w:val="00624085"/>
    <w:rsid w:val="00625492"/>
    <w:rsid w:val="006260A1"/>
    <w:rsid w:val="0062764E"/>
    <w:rsid w:val="00630D09"/>
    <w:rsid w:val="00634CFB"/>
    <w:rsid w:val="00635723"/>
    <w:rsid w:val="00637D78"/>
    <w:rsid w:val="0064050C"/>
    <w:rsid w:val="00644FBA"/>
    <w:rsid w:val="00645101"/>
    <w:rsid w:val="00646BD9"/>
    <w:rsid w:val="006510BA"/>
    <w:rsid w:val="0065410C"/>
    <w:rsid w:val="006548B3"/>
    <w:rsid w:val="00654A4D"/>
    <w:rsid w:val="0065586C"/>
    <w:rsid w:val="0065714B"/>
    <w:rsid w:val="00657B9C"/>
    <w:rsid w:val="006600C9"/>
    <w:rsid w:val="0066021B"/>
    <w:rsid w:val="006653C8"/>
    <w:rsid w:val="00665985"/>
    <w:rsid w:val="00665DED"/>
    <w:rsid w:val="00666783"/>
    <w:rsid w:val="00670710"/>
    <w:rsid w:val="0067150F"/>
    <w:rsid w:val="00671945"/>
    <w:rsid w:val="00672A7B"/>
    <w:rsid w:val="00674227"/>
    <w:rsid w:val="00674A95"/>
    <w:rsid w:val="00680966"/>
    <w:rsid w:val="00681AA4"/>
    <w:rsid w:val="00681E9A"/>
    <w:rsid w:val="0068232A"/>
    <w:rsid w:val="00682A03"/>
    <w:rsid w:val="00682E27"/>
    <w:rsid w:val="00685856"/>
    <w:rsid w:val="00690144"/>
    <w:rsid w:val="00690962"/>
    <w:rsid w:val="00691B03"/>
    <w:rsid w:val="006965B8"/>
    <w:rsid w:val="00696697"/>
    <w:rsid w:val="006970B3"/>
    <w:rsid w:val="00697520"/>
    <w:rsid w:val="006A2482"/>
    <w:rsid w:val="006A2721"/>
    <w:rsid w:val="006A2E87"/>
    <w:rsid w:val="006A341D"/>
    <w:rsid w:val="006A56AF"/>
    <w:rsid w:val="006A601E"/>
    <w:rsid w:val="006A6777"/>
    <w:rsid w:val="006A754A"/>
    <w:rsid w:val="006A7CD3"/>
    <w:rsid w:val="006A7E3B"/>
    <w:rsid w:val="006B1E7C"/>
    <w:rsid w:val="006B245F"/>
    <w:rsid w:val="006B2D3F"/>
    <w:rsid w:val="006B36CB"/>
    <w:rsid w:val="006C02A8"/>
    <w:rsid w:val="006C0767"/>
    <w:rsid w:val="006C0DA3"/>
    <w:rsid w:val="006C3870"/>
    <w:rsid w:val="006C394A"/>
    <w:rsid w:val="006C60DB"/>
    <w:rsid w:val="006C6398"/>
    <w:rsid w:val="006C6ECD"/>
    <w:rsid w:val="006C756D"/>
    <w:rsid w:val="006C791D"/>
    <w:rsid w:val="006D2D9E"/>
    <w:rsid w:val="006D3ACC"/>
    <w:rsid w:val="006D3B18"/>
    <w:rsid w:val="006D3FF0"/>
    <w:rsid w:val="006D40ED"/>
    <w:rsid w:val="006D420A"/>
    <w:rsid w:val="006D4AA4"/>
    <w:rsid w:val="006D503C"/>
    <w:rsid w:val="006D545E"/>
    <w:rsid w:val="006D7BE5"/>
    <w:rsid w:val="006E03A4"/>
    <w:rsid w:val="006E1DF4"/>
    <w:rsid w:val="006E1EE9"/>
    <w:rsid w:val="006E38AE"/>
    <w:rsid w:val="006E5799"/>
    <w:rsid w:val="006E62F8"/>
    <w:rsid w:val="006E634B"/>
    <w:rsid w:val="006E71B5"/>
    <w:rsid w:val="006E75AE"/>
    <w:rsid w:val="006F00F6"/>
    <w:rsid w:val="006F19BE"/>
    <w:rsid w:val="006F1D3D"/>
    <w:rsid w:val="006F534E"/>
    <w:rsid w:val="006F6302"/>
    <w:rsid w:val="006F6398"/>
    <w:rsid w:val="006F6782"/>
    <w:rsid w:val="006F7556"/>
    <w:rsid w:val="006F77F7"/>
    <w:rsid w:val="006F7B67"/>
    <w:rsid w:val="0070078D"/>
    <w:rsid w:val="00700BB0"/>
    <w:rsid w:val="00701A34"/>
    <w:rsid w:val="00701EEF"/>
    <w:rsid w:val="00702FBA"/>
    <w:rsid w:val="0070319B"/>
    <w:rsid w:val="007070F8"/>
    <w:rsid w:val="00707BE0"/>
    <w:rsid w:val="00710192"/>
    <w:rsid w:val="007108D2"/>
    <w:rsid w:val="00711417"/>
    <w:rsid w:val="0071171E"/>
    <w:rsid w:val="00711EF2"/>
    <w:rsid w:val="0071241F"/>
    <w:rsid w:val="007129AC"/>
    <w:rsid w:val="0071565E"/>
    <w:rsid w:val="00715F5D"/>
    <w:rsid w:val="007172F3"/>
    <w:rsid w:val="0072316F"/>
    <w:rsid w:val="007232EC"/>
    <w:rsid w:val="00723BFC"/>
    <w:rsid w:val="007240FB"/>
    <w:rsid w:val="007243D4"/>
    <w:rsid w:val="0072464A"/>
    <w:rsid w:val="00726500"/>
    <w:rsid w:val="0072788C"/>
    <w:rsid w:val="007312FB"/>
    <w:rsid w:val="00731C00"/>
    <w:rsid w:val="007320F8"/>
    <w:rsid w:val="00733EA3"/>
    <w:rsid w:val="00733F0B"/>
    <w:rsid w:val="0073508C"/>
    <w:rsid w:val="00735F3B"/>
    <w:rsid w:val="007367EC"/>
    <w:rsid w:val="00736C2E"/>
    <w:rsid w:val="007371DA"/>
    <w:rsid w:val="00737A0A"/>
    <w:rsid w:val="0074005D"/>
    <w:rsid w:val="007427DD"/>
    <w:rsid w:val="00745D93"/>
    <w:rsid w:val="00746019"/>
    <w:rsid w:val="00750D23"/>
    <w:rsid w:val="007515A1"/>
    <w:rsid w:val="00751744"/>
    <w:rsid w:val="0075317D"/>
    <w:rsid w:val="00756254"/>
    <w:rsid w:val="007562E4"/>
    <w:rsid w:val="00757580"/>
    <w:rsid w:val="00762F2B"/>
    <w:rsid w:val="00763B1B"/>
    <w:rsid w:val="007648B0"/>
    <w:rsid w:val="007651BA"/>
    <w:rsid w:val="00765774"/>
    <w:rsid w:val="00766207"/>
    <w:rsid w:val="00772565"/>
    <w:rsid w:val="00773FA4"/>
    <w:rsid w:val="00775C31"/>
    <w:rsid w:val="00775DF8"/>
    <w:rsid w:val="00776846"/>
    <w:rsid w:val="00776A80"/>
    <w:rsid w:val="007771CA"/>
    <w:rsid w:val="007773A2"/>
    <w:rsid w:val="00777731"/>
    <w:rsid w:val="00780515"/>
    <w:rsid w:val="0078090B"/>
    <w:rsid w:val="00780F9C"/>
    <w:rsid w:val="00781AAF"/>
    <w:rsid w:val="007825C5"/>
    <w:rsid w:val="007833DE"/>
    <w:rsid w:val="0078549B"/>
    <w:rsid w:val="00785683"/>
    <w:rsid w:val="007857ED"/>
    <w:rsid w:val="0078599F"/>
    <w:rsid w:val="0078710D"/>
    <w:rsid w:val="007871EC"/>
    <w:rsid w:val="007875C1"/>
    <w:rsid w:val="007878D9"/>
    <w:rsid w:val="00790024"/>
    <w:rsid w:val="007908CF"/>
    <w:rsid w:val="00792775"/>
    <w:rsid w:val="00793909"/>
    <w:rsid w:val="0079486F"/>
    <w:rsid w:val="00794BB6"/>
    <w:rsid w:val="00795057"/>
    <w:rsid w:val="007A14A4"/>
    <w:rsid w:val="007A16ED"/>
    <w:rsid w:val="007A31E8"/>
    <w:rsid w:val="007A3259"/>
    <w:rsid w:val="007A439F"/>
    <w:rsid w:val="007A4543"/>
    <w:rsid w:val="007B0505"/>
    <w:rsid w:val="007B1465"/>
    <w:rsid w:val="007B2357"/>
    <w:rsid w:val="007B4A21"/>
    <w:rsid w:val="007B4CDC"/>
    <w:rsid w:val="007B5327"/>
    <w:rsid w:val="007B5F83"/>
    <w:rsid w:val="007B7129"/>
    <w:rsid w:val="007B76BD"/>
    <w:rsid w:val="007C0B29"/>
    <w:rsid w:val="007C1689"/>
    <w:rsid w:val="007C19A6"/>
    <w:rsid w:val="007C19CF"/>
    <w:rsid w:val="007C2104"/>
    <w:rsid w:val="007C2269"/>
    <w:rsid w:val="007C2738"/>
    <w:rsid w:val="007C2EC6"/>
    <w:rsid w:val="007C3D1F"/>
    <w:rsid w:val="007C4517"/>
    <w:rsid w:val="007C6358"/>
    <w:rsid w:val="007C6906"/>
    <w:rsid w:val="007D0141"/>
    <w:rsid w:val="007D06B9"/>
    <w:rsid w:val="007D3826"/>
    <w:rsid w:val="007D552C"/>
    <w:rsid w:val="007D5EDF"/>
    <w:rsid w:val="007D6039"/>
    <w:rsid w:val="007D6BE7"/>
    <w:rsid w:val="007D6DAF"/>
    <w:rsid w:val="007E14A3"/>
    <w:rsid w:val="007E2469"/>
    <w:rsid w:val="007E2E29"/>
    <w:rsid w:val="007E3A4D"/>
    <w:rsid w:val="007E4F88"/>
    <w:rsid w:val="007E696F"/>
    <w:rsid w:val="007E70D7"/>
    <w:rsid w:val="007E7A74"/>
    <w:rsid w:val="007E7EC0"/>
    <w:rsid w:val="007F0C48"/>
    <w:rsid w:val="007F0CF9"/>
    <w:rsid w:val="007F1315"/>
    <w:rsid w:val="007F1FCA"/>
    <w:rsid w:val="007F2F9C"/>
    <w:rsid w:val="007F3BDB"/>
    <w:rsid w:val="007F599A"/>
    <w:rsid w:val="007F77E0"/>
    <w:rsid w:val="00801111"/>
    <w:rsid w:val="008020C4"/>
    <w:rsid w:val="00802621"/>
    <w:rsid w:val="00802CBA"/>
    <w:rsid w:val="0080388B"/>
    <w:rsid w:val="00803EA7"/>
    <w:rsid w:val="00804F5A"/>
    <w:rsid w:val="0080590A"/>
    <w:rsid w:val="00805B8D"/>
    <w:rsid w:val="00812B80"/>
    <w:rsid w:val="0081328E"/>
    <w:rsid w:val="00816519"/>
    <w:rsid w:val="0081670E"/>
    <w:rsid w:val="00816870"/>
    <w:rsid w:val="00816D62"/>
    <w:rsid w:val="00817035"/>
    <w:rsid w:val="00820329"/>
    <w:rsid w:val="0082034F"/>
    <w:rsid w:val="008207CA"/>
    <w:rsid w:val="00822129"/>
    <w:rsid w:val="00823830"/>
    <w:rsid w:val="00824DA3"/>
    <w:rsid w:val="00830A63"/>
    <w:rsid w:val="0083183C"/>
    <w:rsid w:val="00834CF9"/>
    <w:rsid w:val="0083584C"/>
    <w:rsid w:val="00835FF3"/>
    <w:rsid w:val="00836E4C"/>
    <w:rsid w:val="00837543"/>
    <w:rsid w:val="00837C15"/>
    <w:rsid w:val="008401C0"/>
    <w:rsid w:val="00840FE5"/>
    <w:rsid w:val="00841AB6"/>
    <w:rsid w:val="00843993"/>
    <w:rsid w:val="008446C0"/>
    <w:rsid w:val="008449A5"/>
    <w:rsid w:val="00844DC5"/>
    <w:rsid w:val="0084541B"/>
    <w:rsid w:val="00845479"/>
    <w:rsid w:val="00845C9D"/>
    <w:rsid w:val="008463FB"/>
    <w:rsid w:val="00846581"/>
    <w:rsid w:val="008522A2"/>
    <w:rsid w:val="00853D2E"/>
    <w:rsid w:val="0085459F"/>
    <w:rsid w:val="008564B8"/>
    <w:rsid w:val="008609C5"/>
    <w:rsid w:val="0086109B"/>
    <w:rsid w:val="00862819"/>
    <w:rsid w:val="00863417"/>
    <w:rsid w:val="00863AA6"/>
    <w:rsid w:val="00865D1C"/>
    <w:rsid w:val="00866884"/>
    <w:rsid w:val="00866890"/>
    <w:rsid w:val="00870D97"/>
    <w:rsid w:val="008722C5"/>
    <w:rsid w:val="00872928"/>
    <w:rsid w:val="008733EF"/>
    <w:rsid w:val="00873F6B"/>
    <w:rsid w:val="00875AA5"/>
    <w:rsid w:val="008768D1"/>
    <w:rsid w:val="00876A50"/>
    <w:rsid w:val="00877E1D"/>
    <w:rsid w:val="0088024D"/>
    <w:rsid w:val="00880973"/>
    <w:rsid w:val="008809D6"/>
    <w:rsid w:val="00881589"/>
    <w:rsid w:val="00882330"/>
    <w:rsid w:val="008824CE"/>
    <w:rsid w:val="00883492"/>
    <w:rsid w:val="00883EFF"/>
    <w:rsid w:val="008848B1"/>
    <w:rsid w:val="00884F49"/>
    <w:rsid w:val="00885116"/>
    <w:rsid w:val="00887885"/>
    <w:rsid w:val="00890227"/>
    <w:rsid w:val="00890602"/>
    <w:rsid w:val="00890F6D"/>
    <w:rsid w:val="0089174C"/>
    <w:rsid w:val="00892161"/>
    <w:rsid w:val="008930D1"/>
    <w:rsid w:val="008936EF"/>
    <w:rsid w:val="008941C6"/>
    <w:rsid w:val="00894B13"/>
    <w:rsid w:val="00896AF4"/>
    <w:rsid w:val="008A1AE9"/>
    <w:rsid w:val="008A1F6E"/>
    <w:rsid w:val="008A223E"/>
    <w:rsid w:val="008A31E3"/>
    <w:rsid w:val="008A3658"/>
    <w:rsid w:val="008A4BCC"/>
    <w:rsid w:val="008A5C47"/>
    <w:rsid w:val="008A668C"/>
    <w:rsid w:val="008B1D53"/>
    <w:rsid w:val="008B1F8C"/>
    <w:rsid w:val="008B210E"/>
    <w:rsid w:val="008B22FB"/>
    <w:rsid w:val="008B354B"/>
    <w:rsid w:val="008B37D0"/>
    <w:rsid w:val="008B4327"/>
    <w:rsid w:val="008B4CEC"/>
    <w:rsid w:val="008B553D"/>
    <w:rsid w:val="008B73D8"/>
    <w:rsid w:val="008C151D"/>
    <w:rsid w:val="008C2076"/>
    <w:rsid w:val="008C29F3"/>
    <w:rsid w:val="008C35F3"/>
    <w:rsid w:val="008C3D4D"/>
    <w:rsid w:val="008C4F16"/>
    <w:rsid w:val="008C53E1"/>
    <w:rsid w:val="008C68BF"/>
    <w:rsid w:val="008D111F"/>
    <w:rsid w:val="008D19BC"/>
    <w:rsid w:val="008D1FBD"/>
    <w:rsid w:val="008D2E2D"/>
    <w:rsid w:val="008D42B8"/>
    <w:rsid w:val="008E1A12"/>
    <w:rsid w:val="008E245A"/>
    <w:rsid w:val="008E2A7E"/>
    <w:rsid w:val="008E30BE"/>
    <w:rsid w:val="008E31AE"/>
    <w:rsid w:val="008E40D0"/>
    <w:rsid w:val="008F01B4"/>
    <w:rsid w:val="008F0351"/>
    <w:rsid w:val="008F13B1"/>
    <w:rsid w:val="008F185E"/>
    <w:rsid w:val="008F22AC"/>
    <w:rsid w:val="008F2C6B"/>
    <w:rsid w:val="008F5E09"/>
    <w:rsid w:val="008F65B4"/>
    <w:rsid w:val="008F7CC7"/>
    <w:rsid w:val="0090054F"/>
    <w:rsid w:val="00901946"/>
    <w:rsid w:val="0090323C"/>
    <w:rsid w:val="0090786E"/>
    <w:rsid w:val="00907BAC"/>
    <w:rsid w:val="009104AE"/>
    <w:rsid w:val="009109B1"/>
    <w:rsid w:val="00911E7F"/>
    <w:rsid w:val="00912671"/>
    <w:rsid w:val="0091601E"/>
    <w:rsid w:val="0091653F"/>
    <w:rsid w:val="009171CF"/>
    <w:rsid w:val="00920C38"/>
    <w:rsid w:val="00921920"/>
    <w:rsid w:val="00921F44"/>
    <w:rsid w:val="00922C33"/>
    <w:rsid w:val="00923F60"/>
    <w:rsid w:val="00924683"/>
    <w:rsid w:val="0092491E"/>
    <w:rsid w:val="00924DD4"/>
    <w:rsid w:val="00925E63"/>
    <w:rsid w:val="00925F20"/>
    <w:rsid w:val="00927C96"/>
    <w:rsid w:val="00931DD6"/>
    <w:rsid w:val="009339E2"/>
    <w:rsid w:val="00940DB7"/>
    <w:rsid w:val="00941801"/>
    <w:rsid w:val="00942907"/>
    <w:rsid w:val="00944631"/>
    <w:rsid w:val="00945754"/>
    <w:rsid w:val="00945966"/>
    <w:rsid w:val="009461E6"/>
    <w:rsid w:val="00950F7E"/>
    <w:rsid w:val="009523A0"/>
    <w:rsid w:val="00952BB2"/>
    <w:rsid w:val="00953471"/>
    <w:rsid w:val="0095473B"/>
    <w:rsid w:val="00955CA8"/>
    <w:rsid w:val="00960AAE"/>
    <w:rsid w:val="009643A9"/>
    <w:rsid w:val="0096573E"/>
    <w:rsid w:val="009659AC"/>
    <w:rsid w:val="00967B24"/>
    <w:rsid w:val="00970486"/>
    <w:rsid w:val="00970961"/>
    <w:rsid w:val="00973EFD"/>
    <w:rsid w:val="00974982"/>
    <w:rsid w:val="00975988"/>
    <w:rsid w:val="00976294"/>
    <w:rsid w:val="00977EED"/>
    <w:rsid w:val="009801A2"/>
    <w:rsid w:val="009817C4"/>
    <w:rsid w:val="00983237"/>
    <w:rsid w:val="0098326F"/>
    <w:rsid w:val="0098375E"/>
    <w:rsid w:val="0098480A"/>
    <w:rsid w:val="009849CC"/>
    <w:rsid w:val="00985922"/>
    <w:rsid w:val="0098651D"/>
    <w:rsid w:val="009870E4"/>
    <w:rsid w:val="0098731A"/>
    <w:rsid w:val="00987B2F"/>
    <w:rsid w:val="00991640"/>
    <w:rsid w:val="009946F5"/>
    <w:rsid w:val="00994896"/>
    <w:rsid w:val="009956CC"/>
    <w:rsid w:val="00995B9D"/>
    <w:rsid w:val="00995BAC"/>
    <w:rsid w:val="00996603"/>
    <w:rsid w:val="00997B13"/>
    <w:rsid w:val="00997C6E"/>
    <w:rsid w:val="009A111F"/>
    <w:rsid w:val="009A1FAF"/>
    <w:rsid w:val="009A3902"/>
    <w:rsid w:val="009A4139"/>
    <w:rsid w:val="009A59F4"/>
    <w:rsid w:val="009A644C"/>
    <w:rsid w:val="009A711A"/>
    <w:rsid w:val="009A7490"/>
    <w:rsid w:val="009A7972"/>
    <w:rsid w:val="009A7CF6"/>
    <w:rsid w:val="009B082A"/>
    <w:rsid w:val="009B24B6"/>
    <w:rsid w:val="009B2DFA"/>
    <w:rsid w:val="009B3E40"/>
    <w:rsid w:val="009B6AF5"/>
    <w:rsid w:val="009B6F61"/>
    <w:rsid w:val="009C1413"/>
    <w:rsid w:val="009C18B8"/>
    <w:rsid w:val="009C1A8C"/>
    <w:rsid w:val="009C3148"/>
    <w:rsid w:val="009C411D"/>
    <w:rsid w:val="009C56B4"/>
    <w:rsid w:val="009C58D7"/>
    <w:rsid w:val="009C59FB"/>
    <w:rsid w:val="009C6208"/>
    <w:rsid w:val="009C696D"/>
    <w:rsid w:val="009C7663"/>
    <w:rsid w:val="009D0108"/>
    <w:rsid w:val="009D0AFE"/>
    <w:rsid w:val="009D25E8"/>
    <w:rsid w:val="009D3B59"/>
    <w:rsid w:val="009D4955"/>
    <w:rsid w:val="009D4F6B"/>
    <w:rsid w:val="009D61E4"/>
    <w:rsid w:val="009D6F80"/>
    <w:rsid w:val="009D7195"/>
    <w:rsid w:val="009D72A9"/>
    <w:rsid w:val="009E012B"/>
    <w:rsid w:val="009E1480"/>
    <w:rsid w:val="009E20AC"/>
    <w:rsid w:val="009E695B"/>
    <w:rsid w:val="009E6AD8"/>
    <w:rsid w:val="009F01CC"/>
    <w:rsid w:val="009F03D2"/>
    <w:rsid w:val="009F0556"/>
    <w:rsid w:val="009F191C"/>
    <w:rsid w:val="009F1F8A"/>
    <w:rsid w:val="009F43F1"/>
    <w:rsid w:val="009F46E3"/>
    <w:rsid w:val="009F46E8"/>
    <w:rsid w:val="009F5AF8"/>
    <w:rsid w:val="009F6DA0"/>
    <w:rsid w:val="009F70AF"/>
    <w:rsid w:val="00A015F8"/>
    <w:rsid w:val="00A01645"/>
    <w:rsid w:val="00A02251"/>
    <w:rsid w:val="00A043AB"/>
    <w:rsid w:val="00A0593D"/>
    <w:rsid w:val="00A102A5"/>
    <w:rsid w:val="00A10635"/>
    <w:rsid w:val="00A1069D"/>
    <w:rsid w:val="00A12961"/>
    <w:rsid w:val="00A1342D"/>
    <w:rsid w:val="00A15E18"/>
    <w:rsid w:val="00A20618"/>
    <w:rsid w:val="00A209BA"/>
    <w:rsid w:val="00A211F4"/>
    <w:rsid w:val="00A22380"/>
    <w:rsid w:val="00A22F62"/>
    <w:rsid w:val="00A257DE"/>
    <w:rsid w:val="00A27044"/>
    <w:rsid w:val="00A3214A"/>
    <w:rsid w:val="00A322EB"/>
    <w:rsid w:val="00A32670"/>
    <w:rsid w:val="00A376A9"/>
    <w:rsid w:val="00A43D13"/>
    <w:rsid w:val="00A45D92"/>
    <w:rsid w:val="00A46FA2"/>
    <w:rsid w:val="00A473E2"/>
    <w:rsid w:val="00A4749E"/>
    <w:rsid w:val="00A51346"/>
    <w:rsid w:val="00A51535"/>
    <w:rsid w:val="00A52A26"/>
    <w:rsid w:val="00A52E7E"/>
    <w:rsid w:val="00A53BF4"/>
    <w:rsid w:val="00A5621F"/>
    <w:rsid w:val="00A56D44"/>
    <w:rsid w:val="00A57A54"/>
    <w:rsid w:val="00A60AC6"/>
    <w:rsid w:val="00A60BB3"/>
    <w:rsid w:val="00A63366"/>
    <w:rsid w:val="00A633E1"/>
    <w:rsid w:val="00A65BB3"/>
    <w:rsid w:val="00A65F87"/>
    <w:rsid w:val="00A6656F"/>
    <w:rsid w:val="00A66F17"/>
    <w:rsid w:val="00A6766E"/>
    <w:rsid w:val="00A677E4"/>
    <w:rsid w:val="00A67EA8"/>
    <w:rsid w:val="00A71974"/>
    <w:rsid w:val="00A71A17"/>
    <w:rsid w:val="00A729D7"/>
    <w:rsid w:val="00A7371C"/>
    <w:rsid w:val="00A74BB7"/>
    <w:rsid w:val="00A751B9"/>
    <w:rsid w:val="00A76DC8"/>
    <w:rsid w:val="00A77104"/>
    <w:rsid w:val="00A81A49"/>
    <w:rsid w:val="00A82B2C"/>
    <w:rsid w:val="00A82CB9"/>
    <w:rsid w:val="00A853F1"/>
    <w:rsid w:val="00A9072D"/>
    <w:rsid w:val="00A91E32"/>
    <w:rsid w:val="00A93558"/>
    <w:rsid w:val="00A9454F"/>
    <w:rsid w:val="00A957A3"/>
    <w:rsid w:val="00A95AF5"/>
    <w:rsid w:val="00A96E2E"/>
    <w:rsid w:val="00A97B69"/>
    <w:rsid w:val="00AA0696"/>
    <w:rsid w:val="00AA07E5"/>
    <w:rsid w:val="00AA0FB5"/>
    <w:rsid w:val="00AA170E"/>
    <w:rsid w:val="00AA3683"/>
    <w:rsid w:val="00AA4B13"/>
    <w:rsid w:val="00AA52A9"/>
    <w:rsid w:val="00AA7E61"/>
    <w:rsid w:val="00AB3BCB"/>
    <w:rsid w:val="00AB4134"/>
    <w:rsid w:val="00AB428C"/>
    <w:rsid w:val="00AB4388"/>
    <w:rsid w:val="00AB51EF"/>
    <w:rsid w:val="00AB5B76"/>
    <w:rsid w:val="00AB6DE8"/>
    <w:rsid w:val="00AB6F9C"/>
    <w:rsid w:val="00AB769B"/>
    <w:rsid w:val="00AB76E0"/>
    <w:rsid w:val="00AC06F3"/>
    <w:rsid w:val="00AC0A8E"/>
    <w:rsid w:val="00AC141F"/>
    <w:rsid w:val="00AC1B6F"/>
    <w:rsid w:val="00AC33E9"/>
    <w:rsid w:val="00AC3595"/>
    <w:rsid w:val="00AC3F04"/>
    <w:rsid w:val="00AC4E28"/>
    <w:rsid w:val="00AC71E5"/>
    <w:rsid w:val="00AC7B73"/>
    <w:rsid w:val="00AD0054"/>
    <w:rsid w:val="00AD07AE"/>
    <w:rsid w:val="00AD1B69"/>
    <w:rsid w:val="00AD1BC2"/>
    <w:rsid w:val="00AD3665"/>
    <w:rsid w:val="00AD5054"/>
    <w:rsid w:val="00AD5E27"/>
    <w:rsid w:val="00AE0239"/>
    <w:rsid w:val="00AE1792"/>
    <w:rsid w:val="00AE25C4"/>
    <w:rsid w:val="00AE2BB7"/>
    <w:rsid w:val="00AE4EE8"/>
    <w:rsid w:val="00AE5C10"/>
    <w:rsid w:val="00AE5FE4"/>
    <w:rsid w:val="00AE6B00"/>
    <w:rsid w:val="00AF553E"/>
    <w:rsid w:val="00AF7262"/>
    <w:rsid w:val="00AF7598"/>
    <w:rsid w:val="00B00A90"/>
    <w:rsid w:val="00B0556A"/>
    <w:rsid w:val="00B06200"/>
    <w:rsid w:val="00B07A1E"/>
    <w:rsid w:val="00B108B9"/>
    <w:rsid w:val="00B10E2B"/>
    <w:rsid w:val="00B1227F"/>
    <w:rsid w:val="00B15526"/>
    <w:rsid w:val="00B156CF"/>
    <w:rsid w:val="00B15834"/>
    <w:rsid w:val="00B15D65"/>
    <w:rsid w:val="00B15DE6"/>
    <w:rsid w:val="00B15F45"/>
    <w:rsid w:val="00B1622B"/>
    <w:rsid w:val="00B16972"/>
    <w:rsid w:val="00B1702E"/>
    <w:rsid w:val="00B17C93"/>
    <w:rsid w:val="00B21131"/>
    <w:rsid w:val="00B21C79"/>
    <w:rsid w:val="00B235FB"/>
    <w:rsid w:val="00B24A96"/>
    <w:rsid w:val="00B25EDE"/>
    <w:rsid w:val="00B27251"/>
    <w:rsid w:val="00B279FA"/>
    <w:rsid w:val="00B304F9"/>
    <w:rsid w:val="00B32BF8"/>
    <w:rsid w:val="00B3321B"/>
    <w:rsid w:val="00B3418E"/>
    <w:rsid w:val="00B34D81"/>
    <w:rsid w:val="00B377DA"/>
    <w:rsid w:val="00B40920"/>
    <w:rsid w:val="00B417F3"/>
    <w:rsid w:val="00B41F17"/>
    <w:rsid w:val="00B427CA"/>
    <w:rsid w:val="00B438E1"/>
    <w:rsid w:val="00B43FCB"/>
    <w:rsid w:val="00B449DE"/>
    <w:rsid w:val="00B47110"/>
    <w:rsid w:val="00B4722E"/>
    <w:rsid w:val="00B474A9"/>
    <w:rsid w:val="00B47B67"/>
    <w:rsid w:val="00B47FEE"/>
    <w:rsid w:val="00B505B5"/>
    <w:rsid w:val="00B506F3"/>
    <w:rsid w:val="00B521F9"/>
    <w:rsid w:val="00B52632"/>
    <w:rsid w:val="00B537BE"/>
    <w:rsid w:val="00B543D0"/>
    <w:rsid w:val="00B547E8"/>
    <w:rsid w:val="00B54D44"/>
    <w:rsid w:val="00B564CD"/>
    <w:rsid w:val="00B56AC7"/>
    <w:rsid w:val="00B60BE5"/>
    <w:rsid w:val="00B64575"/>
    <w:rsid w:val="00B64B08"/>
    <w:rsid w:val="00B67454"/>
    <w:rsid w:val="00B679A6"/>
    <w:rsid w:val="00B700ED"/>
    <w:rsid w:val="00B708AF"/>
    <w:rsid w:val="00B74AE0"/>
    <w:rsid w:val="00B74F44"/>
    <w:rsid w:val="00B7601C"/>
    <w:rsid w:val="00B80ED8"/>
    <w:rsid w:val="00B813C5"/>
    <w:rsid w:val="00B8237C"/>
    <w:rsid w:val="00B837B1"/>
    <w:rsid w:val="00B842D2"/>
    <w:rsid w:val="00B85081"/>
    <w:rsid w:val="00B8703B"/>
    <w:rsid w:val="00B87416"/>
    <w:rsid w:val="00B90EBB"/>
    <w:rsid w:val="00B9147C"/>
    <w:rsid w:val="00B91DD3"/>
    <w:rsid w:val="00B9441E"/>
    <w:rsid w:val="00B94460"/>
    <w:rsid w:val="00B94E81"/>
    <w:rsid w:val="00B96E26"/>
    <w:rsid w:val="00B973BB"/>
    <w:rsid w:val="00B97D27"/>
    <w:rsid w:val="00BA023E"/>
    <w:rsid w:val="00BA0A6E"/>
    <w:rsid w:val="00BA0F24"/>
    <w:rsid w:val="00BA122B"/>
    <w:rsid w:val="00BA12BF"/>
    <w:rsid w:val="00BA17FB"/>
    <w:rsid w:val="00BA2A38"/>
    <w:rsid w:val="00BA4DA1"/>
    <w:rsid w:val="00BA59CA"/>
    <w:rsid w:val="00BA5F21"/>
    <w:rsid w:val="00BA7311"/>
    <w:rsid w:val="00BA7FC5"/>
    <w:rsid w:val="00BB27BC"/>
    <w:rsid w:val="00BB295F"/>
    <w:rsid w:val="00BB2C75"/>
    <w:rsid w:val="00BB3C20"/>
    <w:rsid w:val="00BB3D58"/>
    <w:rsid w:val="00BB409F"/>
    <w:rsid w:val="00BB44BE"/>
    <w:rsid w:val="00BB470E"/>
    <w:rsid w:val="00BB5E5E"/>
    <w:rsid w:val="00BC2048"/>
    <w:rsid w:val="00BC2078"/>
    <w:rsid w:val="00BC2AB1"/>
    <w:rsid w:val="00BC358F"/>
    <w:rsid w:val="00BC35DB"/>
    <w:rsid w:val="00BC407E"/>
    <w:rsid w:val="00BC62B2"/>
    <w:rsid w:val="00BD0F1A"/>
    <w:rsid w:val="00BD2645"/>
    <w:rsid w:val="00BD3941"/>
    <w:rsid w:val="00BD57C0"/>
    <w:rsid w:val="00BD5E59"/>
    <w:rsid w:val="00BD60C9"/>
    <w:rsid w:val="00BD7FAB"/>
    <w:rsid w:val="00BE294F"/>
    <w:rsid w:val="00BE495F"/>
    <w:rsid w:val="00BE631B"/>
    <w:rsid w:val="00BE647C"/>
    <w:rsid w:val="00BE6B55"/>
    <w:rsid w:val="00BE75F5"/>
    <w:rsid w:val="00BE7E37"/>
    <w:rsid w:val="00BF0A07"/>
    <w:rsid w:val="00BF1D77"/>
    <w:rsid w:val="00BF38FB"/>
    <w:rsid w:val="00BF4E3C"/>
    <w:rsid w:val="00BF59A4"/>
    <w:rsid w:val="00BF5AAE"/>
    <w:rsid w:val="00BF6CBE"/>
    <w:rsid w:val="00BF73C9"/>
    <w:rsid w:val="00C00DA0"/>
    <w:rsid w:val="00C01320"/>
    <w:rsid w:val="00C0136C"/>
    <w:rsid w:val="00C02508"/>
    <w:rsid w:val="00C04405"/>
    <w:rsid w:val="00C04457"/>
    <w:rsid w:val="00C0586A"/>
    <w:rsid w:val="00C05E7F"/>
    <w:rsid w:val="00C06775"/>
    <w:rsid w:val="00C10CA4"/>
    <w:rsid w:val="00C1136F"/>
    <w:rsid w:val="00C11E47"/>
    <w:rsid w:val="00C121C7"/>
    <w:rsid w:val="00C12B82"/>
    <w:rsid w:val="00C1478E"/>
    <w:rsid w:val="00C1558D"/>
    <w:rsid w:val="00C15990"/>
    <w:rsid w:val="00C174B3"/>
    <w:rsid w:val="00C20D1A"/>
    <w:rsid w:val="00C224D0"/>
    <w:rsid w:val="00C24480"/>
    <w:rsid w:val="00C2488B"/>
    <w:rsid w:val="00C25FA4"/>
    <w:rsid w:val="00C2708E"/>
    <w:rsid w:val="00C270CA"/>
    <w:rsid w:val="00C27391"/>
    <w:rsid w:val="00C27B7B"/>
    <w:rsid w:val="00C32D9B"/>
    <w:rsid w:val="00C33180"/>
    <w:rsid w:val="00C3357F"/>
    <w:rsid w:val="00C33B1C"/>
    <w:rsid w:val="00C33CEB"/>
    <w:rsid w:val="00C35EAC"/>
    <w:rsid w:val="00C35ED5"/>
    <w:rsid w:val="00C36A3B"/>
    <w:rsid w:val="00C36B9A"/>
    <w:rsid w:val="00C36D78"/>
    <w:rsid w:val="00C409D5"/>
    <w:rsid w:val="00C43664"/>
    <w:rsid w:val="00C45538"/>
    <w:rsid w:val="00C455FF"/>
    <w:rsid w:val="00C464FB"/>
    <w:rsid w:val="00C469DF"/>
    <w:rsid w:val="00C47F14"/>
    <w:rsid w:val="00C50417"/>
    <w:rsid w:val="00C51923"/>
    <w:rsid w:val="00C53132"/>
    <w:rsid w:val="00C5792D"/>
    <w:rsid w:val="00C6073D"/>
    <w:rsid w:val="00C61185"/>
    <w:rsid w:val="00C61B5C"/>
    <w:rsid w:val="00C655A1"/>
    <w:rsid w:val="00C66181"/>
    <w:rsid w:val="00C66741"/>
    <w:rsid w:val="00C701D5"/>
    <w:rsid w:val="00C70D00"/>
    <w:rsid w:val="00C70E17"/>
    <w:rsid w:val="00C70EBE"/>
    <w:rsid w:val="00C716C9"/>
    <w:rsid w:val="00C73334"/>
    <w:rsid w:val="00C73352"/>
    <w:rsid w:val="00C738D5"/>
    <w:rsid w:val="00C74B26"/>
    <w:rsid w:val="00C74B89"/>
    <w:rsid w:val="00C75891"/>
    <w:rsid w:val="00C7650A"/>
    <w:rsid w:val="00C806AF"/>
    <w:rsid w:val="00C809EB"/>
    <w:rsid w:val="00C81583"/>
    <w:rsid w:val="00C84B00"/>
    <w:rsid w:val="00C85179"/>
    <w:rsid w:val="00C85D29"/>
    <w:rsid w:val="00C8620E"/>
    <w:rsid w:val="00C87E81"/>
    <w:rsid w:val="00C9066A"/>
    <w:rsid w:val="00C909A5"/>
    <w:rsid w:val="00C91B18"/>
    <w:rsid w:val="00C920F2"/>
    <w:rsid w:val="00C93800"/>
    <w:rsid w:val="00C9383A"/>
    <w:rsid w:val="00C94FF8"/>
    <w:rsid w:val="00C97E5F"/>
    <w:rsid w:val="00CA3311"/>
    <w:rsid w:val="00CA4131"/>
    <w:rsid w:val="00CA46C2"/>
    <w:rsid w:val="00CA4854"/>
    <w:rsid w:val="00CA4A3D"/>
    <w:rsid w:val="00CA5182"/>
    <w:rsid w:val="00CA5CF5"/>
    <w:rsid w:val="00CA7A72"/>
    <w:rsid w:val="00CB0238"/>
    <w:rsid w:val="00CB1204"/>
    <w:rsid w:val="00CB1FD9"/>
    <w:rsid w:val="00CB3AD1"/>
    <w:rsid w:val="00CB3FB7"/>
    <w:rsid w:val="00CB4E02"/>
    <w:rsid w:val="00CB664A"/>
    <w:rsid w:val="00CB7339"/>
    <w:rsid w:val="00CB7776"/>
    <w:rsid w:val="00CC02BA"/>
    <w:rsid w:val="00CC09F6"/>
    <w:rsid w:val="00CC0B54"/>
    <w:rsid w:val="00CC0D4A"/>
    <w:rsid w:val="00CC1196"/>
    <w:rsid w:val="00CC1EF6"/>
    <w:rsid w:val="00CC3193"/>
    <w:rsid w:val="00CC35CC"/>
    <w:rsid w:val="00CC3DCF"/>
    <w:rsid w:val="00CC6EA6"/>
    <w:rsid w:val="00CC6F59"/>
    <w:rsid w:val="00CC7CCE"/>
    <w:rsid w:val="00CC7F62"/>
    <w:rsid w:val="00CD0BB8"/>
    <w:rsid w:val="00CD1169"/>
    <w:rsid w:val="00CD2687"/>
    <w:rsid w:val="00CD30F9"/>
    <w:rsid w:val="00CD3B96"/>
    <w:rsid w:val="00CD43D3"/>
    <w:rsid w:val="00CD682D"/>
    <w:rsid w:val="00CE001C"/>
    <w:rsid w:val="00CE0540"/>
    <w:rsid w:val="00CE1512"/>
    <w:rsid w:val="00CE1906"/>
    <w:rsid w:val="00CE24AB"/>
    <w:rsid w:val="00CE2583"/>
    <w:rsid w:val="00CE44AA"/>
    <w:rsid w:val="00CE69F9"/>
    <w:rsid w:val="00CE7CDE"/>
    <w:rsid w:val="00CE7D98"/>
    <w:rsid w:val="00CF0665"/>
    <w:rsid w:val="00CF0E83"/>
    <w:rsid w:val="00CF14B1"/>
    <w:rsid w:val="00CF2407"/>
    <w:rsid w:val="00CF2A9F"/>
    <w:rsid w:val="00CF2AAC"/>
    <w:rsid w:val="00CF31DE"/>
    <w:rsid w:val="00CF3E9D"/>
    <w:rsid w:val="00CF3FAC"/>
    <w:rsid w:val="00CF4DC8"/>
    <w:rsid w:val="00CF5A3B"/>
    <w:rsid w:val="00CF6CC5"/>
    <w:rsid w:val="00D008A1"/>
    <w:rsid w:val="00D01FD3"/>
    <w:rsid w:val="00D0280F"/>
    <w:rsid w:val="00D038BD"/>
    <w:rsid w:val="00D03B1C"/>
    <w:rsid w:val="00D0739C"/>
    <w:rsid w:val="00D07845"/>
    <w:rsid w:val="00D078CF"/>
    <w:rsid w:val="00D10100"/>
    <w:rsid w:val="00D1481F"/>
    <w:rsid w:val="00D154E7"/>
    <w:rsid w:val="00D16404"/>
    <w:rsid w:val="00D17486"/>
    <w:rsid w:val="00D17943"/>
    <w:rsid w:val="00D200F7"/>
    <w:rsid w:val="00D2025E"/>
    <w:rsid w:val="00D2277E"/>
    <w:rsid w:val="00D235D2"/>
    <w:rsid w:val="00D23994"/>
    <w:rsid w:val="00D23F01"/>
    <w:rsid w:val="00D32B74"/>
    <w:rsid w:val="00D35164"/>
    <w:rsid w:val="00D3546D"/>
    <w:rsid w:val="00D363B7"/>
    <w:rsid w:val="00D363C3"/>
    <w:rsid w:val="00D37B05"/>
    <w:rsid w:val="00D37EC4"/>
    <w:rsid w:val="00D40BB5"/>
    <w:rsid w:val="00D411D3"/>
    <w:rsid w:val="00D41532"/>
    <w:rsid w:val="00D419CF"/>
    <w:rsid w:val="00D41C6E"/>
    <w:rsid w:val="00D440A9"/>
    <w:rsid w:val="00D44271"/>
    <w:rsid w:val="00D44552"/>
    <w:rsid w:val="00D44AA0"/>
    <w:rsid w:val="00D44E5E"/>
    <w:rsid w:val="00D52396"/>
    <w:rsid w:val="00D53F6A"/>
    <w:rsid w:val="00D54CE3"/>
    <w:rsid w:val="00D562A9"/>
    <w:rsid w:val="00D56E17"/>
    <w:rsid w:val="00D574D1"/>
    <w:rsid w:val="00D61279"/>
    <w:rsid w:val="00D61F35"/>
    <w:rsid w:val="00D62123"/>
    <w:rsid w:val="00D63168"/>
    <w:rsid w:val="00D63CBC"/>
    <w:rsid w:val="00D65786"/>
    <w:rsid w:val="00D710F5"/>
    <w:rsid w:val="00D71248"/>
    <w:rsid w:val="00D727B9"/>
    <w:rsid w:val="00D72D3A"/>
    <w:rsid w:val="00D73749"/>
    <w:rsid w:val="00D73D0F"/>
    <w:rsid w:val="00D7545C"/>
    <w:rsid w:val="00D75463"/>
    <w:rsid w:val="00D767FC"/>
    <w:rsid w:val="00D77029"/>
    <w:rsid w:val="00D8078E"/>
    <w:rsid w:val="00D82D78"/>
    <w:rsid w:val="00D84714"/>
    <w:rsid w:val="00D84927"/>
    <w:rsid w:val="00D849A4"/>
    <w:rsid w:val="00D8511A"/>
    <w:rsid w:val="00D871FC"/>
    <w:rsid w:val="00D87CFC"/>
    <w:rsid w:val="00D91F09"/>
    <w:rsid w:val="00D92B18"/>
    <w:rsid w:val="00D92D7A"/>
    <w:rsid w:val="00D92F39"/>
    <w:rsid w:val="00D9300B"/>
    <w:rsid w:val="00D93D6A"/>
    <w:rsid w:val="00DA04F5"/>
    <w:rsid w:val="00DA16C3"/>
    <w:rsid w:val="00DA17CB"/>
    <w:rsid w:val="00DA2F03"/>
    <w:rsid w:val="00DA3B24"/>
    <w:rsid w:val="00DA58D1"/>
    <w:rsid w:val="00DA591C"/>
    <w:rsid w:val="00DA60F7"/>
    <w:rsid w:val="00DA6907"/>
    <w:rsid w:val="00DA6F0B"/>
    <w:rsid w:val="00DA7618"/>
    <w:rsid w:val="00DB1199"/>
    <w:rsid w:val="00DB27D8"/>
    <w:rsid w:val="00DB3D87"/>
    <w:rsid w:val="00DB3EC2"/>
    <w:rsid w:val="00DB401A"/>
    <w:rsid w:val="00DB7812"/>
    <w:rsid w:val="00DB7BAF"/>
    <w:rsid w:val="00DC1492"/>
    <w:rsid w:val="00DC17D0"/>
    <w:rsid w:val="00DC1D7B"/>
    <w:rsid w:val="00DC2CAB"/>
    <w:rsid w:val="00DC2FC3"/>
    <w:rsid w:val="00DC4781"/>
    <w:rsid w:val="00DC5E4D"/>
    <w:rsid w:val="00DC64ED"/>
    <w:rsid w:val="00DC654A"/>
    <w:rsid w:val="00DC6B8C"/>
    <w:rsid w:val="00DD1379"/>
    <w:rsid w:val="00DD3BF3"/>
    <w:rsid w:val="00DD4AC5"/>
    <w:rsid w:val="00DD4F0A"/>
    <w:rsid w:val="00DD5D5D"/>
    <w:rsid w:val="00DD7704"/>
    <w:rsid w:val="00DD77EB"/>
    <w:rsid w:val="00DD7AED"/>
    <w:rsid w:val="00DE2397"/>
    <w:rsid w:val="00DE2415"/>
    <w:rsid w:val="00DE2467"/>
    <w:rsid w:val="00DE34E9"/>
    <w:rsid w:val="00DE37D7"/>
    <w:rsid w:val="00DE41B4"/>
    <w:rsid w:val="00DE58EF"/>
    <w:rsid w:val="00DE6E15"/>
    <w:rsid w:val="00DF3164"/>
    <w:rsid w:val="00E00505"/>
    <w:rsid w:val="00E00E34"/>
    <w:rsid w:val="00E0191A"/>
    <w:rsid w:val="00E03BD6"/>
    <w:rsid w:val="00E03D0D"/>
    <w:rsid w:val="00E03F04"/>
    <w:rsid w:val="00E04BD6"/>
    <w:rsid w:val="00E062D0"/>
    <w:rsid w:val="00E07454"/>
    <w:rsid w:val="00E07E35"/>
    <w:rsid w:val="00E07F56"/>
    <w:rsid w:val="00E104EC"/>
    <w:rsid w:val="00E11C97"/>
    <w:rsid w:val="00E12902"/>
    <w:rsid w:val="00E13606"/>
    <w:rsid w:val="00E14038"/>
    <w:rsid w:val="00E155AD"/>
    <w:rsid w:val="00E15F0E"/>
    <w:rsid w:val="00E16A04"/>
    <w:rsid w:val="00E16B93"/>
    <w:rsid w:val="00E21042"/>
    <w:rsid w:val="00E21576"/>
    <w:rsid w:val="00E21C91"/>
    <w:rsid w:val="00E22440"/>
    <w:rsid w:val="00E22F58"/>
    <w:rsid w:val="00E23728"/>
    <w:rsid w:val="00E25391"/>
    <w:rsid w:val="00E25704"/>
    <w:rsid w:val="00E31424"/>
    <w:rsid w:val="00E3191B"/>
    <w:rsid w:val="00E340A4"/>
    <w:rsid w:val="00E35CA9"/>
    <w:rsid w:val="00E37925"/>
    <w:rsid w:val="00E37B5F"/>
    <w:rsid w:val="00E37D9C"/>
    <w:rsid w:val="00E4020B"/>
    <w:rsid w:val="00E4074C"/>
    <w:rsid w:val="00E41DB8"/>
    <w:rsid w:val="00E42D07"/>
    <w:rsid w:val="00E431AC"/>
    <w:rsid w:val="00E439F4"/>
    <w:rsid w:val="00E43CE5"/>
    <w:rsid w:val="00E44124"/>
    <w:rsid w:val="00E45CA5"/>
    <w:rsid w:val="00E4675B"/>
    <w:rsid w:val="00E46999"/>
    <w:rsid w:val="00E471BC"/>
    <w:rsid w:val="00E51EEC"/>
    <w:rsid w:val="00E53EA2"/>
    <w:rsid w:val="00E546FB"/>
    <w:rsid w:val="00E548B8"/>
    <w:rsid w:val="00E55C55"/>
    <w:rsid w:val="00E568D2"/>
    <w:rsid w:val="00E57AA2"/>
    <w:rsid w:val="00E61474"/>
    <w:rsid w:val="00E61B4E"/>
    <w:rsid w:val="00E649EF"/>
    <w:rsid w:val="00E64D9E"/>
    <w:rsid w:val="00E70522"/>
    <w:rsid w:val="00E70E4E"/>
    <w:rsid w:val="00E71245"/>
    <w:rsid w:val="00E71DB2"/>
    <w:rsid w:val="00E76FCC"/>
    <w:rsid w:val="00E772F8"/>
    <w:rsid w:val="00E77383"/>
    <w:rsid w:val="00E77FB9"/>
    <w:rsid w:val="00E83B5E"/>
    <w:rsid w:val="00E8471E"/>
    <w:rsid w:val="00E84F88"/>
    <w:rsid w:val="00E861D0"/>
    <w:rsid w:val="00E90010"/>
    <w:rsid w:val="00E90278"/>
    <w:rsid w:val="00E914F6"/>
    <w:rsid w:val="00E91C56"/>
    <w:rsid w:val="00E93131"/>
    <w:rsid w:val="00E93B3C"/>
    <w:rsid w:val="00E94AA1"/>
    <w:rsid w:val="00E95670"/>
    <w:rsid w:val="00E96CBA"/>
    <w:rsid w:val="00E9752B"/>
    <w:rsid w:val="00E97FAD"/>
    <w:rsid w:val="00EA01C6"/>
    <w:rsid w:val="00EA0241"/>
    <w:rsid w:val="00EA2FDA"/>
    <w:rsid w:val="00EA32C1"/>
    <w:rsid w:val="00EA45BD"/>
    <w:rsid w:val="00EA4DD8"/>
    <w:rsid w:val="00EA4F0E"/>
    <w:rsid w:val="00EA538A"/>
    <w:rsid w:val="00EB2E2E"/>
    <w:rsid w:val="00EB5553"/>
    <w:rsid w:val="00EB5DBD"/>
    <w:rsid w:val="00EB6D97"/>
    <w:rsid w:val="00EC012A"/>
    <w:rsid w:val="00EC1249"/>
    <w:rsid w:val="00EC15B8"/>
    <w:rsid w:val="00EC1D9A"/>
    <w:rsid w:val="00EC2BC4"/>
    <w:rsid w:val="00EC2C36"/>
    <w:rsid w:val="00EC39E6"/>
    <w:rsid w:val="00EC6160"/>
    <w:rsid w:val="00EC64B1"/>
    <w:rsid w:val="00EC6A08"/>
    <w:rsid w:val="00ED0368"/>
    <w:rsid w:val="00ED0783"/>
    <w:rsid w:val="00ED1442"/>
    <w:rsid w:val="00ED16B1"/>
    <w:rsid w:val="00ED213C"/>
    <w:rsid w:val="00ED28FA"/>
    <w:rsid w:val="00ED3145"/>
    <w:rsid w:val="00ED39F1"/>
    <w:rsid w:val="00ED50C0"/>
    <w:rsid w:val="00ED5216"/>
    <w:rsid w:val="00ED63E7"/>
    <w:rsid w:val="00ED7313"/>
    <w:rsid w:val="00EE007B"/>
    <w:rsid w:val="00EE19F3"/>
    <w:rsid w:val="00EE1D40"/>
    <w:rsid w:val="00EE21AB"/>
    <w:rsid w:val="00EE344F"/>
    <w:rsid w:val="00EE483C"/>
    <w:rsid w:val="00EE4B63"/>
    <w:rsid w:val="00EF04AC"/>
    <w:rsid w:val="00EF0EEA"/>
    <w:rsid w:val="00EF51B2"/>
    <w:rsid w:val="00EF54D7"/>
    <w:rsid w:val="00EF553B"/>
    <w:rsid w:val="00EF6122"/>
    <w:rsid w:val="00EF6768"/>
    <w:rsid w:val="00F006AC"/>
    <w:rsid w:val="00F0093F"/>
    <w:rsid w:val="00F00D9E"/>
    <w:rsid w:val="00F012B9"/>
    <w:rsid w:val="00F01A13"/>
    <w:rsid w:val="00F03692"/>
    <w:rsid w:val="00F04305"/>
    <w:rsid w:val="00F05979"/>
    <w:rsid w:val="00F05D4D"/>
    <w:rsid w:val="00F101F7"/>
    <w:rsid w:val="00F10617"/>
    <w:rsid w:val="00F124E3"/>
    <w:rsid w:val="00F13A4A"/>
    <w:rsid w:val="00F140F0"/>
    <w:rsid w:val="00F143A8"/>
    <w:rsid w:val="00F14D82"/>
    <w:rsid w:val="00F156BC"/>
    <w:rsid w:val="00F15B1D"/>
    <w:rsid w:val="00F17502"/>
    <w:rsid w:val="00F17E69"/>
    <w:rsid w:val="00F2160F"/>
    <w:rsid w:val="00F21F0D"/>
    <w:rsid w:val="00F2224F"/>
    <w:rsid w:val="00F25676"/>
    <w:rsid w:val="00F25E5B"/>
    <w:rsid w:val="00F2631F"/>
    <w:rsid w:val="00F27C8A"/>
    <w:rsid w:val="00F320AB"/>
    <w:rsid w:val="00F33555"/>
    <w:rsid w:val="00F340A5"/>
    <w:rsid w:val="00F3545E"/>
    <w:rsid w:val="00F36AFC"/>
    <w:rsid w:val="00F36FC8"/>
    <w:rsid w:val="00F3738E"/>
    <w:rsid w:val="00F37919"/>
    <w:rsid w:val="00F40B2A"/>
    <w:rsid w:val="00F42725"/>
    <w:rsid w:val="00F42BC7"/>
    <w:rsid w:val="00F4348F"/>
    <w:rsid w:val="00F44B7E"/>
    <w:rsid w:val="00F44E4A"/>
    <w:rsid w:val="00F458FB"/>
    <w:rsid w:val="00F46597"/>
    <w:rsid w:val="00F47F21"/>
    <w:rsid w:val="00F50595"/>
    <w:rsid w:val="00F50AFD"/>
    <w:rsid w:val="00F50FCB"/>
    <w:rsid w:val="00F51405"/>
    <w:rsid w:val="00F51E26"/>
    <w:rsid w:val="00F5202B"/>
    <w:rsid w:val="00F52613"/>
    <w:rsid w:val="00F549DD"/>
    <w:rsid w:val="00F55AF9"/>
    <w:rsid w:val="00F57255"/>
    <w:rsid w:val="00F6009E"/>
    <w:rsid w:val="00F603C8"/>
    <w:rsid w:val="00F61EC6"/>
    <w:rsid w:val="00F6217C"/>
    <w:rsid w:val="00F630F4"/>
    <w:rsid w:val="00F6485A"/>
    <w:rsid w:val="00F650D3"/>
    <w:rsid w:val="00F7021F"/>
    <w:rsid w:val="00F70856"/>
    <w:rsid w:val="00F718E7"/>
    <w:rsid w:val="00F73361"/>
    <w:rsid w:val="00F73971"/>
    <w:rsid w:val="00F75FB4"/>
    <w:rsid w:val="00F76C8B"/>
    <w:rsid w:val="00F7706F"/>
    <w:rsid w:val="00F840C2"/>
    <w:rsid w:val="00F848F5"/>
    <w:rsid w:val="00F86B93"/>
    <w:rsid w:val="00F906FA"/>
    <w:rsid w:val="00F938A1"/>
    <w:rsid w:val="00F938DF"/>
    <w:rsid w:val="00F93A53"/>
    <w:rsid w:val="00F93D6B"/>
    <w:rsid w:val="00F93E60"/>
    <w:rsid w:val="00F957C7"/>
    <w:rsid w:val="00F96E63"/>
    <w:rsid w:val="00F97371"/>
    <w:rsid w:val="00F97B03"/>
    <w:rsid w:val="00F97C39"/>
    <w:rsid w:val="00FA074B"/>
    <w:rsid w:val="00FA0CB7"/>
    <w:rsid w:val="00FA13A3"/>
    <w:rsid w:val="00FA2D23"/>
    <w:rsid w:val="00FA4F82"/>
    <w:rsid w:val="00FA5600"/>
    <w:rsid w:val="00FA7DC1"/>
    <w:rsid w:val="00FB1C64"/>
    <w:rsid w:val="00FB4C68"/>
    <w:rsid w:val="00FB681A"/>
    <w:rsid w:val="00FB6BEF"/>
    <w:rsid w:val="00FC109E"/>
    <w:rsid w:val="00FC14FC"/>
    <w:rsid w:val="00FC162F"/>
    <w:rsid w:val="00FC1798"/>
    <w:rsid w:val="00FC415D"/>
    <w:rsid w:val="00FC478D"/>
    <w:rsid w:val="00FC5A80"/>
    <w:rsid w:val="00FC7DEA"/>
    <w:rsid w:val="00FC7FC2"/>
    <w:rsid w:val="00FD1265"/>
    <w:rsid w:val="00FD2341"/>
    <w:rsid w:val="00FD6381"/>
    <w:rsid w:val="00FD6B2E"/>
    <w:rsid w:val="00FE011F"/>
    <w:rsid w:val="00FE0153"/>
    <w:rsid w:val="00FE0269"/>
    <w:rsid w:val="00FE1F3B"/>
    <w:rsid w:val="00FE44DB"/>
    <w:rsid w:val="00FE5400"/>
    <w:rsid w:val="00FE6A2F"/>
    <w:rsid w:val="00FF0CB8"/>
    <w:rsid w:val="00FF1F6C"/>
    <w:rsid w:val="00FF29FA"/>
    <w:rsid w:val="00FF42E2"/>
    <w:rsid w:val="00FF44A2"/>
    <w:rsid w:val="00FF4887"/>
    <w:rsid w:val="00FF572F"/>
    <w:rsid w:val="00FF7873"/>
    <w:rsid w:val="00FF7CCB"/>
    <w:rsid w:val="025669EC"/>
    <w:rsid w:val="03518275"/>
    <w:rsid w:val="03D7CE28"/>
    <w:rsid w:val="0546C39D"/>
    <w:rsid w:val="0639A63A"/>
    <w:rsid w:val="08A306E3"/>
    <w:rsid w:val="08E696A0"/>
    <w:rsid w:val="0C2CAE7A"/>
    <w:rsid w:val="0C8EF6AB"/>
    <w:rsid w:val="106C0FC5"/>
    <w:rsid w:val="11C3F1A9"/>
    <w:rsid w:val="1672B7BA"/>
    <w:rsid w:val="1C8468D1"/>
    <w:rsid w:val="1EE78C52"/>
    <w:rsid w:val="1F0315F3"/>
    <w:rsid w:val="20C378ED"/>
    <w:rsid w:val="212F6EFE"/>
    <w:rsid w:val="22EA91D2"/>
    <w:rsid w:val="2357E0D1"/>
    <w:rsid w:val="236209FF"/>
    <w:rsid w:val="28E1CBA0"/>
    <w:rsid w:val="2B0E3307"/>
    <w:rsid w:val="2B220BE3"/>
    <w:rsid w:val="329D9F1D"/>
    <w:rsid w:val="35E7F16B"/>
    <w:rsid w:val="37D2C2C9"/>
    <w:rsid w:val="39427FB1"/>
    <w:rsid w:val="3AAE3CB5"/>
    <w:rsid w:val="3EBDEC04"/>
    <w:rsid w:val="3ECCF8E5"/>
    <w:rsid w:val="40351110"/>
    <w:rsid w:val="4061A341"/>
    <w:rsid w:val="416F6F41"/>
    <w:rsid w:val="44B8594B"/>
    <w:rsid w:val="48DA1EA6"/>
    <w:rsid w:val="48DD746F"/>
    <w:rsid w:val="4D48C6AB"/>
    <w:rsid w:val="501AFCCD"/>
    <w:rsid w:val="5076FF3C"/>
    <w:rsid w:val="507B8BA6"/>
    <w:rsid w:val="54B6F9AD"/>
    <w:rsid w:val="5830F68C"/>
    <w:rsid w:val="5B0785BE"/>
    <w:rsid w:val="5BF857BC"/>
    <w:rsid w:val="62131539"/>
    <w:rsid w:val="675CB0CB"/>
    <w:rsid w:val="6B103C92"/>
    <w:rsid w:val="71436ED4"/>
    <w:rsid w:val="78269778"/>
    <w:rsid w:val="789371DB"/>
    <w:rsid w:val="7B2D97AC"/>
    <w:rsid w:val="7C60F226"/>
    <w:rsid w:val="7EBCC3CE"/>
    <w:rsid w:val="7FAE8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E1C34"/>
  <w15:docId w15:val="{75912C35-2CC2-4AEC-85BD-412875D7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40"/>
  </w:style>
  <w:style w:type="paragraph" w:styleId="Footer">
    <w:name w:val="footer"/>
    <w:basedOn w:val="Normal"/>
    <w:link w:val="FooterChar"/>
    <w:unhideWhenUsed/>
    <w:rsid w:val="009B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40"/>
  </w:style>
  <w:style w:type="paragraph" w:styleId="Title">
    <w:name w:val="Title"/>
    <w:basedOn w:val="Normal"/>
    <w:link w:val="TitleChar"/>
    <w:qFormat/>
    <w:rsid w:val="009B3E40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9B3E4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9B3E4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9B3E40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9B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B3E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E40"/>
  </w:style>
  <w:style w:type="character" w:styleId="FootnoteReference">
    <w:name w:val="footnote reference"/>
    <w:uiPriority w:val="99"/>
    <w:semiHidden/>
    <w:unhideWhenUsed/>
    <w:rsid w:val="009B3E40"/>
    <w:rPr>
      <w:vertAlign w:val="superscript"/>
    </w:rPr>
  </w:style>
  <w:style w:type="paragraph" w:customStyle="1" w:styleId="DefaultText">
    <w:name w:val="Default Text"/>
    <w:basedOn w:val="Normal"/>
    <w:rsid w:val="009B3E40"/>
    <w:rPr>
      <w:rFonts w:ascii="Times New Roman" w:eastAsia="Times New Roman" w:hAnsi="Times New Roman"/>
      <w:noProof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3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3E40"/>
  </w:style>
  <w:style w:type="paragraph" w:styleId="PlainText">
    <w:name w:val="Plain Text"/>
    <w:basedOn w:val="Normal"/>
    <w:link w:val="PlainTextChar"/>
    <w:uiPriority w:val="99"/>
    <w:semiHidden/>
    <w:unhideWhenUsed/>
    <w:rsid w:val="009B3E4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B3E40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CC02BA"/>
    <w:rPr>
      <w:color w:val="800080"/>
      <w:u w:val="single"/>
    </w:rPr>
  </w:style>
  <w:style w:type="paragraph" w:customStyle="1" w:styleId="TableText">
    <w:name w:val="Table Text"/>
    <w:uiPriority w:val="99"/>
    <w:rsid w:val="00C02508"/>
    <w:rPr>
      <w:rFonts w:ascii="Arial Narrow" w:eastAsia="Times New Roman" w:hAnsi="Arial Narrow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6655"/>
    <w:pPr>
      <w:ind w:left="720"/>
    </w:pPr>
  </w:style>
  <w:style w:type="paragraph" w:customStyle="1" w:styleId="paragraph">
    <w:name w:val="paragraph"/>
    <w:basedOn w:val="Normal"/>
    <w:rsid w:val="001D19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D19F4"/>
  </w:style>
  <w:style w:type="character" w:customStyle="1" w:styleId="tabchar">
    <w:name w:val="tabchar"/>
    <w:basedOn w:val="DefaultParagraphFont"/>
    <w:rsid w:val="001D19F4"/>
  </w:style>
  <w:style w:type="character" w:customStyle="1" w:styleId="eop">
    <w:name w:val="eop"/>
    <w:basedOn w:val="DefaultParagraphFont"/>
    <w:rsid w:val="001D19F4"/>
  </w:style>
  <w:style w:type="character" w:styleId="UnresolvedMention">
    <w:name w:val="Unresolved Mention"/>
    <w:basedOn w:val="DefaultParagraphFont"/>
    <w:uiPriority w:val="99"/>
    <w:semiHidden/>
    <w:unhideWhenUsed/>
    <w:rsid w:val="00D6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s://naesb.org/member_login_check.asp?doc=wgq_ir_rmq_irteis_wgq_edm111422w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pdf4/wgq_ir_rmq_irteis_wgq_edm102522fm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4085-5B32-4C88-A8B8-DE4BD0F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Dale M</dc:creator>
  <cp:keywords/>
  <cp:lastModifiedBy>Elizabeth M</cp:lastModifiedBy>
  <cp:revision>11</cp:revision>
  <cp:lastPrinted>2013-09-12T14:50:00Z</cp:lastPrinted>
  <dcterms:created xsi:type="dcterms:W3CDTF">2022-11-14T18:52:00Z</dcterms:created>
  <dcterms:modified xsi:type="dcterms:W3CDTF">2022-11-17T17:36:00Z</dcterms:modified>
</cp:coreProperties>
</file>