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91C83" w14:textId="328C29EF" w:rsidR="00D360B8" w:rsidRPr="00322A2C" w:rsidRDefault="00B377A2" w:rsidP="00250BE5">
      <w:pPr>
        <w:jc w:val="center"/>
        <w:rPr>
          <w:rFonts w:asciiTheme="minorHAnsi" w:hAnsiTheme="minorHAnsi" w:cstheme="minorHAnsi"/>
          <w:b/>
          <w:sz w:val="22"/>
        </w:rPr>
      </w:pPr>
      <w:r w:rsidRPr="00322A2C">
        <w:rPr>
          <w:rFonts w:asciiTheme="minorHAnsi" w:hAnsiTheme="minorHAnsi" w:cstheme="minorHAnsi"/>
          <w:b/>
          <w:sz w:val="22"/>
        </w:rPr>
        <w:t>North American Energy Standards Board</w:t>
      </w:r>
    </w:p>
    <w:p w14:paraId="0E37A196" w14:textId="77777777" w:rsidR="00B377A2" w:rsidRPr="00322A2C" w:rsidRDefault="00B377A2" w:rsidP="00250BE5">
      <w:pPr>
        <w:jc w:val="center"/>
        <w:rPr>
          <w:rFonts w:asciiTheme="minorHAnsi" w:hAnsiTheme="minorHAnsi" w:cstheme="minorHAnsi"/>
          <w:b/>
          <w:sz w:val="22"/>
        </w:rPr>
      </w:pPr>
    </w:p>
    <w:p w14:paraId="073EC2B9" w14:textId="77777777" w:rsidR="00E963C9" w:rsidRPr="00322A2C" w:rsidRDefault="00E963C9" w:rsidP="00250BE5">
      <w:pPr>
        <w:jc w:val="center"/>
        <w:rPr>
          <w:rFonts w:asciiTheme="minorHAnsi" w:hAnsiTheme="minorHAnsi" w:cstheme="minorHAnsi"/>
          <w:b/>
          <w:sz w:val="22"/>
        </w:rPr>
      </w:pPr>
      <w:r w:rsidRPr="00322A2C">
        <w:rPr>
          <w:rFonts w:asciiTheme="minorHAnsi" w:hAnsiTheme="minorHAnsi" w:cstheme="minorHAnsi"/>
          <w:b/>
          <w:sz w:val="22"/>
        </w:rPr>
        <w:t>Request for Initiation of a NAESB Business Practice Standard, Model Business Practice or Electronic Transaction</w:t>
      </w:r>
    </w:p>
    <w:p w14:paraId="0DC0F4C6" w14:textId="77777777" w:rsidR="00E963C9" w:rsidRPr="00322A2C" w:rsidRDefault="00E963C9" w:rsidP="00250BE5">
      <w:pPr>
        <w:jc w:val="center"/>
        <w:rPr>
          <w:rFonts w:asciiTheme="minorHAnsi" w:hAnsiTheme="minorHAnsi" w:cstheme="minorHAnsi"/>
          <w:b/>
          <w:sz w:val="22"/>
        </w:rPr>
      </w:pPr>
      <w:r w:rsidRPr="00322A2C">
        <w:rPr>
          <w:rFonts w:asciiTheme="minorHAnsi" w:hAnsiTheme="minorHAnsi" w:cstheme="minorHAnsi"/>
          <w:b/>
          <w:sz w:val="22"/>
        </w:rPr>
        <w:t xml:space="preserve">or </w:t>
      </w:r>
    </w:p>
    <w:p w14:paraId="3E7B00EF" w14:textId="77777777" w:rsidR="00E963C9" w:rsidRPr="00322A2C" w:rsidRDefault="00E963C9" w:rsidP="00250BE5">
      <w:pPr>
        <w:jc w:val="center"/>
        <w:rPr>
          <w:rFonts w:asciiTheme="minorHAnsi" w:hAnsiTheme="minorHAnsi" w:cstheme="minorHAnsi"/>
          <w:sz w:val="22"/>
        </w:rPr>
      </w:pPr>
      <w:r w:rsidRPr="00322A2C">
        <w:rPr>
          <w:rFonts w:asciiTheme="minorHAnsi" w:hAnsiTheme="minorHAnsi" w:cstheme="minorHAnsi"/>
          <w:b/>
          <w:sz w:val="22"/>
        </w:rPr>
        <w:t>Enhancement of an Existing NAESB Business Practice Standard, Model Business Practice or Electronic Transaction</w:t>
      </w:r>
    </w:p>
    <w:p w14:paraId="0FDFA2B9" w14:textId="77777777" w:rsidR="00E963C9" w:rsidRPr="00322A2C" w:rsidRDefault="00E963C9" w:rsidP="00250BE5">
      <w:pPr>
        <w:rPr>
          <w:rFonts w:asciiTheme="minorHAnsi" w:hAnsiTheme="minorHAnsi" w:cstheme="minorHAnsi"/>
          <w:sz w:val="22"/>
        </w:rPr>
      </w:pPr>
    </w:p>
    <w:p w14:paraId="11725B24" w14:textId="77777777" w:rsidR="00A44E5F" w:rsidRPr="00322A2C" w:rsidRDefault="00A44E5F" w:rsidP="00250BE5">
      <w:pPr>
        <w:jc w:val="right"/>
        <w:rPr>
          <w:rFonts w:asciiTheme="minorHAnsi" w:hAnsiTheme="minorHAnsi" w:cstheme="minorHAnsi"/>
          <w:sz w:val="22"/>
          <w:szCs w:val="22"/>
        </w:rPr>
      </w:pPr>
    </w:p>
    <w:p w14:paraId="6B1F35F0" w14:textId="3618ED17" w:rsidR="00D360B8" w:rsidRPr="00651658" w:rsidRDefault="00D360B8" w:rsidP="00250BE5">
      <w:pPr>
        <w:jc w:val="right"/>
        <w:rPr>
          <w:rFonts w:asciiTheme="minorHAnsi" w:hAnsiTheme="minorHAnsi" w:cstheme="minorHAnsi"/>
        </w:rPr>
      </w:pPr>
      <w:r w:rsidRPr="00651658">
        <w:rPr>
          <w:rFonts w:asciiTheme="minorHAnsi" w:hAnsiTheme="minorHAnsi" w:cstheme="minorHAnsi"/>
        </w:rPr>
        <w:t xml:space="preserve">Date of Request:   </w:t>
      </w:r>
      <w:r w:rsidR="007607F8" w:rsidRPr="00651658">
        <w:rPr>
          <w:rFonts w:asciiTheme="minorHAnsi" w:hAnsiTheme="minorHAnsi" w:cstheme="minorHAnsi"/>
        </w:rPr>
        <w:t>April 30, 2026</w:t>
      </w:r>
    </w:p>
    <w:p w14:paraId="27652B6E" w14:textId="77777777" w:rsidR="00D360B8" w:rsidRPr="00651658" w:rsidRDefault="00D360B8" w:rsidP="00250BE5">
      <w:pPr>
        <w:rPr>
          <w:rFonts w:asciiTheme="minorHAnsi" w:hAnsiTheme="minorHAnsi" w:cstheme="minorHAnsi"/>
        </w:rPr>
      </w:pPr>
    </w:p>
    <w:p w14:paraId="6F3FDC85" w14:textId="77777777" w:rsidR="00D360B8" w:rsidRPr="00322A2C" w:rsidRDefault="00D360B8" w:rsidP="00250BE5">
      <w:pPr>
        <w:rPr>
          <w:rFonts w:asciiTheme="minorHAnsi" w:hAnsiTheme="minorHAnsi" w:cstheme="minorHAnsi"/>
          <w:sz w:val="22"/>
          <w:szCs w:val="22"/>
        </w:rPr>
      </w:pPr>
    </w:p>
    <w:p w14:paraId="7FFBD80B" w14:textId="77777777" w:rsidR="00742107" w:rsidRPr="00322A2C" w:rsidRDefault="00742107" w:rsidP="00742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rPr>
      </w:pPr>
    </w:p>
    <w:p w14:paraId="7B9C1667" w14:textId="77777777" w:rsidR="00742107" w:rsidRPr="00651658" w:rsidRDefault="00742107" w:rsidP="00742107">
      <w:pPr>
        <w:numPr>
          <w:ilvl w:val="0"/>
          <w:numId w:val="2"/>
        </w:numPr>
        <w:tabs>
          <w:tab w:val="clear" w:pos="720"/>
          <w:tab w:val="num" w:pos="27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270" w:hanging="270"/>
        <w:rPr>
          <w:rFonts w:ascii="Calibri" w:hAnsi="Calibri" w:cs="Calibri"/>
          <w:b/>
        </w:rPr>
      </w:pPr>
      <w:r w:rsidRPr="00651658">
        <w:rPr>
          <w:rFonts w:ascii="Calibri" w:hAnsi="Calibri" w:cs="Calibri"/>
          <w:b/>
        </w:rPr>
        <w:t xml:space="preserve">Submitting Entity &amp; Address:  </w:t>
      </w:r>
    </w:p>
    <w:tbl>
      <w:tblPr>
        <w:tblW w:w="0" w:type="auto"/>
        <w:tblInd w:w="828" w:type="dxa"/>
        <w:tblLook w:val="01E0" w:firstRow="1" w:lastRow="1" w:firstColumn="1" w:lastColumn="1" w:noHBand="0" w:noVBand="0"/>
      </w:tblPr>
      <w:tblGrid>
        <w:gridCol w:w="8532"/>
      </w:tblGrid>
      <w:tr w:rsidR="00742107" w:rsidRPr="00651658" w14:paraId="39B37570" w14:textId="77777777" w:rsidTr="0019701F">
        <w:tc>
          <w:tcPr>
            <w:tcW w:w="8532" w:type="dxa"/>
          </w:tcPr>
          <w:tbl>
            <w:tblPr>
              <w:tblStyle w:val="TableGrid"/>
              <w:tblW w:w="0" w:type="auto"/>
              <w:tblLook w:val="04A0" w:firstRow="1" w:lastRow="0" w:firstColumn="1" w:lastColumn="0" w:noHBand="0" w:noVBand="1"/>
            </w:tblPr>
            <w:tblGrid>
              <w:gridCol w:w="4150"/>
              <w:gridCol w:w="4150"/>
            </w:tblGrid>
            <w:tr w:rsidR="0019701F" w:rsidRPr="00651658" w14:paraId="16A980A4" w14:textId="77777777" w:rsidTr="00651658">
              <w:tc>
                <w:tcPr>
                  <w:tcW w:w="4150" w:type="dxa"/>
                </w:tcPr>
                <w:p w14:paraId="6BD5E119" w14:textId="77777777" w:rsidR="0019701F" w:rsidRPr="00651658" w:rsidRDefault="0019701F" w:rsidP="00742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rFonts w:ascii="Calibri" w:hAnsi="Calibri" w:cs="Calibri"/>
                    </w:rPr>
                  </w:pPr>
                  <w:r w:rsidRPr="00651658">
                    <w:rPr>
                      <w:rFonts w:ascii="Calibri" w:hAnsi="Calibri" w:cs="Calibri"/>
                    </w:rPr>
                    <w:t>Kinder Morgan Inc.</w:t>
                  </w:r>
                </w:p>
                <w:p w14:paraId="4DDA0A38" w14:textId="77777777" w:rsidR="0019701F" w:rsidRPr="00651658" w:rsidRDefault="0019701F" w:rsidP="00742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rFonts w:ascii="Calibri" w:hAnsi="Calibri" w:cs="Calibri"/>
                    </w:rPr>
                  </w:pPr>
                  <w:r w:rsidRPr="00651658">
                    <w:rPr>
                      <w:rFonts w:ascii="Calibri" w:hAnsi="Calibri" w:cs="Calibri"/>
                    </w:rPr>
                    <w:t>1001 Louisiana Street, Suite 1000</w:t>
                  </w:r>
                </w:p>
                <w:p w14:paraId="56645355" w14:textId="58433786" w:rsidR="0019701F" w:rsidRPr="00651658" w:rsidRDefault="0019701F" w:rsidP="00742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rFonts w:ascii="Calibri" w:hAnsi="Calibri" w:cs="Calibri"/>
                    </w:rPr>
                  </w:pPr>
                  <w:r w:rsidRPr="00651658">
                    <w:rPr>
                      <w:rFonts w:ascii="Calibri" w:hAnsi="Calibri" w:cs="Calibri"/>
                    </w:rPr>
                    <w:t>Houston TX 77002</w:t>
                  </w:r>
                </w:p>
              </w:tc>
              <w:tc>
                <w:tcPr>
                  <w:tcW w:w="4150" w:type="dxa"/>
                </w:tcPr>
                <w:p w14:paraId="71A69382" w14:textId="77777777" w:rsidR="0019701F" w:rsidRPr="00651658" w:rsidRDefault="0019701F" w:rsidP="00742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rFonts w:ascii="Calibri" w:hAnsi="Calibri" w:cs="Calibri"/>
                    </w:rPr>
                  </w:pPr>
                  <w:r w:rsidRPr="00651658">
                    <w:rPr>
                      <w:rFonts w:ascii="Calibri" w:hAnsi="Calibri" w:cs="Calibri"/>
                    </w:rPr>
                    <w:t>TC Energy Corporation</w:t>
                  </w:r>
                </w:p>
                <w:p w14:paraId="02D7EA89" w14:textId="77777777" w:rsidR="0019701F" w:rsidRPr="00651658" w:rsidRDefault="0019701F" w:rsidP="00742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rFonts w:ascii="Calibri" w:hAnsi="Calibri" w:cs="Calibri"/>
                    </w:rPr>
                  </w:pPr>
                  <w:r w:rsidRPr="00651658">
                    <w:rPr>
                      <w:rFonts w:ascii="Calibri" w:hAnsi="Calibri" w:cs="Calibri"/>
                    </w:rPr>
                    <w:t>700 Louisiana Street, Suite 1300</w:t>
                  </w:r>
                </w:p>
                <w:p w14:paraId="61DDD7B7" w14:textId="61E8BF86" w:rsidR="0019701F" w:rsidRPr="00651658" w:rsidRDefault="0019701F" w:rsidP="00742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rFonts w:ascii="Calibri" w:hAnsi="Calibri" w:cs="Calibri"/>
                    </w:rPr>
                  </w:pPr>
                  <w:r w:rsidRPr="00651658">
                    <w:rPr>
                      <w:rFonts w:ascii="Calibri" w:hAnsi="Calibri" w:cs="Calibri"/>
                    </w:rPr>
                    <w:t>Houston TX 77002</w:t>
                  </w:r>
                </w:p>
              </w:tc>
            </w:tr>
            <w:tr w:rsidR="0019701F" w:rsidRPr="00651658" w14:paraId="0CB52709" w14:textId="77777777" w:rsidTr="00651658">
              <w:tc>
                <w:tcPr>
                  <w:tcW w:w="4150" w:type="dxa"/>
                </w:tcPr>
                <w:p w14:paraId="7FD31EE6" w14:textId="77777777" w:rsidR="0019701F" w:rsidRPr="00651658" w:rsidRDefault="00AF41A4" w:rsidP="00742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rFonts w:ascii="Calibri" w:hAnsi="Calibri" w:cs="Calibri"/>
                    </w:rPr>
                  </w:pPr>
                  <w:r w:rsidRPr="00651658">
                    <w:rPr>
                      <w:rFonts w:ascii="Calibri" w:hAnsi="Calibri" w:cs="Calibri"/>
                    </w:rPr>
                    <w:t>Enbridge (U.S.), Inc.</w:t>
                  </w:r>
                </w:p>
                <w:p w14:paraId="623D4421" w14:textId="77777777" w:rsidR="00AF41A4" w:rsidRPr="00651658" w:rsidRDefault="00AF41A4" w:rsidP="00742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rFonts w:ascii="Calibri" w:hAnsi="Calibri" w:cs="Calibri"/>
                    </w:rPr>
                  </w:pPr>
                  <w:r w:rsidRPr="00651658">
                    <w:rPr>
                      <w:rFonts w:ascii="Calibri" w:hAnsi="Calibri" w:cs="Calibri"/>
                    </w:rPr>
                    <w:t>915 N. Eldridge Parkway, Suite 100</w:t>
                  </w:r>
                </w:p>
                <w:p w14:paraId="7FB8E266" w14:textId="78542573" w:rsidR="00AF41A4" w:rsidRPr="00651658" w:rsidRDefault="00AF41A4" w:rsidP="00742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rFonts w:ascii="Calibri" w:hAnsi="Calibri" w:cs="Calibri"/>
                    </w:rPr>
                  </w:pPr>
                  <w:r w:rsidRPr="00651658">
                    <w:rPr>
                      <w:rFonts w:ascii="Calibri" w:hAnsi="Calibri" w:cs="Calibri"/>
                    </w:rPr>
                    <w:t>Houston TX 77079</w:t>
                  </w:r>
                </w:p>
              </w:tc>
              <w:tc>
                <w:tcPr>
                  <w:tcW w:w="4150" w:type="dxa"/>
                </w:tcPr>
                <w:p w14:paraId="459E6707" w14:textId="77777777" w:rsidR="0019701F" w:rsidRPr="00651658" w:rsidRDefault="003C5CC5" w:rsidP="00742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rFonts w:ascii="Calibri" w:hAnsi="Calibri" w:cs="Calibri"/>
                    </w:rPr>
                  </w:pPr>
                  <w:r w:rsidRPr="00651658">
                    <w:rPr>
                      <w:rFonts w:ascii="Calibri" w:hAnsi="Calibri" w:cs="Calibri"/>
                    </w:rPr>
                    <w:t>Eastern Gas Transmission &amp; Storage, Inc.</w:t>
                  </w:r>
                </w:p>
                <w:p w14:paraId="0BB21993" w14:textId="77777777" w:rsidR="003C5CC5" w:rsidRPr="00651658" w:rsidRDefault="003C5CC5" w:rsidP="00742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rFonts w:ascii="Calibri" w:hAnsi="Calibri" w:cs="Calibri"/>
                    </w:rPr>
                  </w:pPr>
                  <w:r w:rsidRPr="00651658">
                    <w:rPr>
                      <w:rFonts w:ascii="Calibri" w:hAnsi="Calibri" w:cs="Calibri"/>
                    </w:rPr>
                    <w:t>Cove Point LNG LP</w:t>
                  </w:r>
                </w:p>
                <w:p w14:paraId="5770F5F9" w14:textId="77777777" w:rsidR="003C5CC5" w:rsidRPr="00651658" w:rsidRDefault="003C5CC5" w:rsidP="00742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rFonts w:ascii="Calibri" w:hAnsi="Calibri" w:cs="Calibri"/>
                    </w:rPr>
                  </w:pPr>
                  <w:r w:rsidRPr="00651658">
                    <w:rPr>
                      <w:rFonts w:ascii="Calibri" w:hAnsi="Calibri" w:cs="Calibri"/>
                    </w:rPr>
                    <w:t>Carolina Gas Transmission, LLC</w:t>
                  </w:r>
                </w:p>
                <w:p w14:paraId="29A71226" w14:textId="77777777" w:rsidR="003C5CC5" w:rsidRPr="00651658" w:rsidRDefault="003C5CC5" w:rsidP="00742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rFonts w:ascii="Calibri" w:hAnsi="Calibri" w:cs="Calibri"/>
                    </w:rPr>
                  </w:pPr>
                  <w:r w:rsidRPr="00651658">
                    <w:rPr>
                      <w:rFonts w:ascii="Calibri" w:hAnsi="Calibri" w:cs="Calibri"/>
                    </w:rPr>
                    <w:t>10700 Energy Way</w:t>
                  </w:r>
                </w:p>
                <w:p w14:paraId="72D2668D" w14:textId="7B444608" w:rsidR="003C5CC5" w:rsidRPr="00651658" w:rsidRDefault="003C5CC5" w:rsidP="00742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rFonts w:ascii="Calibri" w:hAnsi="Calibri" w:cs="Calibri"/>
                    </w:rPr>
                  </w:pPr>
                  <w:r w:rsidRPr="00651658">
                    <w:rPr>
                      <w:rFonts w:ascii="Calibri" w:hAnsi="Calibri" w:cs="Calibri"/>
                    </w:rPr>
                    <w:t>Glen Allen VA 23060</w:t>
                  </w:r>
                </w:p>
              </w:tc>
            </w:tr>
            <w:tr w:rsidR="00F60FD9" w:rsidRPr="00651658" w14:paraId="6E319318" w14:textId="77777777" w:rsidTr="00651658">
              <w:tc>
                <w:tcPr>
                  <w:tcW w:w="4150" w:type="dxa"/>
                </w:tcPr>
                <w:p w14:paraId="2C42E028" w14:textId="77777777" w:rsidR="00F60FD9" w:rsidRPr="00651658" w:rsidRDefault="00117739" w:rsidP="00742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rFonts w:ascii="Calibri" w:hAnsi="Calibri" w:cs="Calibri"/>
                    </w:rPr>
                  </w:pPr>
                  <w:r w:rsidRPr="00651658">
                    <w:rPr>
                      <w:rFonts w:ascii="Calibri" w:hAnsi="Calibri" w:cs="Calibri"/>
                    </w:rPr>
                    <w:t>Southern Star Central Gas Pipeline</w:t>
                  </w:r>
                  <w:r w:rsidRPr="00651658">
                    <w:rPr>
                      <w:rFonts w:ascii="Calibri" w:hAnsi="Calibri" w:cs="Calibri"/>
                    </w:rPr>
                    <w:br/>
                    <w:t>4700 Highway 56</w:t>
                  </w:r>
                </w:p>
                <w:p w14:paraId="758D2CA6" w14:textId="0DFB7625" w:rsidR="00117739" w:rsidRPr="00651658" w:rsidRDefault="00117739" w:rsidP="00742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rFonts w:ascii="Calibri" w:hAnsi="Calibri" w:cs="Calibri"/>
                    </w:rPr>
                  </w:pPr>
                  <w:r w:rsidRPr="00651658">
                    <w:rPr>
                      <w:rFonts w:ascii="Calibri" w:hAnsi="Calibri" w:cs="Calibri"/>
                    </w:rPr>
                    <w:t>Owensboro, KY 42301</w:t>
                  </w:r>
                </w:p>
              </w:tc>
              <w:tc>
                <w:tcPr>
                  <w:tcW w:w="4150" w:type="dxa"/>
                </w:tcPr>
                <w:p w14:paraId="43F6CD5F" w14:textId="77777777" w:rsidR="00F60FD9" w:rsidRPr="00651658" w:rsidRDefault="00F60FD9" w:rsidP="00742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rFonts w:ascii="Calibri" w:hAnsi="Calibri" w:cs="Calibri"/>
                    </w:rPr>
                  </w:pPr>
                </w:p>
              </w:tc>
            </w:tr>
          </w:tbl>
          <w:p w14:paraId="0D1D5786" w14:textId="77777777" w:rsidR="0019701F" w:rsidRPr="00651658" w:rsidRDefault="0019701F" w:rsidP="00742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rFonts w:ascii="Calibri" w:hAnsi="Calibri" w:cs="Calibri"/>
              </w:rPr>
            </w:pPr>
          </w:p>
        </w:tc>
      </w:tr>
    </w:tbl>
    <w:p w14:paraId="2B2877DA" w14:textId="4CD8C70A" w:rsidR="00D02B18" w:rsidRPr="00651658" w:rsidRDefault="00742107" w:rsidP="00D64F49">
      <w:pPr>
        <w:numPr>
          <w:ilvl w:val="0"/>
          <w:numId w:val="2"/>
        </w:numPr>
        <w:tabs>
          <w:tab w:val="clear" w:pos="720"/>
          <w:tab w:val="num" w:pos="27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270" w:hanging="270"/>
        <w:rPr>
          <w:rFonts w:ascii="Calibri" w:hAnsi="Calibri" w:cs="Calibri"/>
          <w:b/>
        </w:rPr>
      </w:pPr>
      <w:r w:rsidRPr="00651658">
        <w:rPr>
          <w:rFonts w:ascii="Calibri" w:hAnsi="Calibri" w:cs="Calibri"/>
          <w:b/>
        </w:rPr>
        <w:t>Contact Person, Phone #, Fax #, Electronic Mailing Address:</w:t>
      </w:r>
    </w:p>
    <w:tbl>
      <w:tblPr>
        <w:tblStyle w:val="TableGrid"/>
        <w:tblW w:w="0" w:type="auto"/>
        <w:tblInd w:w="525" w:type="dxa"/>
        <w:tblLook w:val="04A0" w:firstRow="1" w:lastRow="0" w:firstColumn="1" w:lastColumn="0" w:noHBand="0" w:noVBand="1"/>
      </w:tblPr>
      <w:tblGrid>
        <w:gridCol w:w="4153"/>
        <w:gridCol w:w="4227"/>
      </w:tblGrid>
      <w:tr w:rsidR="00D02B18" w:rsidRPr="00651658" w14:paraId="1B7F8677" w14:textId="77777777" w:rsidTr="00F60FD9">
        <w:tc>
          <w:tcPr>
            <w:tcW w:w="4153" w:type="dxa"/>
          </w:tcPr>
          <w:p w14:paraId="400B3D50" w14:textId="77777777" w:rsidR="00D02B18" w:rsidRPr="00651658" w:rsidRDefault="00D02B18" w:rsidP="00D02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rPr>
            </w:pPr>
            <w:r w:rsidRPr="00651658">
              <w:rPr>
                <w:rFonts w:ascii="Calibri" w:hAnsi="Calibri" w:cs="Calibri"/>
              </w:rPr>
              <w:t>Kim Van Pelt</w:t>
            </w:r>
          </w:p>
          <w:p w14:paraId="3317614F" w14:textId="77777777" w:rsidR="00D02B18" w:rsidRPr="00651658" w:rsidRDefault="00D02B18" w:rsidP="00D02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rPr>
            </w:pPr>
            <w:r w:rsidRPr="00651658">
              <w:rPr>
                <w:rFonts w:ascii="Calibri" w:hAnsi="Calibri" w:cs="Calibri"/>
              </w:rPr>
              <w:t>Manager, Business Processes</w:t>
            </w:r>
          </w:p>
          <w:p w14:paraId="61C01824" w14:textId="77777777" w:rsidR="00D02B18" w:rsidRPr="00651658" w:rsidRDefault="00D02B18" w:rsidP="00D02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rPr>
            </w:pPr>
            <w:r w:rsidRPr="00651658">
              <w:rPr>
                <w:rFonts w:ascii="Calibri" w:hAnsi="Calibri" w:cs="Calibri"/>
              </w:rPr>
              <w:t>713-420-8612</w:t>
            </w:r>
          </w:p>
          <w:p w14:paraId="762A69E8" w14:textId="67039E64" w:rsidR="00D02B18" w:rsidRPr="00651658" w:rsidRDefault="00D02B18" w:rsidP="00D02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rPr>
            </w:pPr>
            <w:hyperlink r:id="rId8" w:history="1">
              <w:r w:rsidRPr="00651658">
                <w:rPr>
                  <w:rStyle w:val="Hyperlink"/>
                  <w:rFonts w:ascii="Calibri" w:hAnsi="Calibri" w:cs="Calibri"/>
                </w:rPr>
                <w:t>Kimberly_VanPelt@kindermorgan.com</w:t>
              </w:r>
            </w:hyperlink>
          </w:p>
        </w:tc>
        <w:tc>
          <w:tcPr>
            <w:tcW w:w="4227" w:type="dxa"/>
          </w:tcPr>
          <w:p w14:paraId="62223EBF" w14:textId="77777777" w:rsidR="00D02B18" w:rsidRPr="00651658" w:rsidRDefault="00D02B18" w:rsidP="00D02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rPr>
            </w:pPr>
            <w:r w:rsidRPr="00651658">
              <w:rPr>
                <w:rFonts w:ascii="Calibri" w:hAnsi="Calibri" w:cs="Calibri"/>
              </w:rPr>
              <w:t>Steve McCord</w:t>
            </w:r>
          </w:p>
          <w:p w14:paraId="3DE9AA63" w14:textId="77777777" w:rsidR="00D02B18" w:rsidRPr="00651658" w:rsidRDefault="00D02B18" w:rsidP="00D02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rPr>
            </w:pPr>
            <w:r w:rsidRPr="00651658">
              <w:rPr>
                <w:rFonts w:ascii="Calibri" w:hAnsi="Calibri" w:cs="Calibri"/>
              </w:rPr>
              <w:t>Manager–NAESB, Compliance and Reporting</w:t>
            </w:r>
          </w:p>
          <w:p w14:paraId="35ED8E7B" w14:textId="77777777" w:rsidR="00D02B18" w:rsidRPr="00651658" w:rsidRDefault="00D02B18" w:rsidP="00D02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rPr>
            </w:pPr>
            <w:r w:rsidRPr="00651658">
              <w:rPr>
                <w:rFonts w:ascii="Calibri" w:hAnsi="Calibri" w:cs="Calibri"/>
              </w:rPr>
              <w:t>713-252-7848</w:t>
            </w:r>
          </w:p>
          <w:p w14:paraId="6EFA82F9" w14:textId="6C1D517F" w:rsidR="00D02B18" w:rsidRPr="00651658" w:rsidRDefault="00D02B18" w:rsidP="00D02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rPr>
            </w:pPr>
            <w:hyperlink r:id="rId9" w:history="1">
              <w:r w:rsidRPr="00651658">
                <w:rPr>
                  <w:rStyle w:val="Hyperlink"/>
                  <w:rFonts w:ascii="Calibri" w:hAnsi="Calibri" w:cs="Calibri"/>
                </w:rPr>
                <w:t>Steven_McCord@tcenergy.com</w:t>
              </w:r>
            </w:hyperlink>
          </w:p>
        </w:tc>
      </w:tr>
      <w:tr w:rsidR="00D02B18" w:rsidRPr="00651658" w14:paraId="6EDED76F" w14:textId="77777777" w:rsidTr="00F60FD9">
        <w:tc>
          <w:tcPr>
            <w:tcW w:w="4153" w:type="dxa"/>
          </w:tcPr>
          <w:p w14:paraId="4344F6BE" w14:textId="77777777" w:rsidR="00D02B18" w:rsidRPr="00651658" w:rsidRDefault="00AF41A4" w:rsidP="00D02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rPr>
            </w:pPr>
            <w:r w:rsidRPr="00651658">
              <w:rPr>
                <w:rFonts w:ascii="Calibri" w:hAnsi="Calibri" w:cs="Calibri"/>
              </w:rPr>
              <w:t>Christopher Burden</w:t>
            </w:r>
          </w:p>
          <w:p w14:paraId="66D2DAE4" w14:textId="77777777" w:rsidR="00AF41A4" w:rsidRPr="00651658" w:rsidRDefault="00AF41A4" w:rsidP="00D02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rPr>
            </w:pPr>
            <w:r w:rsidRPr="00651658">
              <w:rPr>
                <w:rFonts w:ascii="Calibri" w:hAnsi="Calibri" w:cs="Calibri"/>
              </w:rPr>
              <w:t>Tech Manager Standards &amp; Regulatory</w:t>
            </w:r>
          </w:p>
          <w:p w14:paraId="76205B52" w14:textId="77777777" w:rsidR="00AF41A4" w:rsidRPr="00651658" w:rsidRDefault="00AF41A4" w:rsidP="00D02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rPr>
            </w:pPr>
            <w:r w:rsidRPr="00651658">
              <w:rPr>
                <w:rFonts w:ascii="Calibri" w:hAnsi="Calibri" w:cs="Calibri"/>
              </w:rPr>
              <w:t xml:space="preserve">   Compliance</w:t>
            </w:r>
          </w:p>
          <w:p w14:paraId="3916B9D6" w14:textId="77777777" w:rsidR="00AF41A4" w:rsidRPr="00651658" w:rsidRDefault="00AF41A4" w:rsidP="00D02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rPr>
            </w:pPr>
            <w:r w:rsidRPr="00651658">
              <w:rPr>
                <w:rFonts w:ascii="Calibri" w:hAnsi="Calibri" w:cs="Calibri"/>
              </w:rPr>
              <w:t>832-350-2334</w:t>
            </w:r>
          </w:p>
          <w:p w14:paraId="06564E63" w14:textId="33DF0104" w:rsidR="00AF41A4" w:rsidRPr="00651658" w:rsidRDefault="00AF41A4" w:rsidP="00D02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rPr>
            </w:pPr>
            <w:hyperlink r:id="rId10" w:history="1">
              <w:r w:rsidRPr="00651658">
                <w:rPr>
                  <w:rStyle w:val="Hyperlink"/>
                  <w:rFonts w:ascii="Calibri" w:hAnsi="Calibri" w:cs="Calibri"/>
                </w:rPr>
                <w:t>Christopher.burden@enbridge.com</w:t>
              </w:r>
            </w:hyperlink>
          </w:p>
        </w:tc>
        <w:tc>
          <w:tcPr>
            <w:tcW w:w="4227" w:type="dxa"/>
          </w:tcPr>
          <w:p w14:paraId="261F6C26" w14:textId="77777777" w:rsidR="00D02B18" w:rsidRPr="00651658" w:rsidRDefault="00D64F49" w:rsidP="00D02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rPr>
            </w:pPr>
            <w:r w:rsidRPr="00651658">
              <w:rPr>
                <w:rFonts w:ascii="Calibri" w:hAnsi="Calibri" w:cs="Calibri"/>
              </w:rPr>
              <w:t>Rachel A. Hogge</w:t>
            </w:r>
          </w:p>
          <w:p w14:paraId="1033992B" w14:textId="77777777" w:rsidR="00D64F49" w:rsidRPr="00651658" w:rsidRDefault="00D64F49" w:rsidP="00D02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rPr>
            </w:pPr>
            <w:r w:rsidRPr="00651658">
              <w:rPr>
                <w:rFonts w:ascii="Calibri" w:hAnsi="Calibri" w:cs="Calibri"/>
              </w:rPr>
              <w:t>Business Services and Technology Manager</w:t>
            </w:r>
          </w:p>
          <w:p w14:paraId="41D54A77" w14:textId="77777777" w:rsidR="00D64F49" w:rsidRPr="00651658" w:rsidRDefault="00D64F49" w:rsidP="00D02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rPr>
            </w:pPr>
            <w:r w:rsidRPr="00651658">
              <w:rPr>
                <w:rFonts w:ascii="Calibri" w:hAnsi="Calibri" w:cs="Calibri"/>
              </w:rPr>
              <w:t>804-310-4283</w:t>
            </w:r>
          </w:p>
          <w:p w14:paraId="3809E68F" w14:textId="38705CCD" w:rsidR="00D64F49" w:rsidRPr="00651658" w:rsidRDefault="00D64F49" w:rsidP="00D02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rPr>
            </w:pPr>
            <w:r w:rsidRPr="00651658">
              <w:rPr>
                <w:rFonts w:ascii="Calibri" w:hAnsi="Calibri" w:cs="Calibri"/>
              </w:rPr>
              <w:t>Rachel.hogge@bhegts.com</w:t>
            </w:r>
          </w:p>
        </w:tc>
      </w:tr>
      <w:tr w:rsidR="009752A5" w:rsidRPr="00651658" w14:paraId="54BF6025" w14:textId="77777777" w:rsidTr="00F60FD9">
        <w:tc>
          <w:tcPr>
            <w:tcW w:w="4153" w:type="dxa"/>
          </w:tcPr>
          <w:p w14:paraId="6E0DDE10" w14:textId="77777777" w:rsidR="009752A5" w:rsidRPr="00651658" w:rsidRDefault="00F60FD9" w:rsidP="00D02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rPr>
            </w:pPr>
            <w:r w:rsidRPr="00651658">
              <w:rPr>
                <w:rFonts w:ascii="Calibri" w:hAnsi="Calibri" w:cs="Calibri"/>
              </w:rPr>
              <w:t>Ronnie Hensley</w:t>
            </w:r>
          </w:p>
          <w:p w14:paraId="479C54DF" w14:textId="77777777" w:rsidR="00F60FD9" w:rsidRPr="00651658" w:rsidRDefault="00F60FD9" w:rsidP="00D02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rPr>
            </w:pPr>
            <w:r w:rsidRPr="00651658">
              <w:rPr>
                <w:rFonts w:ascii="Calibri" w:hAnsi="Calibri" w:cs="Calibri"/>
              </w:rPr>
              <w:t>Business Analyst</w:t>
            </w:r>
          </w:p>
          <w:p w14:paraId="0BDC8F05" w14:textId="77777777" w:rsidR="00F60FD9" w:rsidRPr="00651658" w:rsidRDefault="00F60FD9" w:rsidP="00D02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rPr>
            </w:pPr>
            <w:r w:rsidRPr="00651658">
              <w:rPr>
                <w:rFonts w:ascii="Calibri" w:hAnsi="Calibri" w:cs="Calibri"/>
              </w:rPr>
              <w:t>270-852-4658</w:t>
            </w:r>
          </w:p>
          <w:p w14:paraId="047C03BB" w14:textId="6E7F3E18" w:rsidR="00F60FD9" w:rsidRPr="00651658" w:rsidRDefault="00F60FD9" w:rsidP="00D02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rPr>
            </w:pPr>
            <w:r w:rsidRPr="00651658">
              <w:rPr>
                <w:rFonts w:ascii="Calibri" w:hAnsi="Calibri" w:cs="Calibri"/>
              </w:rPr>
              <w:t>Ronnie.c.hensley@southernstar.com</w:t>
            </w:r>
          </w:p>
        </w:tc>
        <w:tc>
          <w:tcPr>
            <w:tcW w:w="4227" w:type="dxa"/>
          </w:tcPr>
          <w:p w14:paraId="24A7CF10" w14:textId="77777777" w:rsidR="009752A5" w:rsidRPr="00651658" w:rsidRDefault="009752A5" w:rsidP="00D02B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rPr>
            </w:pPr>
          </w:p>
        </w:tc>
      </w:tr>
    </w:tbl>
    <w:p w14:paraId="29EED9CA" w14:textId="18F286C2" w:rsidR="00D360B8" w:rsidRPr="00322A2C" w:rsidRDefault="00D360B8" w:rsidP="00250BE5">
      <w:pPr>
        <w:jc w:val="both"/>
        <w:rPr>
          <w:rFonts w:asciiTheme="minorHAnsi" w:hAnsiTheme="minorHAnsi" w:cstheme="minorHAnsi"/>
          <w:sz w:val="22"/>
          <w:szCs w:val="22"/>
        </w:rPr>
      </w:pPr>
    </w:p>
    <w:p w14:paraId="4B25E709" w14:textId="77777777" w:rsidR="00D360B8" w:rsidRPr="00651658" w:rsidRDefault="004D2CC4" w:rsidP="00250BE5">
      <w:pPr>
        <w:numPr>
          <w:ilvl w:val="0"/>
          <w:numId w:val="1"/>
        </w:numPr>
        <w:tabs>
          <w:tab w:val="clear" w:pos="360"/>
        </w:tabs>
        <w:jc w:val="both"/>
        <w:rPr>
          <w:rFonts w:asciiTheme="minorHAnsi" w:hAnsiTheme="minorHAnsi" w:cstheme="minorHAnsi"/>
          <w:b/>
        </w:rPr>
      </w:pPr>
      <w:r w:rsidRPr="00651658">
        <w:rPr>
          <w:rFonts w:asciiTheme="minorHAnsi" w:hAnsiTheme="minorHAnsi" w:cstheme="minorHAnsi"/>
          <w:b/>
        </w:rPr>
        <w:t xml:space="preserve">Title and </w:t>
      </w:r>
      <w:r w:rsidR="00D360B8" w:rsidRPr="00651658">
        <w:rPr>
          <w:rFonts w:asciiTheme="minorHAnsi" w:hAnsiTheme="minorHAnsi" w:cstheme="minorHAnsi"/>
          <w:b/>
        </w:rPr>
        <w:t>Description of Proposed Standard or Enhancement:</w:t>
      </w:r>
    </w:p>
    <w:p w14:paraId="081D1725" w14:textId="77777777" w:rsidR="0053143D" w:rsidRPr="00651658" w:rsidRDefault="0053143D" w:rsidP="00250BE5">
      <w:pPr>
        <w:jc w:val="both"/>
        <w:rPr>
          <w:rFonts w:asciiTheme="minorHAnsi" w:hAnsiTheme="minorHAnsi" w:cstheme="minorHAnsi"/>
        </w:rPr>
      </w:pPr>
    </w:p>
    <w:p w14:paraId="0D2AC5FA" w14:textId="77777777" w:rsidR="00322A2C" w:rsidRPr="00651658" w:rsidRDefault="0053143D" w:rsidP="00322A2C">
      <w:pPr>
        <w:spacing w:after="120"/>
        <w:jc w:val="both"/>
        <w:rPr>
          <w:rFonts w:asciiTheme="minorHAnsi" w:hAnsiTheme="minorHAnsi" w:cstheme="minorHAnsi"/>
          <w:b/>
          <w:bCs/>
          <w:u w:val="single"/>
        </w:rPr>
      </w:pPr>
      <w:r w:rsidRPr="00651658">
        <w:rPr>
          <w:rFonts w:asciiTheme="minorHAnsi" w:hAnsiTheme="minorHAnsi" w:cstheme="minorHAnsi"/>
          <w:b/>
          <w:bCs/>
          <w:u w:val="single"/>
        </w:rPr>
        <w:t>Title:</w:t>
      </w:r>
    </w:p>
    <w:p w14:paraId="1D600A93" w14:textId="098542A9" w:rsidR="00322A2C" w:rsidRPr="00651658" w:rsidRDefault="00614C0B" w:rsidP="0076073F">
      <w:pPr>
        <w:spacing w:after="120"/>
        <w:jc w:val="both"/>
        <w:rPr>
          <w:rFonts w:asciiTheme="minorHAnsi" w:hAnsiTheme="minorHAnsi" w:cstheme="minorHAnsi"/>
        </w:rPr>
      </w:pPr>
      <w:r w:rsidRPr="00651658">
        <w:rPr>
          <w:rFonts w:asciiTheme="minorHAnsi" w:hAnsiTheme="minorHAnsi" w:cstheme="minorHAnsi"/>
        </w:rPr>
        <w:t xml:space="preserve">Add </w:t>
      </w:r>
      <w:r w:rsidR="00334495" w:rsidRPr="00651658">
        <w:rPr>
          <w:rFonts w:asciiTheme="minorHAnsi" w:hAnsiTheme="minorHAnsi" w:cstheme="minorHAnsi"/>
        </w:rPr>
        <w:t>new standard, 12.3.z, to the Cybersecurity Related Standards.</w:t>
      </w:r>
    </w:p>
    <w:p w14:paraId="1171CA08" w14:textId="7B982A91" w:rsidR="0076073F" w:rsidRPr="00651658" w:rsidRDefault="00B76CE6" w:rsidP="0076073F">
      <w:pPr>
        <w:spacing w:after="120"/>
        <w:jc w:val="both"/>
        <w:rPr>
          <w:rFonts w:asciiTheme="minorHAnsi" w:hAnsiTheme="minorHAnsi" w:cstheme="minorHAnsi"/>
          <w:b/>
          <w:bCs/>
          <w:u w:val="single"/>
        </w:rPr>
      </w:pPr>
      <w:r w:rsidRPr="00651658">
        <w:rPr>
          <w:rFonts w:asciiTheme="minorHAnsi" w:hAnsiTheme="minorHAnsi" w:cstheme="minorHAnsi"/>
          <w:b/>
          <w:bCs/>
          <w:u w:val="single"/>
        </w:rPr>
        <w:t xml:space="preserve">Request </w:t>
      </w:r>
      <w:r w:rsidR="0076073F" w:rsidRPr="00651658">
        <w:rPr>
          <w:rFonts w:asciiTheme="minorHAnsi" w:hAnsiTheme="minorHAnsi" w:cstheme="minorHAnsi"/>
          <w:b/>
          <w:bCs/>
          <w:u w:val="single"/>
        </w:rPr>
        <w:t>Description:</w:t>
      </w:r>
    </w:p>
    <w:p w14:paraId="1CCE9BEA" w14:textId="649A7FA8" w:rsidR="005114FD" w:rsidRPr="000764CD" w:rsidRDefault="00124909" w:rsidP="00124909">
      <w:pPr>
        <w:spacing w:after="120"/>
        <w:jc w:val="both"/>
        <w:rPr>
          <w:rFonts w:asciiTheme="minorHAnsi" w:hAnsiTheme="minorHAnsi" w:cstheme="minorHAnsi"/>
        </w:rPr>
      </w:pPr>
      <w:r w:rsidRPr="00651658">
        <w:rPr>
          <w:rFonts w:asciiTheme="minorHAnsi" w:hAnsiTheme="minorHAnsi" w:cstheme="minorHAnsi"/>
        </w:rPr>
        <w:t>Pipelines have observed a sustained increase in high</w:t>
      </w:r>
      <w:r w:rsidRPr="00651658">
        <w:rPr>
          <w:rFonts w:asciiTheme="minorHAnsi" w:hAnsiTheme="minorHAnsi" w:cstheme="minorHAnsi"/>
        </w:rPr>
        <w:noBreakHyphen/>
        <w:t>volume and automated activity affecting both public Informational Postings websites and password</w:t>
      </w:r>
      <w:r w:rsidRPr="00651658">
        <w:rPr>
          <w:rFonts w:asciiTheme="minorHAnsi" w:hAnsiTheme="minorHAnsi" w:cstheme="minorHAnsi"/>
        </w:rPr>
        <w:noBreakHyphen/>
        <w:t>protected Customer Activities portals. This activity includes repetitive, rapid, and resource</w:t>
      </w:r>
      <w:r w:rsidRPr="00651658">
        <w:rPr>
          <w:rFonts w:asciiTheme="minorHAnsi" w:hAnsiTheme="minorHAnsi" w:cstheme="minorHAnsi"/>
        </w:rPr>
        <w:noBreakHyphen/>
        <w:t xml:space="preserve">intensive access patterns that exceed typical user interaction and is resulting in measurable performance degradation, reduced availability, and increased operational risk. While these behaviors </w:t>
      </w:r>
      <w:r w:rsidR="00B76CE6" w:rsidRPr="00651658">
        <w:rPr>
          <w:rFonts w:asciiTheme="minorHAnsi" w:hAnsiTheme="minorHAnsi" w:cstheme="minorHAnsi"/>
        </w:rPr>
        <w:lastRenderedPageBreak/>
        <w:t>may</w:t>
      </w:r>
      <w:r w:rsidRPr="00651658">
        <w:rPr>
          <w:rFonts w:asciiTheme="minorHAnsi" w:hAnsiTheme="minorHAnsi" w:cstheme="minorHAnsi"/>
        </w:rPr>
        <w:t xml:space="preserve"> not </w:t>
      </w:r>
      <w:r w:rsidR="00A21CF1" w:rsidRPr="00651658">
        <w:rPr>
          <w:rFonts w:asciiTheme="minorHAnsi" w:hAnsiTheme="minorHAnsi" w:cstheme="minorHAnsi"/>
        </w:rPr>
        <w:t>be attributed</w:t>
      </w:r>
      <w:r w:rsidRPr="00651658">
        <w:rPr>
          <w:rFonts w:asciiTheme="minorHAnsi" w:hAnsiTheme="minorHAnsi" w:cstheme="minorHAnsi"/>
        </w:rPr>
        <w:t xml:space="preserve"> to any specific market participant, they highlight a growing need to address how modern access methods, such as automated data harvesting, bulk polling, and scripted interactions, interact with existing systems. Pipelines are </w:t>
      </w:r>
      <w:r w:rsidR="0092721E" w:rsidRPr="00651658">
        <w:rPr>
          <w:rFonts w:asciiTheme="minorHAnsi" w:hAnsiTheme="minorHAnsi" w:cstheme="minorHAnsi"/>
        </w:rPr>
        <w:t xml:space="preserve">requesting </w:t>
      </w:r>
      <w:r w:rsidR="0092721E" w:rsidRPr="000764CD">
        <w:rPr>
          <w:rFonts w:asciiTheme="minorHAnsi" w:hAnsiTheme="minorHAnsi" w:cstheme="minorHAnsi"/>
        </w:rPr>
        <w:t>a</w:t>
      </w:r>
      <w:r w:rsidR="003A2BC6" w:rsidRPr="000764CD">
        <w:rPr>
          <w:rFonts w:asciiTheme="minorHAnsi" w:hAnsiTheme="minorHAnsi" w:cstheme="minorHAnsi"/>
        </w:rPr>
        <w:t xml:space="preserve"> proposed WGQ Cybersecurity </w:t>
      </w:r>
      <w:r w:rsidR="00462025" w:rsidRPr="000764CD">
        <w:rPr>
          <w:rFonts w:asciiTheme="minorHAnsi" w:hAnsiTheme="minorHAnsi" w:cstheme="minorHAnsi"/>
        </w:rPr>
        <w:t xml:space="preserve">standard </w:t>
      </w:r>
      <w:r w:rsidR="003A2BC6" w:rsidRPr="000764CD">
        <w:rPr>
          <w:rFonts w:asciiTheme="minorHAnsi" w:hAnsiTheme="minorHAnsi" w:cstheme="minorHAnsi"/>
        </w:rPr>
        <w:t>to</w:t>
      </w:r>
      <w:r w:rsidRPr="000764CD">
        <w:rPr>
          <w:rFonts w:asciiTheme="minorHAnsi" w:hAnsiTheme="minorHAnsi" w:cstheme="minorHAnsi"/>
        </w:rPr>
        <w:t xml:space="preserve"> balance transparency, access, cybersecurity, and system reliability for all users.</w:t>
      </w:r>
    </w:p>
    <w:p w14:paraId="3D5A64F4" w14:textId="26944B68" w:rsidR="005114FD" w:rsidRPr="00651658" w:rsidRDefault="005114FD" w:rsidP="00124909">
      <w:pPr>
        <w:spacing w:after="120"/>
        <w:jc w:val="both"/>
        <w:rPr>
          <w:rFonts w:asciiTheme="minorHAnsi" w:hAnsiTheme="minorHAnsi" w:cstheme="minorHAnsi"/>
          <w:b/>
          <w:bCs/>
        </w:rPr>
      </w:pPr>
      <w:r w:rsidRPr="00651658">
        <w:rPr>
          <w:rFonts w:asciiTheme="minorHAnsi" w:hAnsiTheme="minorHAnsi" w:cstheme="minorHAnsi"/>
          <w:b/>
          <w:bCs/>
        </w:rPr>
        <w:t>4. Use of Proposed Standard or Enhancement (include how the standard will be used, documentation on the description of the proposed standard, any existing documentation of the proposed standard, and required communication protocols):</w:t>
      </w:r>
    </w:p>
    <w:p w14:paraId="39CAF70F" w14:textId="460DFB4E" w:rsidR="0076073F" w:rsidRPr="00651658" w:rsidRDefault="00107C51" w:rsidP="0076073F">
      <w:pPr>
        <w:spacing w:after="120"/>
        <w:jc w:val="both"/>
        <w:rPr>
          <w:rFonts w:asciiTheme="minorHAnsi" w:hAnsiTheme="minorHAnsi" w:cstheme="minorHAnsi"/>
          <w:b/>
          <w:bCs/>
        </w:rPr>
      </w:pPr>
      <w:r w:rsidRPr="00651658">
        <w:rPr>
          <w:rFonts w:asciiTheme="minorHAnsi" w:hAnsiTheme="minorHAnsi" w:cstheme="minorHAnsi"/>
          <w:b/>
          <w:bCs/>
        </w:rPr>
        <w:t xml:space="preserve">Proposed WGQ Standard No. </w:t>
      </w:r>
      <w:r w:rsidR="000101E4" w:rsidRPr="00651658">
        <w:rPr>
          <w:rFonts w:asciiTheme="minorHAnsi" w:hAnsiTheme="minorHAnsi" w:cstheme="minorHAnsi"/>
          <w:b/>
          <w:bCs/>
        </w:rPr>
        <w:t>12.3.z</w:t>
      </w:r>
    </w:p>
    <w:p w14:paraId="7C75DF8A" w14:textId="77777777" w:rsidR="00107C51" w:rsidRPr="00651658" w:rsidRDefault="00107C51" w:rsidP="00107C51">
      <w:pPr>
        <w:spacing w:after="120"/>
        <w:jc w:val="both"/>
        <w:rPr>
          <w:rFonts w:asciiTheme="minorHAnsi" w:hAnsiTheme="minorHAnsi" w:cstheme="minorHAnsi"/>
        </w:rPr>
      </w:pPr>
      <w:r w:rsidRPr="00651658">
        <w:rPr>
          <w:rFonts w:asciiTheme="minorHAnsi" w:hAnsiTheme="minorHAnsi" w:cstheme="minorHAnsi"/>
        </w:rPr>
        <w:t>Providers of Customer Activities and Informational Postings Web sites should monitor inbound traffic and user interactions to detect, analyze, and manage abnormal usage patterns, traffic spikes, or abusive behaviors that could degrade service availability, responsiveness, or integrity.</w:t>
      </w:r>
    </w:p>
    <w:p w14:paraId="758E1D21" w14:textId="52DAF867" w:rsidR="00391E35" w:rsidRPr="00651658" w:rsidRDefault="00107C51" w:rsidP="005114FD">
      <w:pPr>
        <w:spacing w:after="120"/>
        <w:jc w:val="both"/>
        <w:rPr>
          <w:rFonts w:asciiTheme="minorHAnsi" w:hAnsiTheme="minorHAnsi" w:cstheme="minorHAnsi"/>
        </w:rPr>
      </w:pPr>
      <w:r w:rsidRPr="00651658">
        <w:rPr>
          <w:rFonts w:asciiTheme="minorHAnsi" w:hAnsiTheme="minorHAnsi" w:cstheme="minorHAnsi"/>
        </w:rPr>
        <w:t>Providers should implement and maintain proportional protective controls when predefined thresholds or risk indicators are exceeded. Such controls may include, but are not limited to, traffic throttling, request rate limiting, temporary blocking, connection queuing, or other mechanisms designed to preserve system performance and equitable access for legitimate users.  Monitoring and protective measures should be applied in a manner that balances system availability, security, operational performance, and non</w:t>
      </w:r>
      <w:r w:rsidRPr="00651658">
        <w:rPr>
          <w:rFonts w:asciiTheme="minorHAnsi" w:hAnsiTheme="minorHAnsi" w:cstheme="minorHAnsi"/>
        </w:rPr>
        <w:noBreakHyphen/>
        <w:t>discriminatory access, and should be periodically reviewed and adjusted based on observed usage trends, threat conditions, and operational experience.</w:t>
      </w:r>
    </w:p>
    <w:p w14:paraId="68007B90" w14:textId="5605CE07" w:rsidR="00D360B8" w:rsidRPr="00651658" w:rsidRDefault="00B30ED8" w:rsidP="00B30ED8">
      <w:pPr>
        <w:jc w:val="both"/>
        <w:rPr>
          <w:rFonts w:asciiTheme="minorHAnsi" w:hAnsiTheme="minorHAnsi" w:cstheme="minorHAnsi"/>
          <w:b/>
        </w:rPr>
      </w:pPr>
      <w:r w:rsidRPr="00651658">
        <w:rPr>
          <w:rFonts w:asciiTheme="minorHAnsi" w:hAnsiTheme="minorHAnsi" w:cstheme="minorHAnsi"/>
          <w:b/>
        </w:rPr>
        <w:t xml:space="preserve">5. </w:t>
      </w:r>
      <w:r w:rsidR="00D360B8" w:rsidRPr="00651658">
        <w:rPr>
          <w:rFonts w:asciiTheme="minorHAnsi" w:hAnsiTheme="minorHAnsi" w:cstheme="minorHAnsi"/>
          <w:b/>
        </w:rPr>
        <w:t>Description of Any Tangible or Intangible Benefits to the Use of the Proposed Standard or Enhancement:</w:t>
      </w:r>
    </w:p>
    <w:p w14:paraId="075FA09F" w14:textId="12D8870D" w:rsidR="00C10820" w:rsidRPr="00651658" w:rsidRDefault="00C10820" w:rsidP="00C10820">
      <w:pPr>
        <w:ind w:left="720"/>
        <w:jc w:val="both"/>
        <w:rPr>
          <w:rFonts w:asciiTheme="minorHAnsi" w:hAnsiTheme="minorHAnsi" w:cstheme="minorHAnsi"/>
        </w:rPr>
      </w:pPr>
      <w:r w:rsidRPr="00651658">
        <w:rPr>
          <w:rFonts w:asciiTheme="minorHAnsi" w:hAnsiTheme="minorHAnsi" w:cstheme="minorHAnsi"/>
          <w:b/>
          <w:bCs/>
          <w:u w:val="single"/>
        </w:rPr>
        <w:t>Tangible Benefits</w:t>
      </w:r>
    </w:p>
    <w:p w14:paraId="4BF8F1AB" w14:textId="3AD68938" w:rsidR="00C10820" w:rsidRPr="00651658" w:rsidRDefault="00C10820" w:rsidP="00C10820">
      <w:pPr>
        <w:ind w:left="720"/>
        <w:jc w:val="both"/>
        <w:rPr>
          <w:rFonts w:asciiTheme="minorHAnsi" w:hAnsiTheme="minorHAnsi" w:cstheme="minorHAnsi"/>
        </w:rPr>
      </w:pPr>
      <w:r w:rsidRPr="00651658">
        <w:rPr>
          <w:rFonts w:asciiTheme="minorHAnsi" w:hAnsiTheme="minorHAnsi" w:cstheme="minorHAnsi"/>
        </w:rPr>
        <w:t>Improved System Availability and Performance</w:t>
      </w:r>
    </w:p>
    <w:p w14:paraId="62517961" w14:textId="3E5E5C33" w:rsidR="00C10820" w:rsidRPr="00651658" w:rsidRDefault="00C10820" w:rsidP="00C10820">
      <w:pPr>
        <w:ind w:left="720"/>
        <w:jc w:val="both"/>
        <w:rPr>
          <w:rFonts w:asciiTheme="minorHAnsi" w:hAnsiTheme="minorHAnsi" w:cstheme="minorHAnsi"/>
        </w:rPr>
      </w:pPr>
      <w:r w:rsidRPr="00651658">
        <w:rPr>
          <w:rFonts w:asciiTheme="minorHAnsi" w:hAnsiTheme="minorHAnsi" w:cstheme="minorHAnsi"/>
        </w:rPr>
        <w:t>Reduced Operational Risk and Incident Response Burden</w:t>
      </w:r>
    </w:p>
    <w:p w14:paraId="444E1248" w14:textId="51B6D91F" w:rsidR="00C10820" w:rsidRPr="00651658" w:rsidRDefault="00C10820" w:rsidP="00C10820">
      <w:pPr>
        <w:ind w:left="720"/>
        <w:jc w:val="both"/>
        <w:rPr>
          <w:rFonts w:asciiTheme="minorHAnsi" w:hAnsiTheme="minorHAnsi" w:cstheme="minorHAnsi"/>
        </w:rPr>
      </w:pPr>
      <w:r w:rsidRPr="00651658">
        <w:rPr>
          <w:rFonts w:asciiTheme="minorHAnsi" w:hAnsiTheme="minorHAnsi" w:cstheme="minorHAnsi"/>
        </w:rPr>
        <w:t>Enhanced Cybersecurity and System Integrity</w:t>
      </w:r>
    </w:p>
    <w:p w14:paraId="1877EEAF" w14:textId="3A9AB260" w:rsidR="00C10820" w:rsidRPr="00651658" w:rsidRDefault="00C10820" w:rsidP="00C10820">
      <w:pPr>
        <w:ind w:left="720"/>
        <w:jc w:val="both"/>
        <w:rPr>
          <w:rFonts w:asciiTheme="minorHAnsi" w:hAnsiTheme="minorHAnsi" w:cstheme="minorHAnsi"/>
        </w:rPr>
      </w:pPr>
      <w:r w:rsidRPr="00651658">
        <w:rPr>
          <w:rFonts w:asciiTheme="minorHAnsi" w:hAnsiTheme="minorHAnsi" w:cstheme="minorHAnsi"/>
        </w:rPr>
        <w:t>Lower Infrastructure and Support Costs</w:t>
      </w:r>
    </w:p>
    <w:p w14:paraId="040EA097" w14:textId="6F6641B6" w:rsidR="00C10820" w:rsidRPr="00651658" w:rsidRDefault="00C10820" w:rsidP="00C10820">
      <w:pPr>
        <w:ind w:left="720"/>
        <w:jc w:val="both"/>
        <w:rPr>
          <w:rFonts w:asciiTheme="minorHAnsi" w:hAnsiTheme="minorHAnsi" w:cstheme="minorHAnsi"/>
        </w:rPr>
      </w:pPr>
      <w:r w:rsidRPr="00651658">
        <w:rPr>
          <w:rFonts w:asciiTheme="minorHAnsi" w:hAnsiTheme="minorHAnsi" w:cstheme="minorHAnsi"/>
        </w:rPr>
        <w:t>Consistency with Regulatory and Governance Expectations</w:t>
      </w:r>
    </w:p>
    <w:p w14:paraId="06A15E02" w14:textId="77777777" w:rsidR="007A4E2A" w:rsidRPr="00651658" w:rsidRDefault="007A4E2A" w:rsidP="00C10820">
      <w:pPr>
        <w:ind w:left="720"/>
        <w:jc w:val="both"/>
        <w:rPr>
          <w:rFonts w:asciiTheme="minorHAnsi" w:hAnsiTheme="minorHAnsi" w:cstheme="minorHAnsi"/>
        </w:rPr>
      </w:pPr>
    </w:p>
    <w:p w14:paraId="572E1BD1" w14:textId="2D06FF47" w:rsidR="007A4E2A" w:rsidRPr="00651658" w:rsidRDefault="007A4E2A" w:rsidP="00C10820">
      <w:pPr>
        <w:ind w:left="720"/>
        <w:jc w:val="both"/>
        <w:rPr>
          <w:rFonts w:asciiTheme="minorHAnsi" w:hAnsiTheme="minorHAnsi" w:cstheme="minorHAnsi"/>
        </w:rPr>
      </w:pPr>
      <w:r w:rsidRPr="00651658">
        <w:rPr>
          <w:rFonts w:asciiTheme="minorHAnsi" w:hAnsiTheme="minorHAnsi" w:cstheme="minorHAnsi"/>
          <w:b/>
          <w:bCs/>
          <w:u w:val="single"/>
        </w:rPr>
        <w:t>Intangible Benefits</w:t>
      </w:r>
    </w:p>
    <w:p w14:paraId="70E9E839" w14:textId="292BF47B" w:rsidR="007A4E2A" w:rsidRPr="00651658" w:rsidRDefault="007A4E2A" w:rsidP="00C10820">
      <w:pPr>
        <w:ind w:left="720"/>
        <w:jc w:val="both"/>
        <w:rPr>
          <w:rFonts w:asciiTheme="minorHAnsi" w:hAnsiTheme="minorHAnsi" w:cstheme="minorHAnsi"/>
        </w:rPr>
      </w:pPr>
      <w:r w:rsidRPr="00651658">
        <w:rPr>
          <w:rFonts w:asciiTheme="minorHAnsi" w:hAnsiTheme="minorHAnsi" w:cstheme="minorHAnsi"/>
        </w:rPr>
        <w:t>Clarity and Industry Consistency</w:t>
      </w:r>
    </w:p>
    <w:p w14:paraId="6CC36320" w14:textId="6F869B1D" w:rsidR="007A4E2A" w:rsidRPr="00651658" w:rsidRDefault="007A4E2A" w:rsidP="00C10820">
      <w:pPr>
        <w:ind w:left="720"/>
        <w:jc w:val="both"/>
        <w:rPr>
          <w:rFonts w:asciiTheme="minorHAnsi" w:hAnsiTheme="minorHAnsi" w:cstheme="minorHAnsi"/>
        </w:rPr>
      </w:pPr>
      <w:r w:rsidRPr="00651658">
        <w:rPr>
          <w:rFonts w:asciiTheme="minorHAnsi" w:hAnsiTheme="minorHAnsi" w:cstheme="minorHAnsi"/>
        </w:rPr>
        <w:t>Improved Confidence Among Market Participants</w:t>
      </w:r>
    </w:p>
    <w:p w14:paraId="59A6D052" w14:textId="27D6950B" w:rsidR="007A4E2A" w:rsidRPr="00651658" w:rsidRDefault="007A4E2A" w:rsidP="00186C46">
      <w:pPr>
        <w:ind w:left="720"/>
        <w:jc w:val="both"/>
        <w:rPr>
          <w:rFonts w:asciiTheme="minorHAnsi" w:hAnsiTheme="minorHAnsi" w:cstheme="minorHAnsi"/>
        </w:rPr>
      </w:pPr>
      <w:r w:rsidRPr="00651658">
        <w:rPr>
          <w:rFonts w:asciiTheme="minorHAnsi" w:hAnsiTheme="minorHAnsi" w:cstheme="minorHAnsi"/>
        </w:rPr>
        <w:t>Balanced Transparency and Access</w:t>
      </w:r>
    </w:p>
    <w:p w14:paraId="65C0E56A" w14:textId="77777777" w:rsidR="00C10820" w:rsidRPr="00651658" w:rsidRDefault="00C10820" w:rsidP="00C10820">
      <w:pPr>
        <w:ind w:left="720"/>
        <w:jc w:val="both"/>
        <w:rPr>
          <w:rFonts w:asciiTheme="minorHAnsi" w:hAnsiTheme="minorHAnsi" w:cstheme="minorHAnsi"/>
        </w:rPr>
      </w:pPr>
    </w:p>
    <w:p w14:paraId="5F1784CC" w14:textId="49191A49" w:rsidR="00D360B8" w:rsidRPr="00651658" w:rsidRDefault="00B30ED8" w:rsidP="00B30ED8">
      <w:pPr>
        <w:jc w:val="both"/>
        <w:rPr>
          <w:rFonts w:asciiTheme="minorHAnsi" w:hAnsiTheme="minorHAnsi" w:cstheme="minorHAnsi"/>
          <w:b/>
        </w:rPr>
      </w:pPr>
      <w:r w:rsidRPr="00651658">
        <w:rPr>
          <w:rFonts w:asciiTheme="minorHAnsi" w:hAnsiTheme="minorHAnsi" w:cstheme="minorHAnsi"/>
          <w:b/>
        </w:rPr>
        <w:t xml:space="preserve">6. </w:t>
      </w:r>
      <w:r w:rsidR="00D360B8" w:rsidRPr="00651658">
        <w:rPr>
          <w:rFonts w:asciiTheme="minorHAnsi" w:hAnsiTheme="minorHAnsi" w:cstheme="minorHAnsi"/>
          <w:b/>
        </w:rPr>
        <w:t>Estimate of Incremental Specific Costs to Implement Proposed Standard or Enhancement:</w:t>
      </w:r>
    </w:p>
    <w:p w14:paraId="244E7CB9" w14:textId="5CAF49D0" w:rsidR="00900FF4" w:rsidRPr="00651658" w:rsidRDefault="00186C46" w:rsidP="00A44E5F">
      <w:pPr>
        <w:spacing w:after="240"/>
        <w:ind w:left="720"/>
        <w:jc w:val="both"/>
        <w:rPr>
          <w:rFonts w:asciiTheme="minorHAnsi" w:hAnsiTheme="minorHAnsi" w:cstheme="minorHAnsi"/>
        </w:rPr>
      </w:pPr>
      <w:r w:rsidRPr="00651658">
        <w:rPr>
          <w:rFonts w:asciiTheme="minorHAnsi" w:hAnsiTheme="minorHAnsi" w:cstheme="minorHAnsi"/>
        </w:rPr>
        <w:t>None have been identified at this time.</w:t>
      </w:r>
    </w:p>
    <w:p w14:paraId="72138D49" w14:textId="77777777" w:rsidR="00D360B8" w:rsidRPr="00651658" w:rsidRDefault="00D360B8" w:rsidP="00250BE5">
      <w:pPr>
        <w:ind w:left="360" w:hanging="360"/>
        <w:jc w:val="both"/>
        <w:rPr>
          <w:rFonts w:asciiTheme="minorHAnsi" w:hAnsiTheme="minorHAnsi" w:cstheme="minorHAnsi"/>
          <w:b/>
        </w:rPr>
      </w:pPr>
      <w:r w:rsidRPr="00651658">
        <w:rPr>
          <w:rFonts w:asciiTheme="minorHAnsi" w:hAnsiTheme="minorHAnsi" w:cstheme="minorHAnsi"/>
          <w:b/>
        </w:rPr>
        <w:t>7.</w:t>
      </w:r>
      <w:r w:rsidR="00900FF4" w:rsidRPr="00651658">
        <w:rPr>
          <w:rFonts w:asciiTheme="minorHAnsi" w:hAnsiTheme="minorHAnsi" w:cstheme="minorHAnsi"/>
          <w:b/>
        </w:rPr>
        <w:tab/>
      </w:r>
      <w:r w:rsidRPr="00651658">
        <w:rPr>
          <w:rFonts w:asciiTheme="minorHAnsi" w:hAnsiTheme="minorHAnsi" w:cstheme="minorHAnsi"/>
          <w:b/>
        </w:rPr>
        <w:t>Description of Any Specific Legal or Other Considerations:</w:t>
      </w:r>
    </w:p>
    <w:p w14:paraId="73201FAE" w14:textId="5529A500" w:rsidR="008C4203" w:rsidRPr="00651658" w:rsidRDefault="00900FF4" w:rsidP="00A44E5F">
      <w:pPr>
        <w:spacing w:after="240"/>
        <w:ind w:left="720"/>
        <w:jc w:val="both"/>
        <w:rPr>
          <w:rFonts w:asciiTheme="minorHAnsi" w:hAnsiTheme="minorHAnsi" w:cstheme="minorHAnsi"/>
        </w:rPr>
      </w:pPr>
      <w:r w:rsidRPr="00651658">
        <w:rPr>
          <w:rFonts w:asciiTheme="minorHAnsi" w:hAnsiTheme="minorHAnsi" w:cstheme="minorHAnsi"/>
        </w:rPr>
        <w:t>None have been identified</w:t>
      </w:r>
      <w:r w:rsidR="00186C46" w:rsidRPr="00651658">
        <w:rPr>
          <w:rFonts w:asciiTheme="minorHAnsi" w:hAnsiTheme="minorHAnsi" w:cstheme="minorHAnsi"/>
        </w:rPr>
        <w:t xml:space="preserve"> at this time.</w:t>
      </w:r>
    </w:p>
    <w:p w14:paraId="326C4149" w14:textId="77777777" w:rsidR="00D360B8" w:rsidRPr="00651658" w:rsidRDefault="00D360B8" w:rsidP="00250BE5">
      <w:pPr>
        <w:ind w:left="360" w:hanging="360"/>
        <w:jc w:val="both"/>
        <w:rPr>
          <w:rFonts w:asciiTheme="minorHAnsi" w:hAnsiTheme="minorHAnsi" w:cstheme="minorHAnsi"/>
          <w:b/>
        </w:rPr>
      </w:pPr>
      <w:r w:rsidRPr="00651658">
        <w:rPr>
          <w:rFonts w:asciiTheme="minorHAnsi" w:hAnsiTheme="minorHAnsi" w:cstheme="minorHAnsi"/>
          <w:b/>
        </w:rPr>
        <w:t>8.</w:t>
      </w:r>
      <w:r w:rsidR="00900FF4" w:rsidRPr="00651658">
        <w:rPr>
          <w:rFonts w:asciiTheme="minorHAnsi" w:hAnsiTheme="minorHAnsi" w:cstheme="minorHAnsi"/>
          <w:b/>
        </w:rPr>
        <w:tab/>
      </w:r>
      <w:r w:rsidRPr="00651658">
        <w:rPr>
          <w:rFonts w:asciiTheme="minorHAnsi" w:hAnsiTheme="minorHAnsi" w:cstheme="minorHAnsi"/>
          <w:b/>
        </w:rPr>
        <w:t>If This Proposed Standard or Enhancement Is Not Tested Yet, List Trading Partners Willing to Test Standard or Enhancement (Corporations and contacts):</w:t>
      </w:r>
    </w:p>
    <w:p w14:paraId="7E1156B9" w14:textId="437EB22F" w:rsidR="00900FF4" w:rsidRPr="00651658" w:rsidRDefault="00954CDC" w:rsidP="00A44E5F">
      <w:pPr>
        <w:spacing w:after="240"/>
        <w:ind w:left="720"/>
        <w:jc w:val="both"/>
        <w:rPr>
          <w:rFonts w:asciiTheme="minorHAnsi" w:hAnsiTheme="minorHAnsi" w:cstheme="minorHAnsi"/>
        </w:rPr>
      </w:pPr>
      <w:r w:rsidRPr="00651658">
        <w:rPr>
          <w:rFonts w:asciiTheme="minorHAnsi" w:hAnsiTheme="minorHAnsi" w:cstheme="minorHAnsi"/>
        </w:rPr>
        <w:t xml:space="preserve">None </w:t>
      </w:r>
      <w:r w:rsidR="00352271" w:rsidRPr="00651658">
        <w:rPr>
          <w:rFonts w:asciiTheme="minorHAnsi" w:hAnsiTheme="minorHAnsi" w:cstheme="minorHAnsi"/>
        </w:rPr>
        <w:t>have been identified</w:t>
      </w:r>
      <w:r w:rsidR="00186C46" w:rsidRPr="00651658">
        <w:rPr>
          <w:rFonts w:asciiTheme="minorHAnsi" w:hAnsiTheme="minorHAnsi" w:cstheme="minorHAnsi"/>
        </w:rPr>
        <w:t xml:space="preserve"> at this time.</w:t>
      </w:r>
    </w:p>
    <w:p w14:paraId="7A38E2CD" w14:textId="77777777" w:rsidR="00D360B8" w:rsidRPr="00651658" w:rsidRDefault="00D360B8" w:rsidP="00250BE5">
      <w:pPr>
        <w:ind w:left="360" w:hanging="360"/>
        <w:jc w:val="both"/>
        <w:rPr>
          <w:rFonts w:asciiTheme="minorHAnsi" w:hAnsiTheme="minorHAnsi" w:cstheme="minorHAnsi"/>
          <w:b/>
        </w:rPr>
      </w:pPr>
      <w:r w:rsidRPr="00651658">
        <w:rPr>
          <w:rFonts w:asciiTheme="minorHAnsi" w:hAnsiTheme="minorHAnsi" w:cstheme="minorHAnsi"/>
          <w:b/>
        </w:rPr>
        <w:t>9.</w:t>
      </w:r>
      <w:r w:rsidR="00900FF4" w:rsidRPr="00651658">
        <w:rPr>
          <w:rFonts w:asciiTheme="minorHAnsi" w:hAnsiTheme="minorHAnsi" w:cstheme="minorHAnsi"/>
          <w:b/>
        </w:rPr>
        <w:tab/>
      </w:r>
      <w:r w:rsidRPr="00651658">
        <w:rPr>
          <w:rFonts w:asciiTheme="minorHAnsi" w:hAnsiTheme="minorHAnsi" w:cstheme="minorHAnsi"/>
          <w:b/>
        </w:rPr>
        <w:t xml:space="preserve">If This Proposed Standard or Enhancement Is </w:t>
      </w:r>
      <w:proofErr w:type="gramStart"/>
      <w:r w:rsidRPr="00651658">
        <w:rPr>
          <w:rFonts w:asciiTheme="minorHAnsi" w:hAnsiTheme="minorHAnsi" w:cstheme="minorHAnsi"/>
          <w:b/>
        </w:rPr>
        <w:t>In</w:t>
      </w:r>
      <w:proofErr w:type="gramEnd"/>
      <w:r w:rsidRPr="00651658">
        <w:rPr>
          <w:rFonts w:asciiTheme="minorHAnsi" w:hAnsiTheme="minorHAnsi" w:cstheme="minorHAnsi"/>
          <w:b/>
        </w:rPr>
        <w:t xml:space="preserve"> Use, </w:t>
      </w:r>
      <w:proofErr w:type="gramStart"/>
      <w:r w:rsidRPr="00651658">
        <w:rPr>
          <w:rFonts w:asciiTheme="minorHAnsi" w:hAnsiTheme="minorHAnsi" w:cstheme="minorHAnsi"/>
          <w:b/>
        </w:rPr>
        <w:t>Who</w:t>
      </w:r>
      <w:proofErr w:type="gramEnd"/>
      <w:r w:rsidRPr="00651658">
        <w:rPr>
          <w:rFonts w:asciiTheme="minorHAnsi" w:hAnsiTheme="minorHAnsi" w:cstheme="minorHAnsi"/>
          <w:b/>
        </w:rPr>
        <w:t xml:space="preserve"> are the Trading Partners:</w:t>
      </w:r>
    </w:p>
    <w:p w14:paraId="7361CC61" w14:textId="77777777" w:rsidR="00900FF4" w:rsidRPr="00651658" w:rsidRDefault="00D41D38" w:rsidP="00A44E5F">
      <w:pPr>
        <w:spacing w:after="240"/>
        <w:ind w:left="720"/>
        <w:jc w:val="both"/>
        <w:rPr>
          <w:rFonts w:asciiTheme="minorHAnsi" w:hAnsiTheme="minorHAnsi" w:cstheme="minorHAnsi"/>
        </w:rPr>
      </w:pPr>
      <w:r w:rsidRPr="00651658">
        <w:rPr>
          <w:rFonts w:asciiTheme="minorHAnsi" w:hAnsiTheme="minorHAnsi" w:cstheme="minorHAnsi"/>
        </w:rPr>
        <w:t>N/A</w:t>
      </w:r>
    </w:p>
    <w:p w14:paraId="09EA9376" w14:textId="77777777" w:rsidR="00D360B8" w:rsidRPr="00651658" w:rsidRDefault="00D360B8" w:rsidP="00250BE5">
      <w:pPr>
        <w:ind w:left="360" w:hanging="360"/>
        <w:rPr>
          <w:rFonts w:asciiTheme="minorHAnsi" w:hAnsiTheme="minorHAnsi" w:cstheme="minorHAnsi"/>
          <w:b/>
        </w:rPr>
      </w:pPr>
      <w:r w:rsidRPr="00651658">
        <w:rPr>
          <w:rFonts w:asciiTheme="minorHAnsi" w:hAnsiTheme="minorHAnsi" w:cstheme="minorHAnsi"/>
          <w:b/>
        </w:rPr>
        <w:t>10.</w:t>
      </w:r>
      <w:r w:rsidR="00250BE5" w:rsidRPr="00651658">
        <w:rPr>
          <w:rFonts w:asciiTheme="minorHAnsi" w:hAnsiTheme="minorHAnsi" w:cstheme="minorHAnsi"/>
          <w:b/>
        </w:rPr>
        <w:tab/>
      </w:r>
      <w:r w:rsidRPr="00651658">
        <w:rPr>
          <w:rFonts w:asciiTheme="minorHAnsi" w:hAnsiTheme="minorHAnsi" w:cstheme="minorHAnsi"/>
          <w:b/>
        </w:rPr>
        <w:t xml:space="preserve">Attachments (such </w:t>
      </w:r>
      <w:proofErr w:type="gramStart"/>
      <w:r w:rsidRPr="00651658">
        <w:rPr>
          <w:rFonts w:asciiTheme="minorHAnsi" w:hAnsiTheme="minorHAnsi" w:cstheme="minorHAnsi"/>
          <w:b/>
        </w:rPr>
        <w:t>as :</w:t>
      </w:r>
      <w:proofErr w:type="gramEnd"/>
      <w:r w:rsidRPr="00651658">
        <w:rPr>
          <w:rFonts w:asciiTheme="minorHAnsi" w:hAnsiTheme="minorHAnsi" w:cstheme="minorHAnsi"/>
          <w:b/>
        </w:rPr>
        <w:t xml:space="preserve"> further detailed proposals, transaction data descriptions, information flows, implementation guides, business process descriptions, examples of ASC ANSI X12 mapped transactions):</w:t>
      </w:r>
    </w:p>
    <w:p w14:paraId="0727D0D7" w14:textId="77777777" w:rsidR="00D360B8" w:rsidRPr="00651658" w:rsidRDefault="00D07AA8" w:rsidP="00A95D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heme="minorHAnsi" w:hAnsiTheme="minorHAnsi" w:cstheme="minorHAnsi"/>
        </w:rPr>
      </w:pPr>
      <w:r w:rsidRPr="00651658">
        <w:rPr>
          <w:rFonts w:asciiTheme="minorHAnsi" w:hAnsiTheme="minorHAnsi" w:cstheme="minorHAnsi"/>
        </w:rPr>
        <w:t>N/A</w:t>
      </w:r>
    </w:p>
    <w:sectPr w:rsidR="00D360B8" w:rsidRPr="00651658" w:rsidSect="005114FD">
      <w:headerReference w:type="default" r:id="rId11"/>
      <w:footerReference w:type="default" r:id="rId12"/>
      <w:endnotePr>
        <w:numFmt w:val="decimal"/>
      </w:endnotePr>
      <w:pgSz w:w="12240" w:h="15840" w:code="1"/>
      <w:pgMar w:top="1080" w:right="1440" w:bottom="1080" w:left="1440" w:header="648" w:footer="720" w:gutter="0"/>
      <w:pgNumType w:start="3"/>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9F954" w14:textId="77777777" w:rsidR="00ED07EF" w:rsidRDefault="00ED07EF">
      <w:r>
        <w:separator/>
      </w:r>
    </w:p>
  </w:endnote>
  <w:endnote w:type="continuationSeparator" w:id="0">
    <w:p w14:paraId="71859F77" w14:textId="77777777" w:rsidR="00ED07EF" w:rsidRDefault="00ED0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DC239" w14:textId="77777777" w:rsidR="00D07AA8" w:rsidRDefault="00D07AA8">
    <w:pPr>
      <w:pStyle w:val="Footer"/>
      <w:jc w:val="center"/>
    </w:pPr>
  </w:p>
  <w:p w14:paraId="4B90D9E6" w14:textId="77777777" w:rsidR="00D07AA8" w:rsidRDefault="00D07A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AA0BA" w14:textId="77777777" w:rsidR="00ED07EF" w:rsidRDefault="00ED07EF">
      <w:r>
        <w:separator/>
      </w:r>
    </w:p>
  </w:footnote>
  <w:footnote w:type="continuationSeparator" w:id="0">
    <w:p w14:paraId="0606E282" w14:textId="77777777" w:rsidR="00ED07EF" w:rsidRDefault="00ED07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CA706" w14:textId="5885729C" w:rsidR="00D07AA8" w:rsidRPr="00A2487D" w:rsidRDefault="00D07AA8" w:rsidP="00507485">
    <w:pPr>
      <w:pStyle w:val="Header"/>
      <w:jc w:val="center"/>
      <w:rPr>
        <w:sz w:val="36"/>
        <w:szCs w:val="36"/>
      </w:rPr>
    </w:pPr>
    <w:r w:rsidRPr="00A2487D">
      <w:rPr>
        <w:sz w:val="36"/>
        <w:szCs w:val="36"/>
      </w:rPr>
      <w:t>R</w:t>
    </w:r>
    <w:r w:rsidR="00D41D38">
      <w:rPr>
        <w:sz w:val="36"/>
        <w:szCs w:val="36"/>
      </w:rPr>
      <w:t>2</w:t>
    </w:r>
    <w:r w:rsidR="007E7B0F">
      <w:rPr>
        <w:sz w:val="36"/>
        <w:szCs w:val="36"/>
      </w:rPr>
      <w:t>6</w:t>
    </w:r>
    <w:r w:rsidR="00D41D38">
      <w:rPr>
        <w:sz w:val="36"/>
        <w:szCs w:val="36"/>
      </w:rPr>
      <w:t>0</w:t>
    </w:r>
    <w:r w:rsidR="00597259">
      <w:rPr>
        <w:sz w:val="36"/>
        <w:szCs w:val="36"/>
      </w:rPr>
      <w:t>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B41436"/>
    <w:multiLevelType w:val="hybridMultilevel"/>
    <w:tmpl w:val="F12470B2"/>
    <w:lvl w:ilvl="0" w:tplc="0409000F">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3F986FE7"/>
    <w:multiLevelType w:val="hybridMultilevel"/>
    <w:tmpl w:val="78A6F03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12D5723"/>
    <w:multiLevelType w:val="hybridMultilevel"/>
    <w:tmpl w:val="2122946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63AD408C"/>
    <w:multiLevelType w:val="hybridMultilevel"/>
    <w:tmpl w:val="1BAE40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37127081">
    <w:abstractNumId w:val="0"/>
  </w:num>
  <w:num w:numId="2" w16cid:durableId="446511177">
    <w:abstractNumId w:val="1"/>
  </w:num>
  <w:num w:numId="3" w16cid:durableId="858355836">
    <w:abstractNumId w:val="2"/>
  </w:num>
  <w:num w:numId="4" w16cid:durableId="7086519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731"/>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7A2"/>
    <w:rsid w:val="00003680"/>
    <w:rsid w:val="000101E4"/>
    <w:rsid w:val="00013A3A"/>
    <w:rsid w:val="000305B9"/>
    <w:rsid w:val="000324F5"/>
    <w:rsid w:val="000528AC"/>
    <w:rsid w:val="000575D2"/>
    <w:rsid w:val="000764CD"/>
    <w:rsid w:val="00093CB1"/>
    <w:rsid w:val="000F4EF9"/>
    <w:rsid w:val="00107C51"/>
    <w:rsid w:val="00117739"/>
    <w:rsid w:val="00124909"/>
    <w:rsid w:val="00162AF9"/>
    <w:rsid w:val="00175436"/>
    <w:rsid w:val="00175689"/>
    <w:rsid w:val="00186C46"/>
    <w:rsid w:val="0019701F"/>
    <w:rsid w:val="001E1607"/>
    <w:rsid w:val="001E231F"/>
    <w:rsid w:val="001F1621"/>
    <w:rsid w:val="002366EB"/>
    <w:rsid w:val="00236B1A"/>
    <w:rsid w:val="00242740"/>
    <w:rsid w:val="00250BE5"/>
    <w:rsid w:val="00271830"/>
    <w:rsid w:val="0027329E"/>
    <w:rsid w:val="00286D9B"/>
    <w:rsid w:val="00291E70"/>
    <w:rsid w:val="002977FE"/>
    <w:rsid w:val="002C6A28"/>
    <w:rsid w:val="002D2F98"/>
    <w:rsid w:val="002F75BF"/>
    <w:rsid w:val="00302453"/>
    <w:rsid w:val="0030759C"/>
    <w:rsid w:val="00322A2C"/>
    <w:rsid w:val="00324660"/>
    <w:rsid w:val="00334495"/>
    <w:rsid w:val="00352271"/>
    <w:rsid w:val="00373A50"/>
    <w:rsid w:val="00391E35"/>
    <w:rsid w:val="003A2BC6"/>
    <w:rsid w:val="003C5CC5"/>
    <w:rsid w:val="00406F70"/>
    <w:rsid w:val="004110D6"/>
    <w:rsid w:val="00411D87"/>
    <w:rsid w:val="004178E2"/>
    <w:rsid w:val="004447C1"/>
    <w:rsid w:val="0045324E"/>
    <w:rsid w:val="00456325"/>
    <w:rsid w:val="00456BE2"/>
    <w:rsid w:val="00462025"/>
    <w:rsid w:val="00483644"/>
    <w:rsid w:val="00490EF5"/>
    <w:rsid w:val="0049697D"/>
    <w:rsid w:val="004B46AE"/>
    <w:rsid w:val="004D2CC4"/>
    <w:rsid w:val="004E25A5"/>
    <w:rsid w:val="00507485"/>
    <w:rsid w:val="005114FD"/>
    <w:rsid w:val="005163C9"/>
    <w:rsid w:val="0053143D"/>
    <w:rsid w:val="0054335A"/>
    <w:rsid w:val="00563DE3"/>
    <w:rsid w:val="00572147"/>
    <w:rsid w:val="00597259"/>
    <w:rsid w:val="005A3355"/>
    <w:rsid w:val="005A4E29"/>
    <w:rsid w:val="005B7119"/>
    <w:rsid w:val="005C2690"/>
    <w:rsid w:val="005C7BE5"/>
    <w:rsid w:val="005D32AD"/>
    <w:rsid w:val="005D3F77"/>
    <w:rsid w:val="006147D2"/>
    <w:rsid w:val="00614A5A"/>
    <w:rsid w:val="00614C0B"/>
    <w:rsid w:val="00616F8E"/>
    <w:rsid w:val="00617DF3"/>
    <w:rsid w:val="0063547B"/>
    <w:rsid w:val="00651658"/>
    <w:rsid w:val="00660074"/>
    <w:rsid w:val="00670A7C"/>
    <w:rsid w:val="00682CB4"/>
    <w:rsid w:val="006831C8"/>
    <w:rsid w:val="00684C7D"/>
    <w:rsid w:val="0068587D"/>
    <w:rsid w:val="006A3692"/>
    <w:rsid w:val="006E4979"/>
    <w:rsid w:val="00731C0D"/>
    <w:rsid w:val="00742107"/>
    <w:rsid w:val="00747E92"/>
    <w:rsid w:val="00751184"/>
    <w:rsid w:val="00754946"/>
    <w:rsid w:val="0075656E"/>
    <w:rsid w:val="0076073F"/>
    <w:rsid w:val="007607F8"/>
    <w:rsid w:val="007674AE"/>
    <w:rsid w:val="00790958"/>
    <w:rsid w:val="00794C41"/>
    <w:rsid w:val="007A4E2A"/>
    <w:rsid w:val="007B0247"/>
    <w:rsid w:val="007B055A"/>
    <w:rsid w:val="007B7972"/>
    <w:rsid w:val="007C1A49"/>
    <w:rsid w:val="007C2D01"/>
    <w:rsid w:val="007E6A89"/>
    <w:rsid w:val="007E7B0F"/>
    <w:rsid w:val="007F3D86"/>
    <w:rsid w:val="00805CE2"/>
    <w:rsid w:val="0082305F"/>
    <w:rsid w:val="0082609D"/>
    <w:rsid w:val="008312E2"/>
    <w:rsid w:val="00831BC8"/>
    <w:rsid w:val="00840972"/>
    <w:rsid w:val="0086487A"/>
    <w:rsid w:val="00886FD3"/>
    <w:rsid w:val="0089400D"/>
    <w:rsid w:val="008C2FF0"/>
    <w:rsid w:val="008C4203"/>
    <w:rsid w:val="008E4C8A"/>
    <w:rsid w:val="008F373E"/>
    <w:rsid w:val="008F5BC6"/>
    <w:rsid w:val="00900FF4"/>
    <w:rsid w:val="00903817"/>
    <w:rsid w:val="0092721E"/>
    <w:rsid w:val="0093398C"/>
    <w:rsid w:val="00934BD1"/>
    <w:rsid w:val="00937C04"/>
    <w:rsid w:val="00947257"/>
    <w:rsid w:val="00954CDC"/>
    <w:rsid w:val="00956351"/>
    <w:rsid w:val="00962C6B"/>
    <w:rsid w:val="009678AE"/>
    <w:rsid w:val="00967D7B"/>
    <w:rsid w:val="009752A5"/>
    <w:rsid w:val="009771D4"/>
    <w:rsid w:val="009D3643"/>
    <w:rsid w:val="00A21CF1"/>
    <w:rsid w:val="00A2487D"/>
    <w:rsid w:val="00A25101"/>
    <w:rsid w:val="00A409C1"/>
    <w:rsid w:val="00A426D7"/>
    <w:rsid w:val="00A449C0"/>
    <w:rsid w:val="00A44E5F"/>
    <w:rsid w:val="00A6557C"/>
    <w:rsid w:val="00A800B8"/>
    <w:rsid w:val="00A84351"/>
    <w:rsid w:val="00A9067A"/>
    <w:rsid w:val="00A9067B"/>
    <w:rsid w:val="00A908BD"/>
    <w:rsid w:val="00A95D08"/>
    <w:rsid w:val="00AA612A"/>
    <w:rsid w:val="00AB3D2D"/>
    <w:rsid w:val="00AD20BA"/>
    <w:rsid w:val="00AE22C9"/>
    <w:rsid w:val="00AE35C9"/>
    <w:rsid w:val="00AE5027"/>
    <w:rsid w:val="00AF41A4"/>
    <w:rsid w:val="00B04533"/>
    <w:rsid w:val="00B178F4"/>
    <w:rsid w:val="00B22625"/>
    <w:rsid w:val="00B25E64"/>
    <w:rsid w:val="00B307D6"/>
    <w:rsid w:val="00B30ED8"/>
    <w:rsid w:val="00B364E9"/>
    <w:rsid w:val="00B36C56"/>
    <w:rsid w:val="00B377A2"/>
    <w:rsid w:val="00B44532"/>
    <w:rsid w:val="00B46D6E"/>
    <w:rsid w:val="00B4799D"/>
    <w:rsid w:val="00B54BB5"/>
    <w:rsid w:val="00B5723F"/>
    <w:rsid w:val="00B6471C"/>
    <w:rsid w:val="00B76CE6"/>
    <w:rsid w:val="00B87ACD"/>
    <w:rsid w:val="00BB3628"/>
    <w:rsid w:val="00BB607C"/>
    <w:rsid w:val="00BC2347"/>
    <w:rsid w:val="00BE5B18"/>
    <w:rsid w:val="00C10820"/>
    <w:rsid w:val="00C15DF4"/>
    <w:rsid w:val="00C17CCE"/>
    <w:rsid w:val="00C448A4"/>
    <w:rsid w:val="00C51E08"/>
    <w:rsid w:val="00C61B1D"/>
    <w:rsid w:val="00C7528B"/>
    <w:rsid w:val="00C825D2"/>
    <w:rsid w:val="00CB3F49"/>
    <w:rsid w:val="00CC54D6"/>
    <w:rsid w:val="00CC7D33"/>
    <w:rsid w:val="00CD00B7"/>
    <w:rsid w:val="00CD3AF4"/>
    <w:rsid w:val="00CD5A80"/>
    <w:rsid w:val="00CF3A32"/>
    <w:rsid w:val="00CF4D63"/>
    <w:rsid w:val="00CF7060"/>
    <w:rsid w:val="00D02B18"/>
    <w:rsid w:val="00D069C8"/>
    <w:rsid w:val="00D06E0E"/>
    <w:rsid w:val="00D07AA8"/>
    <w:rsid w:val="00D20717"/>
    <w:rsid w:val="00D2715F"/>
    <w:rsid w:val="00D360B8"/>
    <w:rsid w:val="00D41D38"/>
    <w:rsid w:val="00D457B2"/>
    <w:rsid w:val="00D64F49"/>
    <w:rsid w:val="00D77249"/>
    <w:rsid w:val="00DD3914"/>
    <w:rsid w:val="00E139CE"/>
    <w:rsid w:val="00E31962"/>
    <w:rsid w:val="00E3245B"/>
    <w:rsid w:val="00E36E8A"/>
    <w:rsid w:val="00E41DCF"/>
    <w:rsid w:val="00E963C9"/>
    <w:rsid w:val="00EA2AAD"/>
    <w:rsid w:val="00EA6668"/>
    <w:rsid w:val="00EB7348"/>
    <w:rsid w:val="00EC4E6E"/>
    <w:rsid w:val="00ED07EF"/>
    <w:rsid w:val="00EF6BA9"/>
    <w:rsid w:val="00F216A3"/>
    <w:rsid w:val="00F41F88"/>
    <w:rsid w:val="00F45471"/>
    <w:rsid w:val="00F60F8B"/>
    <w:rsid w:val="00F60FD9"/>
    <w:rsid w:val="00F75C8D"/>
    <w:rsid w:val="00F77FE0"/>
    <w:rsid w:val="00F81428"/>
    <w:rsid w:val="00F8570A"/>
    <w:rsid w:val="00F87D45"/>
    <w:rsid w:val="00F922D8"/>
    <w:rsid w:val="00F9245C"/>
    <w:rsid w:val="00FA7ABC"/>
    <w:rsid w:val="00FF4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B02A1E"/>
  <w15:docId w15:val="{468AD1BE-71DB-4A66-A3AF-44F9D1289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32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329E"/>
    <w:pPr>
      <w:tabs>
        <w:tab w:val="center" w:pos="4320"/>
        <w:tab w:val="right" w:pos="8640"/>
      </w:tabs>
    </w:pPr>
  </w:style>
  <w:style w:type="paragraph" w:styleId="BalloonText">
    <w:name w:val="Balloon Text"/>
    <w:basedOn w:val="Normal"/>
    <w:semiHidden/>
    <w:rsid w:val="00731C0D"/>
    <w:rPr>
      <w:rFonts w:ascii="Tahoma" w:hAnsi="Tahoma" w:cs="Tahoma"/>
      <w:sz w:val="16"/>
      <w:szCs w:val="16"/>
    </w:rPr>
  </w:style>
  <w:style w:type="character" w:styleId="Hyperlink">
    <w:name w:val="Hyperlink"/>
    <w:rsid w:val="00373A50"/>
    <w:rPr>
      <w:color w:val="0000FF"/>
      <w:u w:val="single"/>
    </w:rPr>
  </w:style>
  <w:style w:type="paragraph" w:styleId="Footer">
    <w:name w:val="footer"/>
    <w:basedOn w:val="Normal"/>
    <w:link w:val="FooterChar"/>
    <w:uiPriority w:val="99"/>
    <w:rsid w:val="007B7972"/>
    <w:pPr>
      <w:tabs>
        <w:tab w:val="center" w:pos="4680"/>
        <w:tab w:val="right" w:pos="9360"/>
      </w:tabs>
    </w:pPr>
  </w:style>
  <w:style w:type="character" w:customStyle="1" w:styleId="FooterChar">
    <w:name w:val="Footer Char"/>
    <w:basedOn w:val="DefaultParagraphFont"/>
    <w:link w:val="Footer"/>
    <w:uiPriority w:val="99"/>
    <w:rsid w:val="007B7972"/>
  </w:style>
  <w:style w:type="paragraph" w:styleId="ListParagraph">
    <w:name w:val="List Paragraph"/>
    <w:basedOn w:val="Normal"/>
    <w:uiPriority w:val="34"/>
    <w:qFormat/>
    <w:rsid w:val="00EA6668"/>
    <w:pPr>
      <w:ind w:left="720"/>
      <w:contextualSpacing/>
    </w:pPr>
  </w:style>
  <w:style w:type="character" w:styleId="UnresolvedMention">
    <w:name w:val="Unresolved Mention"/>
    <w:basedOn w:val="DefaultParagraphFont"/>
    <w:uiPriority w:val="99"/>
    <w:semiHidden/>
    <w:unhideWhenUsed/>
    <w:rsid w:val="00411D87"/>
    <w:rPr>
      <w:color w:val="605E5C"/>
      <w:shd w:val="clear" w:color="auto" w:fill="E1DFDD"/>
    </w:rPr>
  </w:style>
  <w:style w:type="paragraph" w:styleId="BodyText2">
    <w:name w:val="Body Text 2"/>
    <w:basedOn w:val="Normal"/>
    <w:link w:val="BodyText2Char"/>
    <w:rsid w:val="00747E92"/>
    <w:pPr>
      <w:spacing w:after="120" w:line="480" w:lineRule="auto"/>
    </w:pPr>
    <w:rPr>
      <w:noProof/>
    </w:rPr>
  </w:style>
  <w:style w:type="character" w:customStyle="1" w:styleId="BodyText2Char">
    <w:name w:val="Body Text 2 Char"/>
    <w:basedOn w:val="DefaultParagraphFont"/>
    <w:link w:val="BodyText2"/>
    <w:rsid w:val="00747E92"/>
    <w:rPr>
      <w:noProof/>
    </w:rPr>
  </w:style>
  <w:style w:type="table" w:styleId="TableGrid">
    <w:name w:val="Table Grid"/>
    <w:basedOn w:val="TableNormal"/>
    <w:rsid w:val="001970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Normal"/>
    <w:rsid w:val="00F60FD9"/>
    <w:rPr>
      <w:rFonts w:ascii="Aptos" w:eastAsiaTheme="minorHAnsi" w:hAnsi="Aptos" w:cs="Aptos"/>
      <w:sz w:val="24"/>
      <w:szCs w:val="24"/>
    </w:rPr>
  </w:style>
  <w:style w:type="paragraph" w:styleId="Revision">
    <w:name w:val="Revision"/>
    <w:hidden/>
    <w:uiPriority w:val="99"/>
    <w:semiHidden/>
    <w:rsid w:val="004620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373625">
      <w:bodyDiv w:val="1"/>
      <w:marLeft w:val="0"/>
      <w:marRight w:val="0"/>
      <w:marTop w:val="0"/>
      <w:marBottom w:val="0"/>
      <w:divBdr>
        <w:top w:val="none" w:sz="0" w:space="0" w:color="auto"/>
        <w:left w:val="none" w:sz="0" w:space="0" w:color="auto"/>
        <w:bottom w:val="none" w:sz="0" w:space="0" w:color="auto"/>
        <w:right w:val="none" w:sz="0" w:space="0" w:color="auto"/>
      </w:divBdr>
    </w:div>
    <w:div w:id="591285394">
      <w:bodyDiv w:val="1"/>
      <w:marLeft w:val="0"/>
      <w:marRight w:val="0"/>
      <w:marTop w:val="0"/>
      <w:marBottom w:val="0"/>
      <w:divBdr>
        <w:top w:val="none" w:sz="0" w:space="0" w:color="auto"/>
        <w:left w:val="none" w:sz="0" w:space="0" w:color="auto"/>
        <w:bottom w:val="none" w:sz="0" w:space="0" w:color="auto"/>
        <w:right w:val="none" w:sz="0" w:space="0" w:color="auto"/>
      </w:divBdr>
    </w:div>
    <w:div w:id="1585332873">
      <w:bodyDiv w:val="1"/>
      <w:marLeft w:val="0"/>
      <w:marRight w:val="0"/>
      <w:marTop w:val="0"/>
      <w:marBottom w:val="0"/>
      <w:divBdr>
        <w:top w:val="none" w:sz="0" w:space="0" w:color="auto"/>
        <w:left w:val="none" w:sz="0" w:space="0" w:color="auto"/>
        <w:bottom w:val="none" w:sz="0" w:space="0" w:color="auto"/>
        <w:right w:val="none" w:sz="0" w:space="0" w:color="auto"/>
      </w:divBdr>
    </w:div>
    <w:div w:id="1630085933">
      <w:bodyDiv w:val="1"/>
      <w:marLeft w:val="0"/>
      <w:marRight w:val="0"/>
      <w:marTop w:val="0"/>
      <w:marBottom w:val="0"/>
      <w:divBdr>
        <w:top w:val="none" w:sz="0" w:space="0" w:color="auto"/>
        <w:left w:val="none" w:sz="0" w:space="0" w:color="auto"/>
        <w:bottom w:val="none" w:sz="0" w:space="0" w:color="auto"/>
        <w:right w:val="none" w:sz="0" w:space="0" w:color="auto"/>
      </w:divBdr>
    </w:div>
    <w:div w:id="1917591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mberly_VanPelt@kindermorgan.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hristopher.burden@enbridge.com" TargetMode="External"/><Relationship Id="rId4" Type="http://schemas.openxmlformats.org/officeDocument/2006/relationships/settings" Target="settings.xml"/><Relationship Id="rId9" Type="http://schemas.openxmlformats.org/officeDocument/2006/relationships/hyperlink" Target="mailto:Steven_McCord@tcenergy.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1C92D-7FBC-476C-9C55-84F933624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725</Words>
  <Characters>4138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North American Energy Standards Board</vt:lpstr>
    </vt:vector>
  </TitlesOfParts>
  <Company>Tenneco Energy</Company>
  <LinksUpToDate>false</LinksUpToDate>
  <CharactersWithSpaces>4854</CharactersWithSpaces>
  <SharedDoc>false</SharedDoc>
  <HLinks>
    <vt:vector size="6" baseType="variant">
      <vt:variant>
        <vt:i4>6750236</vt:i4>
      </vt:variant>
      <vt:variant>
        <vt:i4>0</vt:i4>
      </vt:variant>
      <vt:variant>
        <vt:i4>0</vt:i4>
      </vt:variant>
      <vt:variant>
        <vt:i4>5</vt:i4>
      </vt:variant>
      <vt:variant>
        <vt:lpwstr>http://www.gisb.org/monthly_calendar.asp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American Energy Standards Board</dc:title>
  <dc:subject/>
  <dc:creator>JoAnn Garcia</dc:creator>
  <cp:keywords/>
  <dc:description/>
  <cp:lastModifiedBy>Regina Jang</cp:lastModifiedBy>
  <cp:revision>4</cp:revision>
  <cp:lastPrinted>2018-11-19T17:53:00Z</cp:lastPrinted>
  <dcterms:created xsi:type="dcterms:W3CDTF">2026-05-01T00:51:00Z</dcterms:created>
  <dcterms:modified xsi:type="dcterms:W3CDTF">2026-05-01T15:36:00Z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88407555-a689-49da-8330-2ad1bf06f157</vt:lpwstr>
  </property>
  <property fmtid="{D5CDD505-2E9C-101B-9397-08002B2CF9AE}" pid="3" name="MSIP_Label_b1a6f161-e42b-4c47-8f69-f6a81e023e2d_Enabled">
    <vt:lpwstr>true</vt:lpwstr>
  </property>
  <property fmtid="{D5CDD505-2E9C-101B-9397-08002B2CF9AE}" pid="4" name="MSIP_Label_b1a6f161-e42b-4c47-8f69-f6a81e023e2d_SetDate">
    <vt:lpwstr>2026-04-30T21:05:09Z</vt:lpwstr>
  </property>
  <property fmtid="{D5CDD505-2E9C-101B-9397-08002B2CF9AE}" pid="5" name="MSIP_Label_b1a6f161-e42b-4c47-8f69-f6a81e023e2d_Method">
    <vt:lpwstr>Standard</vt:lpwstr>
  </property>
  <property fmtid="{D5CDD505-2E9C-101B-9397-08002B2CF9AE}" pid="6" name="MSIP_Label_b1a6f161-e42b-4c47-8f69-f6a81e023e2d_Name">
    <vt:lpwstr>b1a6f161-e42b-4c47-8f69-f6a81e023e2d</vt:lpwstr>
  </property>
  <property fmtid="{D5CDD505-2E9C-101B-9397-08002B2CF9AE}" pid="7" name="MSIP_Label_b1a6f161-e42b-4c47-8f69-f6a81e023e2d_SiteId">
    <vt:lpwstr>271df5c2-953a-497b-93ad-7adf7a4b3cd7</vt:lpwstr>
  </property>
  <property fmtid="{D5CDD505-2E9C-101B-9397-08002B2CF9AE}" pid="8" name="MSIP_Label_b1a6f161-e42b-4c47-8f69-f6a81e023e2d_ActionId">
    <vt:lpwstr>c1486c48-c986-48dd-92c1-3b0489f381e7</vt:lpwstr>
  </property>
  <property fmtid="{D5CDD505-2E9C-101B-9397-08002B2CF9AE}" pid="9" name="MSIP_Label_b1a6f161-e42b-4c47-8f69-f6a81e023e2d_ContentBits">
    <vt:lpwstr>0</vt:lpwstr>
  </property>
  <property fmtid="{D5CDD505-2E9C-101B-9397-08002B2CF9AE}" pid="10" name="MSIP_Label_b1a6f161-e42b-4c47-8f69-f6a81e023e2d_Tag">
    <vt:lpwstr>10, 3, 0, 1</vt:lpwstr>
  </property>
  <property fmtid="{D5CDD505-2E9C-101B-9397-08002B2CF9AE}" pid="11" name="_NewReviewCycle">
    <vt:lpwstr/>
  </property>
</Properties>
</file>