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EE" w:rsidRPr="00CF4DE0" w:rsidRDefault="00BC03EE" w:rsidP="00BC03EE">
      <w:pPr>
        <w:contextualSpacing/>
        <w:jc w:val="center"/>
        <w:rPr>
          <w:b/>
        </w:rPr>
      </w:pPr>
      <w:r w:rsidRPr="00CF4DE0">
        <w:rPr>
          <w:b/>
        </w:rPr>
        <w:t>MEMORANDUM</w:t>
      </w:r>
    </w:p>
    <w:p w:rsidR="00BC03EE" w:rsidRPr="00BC03EE" w:rsidRDefault="00BC03EE" w:rsidP="00BC03EE">
      <w:pPr>
        <w:pStyle w:val="Default"/>
        <w:contextualSpacing/>
        <w:rPr>
          <w:bCs/>
          <w:sz w:val="23"/>
          <w:szCs w:val="23"/>
        </w:rPr>
      </w:pPr>
      <w:r w:rsidRPr="00BC03EE">
        <w:rPr>
          <w:bCs/>
          <w:sz w:val="23"/>
          <w:szCs w:val="23"/>
        </w:rPr>
        <w:t>TO: NAESB SRS</w:t>
      </w:r>
    </w:p>
    <w:p w:rsidR="00BC03EE" w:rsidRPr="00BC03EE" w:rsidRDefault="00BC03EE" w:rsidP="00BC03EE">
      <w:pPr>
        <w:pStyle w:val="Default"/>
        <w:contextualSpacing/>
        <w:rPr>
          <w:bCs/>
          <w:sz w:val="23"/>
          <w:szCs w:val="23"/>
        </w:rPr>
      </w:pPr>
    </w:p>
    <w:p w:rsidR="00BC03EE" w:rsidRPr="00BC03EE" w:rsidRDefault="00BC03EE" w:rsidP="00BC03EE">
      <w:pPr>
        <w:pStyle w:val="Default"/>
        <w:contextualSpacing/>
        <w:rPr>
          <w:bCs/>
          <w:sz w:val="23"/>
          <w:szCs w:val="23"/>
        </w:rPr>
      </w:pPr>
      <w:r w:rsidRPr="00BC03EE">
        <w:rPr>
          <w:bCs/>
          <w:sz w:val="23"/>
          <w:szCs w:val="23"/>
        </w:rPr>
        <w:t>From: Kevin Spontak, SRS Co-Chair</w:t>
      </w:r>
    </w:p>
    <w:p w:rsidR="00BC03EE" w:rsidRPr="00BC03EE" w:rsidRDefault="00BC03EE" w:rsidP="00BC03EE">
      <w:pPr>
        <w:pStyle w:val="Default"/>
        <w:contextualSpacing/>
        <w:rPr>
          <w:bCs/>
          <w:sz w:val="23"/>
          <w:szCs w:val="23"/>
        </w:rPr>
      </w:pPr>
    </w:p>
    <w:p w:rsidR="00BC03EE" w:rsidRPr="00BC03EE" w:rsidRDefault="00BC03EE" w:rsidP="00BC03EE">
      <w:pPr>
        <w:pStyle w:val="Default"/>
        <w:contextualSpacing/>
        <w:rPr>
          <w:bCs/>
          <w:sz w:val="23"/>
          <w:szCs w:val="23"/>
        </w:rPr>
      </w:pPr>
      <w:r w:rsidRPr="00BC03EE">
        <w:rPr>
          <w:bCs/>
          <w:sz w:val="23"/>
          <w:szCs w:val="23"/>
        </w:rPr>
        <w:t>Date: June 8</w:t>
      </w:r>
      <w:r w:rsidRPr="00BC03EE">
        <w:rPr>
          <w:bCs/>
          <w:sz w:val="23"/>
          <w:szCs w:val="23"/>
          <w:vertAlign w:val="superscript"/>
        </w:rPr>
        <w:t>th</w:t>
      </w:r>
      <w:r w:rsidRPr="00BC03EE">
        <w:rPr>
          <w:bCs/>
          <w:sz w:val="23"/>
          <w:szCs w:val="23"/>
        </w:rPr>
        <w:t>, 2018</w:t>
      </w:r>
    </w:p>
    <w:p w:rsidR="00BC03EE" w:rsidRPr="00BC03EE" w:rsidRDefault="00BC03EE" w:rsidP="00BC03EE">
      <w:pPr>
        <w:pStyle w:val="Default"/>
        <w:contextualSpacing/>
        <w:rPr>
          <w:bCs/>
          <w:sz w:val="23"/>
          <w:szCs w:val="23"/>
        </w:rPr>
      </w:pPr>
    </w:p>
    <w:p w:rsidR="00BC03EE" w:rsidRPr="00BC03EE" w:rsidRDefault="00BC03EE" w:rsidP="00BC03EE">
      <w:pPr>
        <w:pStyle w:val="Default"/>
        <w:contextualSpacing/>
        <w:rPr>
          <w:bCs/>
          <w:sz w:val="23"/>
          <w:szCs w:val="23"/>
        </w:rPr>
      </w:pPr>
      <w:r w:rsidRPr="00BC03EE">
        <w:rPr>
          <w:bCs/>
          <w:sz w:val="23"/>
          <w:szCs w:val="23"/>
        </w:rPr>
        <w:t xml:space="preserve">Re: Impact on NAESB from </w:t>
      </w:r>
      <w:r w:rsidR="000B6B90">
        <w:rPr>
          <w:bCs/>
          <w:sz w:val="23"/>
          <w:szCs w:val="23"/>
        </w:rPr>
        <w:t>NERC SE</w:t>
      </w:r>
      <w:r w:rsidRPr="00BC03EE">
        <w:rPr>
          <w:bCs/>
          <w:sz w:val="23"/>
          <w:szCs w:val="23"/>
        </w:rPr>
        <w:t xml:space="preserve">R </w:t>
      </w:r>
    </w:p>
    <w:p w:rsidR="00BC03EE" w:rsidRDefault="00BC03EE" w:rsidP="00CF4F5A">
      <w:pPr>
        <w:pStyle w:val="Default"/>
        <w:pBdr>
          <w:bottom w:val="single" w:sz="12" w:space="1" w:color="auto"/>
        </w:pBdr>
        <w:contextualSpacing/>
        <w:rPr>
          <w:b/>
          <w:bCs/>
          <w:sz w:val="23"/>
          <w:szCs w:val="23"/>
        </w:rPr>
      </w:pPr>
    </w:p>
    <w:p w:rsidR="00BC03EE" w:rsidRDefault="00BC03EE" w:rsidP="00CF4F5A">
      <w:pPr>
        <w:pStyle w:val="Default"/>
        <w:contextualSpacing/>
        <w:rPr>
          <w:b/>
          <w:bCs/>
          <w:sz w:val="23"/>
          <w:szCs w:val="23"/>
        </w:rPr>
      </w:pPr>
    </w:p>
    <w:p w:rsidR="00BC03EE" w:rsidRDefault="00BC03EE" w:rsidP="00BC03EE">
      <w:pPr>
        <w:contextualSpacing/>
        <w:jc w:val="center"/>
        <w:rPr>
          <w:b/>
        </w:rPr>
      </w:pPr>
      <w:r w:rsidRPr="00CF4DE0">
        <w:rPr>
          <w:b/>
        </w:rPr>
        <w:t>Issue</w:t>
      </w:r>
    </w:p>
    <w:p w:rsidR="00BC03EE" w:rsidRDefault="00BC03EE" w:rsidP="00BC03EE">
      <w:pPr>
        <w:contextualSpacing/>
        <w:jc w:val="center"/>
        <w:rPr>
          <w:b/>
        </w:rPr>
      </w:pPr>
    </w:p>
    <w:p w:rsidR="000B6B90" w:rsidRDefault="000B6B90" w:rsidP="000B6B90">
      <w:pPr>
        <w:contextualSpacing/>
      </w:pPr>
      <w:r w:rsidRPr="000B6B90">
        <w:t>NERC is reviewing possible standards to retire through a process called the Standard Efficiency Review (SER).</w:t>
      </w:r>
      <w:r>
        <w:t xml:space="preserve">  In their SAR coming from the SER, NERC is proposing retiring a number of standards that will have a direct impact on NAESB’s WEQ standards.  </w:t>
      </w:r>
    </w:p>
    <w:p w:rsidR="000B6B90" w:rsidRDefault="000B6B90" w:rsidP="000B6B90">
      <w:pPr>
        <w:contextualSpacing/>
      </w:pPr>
    </w:p>
    <w:p w:rsidR="000B6B90" w:rsidRPr="000B6B90" w:rsidRDefault="000B6B90" w:rsidP="000B6B90">
      <w:pPr>
        <w:contextualSpacing/>
      </w:pPr>
      <w:r>
        <w:t xml:space="preserve">NAESB has the opportunity to submit comments to NERC’s SAR on to or prior to </w:t>
      </w:r>
      <w:r w:rsidRPr="000B6B90">
        <w:rPr>
          <w:u w:val="single"/>
        </w:rPr>
        <w:t>June 20</w:t>
      </w:r>
      <w:r w:rsidRPr="000B6B90">
        <w:rPr>
          <w:u w:val="single"/>
          <w:vertAlign w:val="superscript"/>
        </w:rPr>
        <w:t>th</w:t>
      </w:r>
      <w:r w:rsidRPr="000B6B90">
        <w:rPr>
          <w:u w:val="single"/>
        </w:rPr>
        <w:t>, 2018</w:t>
      </w:r>
      <w:r>
        <w:t>.</w:t>
      </w:r>
    </w:p>
    <w:p w:rsidR="000B6B90" w:rsidRPr="00CF4DE0" w:rsidRDefault="000B6B90" w:rsidP="00BC03EE">
      <w:pPr>
        <w:contextualSpacing/>
        <w:jc w:val="center"/>
        <w:rPr>
          <w:b/>
        </w:rPr>
      </w:pPr>
    </w:p>
    <w:p w:rsidR="00BC03EE" w:rsidRDefault="00BC03EE" w:rsidP="00BC03EE">
      <w:pPr>
        <w:contextualSpacing/>
        <w:jc w:val="center"/>
        <w:rPr>
          <w:b/>
        </w:rPr>
      </w:pPr>
      <w:r>
        <w:rPr>
          <w:b/>
        </w:rPr>
        <w:t>Facts &amp; Discussion</w:t>
      </w:r>
    </w:p>
    <w:p w:rsidR="00BC03EE" w:rsidRPr="00BC03EE" w:rsidRDefault="00BC03EE" w:rsidP="00CF4F5A">
      <w:pPr>
        <w:pStyle w:val="Default"/>
        <w:contextualSpacing/>
        <w:rPr>
          <w:bCs/>
          <w:sz w:val="23"/>
          <w:szCs w:val="23"/>
        </w:rPr>
      </w:pPr>
      <w:r w:rsidRPr="00BC03EE">
        <w:rPr>
          <w:bCs/>
          <w:sz w:val="23"/>
          <w:szCs w:val="23"/>
        </w:rPr>
        <w:t>NERC</w:t>
      </w:r>
      <w:r>
        <w:rPr>
          <w:bCs/>
          <w:sz w:val="23"/>
          <w:szCs w:val="23"/>
        </w:rPr>
        <w:t xml:space="preserve"> Standards that may have an impact on NAESB WEQ standards are outlined below.  The standard is in </w:t>
      </w:r>
      <w:r w:rsidRPr="00BC03EE">
        <w:rPr>
          <w:b/>
          <w:bCs/>
          <w:sz w:val="23"/>
          <w:szCs w:val="23"/>
        </w:rPr>
        <w:t>bold</w:t>
      </w:r>
      <w:r>
        <w:rPr>
          <w:bCs/>
          <w:sz w:val="23"/>
          <w:szCs w:val="23"/>
        </w:rPr>
        <w:t xml:space="preserve"> with the NERC rationale on possible retirement following.  Where applicable, comments from the SRC (a group of ISOs/RTOs dedicated to reviewing NERC actions) follow the rationale and are </w:t>
      </w:r>
      <w:r w:rsidRPr="00BC03EE">
        <w:rPr>
          <w:bCs/>
          <w:sz w:val="23"/>
          <w:szCs w:val="23"/>
          <w:u w:val="single"/>
        </w:rPr>
        <w:t>underlined</w:t>
      </w:r>
      <w:r>
        <w:rPr>
          <w:bCs/>
          <w:sz w:val="23"/>
          <w:szCs w:val="23"/>
        </w:rPr>
        <w:t>.  These comments may be helpful to facilitate discussion within the SRS.</w:t>
      </w:r>
    </w:p>
    <w:p w:rsidR="00BC03EE" w:rsidRDefault="00BC03EE" w:rsidP="00CF4F5A">
      <w:pPr>
        <w:pStyle w:val="Default"/>
        <w:contextualSpacing/>
        <w:rPr>
          <w:b/>
          <w:bCs/>
          <w:sz w:val="23"/>
          <w:szCs w:val="23"/>
        </w:rPr>
      </w:pPr>
    </w:p>
    <w:p w:rsidR="000B6B90" w:rsidRPr="000B6B90" w:rsidRDefault="000B6B90" w:rsidP="00CF4F5A">
      <w:pPr>
        <w:pStyle w:val="Default"/>
        <w:contextualSpacing/>
        <w:rPr>
          <w:b/>
          <w:bCs/>
          <w:sz w:val="26"/>
          <w:szCs w:val="26"/>
          <w:u w:val="single"/>
        </w:rPr>
      </w:pPr>
      <w:r w:rsidRPr="000B6B90">
        <w:rPr>
          <w:b/>
          <w:bCs/>
          <w:sz w:val="26"/>
          <w:szCs w:val="26"/>
          <w:u w:val="single"/>
        </w:rPr>
        <w:t>Standards with Direct Impacts (Per NERC):</w:t>
      </w:r>
    </w:p>
    <w:p w:rsidR="000B6B90" w:rsidRDefault="000B6B90" w:rsidP="00CF4F5A">
      <w:pPr>
        <w:pStyle w:val="Default"/>
        <w:contextualSpacing/>
        <w:rPr>
          <w:b/>
          <w:bCs/>
          <w:sz w:val="23"/>
          <w:szCs w:val="23"/>
        </w:rPr>
      </w:pPr>
    </w:p>
    <w:p w:rsidR="00CF4F5A" w:rsidRDefault="00CF4F5A" w:rsidP="00CF4F5A">
      <w:pPr>
        <w:pStyle w:val="Default"/>
        <w:contextualSpacing/>
        <w:rPr>
          <w:sz w:val="23"/>
          <w:szCs w:val="23"/>
        </w:rPr>
      </w:pPr>
      <w:r>
        <w:rPr>
          <w:b/>
          <w:bCs/>
          <w:sz w:val="23"/>
          <w:szCs w:val="23"/>
        </w:rPr>
        <w:t xml:space="preserve">INT-004-3.1 R1. </w:t>
      </w:r>
    </w:p>
    <w:p w:rsidR="00CF4F5A" w:rsidRDefault="00CF4F5A" w:rsidP="00CF4F5A">
      <w:pPr>
        <w:pStyle w:val="Default"/>
        <w:contextualSpacing/>
        <w:rPr>
          <w:sz w:val="23"/>
          <w:szCs w:val="23"/>
        </w:rPr>
      </w:pPr>
      <w:r>
        <w:rPr>
          <w:sz w:val="23"/>
          <w:szCs w:val="23"/>
        </w:rPr>
        <w:t xml:space="preserve">This requirement is no longer enforceable as the Purchasing Selling Entity is no longer a NERC registered function. The INT Periodic Review Team completed its analysis and determined the requirement is duplicative of the NAESB WEQ Business Practice Standards, specifically covered in existing NAESB WEQ-004-1 and WEQ-004-5, and in proposed NAESB WEQ-004-1.8. </w:t>
      </w:r>
    </w:p>
    <w:p w:rsidR="00E2543D" w:rsidRDefault="00E2543D" w:rsidP="00CF4F5A">
      <w:pPr>
        <w:pStyle w:val="Default"/>
        <w:contextualSpacing/>
        <w:rPr>
          <w:sz w:val="23"/>
          <w:szCs w:val="23"/>
        </w:rPr>
      </w:pPr>
    </w:p>
    <w:p w:rsidR="00CF4F5A" w:rsidRDefault="00CF4F5A" w:rsidP="00CF4F5A">
      <w:pPr>
        <w:contextualSpacing/>
      </w:pPr>
      <w:r>
        <w:rPr>
          <w:sz w:val="23"/>
          <w:szCs w:val="23"/>
        </w:rPr>
        <w:t xml:space="preserve">Requirement R1: (1) IERP recommended for retirement, and (2) is duplicative because (a) language leading to the submittal of all Request for Interchange, which includes Dynamic Schedules and Pseudo-Ties, is contained in existing NAESB WEQ-004-1 and WEQ-004-5; and (b) the remaining element of Requirement R1, when Pseudo-Ties may be excluded, is contained in the NAESB proposed WEQ-004-1.8. </w:t>
      </w:r>
    </w:p>
    <w:p w:rsidR="00E2543D" w:rsidRDefault="00E2543D" w:rsidP="00CF4F5A">
      <w:pPr>
        <w:pStyle w:val="Default"/>
        <w:contextualSpacing/>
        <w:rPr>
          <w:b/>
          <w:bCs/>
          <w:sz w:val="23"/>
          <w:szCs w:val="23"/>
        </w:rPr>
      </w:pPr>
    </w:p>
    <w:p w:rsidR="00E2543D" w:rsidRDefault="00E2543D" w:rsidP="00CF4F5A">
      <w:pPr>
        <w:pStyle w:val="Default"/>
        <w:contextualSpacing/>
        <w:rPr>
          <w:b/>
          <w:bCs/>
          <w:sz w:val="23"/>
          <w:szCs w:val="23"/>
        </w:rPr>
      </w:pPr>
    </w:p>
    <w:p w:rsidR="00E2543D" w:rsidRDefault="00E2543D" w:rsidP="00CF4F5A">
      <w:pPr>
        <w:pStyle w:val="Default"/>
        <w:contextualSpacing/>
        <w:rPr>
          <w:b/>
          <w:bCs/>
          <w:sz w:val="23"/>
          <w:szCs w:val="23"/>
        </w:rPr>
      </w:pPr>
    </w:p>
    <w:p w:rsidR="00CF4F5A" w:rsidRDefault="00CF4F5A" w:rsidP="00CF4F5A">
      <w:pPr>
        <w:pStyle w:val="Default"/>
        <w:contextualSpacing/>
        <w:rPr>
          <w:sz w:val="23"/>
          <w:szCs w:val="23"/>
        </w:rPr>
      </w:pPr>
      <w:r>
        <w:rPr>
          <w:b/>
          <w:bCs/>
          <w:sz w:val="23"/>
          <w:szCs w:val="23"/>
        </w:rPr>
        <w:lastRenderedPageBreak/>
        <w:t xml:space="preserve">INT-004-3.1 R2 </w:t>
      </w:r>
    </w:p>
    <w:p w:rsidR="00CF4F5A" w:rsidRDefault="00CF4F5A" w:rsidP="00CF4F5A">
      <w:pPr>
        <w:pStyle w:val="Default"/>
        <w:contextualSpacing/>
        <w:rPr>
          <w:sz w:val="23"/>
          <w:szCs w:val="23"/>
        </w:rPr>
      </w:pPr>
      <w:r>
        <w:rPr>
          <w:sz w:val="23"/>
          <w:szCs w:val="23"/>
        </w:rPr>
        <w:t xml:space="preserve">This requirement is no longer relevant as the Purchasing Selling Entity is no longer a NERC registered entity. The INT Periodic Review Team completed its analysis and determined the requirement is duplicative of a currently proposed revision to the NAESB WEQ Business Practice Standards. The language in R2, requiring Confirmed Interchange associated with Dynamic Schedules or Pseudo-Ties being updated for future hours when any of the three conditions cited in the requirement occur, is contained almost verbatim in the proposed NAESB WEQ-004-23. Additionally, the Independent Expert Review Team recommended the requirement be retired. </w:t>
      </w:r>
    </w:p>
    <w:p w:rsidR="00A44E4E" w:rsidRDefault="00A44E4E" w:rsidP="00CF4F5A">
      <w:pPr>
        <w:pStyle w:val="Default"/>
        <w:contextualSpacing/>
        <w:rPr>
          <w:sz w:val="23"/>
          <w:szCs w:val="23"/>
        </w:rPr>
      </w:pPr>
    </w:p>
    <w:p w:rsidR="00CF4F5A" w:rsidRDefault="00CF4F5A" w:rsidP="00CF4F5A">
      <w:pPr>
        <w:pStyle w:val="Default"/>
        <w:contextualSpacing/>
        <w:rPr>
          <w:sz w:val="23"/>
          <w:szCs w:val="23"/>
        </w:rPr>
      </w:pPr>
      <w:r>
        <w:rPr>
          <w:b/>
          <w:bCs/>
          <w:sz w:val="23"/>
          <w:szCs w:val="23"/>
        </w:rPr>
        <w:t xml:space="preserve">INT-004-3.1 R1, R2, R3 </w:t>
      </w:r>
    </w:p>
    <w:p w:rsidR="00CF4F5A" w:rsidRDefault="00CF4F5A" w:rsidP="00CF4F5A">
      <w:pPr>
        <w:pStyle w:val="Default"/>
        <w:contextualSpacing/>
        <w:rPr>
          <w:sz w:val="23"/>
          <w:szCs w:val="23"/>
        </w:rPr>
      </w:pPr>
      <w:r>
        <w:rPr>
          <w:sz w:val="23"/>
          <w:szCs w:val="23"/>
        </w:rPr>
        <w:t xml:space="preserve">This standard may be retired since it satisfies Paragraph 81 Criteria ‘B6 – Commercial or Business Practice.’ Interchange scheduling and congestion are elements that impact transmission costs, rather than actual reliable management of the BES. Furthermore, the applicable entity for Requirements R1 and R2, the Purchasing-Selling Entity, has been removed from the list of NERC Functional Entities, supporting the market-based observations herein. R3 specifically refers to “Pseudo-Ties that are included in the NAESB Electric Industry Registry,” reinforcing the tie to NAESB WEQ Business Practice Standards. </w:t>
      </w:r>
    </w:p>
    <w:p w:rsidR="00CF4F5A" w:rsidRDefault="00CF4F5A">
      <w:pPr>
        <w:contextualSpacing/>
      </w:pPr>
    </w:p>
    <w:p w:rsidR="007B6F24" w:rsidRPr="00CF4F5A" w:rsidRDefault="007B6F24" w:rsidP="007B6F24">
      <w:pPr>
        <w:contextualSpacing/>
        <w:rPr>
          <w:sz w:val="23"/>
          <w:szCs w:val="23"/>
          <w:u w:val="single"/>
        </w:rPr>
      </w:pPr>
      <w:r>
        <w:rPr>
          <w:u w:val="single"/>
        </w:rPr>
        <w:t>SRC Comment for INT-004</w:t>
      </w:r>
    </w:p>
    <w:p w:rsidR="007B6F24" w:rsidRDefault="007B6F24" w:rsidP="007B6F24">
      <w:pPr>
        <w:spacing w:after="0"/>
      </w:pPr>
      <w:r>
        <w:t>We support the retirement of these requirements.</w:t>
      </w:r>
    </w:p>
    <w:p w:rsidR="007B6F24" w:rsidRDefault="007B6F24" w:rsidP="007B6F24">
      <w:pPr>
        <w:spacing w:after="0"/>
      </w:pPr>
    </w:p>
    <w:p w:rsidR="00CF4F5A" w:rsidRDefault="00CF4F5A" w:rsidP="00CF4F5A">
      <w:pPr>
        <w:pStyle w:val="Default"/>
        <w:contextualSpacing/>
        <w:rPr>
          <w:sz w:val="23"/>
          <w:szCs w:val="23"/>
        </w:rPr>
      </w:pPr>
      <w:r>
        <w:rPr>
          <w:b/>
          <w:bCs/>
          <w:sz w:val="23"/>
          <w:szCs w:val="23"/>
        </w:rPr>
        <w:t xml:space="preserve">INT-006-4 R3.1 </w:t>
      </w:r>
    </w:p>
    <w:p w:rsidR="00CF4F5A" w:rsidRDefault="00CF4F5A" w:rsidP="00CF4F5A">
      <w:pPr>
        <w:pStyle w:val="Default"/>
        <w:contextualSpacing/>
        <w:rPr>
          <w:sz w:val="23"/>
          <w:szCs w:val="23"/>
        </w:rPr>
      </w:pPr>
      <w:r>
        <w:rPr>
          <w:sz w:val="23"/>
          <w:szCs w:val="23"/>
        </w:rPr>
        <w:t xml:space="preserve">The INT Periodic Review Team (PRT) (Project 2017-04) conclusion supports retirement of this requirement. The INT PRT found no impact on reliability in requiring the RC being notified when a Reliability Adjustment Arranged Interchange has been denied. Additionally, RCs are notified via the electronic tag when a Reliability Adjustment Arranged Interchange is denied, as required in the NAESB e-Tagging Specifications. </w:t>
      </w:r>
    </w:p>
    <w:p w:rsidR="00BC03EE" w:rsidRDefault="00BC03EE" w:rsidP="00CF4F5A">
      <w:pPr>
        <w:pStyle w:val="Default"/>
        <w:contextualSpacing/>
        <w:rPr>
          <w:b/>
          <w:bCs/>
          <w:sz w:val="23"/>
          <w:szCs w:val="23"/>
        </w:rPr>
      </w:pPr>
    </w:p>
    <w:p w:rsidR="00CF4F5A" w:rsidRDefault="00CF4F5A" w:rsidP="00CF4F5A">
      <w:pPr>
        <w:pStyle w:val="Default"/>
        <w:contextualSpacing/>
        <w:rPr>
          <w:sz w:val="23"/>
          <w:szCs w:val="23"/>
        </w:rPr>
      </w:pPr>
      <w:r>
        <w:rPr>
          <w:b/>
          <w:bCs/>
          <w:sz w:val="23"/>
          <w:szCs w:val="23"/>
        </w:rPr>
        <w:t xml:space="preserve">INT-006-4 R4 </w:t>
      </w:r>
    </w:p>
    <w:p w:rsidR="00CF4F5A" w:rsidRDefault="00CF4F5A" w:rsidP="00CF4F5A">
      <w:pPr>
        <w:pStyle w:val="Default"/>
        <w:contextualSpacing/>
        <w:rPr>
          <w:sz w:val="23"/>
          <w:szCs w:val="23"/>
        </w:rPr>
      </w:pPr>
      <w:r>
        <w:rPr>
          <w:sz w:val="23"/>
          <w:szCs w:val="23"/>
        </w:rPr>
        <w:t xml:space="preserve">The INT Periodic Review Team (PRT) (Project 2017-04) conclusion supports retirement of this requirement as it is duplicative of the NAESB e-Tagging Specifications Section 1.6.3.1 and Section 1.3, and is not a reliability-related task performed by a NERC registered entity. </w:t>
      </w:r>
    </w:p>
    <w:p w:rsidR="00CF4F5A" w:rsidRDefault="00CF4F5A">
      <w:pPr>
        <w:contextualSpacing/>
      </w:pPr>
    </w:p>
    <w:p w:rsidR="00E2543D" w:rsidRDefault="00E2543D" w:rsidP="00CF4F5A">
      <w:pPr>
        <w:pStyle w:val="Default"/>
        <w:contextualSpacing/>
        <w:rPr>
          <w:b/>
          <w:bCs/>
          <w:sz w:val="23"/>
          <w:szCs w:val="23"/>
        </w:rPr>
      </w:pPr>
    </w:p>
    <w:p w:rsidR="00E2543D" w:rsidRDefault="00E2543D" w:rsidP="00CF4F5A">
      <w:pPr>
        <w:pStyle w:val="Default"/>
        <w:contextualSpacing/>
        <w:rPr>
          <w:b/>
          <w:bCs/>
          <w:sz w:val="23"/>
          <w:szCs w:val="23"/>
        </w:rPr>
      </w:pPr>
    </w:p>
    <w:p w:rsidR="00E2543D" w:rsidRDefault="00E2543D" w:rsidP="00CF4F5A">
      <w:pPr>
        <w:pStyle w:val="Default"/>
        <w:contextualSpacing/>
        <w:rPr>
          <w:b/>
          <w:bCs/>
          <w:sz w:val="23"/>
          <w:szCs w:val="23"/>
        </w:rPr>
      </w:pPr>
    </w:p>
    <w:p w:rsidR="00E2543D" w:rsidRDefault="00E2543D" w:rsidP="00CF4F5A">
      <w:pPr>
        <w:pStyle w:val="Default"/>
        <w:contextualSpacing/>
        <w:rPr>
          <w:b/>
          <w:bCs/>
          <w:sz w:val="23"/>
          <w:szCs w:val="23"/>
        </w:rPr>
      </w:pPr>
    </w:p>
    <w:p w:rsidR="00E2543D" w:rsidRDefault="00E2543D" w:rsidP="00CF4F5A">
      <w:pPr>
        <w:pStyle w:val="Default"/>
        <w:contextualSpacing/>
        <w:rPr>
          <w:b/>
          <w:bCs/>
          <w:sz w:val="23"/>
          <w:szCs w:val="23"/>
        </w:rPr>
      </w:pPr>
    </w:p>
    <w:p w:rsidR="00E2543D" w:rsidRDefault="00E2543D" w:rsidP="00CF4F5A">
      <w:pPr>
        <w:pStyle w:val="Default"/>
        <w:contextualSpacing/>
        <w:rPr>
          <w:b/>
          <w:bCs/>
          <w:sz w:val="23"/>
          <w:szCs w:val="23"/>
        </w:rPr>
      </w:pPr>
    </w:p>
    <w:p w:rsidR="00E2543D" w:rsidRDefault="00E2543D" w:rsidP="00CF4F5A">
      <w:pPr>
        <w:pStyle w:val="Default"/>
        <w:contextualSpacing/>
        <w:rPr>
          <w:b/>
          <w:bCs/>
          <w:sz w:val="23"/>
          <w:szCs w:val="23"/>
        </w:rPr>
      </w:pPr>
    </w:p>
    <w:p w:rsidR="00E2543D" w:rsidRDefault="00E2543D" w:rsidP="00CF4F5A">
      <w:pPr>
        <w:pStyle w:val="Default"/>
        <w:contextualSpacing/>
        <w:rPr>
          <w:b/>
          <w:bCs/>
          <w:sz w:val="23"/>
          <w:szCs w:val="23"/>
        </w:rPr>
      </w:pPr>
    </w:p>
    <w:p w:rsidR="00E2543D" w:rsidRDefault="00E2543D" w:rsidP="00CF4F5A">
      <w:pPr>
        <w:pStyle w:val="Default"/>
        <w:contextualSpacing/>
        <w:rPr>
          <w:b/>
          <w:bCs/>
          <w:sz w:val="23"/>
          <w:szCs w:val="23"/>
        </w:rPr>
      </w:pPr>
    </w:p>
    <w:p w:rsidR="00E2543D" w:rsidRDefault="00E2543D" w:rsidP="00CF4F5A">
      <w:pPr>
        <w:pStyle w:val="Default"/>
        <w:contextualSpacing/>
        <w:rPr>
          <w:b/>
          <w:bCs/>
          <w:sz w:val="23"/>
          <w:szCs w:val="23"/>
        </w:rPr>
      </w:pPr>
    </w:p>
    <w:p w:rsidR="00E2543D" w:rsidRDefault="00E2543D" w:rsidP="00CF4F5A">
      <w:pPr>
        <w:pStyle w:val="Default"/>
        <w:contextualSpacing/>
        <w:rPr>
          <w:b/>
          <w:bCs/>
          <w:sz w:val="23"/>
          <w:szCs w:val="23"/>
        </w:rPr>
      </w:pPr>
    </w:p>
    <w:p w:rsidR="00CF4F5A" w:rsidRDefault="00CF4F5A" w:rsidP="00CF4F5A">
      <w:pPr>
        <w:pStyle w:val="Default"/>
        <w:contextualSpacing/>
        <w:rPr>
          <w:sz w:val="23"/>
          <w:szCs w:val="23"/>
        </w:rPr>
      </w:pPr>
      <w:bookmarkStart w:id="0" w:name="_GoBack"/>
      <w:bookmarkEnd w:id="0"/>
      <w:r>
        <w:rPr>
          <w:b/>
          <w:bCs/>
          <w:sz w:val="23"/>
          <w:szCs w:val="23"/>
        </w:rPr>
        <w:lastRenderedPageBreak/>
        <w:t xml:space="preserve">INT-006-4 R5 </w:t>
      </w:r>
    </w:p>
    <w:p w:rsidR="00CF4F5A" w:rsidRDefault="00CF4F5A" w:rsidP="00CF4F5A">
      <w:pPr>
        <w:pStyle w:val="Default"/>
        <w:contextualSpacing/>
        <w:rPr>
          <w:sz w:val="23"/>
          <w:szCs w:val="23"/>
        </w:rPr>
      </w:pPr>
      <w:r>
        <w:rPr>
          <w:sz w:val="23"/>
          <w:szCs w:val="23"/>
        </w:rPr>
        <w:t xml:space="preserve">The INT Periodic Review Team (PRT) (Project 2017-04) conclusion supports retirement of this requirement as it is duplicative of the NAESB e-Tagging Specifications Section 1.6.4, and is not a reliability-related task performed by a NERC registered entity. Additionally, it is contained on the list of standards not commonly identified through an IRA process. </w:t>
      </w:r>
    </w:p>
    <w:p w:rsidR="00CF4F5A" w:rsidRDefault="00CF4F5A">
      <w:pPr>
        <w:contextualSpacing/>
      </w:pPr>
    </w:p>
    <w:p w:rsidR="00BC03EE" w:rsidRPr="00CF4F5A" w:rsidRDefault="00BC03EE" w:rsidP="00BC03EE">
      <w:pPr>
        <w:contextualSpacing/>
        <w:rPr>
          <w:sz w:val="23"/>
          <w:szCs w:val="23"/>
          <w:u w:val="single"/>
        </w:rPr>
      </w:pPr>
      <w:r w:rsidRPr="00BC03EE">
        <w:rPr>
          <w:u w:val="single"/>
        </w:rPr>
        <w:t>SRC Comment for INT-006-4</w:t>
      </w:r>
    </w:p>
    <w:p w:rsidR="00A44E4E" w:rsidRDefault="00BC03EE" w:rsidP="00A44E4E">
      <w:pPr>
        <w:contextualSpacing/>
      </w:pPr>
      <w:r>
        <w:t xml:space="preserve">We support the retirement of requirements INT-006-4 Requirement R3 Part 3.1, Requirement R4, and Requirement R5.  </w:t>
      </w:r>
      <w:r w:rsidRPr="002051B3">
        <w:t>However, we do question the rationale implying that the NAESB e-Tagging Specification is FERC approved.  The NAESB e-Tagging Specification is not submitted to FERC for approval.  Additionally, it should be noted that some entities which are required to follow the NERC reliability standards are not required to follow the NAESB standards.</w:t>
      </w:r>
      <w:r>
        <w:t xml:space="preserve">  </w:t>
      </w:r>
    </w:p>
    <w:p w:rsidR="00A44E4E" w:rsidRDefault="00A44E4E" w:rsidP="00A44E4E">
      <w:pPr>
        <w:contextualSpacing/>
      </w:pPr>
    </w:p>
    <w:p w:rsidR="00E2543D" w:rsidRDefault="00E2543D" w:rsidP="00A44E4E">
      <w:pPr>
        <w:contextualSpacing/>
        <w:rPr>
          <w:b/>
          <w:bCs/>
          <w:sz w:val="23"/>
          <w:szCs w:val="23"/>
        </w:rPr>
      </w:pPr>
    </w:p>
    <w:p w:rsidR="00CF4F5A" w:rsidRPr="00A44E4E" w:rsidRDefault="00CF4F5A" w:rsidP="00A44E4E">
      <w:pPr>
        <w:contextualSpacing/>
      </w:pPr>
      <w:r>
        <w:rPr>
          <w:b/>
          <w:bCs/>
          <w:sz w:val="23"/>
          <w:szCs w:val="23"/>
        </w:rPr>
        <w:t xml:space="preserve">INT-010-2.1 R1, R3 </w:t>
      </w:r>
    </w:p>
    <w:p w:rsidR="00CF4F5A" w:rsidRDefault="00CF4F5A" w:rsidP="00A44E4E">
      <w:pPr>
        <w:pStyle w:val="Default"/>
        <w:contextualSpacing/>
        <w:rPr>
          <w:sz w:val="23"/>
          <w:szCs w:val="23"/>
        </w:rPr>
      </w:pPr>
      <w:r>
        <w:rPr>
          <w:sz w:val="23"/>
          <w:szCs w:val="23"/>
        </w:rPr>
        <w:t xml:space="preserve">These requirements satisfy Paragraph 81 Criteria ‘B6 – Commercial or Business Practice’ and ‘B7 – Redundant’ because more stringent requirement(s) that meet the objectives are already included in WEQ-004-1 of the NAESB WEQ Business Practice Standards. </w:t>
      </w:r>
    </w:p>
    <w:p w:rsidR="00A44E4E" w:rsidRPr="00A44E4E" w:rsidRDefault="00A44E4E" w:rsidP="00A44E4E">
      <w:pPr>
        <w:pStyle w:val="Default"/>
        <w:contextualSpacing/>
        <w:rPr>
          <w:sz w:val="23"/>
          <w:szCs w:val="23"/>
        </w:rPr>
      </w:pPr>
    </w:p>
    <w:p w:rsidR="00CF4F5A" w:rsidRDefault="00CF4F5A" w:rsidP="00CF4F5A">
      <w:pPr>
        <w:pStyle w:val="Default"/>
        <w:contextualSpacing/>
        <w:rPr>
          <w:sz w:val="23"/>
          <w:szCs w:val="23"/>
        </w:rPr>
      </w:pPr>
      <w:r>
        <w:rPr>
          <w:b/>
          <w:bCs/>
          <w:sz w:val="23"/>
          <w:szCs w:val="23"/>
        </w:rPr>
        <w:t xml:space="preserve">INT-010-2.1 R2 </w:t>
      </w:r>
    </w:p>
    <w:p w:rsidR="00CF4F5A" w:rsidRDefault="00CF4F5A" w:rsidP="00CF4F5A">
      <w:pPr>
        <w:pStyle w:val="Default"/>
        <w:contextualSpacing/>
        <w:rPr>
          <w:sz w:val="23"/>
          <w:szCs w:val="23"/>
        </w:rPr>
      </w:pPr>
      <w:r>
        <w:rPr>
          <w:sz w:val="23"/>
          <w:szCs w:val="23"/>
        </w:rPr>
        <w:t xml:space="preserve">This requirement satisfies Paragraph 81 Criteria ‘B6 – Commercial or Business Practice’ and ‘B7 – Redundant’ because more stringent tagging requirement(s) that meet the objectives are already included in WEQ-004-8 of the NAESB WEQ Business Practice Standards. </w:t>
      </w:r>
    </w:p>
    <w:p w:rsidR="00CF4F5A" w:rsidRDefault="00CF4F5A">
      <w:pPr>
        <w:contextualSpacing/>
      </w:pPr>
    </w:p>
    <w:p w:rsidR="00BC03EE" w:rsidRPr="00BC03EE" w:rsidRDefault="00BC03EE">
      <w:pPr>
        <w:contextualSpacing/>
        <w:rPr>
          <w:u w:val="single"/>
        </w:rPr>
      </w:pPr>
      <w:r w:rsidRPr="00BC03EE">
        <w:rPr>
          <w:u w:val="single"/>
        </w:rPr>
        <w:t>SRC Comment for INT-006-4</w:t>
      </w:r>
    </w:p>
    <w:p w:rsidR="00BC03EE" w:rsidRDefault="00BC03EE" w:rsidP="00BC03EE">
      <w:pPr>
        <w:contextualSpacing/>
      </w:pPr>
      <w:r w:rsidRPr="002F73C9">
        <w:t>We are concerned that the removal of INT010-2.1 removes the ability for an RC to direct a change to the interface flow before an Arranged Interchange is approved under the INT-006 Standard.  Removal of INT-010-2.1 and the reference in INT-009-2.1 creates an issue with the requirement to submit tags, after the fact, for reliability adjusted Confirmed Interchanges and those that are required for reliability reasons such as emergency.   Additionally, any changes to INT010-2.1 R1 s</w:t>
      </w:r>
      <w:r>
        <w:t>hould be coordinated with NAESB</w:t>
      </w:r>
      <w:r w:rsidRPr="002F73C9">
        <w:t>.  NAESB Business Practice Standard WEQ-004-1.7 specifically references INT010-2.1 R1.  California ISO and ERCOT have not signed on to these comments.</w:t>
      </w:r>
    </w:p>
    <w:p w:rsidR="00CF4F5A" w:rsidRDefault="00CF4F5A">
      <w:pPr>
        <w:contextualSpacing/>
      </w:pPr>
    </w:p>
    <w:p w:rsidR="00CF4F5A" w:rsidRPr="000B6B90" w:rsidRDefault="000B6B90">
      <w:pPr>
        <w:contextualSpacing/>
        <w:rPr>
          <w:b/>
          <w:sz w:val="26"/>
          <w:szCs w:val="26"/>
          <w:u w:val="single"/>
        </w:rPr>
      </w:pPr>
      <w:r w:rsidRPr="000B6B90">
        <w:rPr>
          <w:b/>
          <w:sz w:val="26"/>
          <w:szCs w:val="26"/>
          <w:u w:val="single"/>
        </w:rPr>
        <w:t>Standards with Possible Impact:</w:t>
      </w:r>
    </w:p>
    <w:p w:rsidR="00CF4F5A" w:rsidRDefault="00CF4F5A" w:rsidP="00CF4F5A">
      <w:pPr>
        <w:pStyle w:val="Default"/>
        <w:contextualSpacing/>
        <w:rPr>
          <w:sz w:val="23"/>
          <w:szCs w:val="23"/>
        </w:rPr>
      </w:pPr>
      <w:r>
        <w:rPr>
          <w:b/>
          <w:bCs/>
          <w:sz w:val="23"/>
          <w:szCs w:val="23"/>
        </w:rPr>
        <w:t xml:space="preserve">IRO-006-5 R1 (ALL) (RT) </w:t>
      </w:r>
    </w:p>
    <w:p w:rsidR="00CF4F5A" w:rsidRDefault="00CF4F5A" w:rsidP="00CF4F5A">
      <w:pPr>
        <w:contextualSpacing/>
        <w:rPr>
          <w:sz w:val="23"/>
          <w:szCs w:val="23"/>
        </w:rPr>
      </w:pPr>
      <w:r>
        <w:rPr>
          <w:sz w:val="23"/>
          <w:szCs w:val="23"/>
        </w:rPr>
        <w:t xml:space="preserve">Each Interconnection has its own TLR procedure within the NERC Reliability Standards. If an entity cannot respond to the RC’s request it can notify them in accordance with IRO-001-4 R2. Therefore, IRO-006-5 R1 is redundant and unnecessary. </w:t>
      </w:r>
    </w:p>
    <w:p w:rsidR="00216514" w:rsidRDefault="00216514" w:rsidP="00CF4F5A">
      <w:pPr>
        <w:contextualSpacing/>
        <w:rPr>
          <w:sz w:val="23"/>
          <w:szCs w:val="23"/>
        </w:rPr>
      </w:pPr>
    </w:p>
    <w:p w:rsidR="00216514" w:rsidRPr="00CF4DE0" w:rsidRDefault="00216514" w:rsidP="00216514">
      <w:pPr>
        <w:contextualSpacing/>
        <w:jc w:val="center"/>
        <w:rPr>
          <w:b/>
        </w:rPr>
      </w:pPr>
      <w:r w:rsidRPr="00CF4DE0">
        <w:rPr>
          <w:b/>
        </w:rPr>
        <w:t>Conclusion</w:t>
      </w:r>
    </w:p>
    <w:p w:rsidR="00216514" w:rsidRDefault="00216514" w:rsidP="00CF4F5A">
      <w:pPr>
        <w:contextualSpacing/>
      </w:pPr>
      <w:r>
        <w:t>TBD</w:t>
      </w:r>
    </w:p>
    <w:sectPr w:rsidR="00216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F5A"/>
    <w:rsid w:val="00000AE6"/>
    <w:rsid w:val="00002FFF"/>
    <w:rsid w:val="00003157"/>
    <w:rsid w:val="00004400"/>
    <w:rsid w:val="0000533A"/>
    <w:rsid w:val="00006B60"/>
    <w:rsid w:val="00007CD5"/>
    <w:rsid w:val="000110D5"/>
    <w:rsid w:val="000113F2"/>
    <w:rsid w:val="00013AC4"/>
    <w:rsid w:val="00013E64"/>
    <w:rsid w:val="0001401B"/>
    <w:rsid w:val="00016588"/>
    <w:rsid w:val="00016E64"/>
    <w:rsid w:val="00016FC3"/>
    <w:rsid w:val="00020744"/>
    <w:rsid w:val="00023719"/>
    <w:rsid w:val="00025E29"/>
    <w:rsid w:val="0002614D"/>
    <w:rsid w:val="000300CD"/>
    <w:rsid w:val="0003048B"/>
    <w:rsid w:val="000323DE"/>
    <w:rsid w:val="00033768"/>
    <w:rsid w:val="00034684"/>
    <w:rsid w:val="00034A2D"/>
    <w:rsid w:val="00034A40"/>
    <w:rsid w:val="00035B7B"/>
    <w:rsid w:val="00036D27"/>
    <w:rsid w:val="00037D4A"/>
    <w:rsid w:val="00037DFA"/>
    <w:rsid w:val="0004076A"/>
    <w:rsid w:val="00040877"/>
    <w:rsid w:val="00040E2B"/>
    <w:rsid w:val="000419DD"/>
    <w:rsid w:val="00044445"/>
    <w:rsid w:val="0004513C"/>
    <w:rsid w:val="00047036"/>
    <w:rsid w:val="000476C0"/>
    <w:rsid w:val="00050A83"/>
    <w:rsid w:val="00050EE9"/>
    <w:rsid w:val="00050F45"/>
    <w:rsid w:val="0005275A"/>
    <w:rsid w:val="00052E3B"/>
    <w:rsid w:val="00053395"/>
    <w:rsid w:val="00053A56"/>
    <w:rsid w:val="00053AE2"/>
    <w:rsid w:val="00054718"/>
    <w:rsid w:val="0005590F"/>
    <w:rsid w:val="0005601A"/>
    <w:rsid w:val="00062446"/>
    <w:rsid w:val="00064283"/>
    <w:rsid w:val="000675D3"/>
    <w:rsid w:val="00067635"/>
    <w:rsid w:val="00072C44"/>
    <w:rsid w:val="00073162"/>
    <w:rsid w:val="00073C32"/>
    <w:rsid w:val="00073C96"/>
    <w:rsid w:val="000767E6"/>
    <w:rsid w:val="00077AEF"/>
    <w:rsid w:val="00080E22"/>
    <w:rsid w:val="00082085"/>
    <w:rsid w:val="000836C7"/>
    <w:rsid w:val="00084643"/>
    <w:rsid w:val="00084648"/>
    <w:rsid w:val="00084966"/>
    <w:rsid w:val="0008569A"/>
    <w:rsid w:val="00087438"/>
    <w:rsid w:val="000903DA"/>
    <w:rsid w:val="00090559"/>
    <w:rsid w:val="00090BCF"/>
    <w:rsid w:val="00091700"/>
    <w:rsid w:val="00094700"/>
    <w:rsid w:val="0009516E"/>
    <w:rsid w:val="00096C22"/>
    <w:rsid w:val="000A2215"/>
    <w:rsid w:val="000A2C8B"/>
    <w:rsid w:val="000A3B02"/>
    <w:rsid w:val="000A43B7"/>
    <w:rsid w:val="000A57A8"/>
    <w:rsid w:val="000A5D6F"/>
    <w:rsid w:val="000A6ED5"/>
    <w:rsid w:val="000B15EA"/>
    <w:rsid w:val="000B3BE0"/>
    <w:rsid w:val="000B4013"/>
    <w:rsid w:val="000B4714"/>
    <w:rsid w:val="000B4A54"/>
    <w:rsid w:val="000B6B5B"/>
    <w:rsid w:val="000B6B90"/>
    <w:rsid w:val="000B6C5C"/>
    <w:rsid w:val="000C0D25"/>
    <w:rsid w:val="000C2BD1"/>
    <w:rsid w:val="000C2C2D"/>
    <w:rsid w:val="000C3B61"/>
    <w:rsid w:val="000C5B1C"/>
    <w:rsid w:val="000D18D8"/>
    <w:rsid w:val="000D1B93"/>
    <w:rsid w:val="000D58E4"/>
    <w:rsid w:val="000D5998"/>
    <w:rsid w:val="000D59CB"/>
    <w:rsid w:val="000D5B93"/>
    <w:rsid w:val="000D5E33"/>
    <w:rsid w:val="000D61C4"/>
    <w:rsid w:val="000D77E8"/>
    <w:rsid w:val="000D7DAE"/>
    <w:rsid w:val="000E0436"/>
    <w:rsid w:val="000E1A52"/>
    <w:rsid w:val="000E2C2F"/>
    <w:rsid w:val="000E40F0"/>
    <w:rsid w:val="000E4F85"/>
    <w:rsid w:val="000E6A1A"/>
    <w:rsid w:val="000E7A04"/>
    <w:rsid w:val="000F13E1"/>
    <w:rsid w:val="000F2888"/>
    <w:rsid w:val="000F2A49"/>
    <w:rsid w:val="000F3228"/>
    <w:rsid w:val="000F3B28"/>
    <w:rsid w:val="000F3C13"/>
    <w:rsid w:val="000F3C70"/>
    <w:rsid w:val="000F63D6"/>
    <w:rsid w:val="000F6616"/>
    <w:rsid w:val="000F66F6"/>
    <w:rsid w:val="000F74B4"/>
    <w:rsid w:val="000F793B"/>
    <w:rsid w:val="0010093E"/>
    <w:rsid w:val="00102F7F"/>
    <w:rsid w:val="00103377"/>
    <w:rsid w:val="00103A9E"/>
    <w:rsid w:val="00104CBD"/>
    <w:rsid w:val="00105836"/>
    <w:rsid w:val="001102B7"/>
    <w:rsid w:val="00112056"/>
    <w:rsid w:val="001120F1"/>
    <w:rsid w:val="00112CB3"/>
    <w:rsid w:val="00114C1C"/>
    <w:rsid w:val="00121FDB"/>
    <w:rsid w:val="00125BEE"/>
    <w:rsid w:val="00126642"/>
    <w:rsid w:val="00126DBB"/>
    <w:rsid w:val="00127AB2"/>
    <w:rsid w:val="00130396"/>
    <w:rsid w:val="00131E48"/>
    <w:rsid w:val="00131EB1"/>
    <w:rsid w:val="00131F40"/>
    <w:rsid w:val="001336EC"/>
    <w:rsid w:val="00133D3B"/>
    <w:rsid w:val="00135140"/>
    <w:rsid w:val="00135936"/>
    <w:rsid w:val="0013603B"/>
    <w:rsid w:val="001361D4"/>
    <w:rsid w:val="00136D34"/>
    <w:rsid w:val="00137921"/>
    <w:rsid w:val="00137C79"/>
    <w:rsid w:val="00140843"/>
    <w:rsid w:val="00140970"/>
    <w:rsid w:val="001434BB"/>
    <w:rsid w:val="00144685"/>
    <w:rsid w:val="0014594F"/>
    <w:rsid w:val="001478DF"/>
    <w:rsid w:val="00147931"/>
    <w:rsid w:val="00150F2E"/>
    <w:rsid w:val="00151B91"/>
    <w:rsid w:val="00152D7D"/>
    <w:rsid w:val="001533C1"/>
    <w:rsid w:val="00153900"/>
    <w:rsid w:val="00161D9E"/>
    <w:rsid w:val="00162401"/>
    <w:rsid w:val="00162B3C"/>
    <w:rsid w:val="0016398D"/>
    <w:rsid w:val="00164748"/>
    <w:rsid w:val="001648CD"/>
    <w:rsid w:val="001673DC"/>
    <w:rsid w:val="0016741B"/>
    <w:rsid w:val="00167E45"/>
    <w:rsid w:val="00170341"/>
    <w:rsid w:val="00170EAF"/>
    <w:rsid w:val="00171DA4"/>
    <w:rsid w:val="00175772"/>
    <w:rsid w:val="00177295"/>
    <w:rsid w:val="001772A6"/>
    <w:rsid w:val="00180044"/>
    <w:rsid w:val="00182825"/>
    <w:rsid w:val="00185939"/>
    <w:rsid w:val="0018657D"/>
    <w:rsid w:val="00186B8A"/>
    <w:rsid w:val="00187A2A"/>
    <w:rsid w:val="00187E79"/>
    <w:rsid w:val="0019487D"/>
    <w:rsid w:val="00195AFB"/>
    <w:rsid w:val="00195D4B"/>
    <w:rsid w:val="00196393"/>
    <w:rsid w:val="001970F7"/>
    <w:rsid w:val="00197759"/>
    <w:rsid w:val="001A19DF"/>
    <w:rsid w:val="001A2FDA"/>
    <w:rsid w:val="001A3149"/>
    <w:rsid w:val="001A31D1"/>
    <w:rsid w:val="001A333A"/>
    <w:rsid w:val="001A5DB0"/>
    <w:rsid w:val="001A65DB"/>
    <w:rsid w:val="001A7D04"/>
    <w:rsid w:val="001B22F9"/>
    <w:rsid w:val="001B2823"/>
    <w:rsid w:val="001B43B7"/>
    <w:rsid w:val="001B4DA8"/>
    <w:rsid w:val="001B5F17"/>
    <w:rsid w:val="001B78B7"/>
    <w:rsid w:val="001B7DF2"/>
    <w:rsid w:val="001C06FF"/>
    <w:rsid w:val="001C121E"/>
    <w:rsid w:val="001C16FE"/>
    <w:rsid w:val="001C2BF2"/>
    <w:rsid w:val="001C45C7"/>
    <w:rsid w:val="001C544C"/>
    <w:rsid w:val="001C5657"/>
    <w:rsid w:val="001C6152"/>
    <w:rsid w:val="001C7AED"/>
    <w:rsid w:val="001D04B2"/>
    <w:rsid w:val="001D080A"/>
    <w:rsid w:val="001D0AFC"/>
    <w:rsid w:val="001D13B8"/>
    <w:rsid w:val="001D28C3"/>
    <w:rsid w:val="001D2FAA"/>
    <w:rsid w:val="001D308E"/>
    <w:rsid w:val="001D4ED4"/>
    <w:rsid w:val="001D61C3"/>
    <w:rsid w:val="001D7507"/>
    <w:rsid w:val="001E0350"/>
    <w:rsid w:val="001E0FF7"/>
    <w:rsid w:val="001E21D6"/>
    <w:rsid w:val="001E5312"/>
    <w:rsid w:val="001E643B"/>
    <w:rsid w:val="001E69E2"/>
    <w:rsid w:val="001E7120"/>
    <w:rsid w:val="001F0216"/>
    <w:rsid w:val="001F1A49"/>
    <w:rsid w:val="001F227C"/>
    <w:rsid w:val="001F272F"/>
    <w:rsid w:val="001F2CCD"/>
    <w:rsid w:val="001F635C"/>
    <w:rsid w:val="001F638F"/>
    <w:rsid w:val="001F68C1"/>
    <w:rsid w:val="002000B8"/>
    <w:rsid w:val="00200323"/>
    <w:rsid w:val="00200B1A"/>
    <w:rsid w:val="00200F0F"/>
    <w:rsid w:val="00202596"/>
    <w:rsid w:val="00202E75"/>
    <w:rsid w:val="00203BB2"/>
    <w:rsid w:val="00204B7C"/>
    <w:rsid w:val="00205213"/>
    <w:rsid w:val="00205465"/>
    <w:rsid w:val="00206635"/>
    <w:rsid w:val="00207BEF"/>
    <w:rsid w:val="00210384"/>
    <w:rsid w:val="00212066"/>
    <w:rsid w:val="0021292F"/>
    <w:rsid w:val="00214F9D"/>
    <w:rsid w:val="002157E5"/>
    <w:rsid w:val="00215908"/>
    <w:rsid w:val="00216017"/>
    <w:rsid w:val="00216514"/>
    <w:rsid w:val="002173D4"/>
    <w:rsid w:val="00217E22"/>
    <w:rsid w:val="00221FC7"/>
    <w:rsid w:val="00222ED3"/>
    <w:rsid w:val="002247C8"/>
    <w:rsid w:val="0022676D"/>
    <w:rsid w:val="002267BB"/>
    <w:rsid w:val="002278C2"/>
    <w:rsid w:val="00227A0F"/>
    <w:rsid w:val="00227A86"/>
    <w:rsid w:val="002302D0"/>
    <w:rsid w:val="002327A5"/>
    <w:rsid w:val="00232900"/>
    <w:rsid w:val="00235DA2"/>
    <w:rsid w:val="00236149"/>
    <w:rsid w:val="002378EF"/>
    <w:rsid w:val="00240F8F"/>
    <w:rsid w:val="00241391"/>
    <w:rsid w:val="002416A2"/>
    <w:rsid w:val="00242E51"/>
    <w:rsid w:val="002437AD"/>
    <w:rsid w:val="00247351"/>
    <w:rsid w:val="00247426"/>
    <w:rsid w:val="00250F2F"/>
    <w:rsid w:val="00252212"/>
    <w:rsid w:val="00252415"/>
    <w:rsid w:val="002524F5"/>
    <w:rsid w:val="0025266E"/>
    <w:rsid w:val="0025485A"/>
    <w:rsid w:val="002550D3"/>
    <w:rsid w:val="0025630E"/>
    <w:rsid w:val="00256536"/>
    <w:rsid w:val="00256E39"/>
    <w:rsid w:val="0025753F"/>
    <w:rsid w:val="00261362"/>
    <w:rsid w:val="00261587"/>
    <w:rsid w:val="0026204E"/>
    <w:rsid w:val="00262515"/>
    <w:rsid w:val="00262B4E"/>
    <w:rsid w:val="002667C2"/>
    <w:rsid w:val="0026756D"/>
    <w:rsid w:val="002676E4"/>
    <w:rsid w:val="00267D7D"/>
    <w:rsid w:val="002717F4"/>
    <w:rsid w:val="00272C7D"/>
    <w:rsid w:val="00274654"/>
    <w:rsid w:val="00275455"/>
    <w:rsid w:val="00282D93"/>
    <w:rsid w:val="002839B1"/>
    <w:rsid w:val="00286B1D"/>
    <w:rsid w:val="00286DE6"/>
    <w:rsid w:val="00286EB6"/>
    <w:rsid w:val="00287395"/>
    <w:rsid w:val="00287D63"/>
    <w:rsid w:val="0029341E"/>
    <w:rsid w:val="0029520F"/>
    <w:rsid w:val="00295D76"/>
    <w:rsid w:val="002970D9"/>
    <w:rsid w:val="002A0F61"/>
    <w:rsid w:val="002A1DD5"/>
    <w:rsid w:val="002A3390"/>
    <w:rsid w:val="002A4207"/>
    <w:rsid w:val="002A4A10"/>
    <w:rsid w:val="002A6093"/>
    <w:rsid w:val="002A61BA"/>
    <w:rsid w:val="002B1551"/>
    <w:rsid w:val="002B1D2D"/>
    <w:rsid w:val="002B1E0C"/>
    <w:rsid w:val="002B262B"/>
    <w:rsid w:val="002B2C18"/>
    <w:rsid w:val="002B307D"/>
    <w:rsid w:val="002B581F"/>
    <w:rsid w:val="002B7727"/>
    <w:rsid w:val="002B7E45"/>
    <w:rsid w:val="002B7FD8"/>
    <w:rsid w:val="002C0707"/>
    <w:rsid w:val="002C08AB"/>
    <w:rsid w:val="002C0D8B"/>
    <w:rsid w:val="002C1DBC"/>
    <w:rsid w:val="002C2970"/>
    <w:rsid w:val="002C60AC"/>
    <w:rsid w:val="002C6C7E"/>
    <w:rsid w:val="002C6D7B"/>
    <w:rsid w:val="002C737E"/>
    <w:rsid w:val="002D1722"/>
    <w:rsid w:val="002D2342"/>
    <w:rsid w:val="002D2B63"/>
    <w:rsid w:val="002D31E2"/>
    <w:rsid w:val="002D388B"/>
    <w:rsid w:val="002D4973"/>
    <w:rsid w:val="002D53BC"/>
    <w:rsid w:val="002D6082"/>
    <w:rsid w:val="002D6D68"/>
    <w:rsid w:val="002E00D7"/>
    <w:rsid w:val="002E1FE2"/>
    <w:rsid w:val="002E238E"/>
    <w:rsid w:val="002E25AD"/>
    <w:rsid w:val="002E360A"/>
    <w:rsid w:val="002E3A48"/>
    <w:rsid w:val="002E439C"/>
    <w:rsid w:val="002E4F55"/>
    <w:rsid w:val="002E5E37"/>
    <w:rsid w:val="002F1183"/>
    <w:rsid w:val="002F1C7D"/>
    <w:rsid w:val="002F3039"/>
    <w:rsid w:val="002F3530"/>
    <w:rsid w:val="002F3B6A"/>
    <w:rsid w:val="002F7546"/>
    <w:rsid w:val="003008F0"/>
    <w:rsid w:val="00303A9C"/>
    <w:rsid w:val="00303E03"/>
    <w:rsid w:val="00304BF4"/>
    <w:rsid w:val="00306ABF"/>
    <w:rsid w:val="00306B80"/>
    <w:rsid w:val="003123FF"/>
    <w:rsid w:val="00313747"/>
    <w:rsid w:val="00315546"/>
    <w:rsid w:val="0031569A"/>
    <w:rsid w:val="003172F4"/>
    <w:rsid w:val="00317358"/>
    <w:rsid w:val="003202C0"/>
    <w:rsid w:val="00320BCF"/>
    <w:rsid w:val="00321510"/>
    <w:rsid w:val="00321565"/>
    <w:rsid w:val="003226EB"/>
    <w:rsid w:val="00322D42"/>
    <w:rsid w:val="00323329"/>
    <w:rsid w:val="003274B1"/>
    <w:rsid w:val="003276AD"/>
    <w:rsid w:val="00331D1D"/>
    <w:rsid w:val="00332847"/>
    <w:rsid w:val="003332DF"/>
    <w:rsid w:val="003336CD"/>
    <w:rsid w:val="00334254"/>
    <w:rsid w:val="00334858"/>
    <w:rsid w:val="00334F11"/>
    <w:rsid w:val="00337628"/>
    <w:rsid w:val="003405AF"/>
    <w:rsid w:val="00341785"/>
    <w:rsid w:val="003421A3"/>
    <w:rsid w:val="003421EA"/>
    <w:rsid w:val="00342DA3"/>
    <w:rsid w:val="00343240"/>
    <w:rsid w:val="00344F4D"/>
    <w:rsid w:val="0034543B"/>
    <w:rsid w:val="003458BF"/>
    <w:rsid w:val="003464F9"/>
    <w:rsid w:val="00346898"/>
    <w:rsid w:val="003503E6"/>
    <w:rsid w:val="00350E6A"/>
    <w:rsid w:val="003534F1"/>
    <w:rsid w:val="00353D13"/>
    <w:rsid w:val="00354616"/>
    <w:rsid w:val="003568CA"/>
    <w:rsid w:val="0036245E"/>
    <w:rsid w:val="00362CF4"/>
    <w:rsid w:val="00363188"/>
    <w:rsid w:val="00364EBA"/>
    <w:rsid w:val="003672BA"/>
    <w:rsid w:val="0036758E"/>
    <w:rsid w:val="00367612"/>
    <w:rsid w:val="00370DB6"/>
    <w:rsid w:val="00371BFA"/>
    <w:rsid w:val="00372251"/>
    <w:rsid w:val="003725F4"/>
    <w:rsid w:val="00373B63"/>
    <w:rsid w:val="0037400C"/>
    <w:rsid w:val="00374BB9"/>
    <w:rsid w:val="00375B16"/>
    <w:rsid w:val="00380E8C"/>
    <w:rsid w:val="00383595"/>
    <w:rsid w:val="00383AA9"/>
    <w:rsid w:val="00383F6D"/>
    <w:rsid w:val="0038449B"/>
    <w:rsid w:val="00384E51"/>
    <w:rsid w:val="0038518D"/>
    <w:rsid w:val="003852D5"/>
    <w:rsid w:val="00387DAB"/>
    <w:rsid w:val="0039105D"/>
    <w:rsid w:val="003914B6"/>
    <w:rsid w:val="00391753"/>
    <w:rsid w:val="0039177D"/>
    <w:rsid w:val="003924E9"/>
    <w:rsid w:val="0039276B"/>
    <w:rsid w:val="00392E43"/>
    <w:rsid w:val="00393390"/>
    <w:rsid w:val="00393814"/>
    <w:rsid w:val="00393A7A"/>
    <w:rsid w:val="003941FA"/>
    <w:rsid w:val="00397563"/>
    <w:rsid w:val="00397725"/>
    <w:rsid w:val="003A0E57"/>
    <w:rsid w:val="003A1EDB"/>
    <w:rsid w:val="003A3B31"/>
    <w:rsid w:val="003A4168"/>
    <w:rsid w:val="003A4C48"/>
    <w:rsid w:val="003A55AB"/>
    <w:rsid w:val="003B0480"/>
    <w:rsid w:val="003B10FB"/>
    <w:rsid w:val="003B1353"/>
    <w:rsid w:val="003B16AF"/>
    <w:rsid w:val="003B4B22"/>
    <w:rsid w:val="003B552C"/>
    <w:rsid w:val="003B567D"/>
    <w:rsid w:val="003B695C"/>
    <w:rsid w:val="003B7EBF"/>
    <w:rsid w:val="003C0CAA"/>
    <w:rsid w:val="003C214F"/>
    <w:rsid w:val="003C242C"/>
    <w:rsid w:val="003C2FD9"/>
    <w:rsid w:val="003C4789"/>
    <w:rsid w:val="003C5308"/>
    <w:rsid w:val="003C5C9C"/>
    <w:rsid w:val="003C5F87"/>
    <w:rsid w:val="003C713C"/>
    <w:rsid w:val="003C7CF7"/>
    <w:rsid w:val="003D02F7"/>
    <w:rsid w:val="003D276A"/>
    <w:rsid w:val="003D292E"/>
    <w:rsid w:val="003D2E08"/>
    <w:rsid w:val="003D3A0E"/>
    <w:rsid w:val="003D475A"/>
    <w:rsid w:val="003D74DC"/>
    <w:rsid w:val="003D7BAD"/>
    <w:rsid w:val="003E0012"/>
    <w:rsid w:val="003E0530"/>
    <w:rsid w:val="003E06D0"/>
    <w:rsid w:val="003E27C1"/>
    <w:rsid w:val="003E37C2"/>
    <w:rsid w:val="003E3DF7"/>
    <w:rsid w:val="003E5365"/>
    <w:rsid w:val="003E6028"/>
    <w:rsid w:val="003E6C1D"/>
    <w:rsid w:val="003F01AA"/>
    <w:rsid w:val="003F06D5"/>
    <w:rsid w:val="003F220D"/>
    <w:rsid w:val="003F243A"/>
    <w:rsid w:val="003F2AF1"/>
    <w:rsid w:val="003F36F2"/>
    <w:rsid w:val="003F57A3"/>
    <w:rsid w:val="003F5F08"/>
    <w:rsid w:val="003F5FE9"/>
    <w:rsid w:val="003F6AE2"/>
    <w:rsid w:val="003F7BB7"/>
    <w:rsid w:val="004000CA"/>
    <w:rsid w:val="00400520"/>
    <w:rsid w:val="00400CDF"/>
    <w:rsid w:val="00401248"/>
    <w:rsid w:val="00402438"/>
    <w:rsid w:val="004030EB"/>
    <w:rsid w:val="00405E51"/>
    <w:rsid w:val="00410228"/>
    <w:rsid w:val="00411D6C"/>
    <w:rsid w:val="00411DD8"/>
    <w:rsid w:val="00412C7C"/>
    <w:rsid w:val="00413074"/>
    <w:rsid w:val="00413E98"/>
    <w:rsid w:val="00414034"/>
    <w:rsid w:val="004149EC"/>
    <w:rsid w:val="00414E37"/>
    <w:rsid w:val="00415406"/>
    <w:rsid w:val="0041565C"/>
    <w:rsid w:val="004204E5"/>
    <w:rsid w:val="00420B7A"/>
    <w:rsid w:val="00421508"/>
    <w:rsid w:val="00421A83"/>
    <w:rsid w:val="00424B7F"/>
    <w:rsid w:val="00425917"/>
    <w:rsid w:val="00425F82"/>
    <w:rsid w:val="00427695"/>
    <w:rsid w:val="00432515"/>
    <w:rsid w:val="00433145"/>
    <w:rsid w:val="00433227"/>
    <w:rsid w:val="00434B72"/>
    <w:rsid w:val="004361A4"/>
    <w:rsid w:val="00436445"/>
    <w:rsid w:val="00440140"/>
    <w:rsid w:val="004415CA"/>
    <w:rsid w:val="00441AFB"/>
    <w:rsid w:val="00443C62"/>
    <w:rsid w:val="00444136"/>
    <w:rsid w:val="00444664"/>
    <w:rsid w:val="00444CE1"/>
    <w:rsid w:val="004477F5"/>
    <w:rsid w:val="004479A5"/>
    <w:rsid w:val="00447AE9"/>
    <w:rsid w:val="00447CC4"/>
    <w:rsid w:val="004515A6"/>
    <w:rsid w:val="004515F7"/>
    <w:rsid w:val="004526DE"/>
    <w:rsid w:val="00454AE6"/>
    <w:rsid w:val="00455298"/>
    <w:rsid w:val="00457073"/>
    <w:rsid w:val="0045794D"/>
    <w:rsid w:val="0046028C"/>
    <w:rsid w:val="004604FE"/>
    <w:rsid w:val="00460F7F"/>
    <w:rsid w:val="00463C6C"/>
    <w:rsid w:val="00470DB0"/>
    <w:rsid w:val="004736FB"/>
    <w:rsid w:val="0047754B"/>
    <w:rsid w:val="00480147"/>
    <w:rsid w:val="004819DF"/>
    <w:rsid w:val="004823AD"/>
    <w:rsid w:val="00484C51"/>
    <w:rsid w:val="0048542E"/>
    <w:rsid w:val="00485BB6"/>
    <w:rsid w:val="004871E7"/>
    <w:rsid w:val="00490BFD"/>
    <w:rsid w:val="00492C8E"/>
    <w:rsid w:val="004935AF"/>
    <w:rsid w:val="00496E1B"/>
    <w:rsid w:val="004A0C24"/>
    <w:rsid w:val="004A2176"/>
    <w:rsid w:val="004A422E"/>
    <w:rsid w:val="004A443A"/>
    <w:rsid w:val="004A4A3A"/>
    <w:rsid w:val="004A51E5"/>
    <w:rsid w:val="004A645B"/>
    <w:rsid w:val="004B084C"/>
    <w:rsid w:val="004B15C6"/>
    <w:rsid w:val="004B210D"/>
    <w:rsid w:val="004B3C2A"/>
    <w:rsid w:val="004B4C2D"/>
    <w:rsid w:val="004B4CE8"/>
    <w:rsid w:val="004B5295"/>
    <w:rsid w:val="004B5882"/>
    <w:rsid w:val="004B640D"/>
    <w:rsid w:val="004B6C4A"/>
    <w:rsid w:val="004B7485"/>
    <w:rsid w:val="004B74D1"/>
    <w:rsid w:val="004B7E84"/>
    <w:rsid w:val="004C2D06"/>
    <w:rsid w:val="004C4918"/>
    <w:rsid w:val="004C4CF0"/>
    <w:rsid w:val="004C6001"/>
    <w:rsid w:val="004C651E"/>
    <w:rsid w:val="004C6B71"/>
    <w:rsid w:val="004D0028"/>
    <w:rsid w:val="004D1C3C"/>
    <w:rsid w:val="004D4186"/>
    <w:rsid w:val="004D7436"/>
    <w:rsid w:val="004D7A9E"/>
    <w:rsid w:val="004E0F8C"/>
    <w:rsid w:val="004E1042"/>
    <w:rsid w:val="004E3591"/>
    <w:rsid w:val="004E5095"/>
    <w:rsid w:val="004E6228"/>
    <w:rsid w:val="004E6B63"/>
    <w:rsid w:val="004E7524"/>
    <w:rsid w:val="004F02B0"/>
    <w:rsid w:val="004F1F39"/>
    <w:rsid w:val="004F20F0"/>
    <w:rsid w:val="004F29B8"/>
    <w:rsid w:val="004F306D"/>
    <w:rsid w:val="004F3929"/>
    <w:rsid w:val="004F4192"/>
    <w:rsid w:val="004F482F"/>
    <w:rsid w:val="004F6224"/>
    <w:rsid w:val="004F7294"/>
    <w:rsid w:val="004F7899"/>
    <w:rsid w:val="005000AC"/>
    <w:rsid w:val="005017D3"/>
    <w:rsid w:val="0050294D"/>
    <w:rsid w:val="005036D9"/>
    <w:rsid w:val="00503B38"/>
    <w:rsid w:val="00504D18"/>
    <w:rsid w:val="00505593"/>
    <w:rsid w:val="00505695"/>
    <w:rsid w:val="00506A33"/>
    <w:rsid w:val="0051068C"/>
    <w:rsid w:val="00513014"/>
    <w:rsid w:val="005159D0"/>
    <w:rsid w:val="00515E8A"/>
    <w:rsid w:val="0051692A"/>
    <w:rsid w:val="00517997"/>
    <w:rsid w:val="00520F0D"/>
    <w:rsid w:val="00522781"/>
    <w:rsid w:val="005228C0"/>
    <w:rsid w:val="00522B56"/>
    <w:rsid w:val="00523905"/>
    <w:rsid w:val="00526F7C"/>
    <w:rsid w:val="00532140"/>
    <w:rsid w:val="00532A19"/>
    <w:rsid w:val="005332C1"/>
    <w:rsid w:val="00534ABB"/>
    <w:rsid w:val="00536B3C"/>
    <w:rsid w:val="00536D47"/>
    <w:rsid w:val="005406D5"/>
    <w:rsid w:val="00540B81"/>
    <w:rsid w:val="00541082"/>
    <w:rsid w:val="00542D1C"/>
    <w:rsid w:val="00543416"/>
    <w:rsid w:val="00543B55"/>
    <w:rsid w:val="00544A69"/>
    <w:rsid w:val="00545A04"/>
    <w:rsid w:val="00546BC8"/>
    <w:rsid w:val="0055130D"/>
    <w:rsid w:val="005538F7"/>
    <w:rsid w:val="005558C7"/>
    <w:rsid w:val="00557E67"/>
    <w:rsid w:val="00557F5B"/>
    <w:rsid w:val="00560299"/>
    <w:rsid w:val="00560B2F"/>
    <w:rsid w:val="0056207C"/>
    <w:rsid w:val="005649BA"/>
    <w:rsid w:val="00565034"/>
    <w:rsid w:val="005678A2"/>
    <w:rsid w:val="00567C95"/>
    <w:rsid w:val="005702E9"/>
    <w:rsid w:val="00572D35"/>
    <w:rsid w:val="00573767"/>
    <w:rsid w:val="00576D65"/>
    <w:rsid w:val="005775FD"/>
    <w:rsid w:val="005777F5"/>
    <w:rsid w:val="00577A23"/>
    <w:rsid w:val="005803A9"/>
    <w:rsid w:val="005803AE"/>
    <w:rsid w:val="00580B79"/>
    <w:rsid w:val="00581140"/>
    <w:rsid w:val="00582554"/>
    <w:rsid w:val="005826FF"/>
    <w:rsid w:val="00582A2C"/>
    <w:rsid w:val="005836E9"/>
    <w:rsid w:val="005841EF"/>
    <w:rsid w:val="00586773"/>
    <w:rsid w:val="005869B6"/>
    <w:rsid w:val="0059080D"/>
    <w:rsid w:val="005917C5"/>
    <w:rsid w:val="005923E1"/>
    <w:rsid w:val="00592919"/>
    <w:rsid w:val="005935D7"/>
    <w:rsid w:val="005938F9"/>
    <w:rsid w:val="00593A98"/>
    <w:rsid w:val="005941BD"/>
    <w:rsid w:val="005949ED"/>
    <w:rsid w:val="00594BE6"/>
    <w:rsid w:val="00595D4E"/>
    <w:rsid w:val="00596B35"/>
    <w:rsid w:val="005A0403"/>
    <w:rsid w:val="005A0557"/>
    <w:rsid w:val="005A0593"/>
    <w:rsid w:val="005A15A8"/>
    <w:rsid w:val="005A1D43"/>
    <w:rsid w:val="005A2649"/>
    <w:rsid w:val="005A3DF6"/>
    <w:rsid w:val="005A4B28"/>
    <w:rsid w:val="005A7629"/>
    <w:rsid w:val="005A78FA"/>
    <w:rsid w:val="005A7D9B"/>
    <w:rsid w:val="005B002D"/>
    <w:rsid w:val="005B1DD0"/>
    <w:rsid w:val="005B2B73"/>
    <w:rsid w:val="005B30E7"/>
    <w:rsid w:val="005B66AF"/>
    <w:rsid w:val="005C0248"/>
    <w:rsid w:val="005C098D"/>
    <w:rsid w:val="005C0F5C"/>
    <w:rsid w:val="005C2933"/>
    <w:rsid w:val="005C2A92"/>
    <w:rsid w:val="005C7E03"/>
    <w:rsid w:val="005D3807"/>
    <w:rsid w:val="005E0722"/>
    <w:rsid w:val="005E173B"/>
    <w:rsid w:val="005E3FFE"/>
    <w:rsid w:val="005E7B87"/>
    <w:rsid w:val="005E7BA3"/>
    <w:rsid w:val="005F1E17"/>
    <w:rsid w:val="005F2042"/>
    <w:rsid w:val="005F2414"/>
    <w:rsid w:val="005F423D"/>
    <w:rsid w:val="005F43C4"/>
    <w:rsid w:val="005F6808"/>
    <w:rsid w:val="00601D6A"/>
    <w:rsid w:val="00602AFB"/>
    <w:rsid w:val="00602B41"/>
    <w:rsid w:val="00603701"/>
    <w:rsid w:val="00604D0E"/>
    <w:rsid w:val="00604F32"/>
    <w:rsid w:val="00605A34"/>
    <w:rsid w:val="00606E75"/>
    <w:rsid w:val="00610ABB"/>
    <w:rsid w:val="00612104"/>
    <w:rsid w:val="0061680B"/>
    <w:rsid w:val="00616C26"/>
    <w:rsid w:val="00617B81"/>
    <w:rsid w:val="00621474"/>
    <w:rsid w:val="00622ED9"/>
    <w:rsid w:val="00623120"/>
    <w:rsid w:val="00625A6C"/>
    <w:rsid w:val="00627A9C"/>
    <w:rsid w:val="00630306"/>
    <w:rsid w:val="0063068D"/>
    <w:rsid w:val="0063311D"/>
    <w:rsid w:val="00633482"/>
    <w:rsid w:val="00633634"/>
    <w:rsid w:val="00633C3E"/>
    <w:rsid w:val="00636747"/>
    <w:rsid w:val="00641313"/>
    <w:rsid w:val="00643F6F"/>
    <w:rsid w:val="00643F79"/>
    <w:rsid w:val="00645C03"/>
    <w:rsid w:val="00645D78"/>
    <w:rsid w:val="0064629A"/>
    <w:rsid w:val="00646EA4"/>
    <w:rsid w:val="00650364"/>
    <w:rsid w:val="00651BD8"/>
    <w:rsid w:val="00653B0D"/>
    <w:rsid w:val="00654035"/>
    <w:rsid w:val="006545A0"/>
    <w:rsid w:val="006574BB"/>
    <w:rsid w:val="006577C8"/>
    <w:rsid w:val="00661EC6"/>
    <w:rsid w:val="006629D2"/>
    <w:rsid w:val="006640FB"/>
    <w:rsid w:val="00664C79"/>
    <w:rsid w:val="0066676B"/>
    <w:rsid w:val="00666924"/>
    <w:rsid w:val="00667734"/>
    <w:rsid w:val="006700A4"/>
    <w:rsid w:val="00674CC1"/>
    <w:rsid w:val="006826D1"/>
    <w:rsid w:val="006829A9"/>
    <w:rsid w:val="00682DD2"/>
    <w:rsid w:val="0068352E"/>
    <w:rsid w:val="00683F9C"/>
    <w:rsid w:val="0068432B"/>
    <w:rsid w:val="006851F2"/>
    <w:rsid w:val="00690519"/>
    <w:rsid w:val="0069309C"/>
    <w:rsid w:val="006A0A64"/>
    <w:rsid w:val="006A54F2"/>
    <w:rsid w:val="006A7A5A"/>
    <w:rsid w:val="006A7C5D"/>
    <w:rsid w:val="006B0923"/>
    <w:rsid w:val="006B4DC3"/>
    <w:rsid w:val="006B5010"/>
    <w:rsid w:val="006B6A9D"/>
    <w:rsid w:val="006C1C6B"/>
    <w:rsid w:val="006C2A22"/>
    <w:rsid w:val="006C329B"/>
    <w:rsid w:val="006C3DEA"/>
    <w:rsid w:val="006C49F5"/>
    <w:rsid w:val="006C4C6B"/>
    <w:rsid w:val="006C6161"/>
    <w:rsid w:val="006D041D"/>
    <w:rsid w:val="006D2572"/>
    <w:rsid w:val="006D3631"/>
    <w:rsid w:val="006D4581"/>
    <w:rsid w:val="006D5B63"/>
    <w:rsid w:val="006D5E65"/>
    <w:rsid w:val="006D7ABB"/>
    <w:rsid w:val="006E18DA"/>
    <w:rsid w:val="006E2331"/>
    <w:rsid w:val="006E2705"/>
    <w:rsid w:val="006E3C5D"/>
    <w:rsid w:val="006E3FCA"/>
    <w:rsid w:val="006E4BE3"/>
    <w:rsid w:val="006E6A94"/>
    <w:rsid w:val="006E6D96"/>
    <w:rsid w:val="006E702D"/>
    <w:rsid w:val="006F04CC"/>
    <w:rsid w:val="006F0513"/>
    <w:rsid w:val="006F1C1B"/>
    <w:rsid w:val="006F1C68"/>
    <w:rsid w:val="006F21C6"/>
    <w:rsid w:val="006F6166"/>
    <w:rsid w:val="006F632E"/>
    <w:rsid w:val="006F68D8"/>
    <w:rsid w:val="006F6A2F"/>
    <w:rsid w:val="006F7A83"/>
    <w:rsid w:val="007000CC"/>
    <w:rsid w:val="00701375"/>
    <w:rsid w:val="007020B0"/>
    <w:rsid w:val="00702DEC"/>
    <w:rsid w:val="00702FBE"/>
    <w:rsid w:val="00704AE9"/>
    <w:rsid w:val="00705663"/>
    <w:rsid w:val="00705B2D"/>
    <w:rsid w:val="007060CC"/>
    <w:rsid w:val="007065EA"/>
    <w:rsid w:val="00707D26"/>
    <w:rsid w:val="0071067A"/>
    <w:rsid w:val="00711B79"/>
    <w:rsid w:val="00712D37"/>
    <w:rsid w:val="00713865"/>
    <w:rsid w:val="00714F5B"/>
    <w:rsid w:val="00714FF4"/>
    <w:rsid w:val="0071583F"/>
    <w:rsid w:val="00721571"/>
    <w:rsid w:val="0072339B"/>
    <w:rsid w:val="00727543"/>
    <w:rsid w:val="007300EB"/>
    <w:rsid w:val="00730CB3"/>
    <w:rsid w:val="00730E03"/>
    <w:rsid w:val="007313A1"/>
    <w:rsid w:val="0073191A"/>
    <w:rsid w:val="007322D1"/>
    <w:rsid w:val="007329D8"/>
    <w:rsid w:val="0073307A"/>
    <w:rsid w:val="00733CB6"/>
    <w:rsid w:val="007348CE"/>
    <w:rsid w:val="00734D75"/>
    <w:rsid w:val="007350D1"/>
    <w:rsid w:val="0073609C"/>
    <w:rsid w:val="007361E0"/>
    <w:rsid w:val="007364F8"/>
    <w:rsid w:val="00740FD0"/>
    <w:rsid w:val="007417C1"/>
    <w:rsid w:val="007417FB"/>
    <w:rsid w:val="0074203B"/>
    <w:rsid w:val="00743520"/>
    <w:rsid w:val="0074369C"/>
    <w:rsid w:val="00743979"/>
    <w:rsid w:val="007440E4"/>
    <w:rsid w:val="00746139"/>
    <w:rsid w:val="00746C0E"/>
    <w:rsid w:val="0074792C"/>
    <w:rsid w:val="00747A9C"/>
    <w:rsid w:val="00747F75"/>
    <w:rsid w:val="00750053"/>
    <w:rsid w:val="0075047A"/>
    <w:rsid w:val="007509D6"/>
    <w:rsid w:val="00750ED9"/>
    <w:rsid w:val="007515B1"/>
    <w:rsid w:val="00751C5F"/>
    <w:rsid w:val="00752F55"/>
    <w:rsid w:val="00753336"/>
    <w:rsid w:val="00753436"/>
    <w:rsid w:val="00754339"/>
    <w:rsid w:val="00754943"/>
    <w:rsid w:val="00754DDB"/>
    <w:rsid w:val="00756959"/>
    <w:rsid w:val="00756F91"/>
    <w:rsid w:val="00761DED"/>
    <w:rsid w:val="00763A0F"/>
    <w:rsid w:val="007642AF"/>
    <w:rsid w:val="00767F46"/>
    <w:rsid w:val="007708E4"/>
    <w:rsid w:val="00771811"/>
    <w:rsid w:val="007722E4"/>
    <w:rsid w:val="00772A60"/>
    <w:rsid w:val="00773652"/>
    <w:rsid w:val="00774C4A"/>
    <w:rsid w:val="00775310"/>
    <w:rsid w:val="00775CE9"/>
    <w:rsid w:val="00777F12"/>
    <w:rsid w:val="00780EB4"/>
    <w:rsid w:val="0078351D"/>
    <w:rsid w:val="00785D0D"/>
    <w:rsid w:val="007860FB"/>
    <w:rsid w:val="0078643E"/>
    <w:rsid w:val="0078650E"/>
    <w:rsid w:val="007877AF"/>
    <w:rsid w:val="007877B7"/>
    <w:rsid w:val="007904D1"/>
    <w:rsid w:val="00791590"/>
    <w:rsid w:val="00792670"/>
    <w:rsid w:val="007927E9"/>
    <w:rsid w:val="0079543C"/>
    <w:rsid w:val="00797960"/>
    <w:rsid w:val="007A090D"/>
    <w:rsid w:val="007A1172"/>
    <w:rsid w:val="007A1FE4"/>
    <w:rsid w:val="007A2A47"/>
    <w:rsid w:val="007A3B09"/>
    <w:rsid w:val="007A4EB2"/>
    <w:rsid w:val="007A6AC4"/>
    <w:rsid w:val="007B0F90"/>
    <w:rsid w:val="007B17B1"/>
    <w:rsid w:val="007B2F66"/>
    <w:rsid w:val="007B38C7"/>
    <w:rsid w:val="007B474C"/>
    <w:rsid w:val="007B4CBF"/>
    <w:rsid w:val="007B6F24"/>
    <w:rsid w:val="007B73EA"/>
    <w:rsid w:val="007B7E5E"/>
    <w:rsid w:val="007C0154"/>
    <w:rsid w:val="007C1BD9"/>
    <w:rsid w:val="007C4220"/>
    <w:rsid w:val="007C5F78"/>
    <w:rsid w:val="007C77FB"/>
    <w:rsid w:val="007D11C2"/>
    <w:rsid w:val="007D161C"/>
    <w:rsid w:val="007D1C05"/>
    <w:rsid w:val="007D234E"/>
    <w:rsid w:val="007D240F"/>
    <w:rsid w:val="007D2857"/>
    <w:rsid w:val="007D3DD0"/>
    <w:rsid w:val="007D55A1"/>
    <w:rsid w:val="007D6B73"/>
    <w:rsid w:val="007D7BCE"/>
    <w:rsid w:val="007E1903"/>
    <w:rsid w:val="007E23D3"/>
    <w:rsid w:val="007E3033"/>
    <w:rsid w:val="007E3275"/>
    <w:rsid w:val="007F1112"/>
    <w:rsid w:val="007F1F3C"/>
    <w:rsid w:val="007F28F8"/>
    <w:rsid w:val="007F2992"/>
    <w:rsid w:val="007F2BCF"/>
    <w:rsid w:val="007F3179"/>
    <w:rsid w:val="007F575C"/>
    <w:rsid w:val="007F5B48"/>
    <w:rsid w:val="007F653D"/>
    <w:rsid w:val="007F7973"/>
    <w:rsid w:val="00804547"/>
    <w:rsid w:val="008064B7"/>
    <w:rsid w:val="00810BB3"/>
    <w:rsid w:val="00811A11"/>
    <w:rsid w:val="00812441"/>
    <w:rsid w:val="00812A83"/>
    <w:rsid w:val="008150FF"/>
    <w:rsid w:val="00816374"/>
    <w:rsid w:val="008167E2"/>
    <w:rsid w:val="00816AEB"/>
    <w:rsid w:val="008177E4"/>
    <w:rsid w:val="008220D3"/>
    <w:rsid w:val="00823155"/>
    <w:rsid w:val="00823215"/>
    <w:rsid w:val="0082486C"/>
    <w:rsid w:val="008248B5"/>
    <w:rsid w:val="00830391"/>
    <w:rsid w:val="008304F6"/>
    <w:rsid w:val="00833090"/>
    <w:rsid w:val="0083349D"/>
    <w:rsid w:val="00833B95"/>
    <w:rsid w:val="00833BB7"/>
    <w:rsid w:val="0083492F"/>
    <w:rsid w:val="00836379"/>
    <w:rsid w:val="008370A5"/>
    <w:rsid w:val="00837E86"/>
    <w:rsid w:val="00840261"/>
    <w:rsid w:val="008404D8"/>
    <w:rsid w:val="00840689"/>
    <w:rsid w:val="00840A1B"/>
    <w:rsid w:val="00844EAD"/>
    <w:rsid w:val="00844F49"/>
    <w:rsid w:val="008461C4"/>
    <w:rsid w:val="008467F2"/>
    <w:rsid w:val="00846C9E"/>
    <w:rsid w:val="00847948"/>
    <w:rsid w:val="008479B1"/>
    <w:rsid w:val="00851AC6"/>
    <w:rsid w:val="00851D63"/>
    <w:rsid w:val="00853CEC"/>
    <w:rsid w:val="00854A57"/>
    <w:rsid w:val="0085672E"/>
    <w:rsid w:val="008606F2"/>
    <w:rsid w:val="00860E42"/>
    <w:rsid w:val="00861C57"/>
    <w:rsid w:val="00862EFB"/>
    <w:rsid w:val="008653CB"/>
    <w:rsid w:val="00866206"/>
    <w:rsid w:val="00867722"/>
    <w:rsid w:val="00867B1F"/>
    <w:rsid w:val="00870C4D"/>
    <w:rsid w:val="008728EC"/>
    <w:rsid w:val="00872B06"/>
    <w:rsid w:val="00876AD6"/>
    <w:rsid w:val="00877AB8"/>
    <w:rsid w:val="00880C12"/>
    <w:rsid w:val="00882006"/>
    <w:rsid w:val="008828FB"/>
    <w:rsid w:val="008863CA"/>
    <w:rsid w:val="008864CC"/>
    <w:rsid w:val="008907B1"/>
    <w:rsid w:val="00890B12"/>
    <w:rsid w:val="0089422A"/>
    <w:rsid w:val="00894D0B"/>
    <w:rsid w:val="00895552"/>
    <w:rsid w:val="008974EB"/>
    <w:rsid w:val="008A1416"/>
    <w:rsid w:val="008A1F01"/>
    <w:rsid w:val="008A2597"/>
    <w:rsid w:val="008A372F"/>
    <w:rsid w:val="008A7396"/>
    <w:rsid w:val="008B0092"/>
    <w:rsid w:val="008B0B27"/>
    <w:rsid w:val="008B2BFD"/>
    <w:rsid w:val="008B400C"/>
    <w:rsid w:val="008B4C9B"/>
    <w:rsid w:val="008B574B"/>
    <w:rsid w:val="008B6A1E"/>
    <w:rsid w:val="008B7ADB"/>
    <w:rsid w:val="008C2ED7"/>
    <w:rsid w:val="008C40C3"/>
    <w:rsid w:val="008C46A7"/>
    <w:rsid w:val="008C4782"/>
    <w:rsid w:val="008C4E2F"/>
    <w:rsid w:val="008C4F36"/>
    <w:rsid w:val="008C6123"/>
    <w:rsid w:val="008C6D8D"/>
    <w:rsid w:val="008C7BDE"/>
    <w:rsid w:val="008D06CC"/>
    <w:rsid w:val="008D1022"/>
    <w:rsid w:val="008D2190"/>
    <w:rsid w:val="008D430E"/>
    <w:rsid w:val="008D608E"/>
    <w:rsid w:val="008D6AD8"/>
    <w:rsid w:val="008D6D00"/>
    <w:rsid w:val="008E057B"/>
    <w:rsid w:val="008E05D6"/>
    <w:rsid w:val="008E0874"/>
    <w:rsid w:val="008E16E7"/>
    <w:rsid w:val="008E2227"/>
    <w:rsid w:val="008E2CB5"/>
    <w:rsid w:val="008E2D4B"/>
    <w:rsid w:val="008E3607"/>
    <w:rsid w:val="008E5262"/>
    <w:rsid w:val="008E5B9F"/>
    <w:rsid w:val="008E65B4"/>
    <w:rsid w:val="008E67A5"/>
    <w:rsid w:val="008E6B56"/>
    <w:rsid w:val="008E6B70"/>
    <w:rsid w:val="008E75BF"/>
    <w:rsid w:val="008F01E1"/>
    <w:rsid w:val="008F1183"/>
    <w:rsid w:val="008F1ACF"/>
    <w:rsid w:val="008F2915"/>
    <w:rsid w:val="008F441E"/>
    <w:rsid w:val="008F66DC"/>
    <w:rsid w:val="008F6CD2"/>
    <w:rsid w:val="008F7B66"/>
    <w:rsid w:val="008F7ED2"/>
    <w:rsid w:val="0090629F"/>
    <w:rsid w:val="00910433"/>
    <w:rsid w:val="00911840"/>
    <w:rsid w:val="00911DF2"/>
    <w:rsid w:val="00913628"/>
    <w:rsid w:val="009139A3"/>
    <w:rsid w:val="00913C43"/>
    <w:rsid w:val="00915D21"/>
    <w:rsid w:val="00916CF1"/>
    <w:rsid w:val="00916F71"/>
    <w:rsid w:val="0092089E"/>
    <w:rsid w:val="009226A1"/>
    <w:rsid w:val="00922840"/>
    <w:rsid w:val="00924010"/>
    <w:rsid w:val="009261C1"/>
    <w:rsid w:val="00926D96"/>
    <w:rsid w:val="00930AFF"/>
    <w:rsid w:val="00931492"/>
    <w:rsid w:val="00933EEB"/>
    <w:rsid w:val="00934522"/>
    <w:rsid w:val="0093534A"/>
    <w:rsid w:val="00935B01"/>
    <w:rsid w:val="00936636"/>
    <w:rsid w:val="00940BEF"/>
    <w:rsid w:val="00944674"/>
    <w:rsid w:val="0094467A"/>
    <w:rsid w:val="00945108"/>
    <w:rsid w:val="00945F91"/>
    <w:rsid w:val="00946CF1"/>
    <w:rsid w:val="0095023C"/>
    <w:rsid w:val="00952BC6"/>
    <w:rsid w:val="00954ADB"/>
    <w:rsid w:val="00954ED3"/>
    <w:rsid w:val="00960D90"/>
    <w:rsid w:val="00962BA0"/>
    <w:rsid w:val="00962C15"/>
    <w:rsid w:val="009640C5"/>
    <w:rsid w:val="009642E4"/>
    <w:rsid w:val="009660C9"/>
    <w:rsid w:val="00974B00"/>
    <w:rsid w:val="0097508D"/>
    <w:rsid w:val="00975373"/>
    <w:rsid w:val="00975523"/>
    <w:rsid w:val="00975E34"/>
    <w:rsid w:val="009766D5"/>
    <w:rsid w:val="009769F4"/>
    <w:rsid w:val="009773CC"/>
    <w:rsid w:val="00977AB8"/>
    <w:rsid w:val="009817C4"/>
    <w:rsid w:val="00982261"/>
    <w:rsid w:val="00982372"/>
    <w:rsid w:val="0098363E"/>
    <w:rsid w:val="00983AAC"/>
    <w:rsid w:val="0098670D"/>
    <w:rsid w:val="009869E9"/>
    <w:rsid w:val="009878C1"/>
    <w:rsid w:val="00987C7D"/>
    <w:rsid w:val="0099067E"/>
    <w:rsid w:val="00991394"/>
    <w:rsid w:val="0099165A"/>
    <w:rsid w:val="00991B3C"/>
    <w:rsid w:val="0099273A"/>
    <w:rsid w:val="009941CD"/>
    <w:rsid w:val="00994ECE"/>
    <w:rsid w:val="00995A4D"/>
    <w:rsid w:val="00996AB8"/>
    <w:rsid w:val="00997EBA"/>
    <w:rsid w:val="009A0DC7"/>
    <w:rsid w:val="009A5265"/>
    <w:rsid w:val="009B01B7"/>
    <w:rsid w:val="009B22AB"/>
    <w:rsid w:val="009B2660"/>
    <w:rsid w:val="009B292B"/>
    <w:rsid w:val="009B3C9C"/>
    <w:rsid w:val="009B54F8"/>
    <w:rsid w:val="009B61E5"/>
    <w:rsid w:val="009B623A"/>
    <w:rsid w:val="009C0D49"/>
    <w:rsid w:val="009C1BE4"/>
    <w:rsid w:val="009C2F33"/>
    <w:rsid w:val="009C3330"/>
    <w:rsid w:val="009C37E2"/>
    <w:rsid w:val="009C441C"/>
    <w:rsid w:val="009C57E7"/>
    <w:rsid w:val="009C5F55"/>
    <w:rsid w:val="009D0729"/>
    <w:rsid w:val="009D11C1"/>
    <w:rsid w:val="009D301C"/>
    <w:rsid w:val="009D36FD"/>
    <w:rsid w:val="009D521B"/>
    <w:rsid w:val="009D5383"/>
    <w:rsid w:val="009D71B2"/>
    <w:rsid w:val="009D7652"/>
    <w:rsid w:val="009E0561"/>
    <w:rsid w:val="009E12DA"/>
    <w:rsid w:val="009E1350"/>
    <w:rsid w:val="009E1D98"/>
    <w:rsid w:val="009E768C"/>
    <w:rsid w:val="009E7DE2"/>
    <w:rsid w:val="009F010F"/>
    <w:rsid w:val="009F30D4"/>
    <w:rsid w:val="009F38B1"/>
    <w:rsid w:val="009F52E6"/>
    <w:rsid w:val="009F6BE6"/>
    <w:rsid w:val="00A00AB6"/>
    <w:rsid w:val="00A00EAA"/>
    <w:rsid w:val="00A01010"/>
    <w:rsid w:val="00A013F0"/>
    <w:rsid w:val="00A023B6"/>
    <w:rsid w:val="00A02D85"/>
    <w:rsid w:val="00A0579A"/>
    <w:rsid w:val="00A05968"/>
    <w:rsid w:val="00A079A4"/>
    <w:rsid w:val="00A109F1"/>
    <w:rsid w:val="00A11391"/>
    <w:rsid w:val="00A11782"/>
    <w:rsid w:val="00A1307E"/>
    <w:rsid w:val="00A13117"/>
    <w:rsid w:val="00A137F9"/>
    <w:rsid w:val="00A217BD"/>
    <w:rsid w:val="00A2456D"/>
    <w:rsid w:val="00A24716"/>
    <w:rsid w:val="00A24CAB"/>
    <w:rsid w:val="00A2542E"/>
    <w:rsid w:val="00A2556D"/>
    <w:rsid w:val="00A2588C"/>
    <w:rsid w:val="00A273D7"/>
    <w:rsid w:val="00A30A1B"/>
    <w:rsid w:val="00A3335A"/>
    <w:rsid w:val="00A35AC5"/>
    <w:rsid w:val="00A40233"/>
    <w:rsid w:val="00A41821"/>
    <w:rsid w:val="00A42557"/>
    <w:rsid w:val="00A42641"/>
    <w:rsid w:val="00A42C1A"/>
    <w:rsid w:val="00A432A6"/>
    <w:rsid w:val="00A44E4E"/>
    <w:rsid w:val="00A457EE"/>
    <w:rsid w:val="00A45BD8"/>
    <w:rsid w:val="00A46D00"/>
    <w:rsid w:val="00A507DA"/>
    <w:rsid w:val="00A51425"/>
    <w:rsid w:val="00A52300"/>
    <w:rsid w:val="00A52F55"/>
    <w:rsid w:val="00A53060"/>
    <w:rsid w:val="00A53230"/>
    <w:rsid w:val="00A53C5C"/>
    <w:rsid w:val="00A53F28"/>
    <w:rsid w:val="00A553AE"/>
    <w:rsid w:val="00A573DC"/>
    <w:rsid w:val="00A57B62"/>
    <w:rsid w:val="00A6030B"/>
    <w:rsid w:val="00A60887"/>
    <w:rsid w:val="00A62745"/>
    <w:rsid w:val="00A635FF"/>
    <w:rsid w:val="00A64A3D"/>
    <w:rsid w:val="00A6534F"/>
    <w:rsid w:val="00A654C9"/>
    <w:rsid w:val="00A66612"/>
    <w:rsid w:val="00A66869"/>
    <w:rsid w:val="00A6770B"/>
    <w:rsid w:val="00A7018B"/>
    <w:rsid w:val="00A70F56"/>
    <w:rsid w:val="00A71BCD"/>
    <w:rsid w:val="00A72E72"/>
    <w:rsid w:val="00A73481"/>
    <w:rsid w:val="00A73FC4"/>
    <w:rsid w:val="00A76361"/>
    <w:rsid w:val="00A763C5"/>
    <w:rsid w:val="00A7661D"/>
    <w:rsid w:val="00A77412"/>
    <w:rsid w:val="00A77691"/>
    <w:rsid w:val="00A77D1A"/>
    <w:rsid w:val="00A8259E"/>
    <w:rsid w:val="00A84A57"/>
    <w:rsid w:val="00A85659"/>
    <w:rsid w:val="00A873B4"/>
    <w:rsid w:val="00A90DBD"/>
    <w:rsid w:val="00A9258B"/>
    <w:rsid w:val="00A94514"/>
    <w:rsid w:val="00A94C35"/>
    <w:rsid w:val="00A95271"/>
    <w:rsid w:val="00A972F8"/>
    <w:rsid w:val="00AA2DF0"/>
    <w:rsid w:val="00AA3D30"/>
    <w:rsid w:val="00AA4289"/>
    <w:rsid w:val="00AA466C"/>
    <w:rsid w:val="00AA6456"/>
    <w:rsid w:val="00AA6AAD"/>
    <w:rsid w:val="00AA73F4"/>
    <w:rsid w:val="00AA7707"/>
    <w:rsid w:val="00AB018B"/>
    <w:rsid w:val="00AB08B4"/>
    <w:rsid w:val="00AB0C5F"/>
    <w:rsid w:val="00AB11DA"/>
    <w:rsid w:val="00AB28AE"/>
    <w:rsid w:val="00AB322A"/>
    <w:rsid w:val="00AB3F8E"/>
    <w:rsid w:val="00AB4B53"/>
    <w:rsid w:val="00AB5ECB"/>
    <w:rsid w:val="00AB6CB2"/>
    <w:rsid w:val="00AB6E8C"/>
    <w:rsid w:val="00AC029C"/>
    <w:rsid w:val="00AC0973"/>
    <w:rsid w:val="00AC2643"/>
    <w:rsid w:val="00AC356E"/>
    <w:rsid w:val="00AC62F3"/>
    <w:rsid w:val="00AC6BBC"/>
    <w:rsid w:val="00AC774B"/>
    <w:rsid w:val="00AC7A9B"/>
    <w:rsid w:val="00AC7D71"/>
    <w:rsid w:val="00AD1A7A"/>
    <w:rsid w:val="00AD1D62"/>
    <w:rsid w:val="00AD30E9"/>
    <w:rsid w:val="00AD3337"/>
    <w:rsid w:val="00AD51FC"/>
    <w:rsid w:val="00AE04BD"/>
    <w:rsid w:val="00AE2AE7"/>
    <w:rsid w:val="00AE32F9"/>
    <w:rsid w:val="00AE4337"/>
    <w:rsid w:val="00AE4748"/>
    <w:rsid w:val="00AE619C"/>
    <w:rsid w:val="00AF01B3"/>
    <w:rsid w:val="00AF07BF"/>
    <w:rsid w:val="00AF1C0C"/>
    <w:rsid w:val="00AF374C"/>
    <w:rsid w:val="00AF46D8"/>
    <w:rsid w:val="00AF4E1F"/>
    <w:rsid w:val="00AF7642"/>
    <w:rsid w:val="00AF76AB"/>
    <w:rsid w:val="00B008BF"/>
    <w:rsid w:val="00B03832"/>
    <w:rsid w:val="00B03D85"/>
    <w:rsid w:val="00B04BE0"/>
    <w:rsid w:val="00B05611"/>
    <w:rsid w:val="00B0561F"/>
    <w:rsid w:val="00B06C3D"/>
    <w:rsid w:val="00B11D79"/>
    <w:rsid w:val="00B1418E"/>
    <w:rsid w:val="00B157B8"/>
    <w:rsid w:val="00B15A60"/>
    <w:rsid w:val="00B1650D"/>
    <w:rsid w:val="00B17562"/>
    <w:rsid w:val="00B178A6"/>
    <w:rsid w:val="00B17E0C"/>
    <w:rsid w:val="00B20775"/>
    <w:rsid w:val="00B21BE3"/>
    <w:rsid w:val="00B22509"/>
    <w:rsid w:val="00B22B48"/>
    <w:rsid w:val="00B2302A"/>
    <w:rsid w:val="00B24592"/>
    <w:rsid w:val="00B26093"/>
    <w:rsid w:val="00B27147"/>
    <w:rsid w:val="00B32208"/>
    <w:rsid w:val="00B32D6C"/>
    <w:rsid w:val="00B35829"/>
    <w:rsid w:val="00B35A10"/>
    <w:rsid w:val="00B36190"/>
    <w:rsid w:val="00B37D14"/>
    <w:rsid w:val="00B40DF3"/>
    <w:rsid w:val="00B4135F"/>
    <w:rsid w:val="00B413F8"/>
    <w:rsid w:val="00B4218F"/>
    <w:rsid w:val="00B42BB5"/>
    <w:rsid w:val="00B436A9"/>
    <w:rsid w:val="00B455FD"/>
    <w:rsid w:val="00B45ADD"/>
    <w:rsid w:val="00B46B9A"/>
    <w:rsid w:val="00B476DD"/>
    <w:rsid w:val="00B47B82"/>
    <w:rsid w:val="00B47F37"/>
    <w:rsid w:val="00B51BBC"/>
    <w:rsid w:val="00B54D72"/>
    <w:rsid w:val="00B54F3D"/>
    <w:rsid w:val="00B568AF"/>
    <w:rsid w:val="00B602BB"/>
    <w:rsid w:val="00B61D3A"/>
    <w:rsid w:val="00B635D7"/>
    <w:rsid w:val="00B637E1"/>
    <w:rsid w:val="00B6409D"/>
    <w:rsid w:val="00B64604"/>
    <w:rsid w:val="00B65F3E"/>
    <w:rsid w:val="00B66195"/>
    <w:rsid w:val="00B664AE"/>
    <w:rsid w:val="00B6777C"/>
    <w:rsid w:val="00B679A5"/>
    <w:rsid w:val="00B70479"/>
    <w:rsid w:val="00B70BB2"/>
    <w:rsid w:val="00B712E2"/>
    <w:rsid w:val="00B716A3"/>
    <w:rsid w:val="00B72077"/>
    <w:rsid w:val="00B7242F"/>
    <w:rsid w:val="00B738A2"/>
    <w:rsid w:val="00B75793"/>
    <w:rsid w:val="00B757C8"/>
    <w:rsid w:val="00B76DE7"/>
    <w:rsid w:val="00B80155"/>
    <w:rsid w:val="00B80648"/>
    <w:rsid w:val="00B8428C"/>
    <w:rsid w:val="00B84878"/>
    <w:rsid w:val="00B864AA"/>
    <w:rsid w:val="00B8658E"/>
    <w:rsid w:val="00B87327"/>
    <w:rsid w:val="00B87AEC"/>
    <w:rsid w:val="00B93141"/>
    <w:rsid w:val="00B94119"/>
    <w:rsid w:val="00B95D9F"/>
    <w:rsid w:val="00B96D6F"/>
    <w:rsid w:val="00B9756C"/>
    <w:rsid w:val="00B9799F"/>
    <w:rsid w:val="00B97CD2"/>
    <w:rsid w:val="00BA041A"/>
    <w:rsid w:val="00BA0907"/>
    <w:rsid w:val="00BA0B29"/>
    <w:rsid w:val="00BA25BC"/>
    <w:rsid w:val="00BA5A9A"/>
    <w:rsid w:val="00BA6562"/>
    <w:rsid w:val="00BA6C91"/>
    <w:rsid w:val="00BB0256"/>
    <w:rsid w:val="00BB15C6"/>
    <w:rsid w:val="00BB26F6"/>
    <w:rsid w:val="00BB3728"/>
    <w:rsid w:val="00BB39AB"/>
    <w:rsid w:val="00BB5B29"/>
    <w:rsid w:val="00BB5C40"/>
    <w:rsid w:val="00BB622C"/>
    <w:rsid w:val="00BB69C0"/>
    <w:rsid w:val="00BC03EE"/>
    <w:rsid w:val="00BC1165"/>
    <w:rsid w:val="00BC2595"/>
    <w:rsid w:val="00BC28F3"/>
    <w:rsid w:val="00BC2D46"/>
    <w:rsid w:val="00BC69B2"/>
    <w:rsid w:val="00BC6A28"/>
    <w:rsid w:val="00BC7EC7"/>
    <w:rsid w:val="00BD1790"/>
    <w:rsid w:val="00BD2B01"/>
    <w:rsid w:val="00BD30C1"/>
    <w:rsid w:val="00BD39AF"/>
    <w:rsid w:val="00BD41BA"/>
    <w:rsid w:val="00BE1C75"/>
    <w:rsid w:val="00BE2006"/>
    <w:rsid w:val="00BE20BB"/>
    <w:rsid w:val="00BE3772"/>
    <w:rsid w:val="00BE42DE"/>
    <w:rsid w:val="00BE4932"/>
    <w:rsid w:val="00BE4B4E"/>
    <w:rsid w:val="00BE6E54"/>
    <w:rsid w:val="00BE7DC8"/>
    <w:rsid w:val="00BE7E0B"/>
    <w:rsid w:val="00BF0A2E"/>
    <w:rsid w:val="00BF1093"/>
    <w:rsid w:val="00BF1D18"/>
    <w:rsid w:val="00BF216E"/>
    <w:rsid w:val="00BF22DF"/>
    <w:rsid w:val="00BF2B63"/>
    <w:rsid w:val="00BF3605"/>
    <w:rsid w:val="00BF5427"/>
    <w:rsid w:val="00BF5CA2"/>
    <w:rsid w:val="00BF673A"/>
    <w:rsid w:val="00BF7622"/>
    <w:rsid w:val="00BF7BEF"/>
    <w:rsid w:val="00C01A26"/>
    <w:rsid w:val="00C033C7"/>
    <w:rsid w:val="00C03A47"/>
    <w:rsid w:val="00C05335"/>
    <w:rsid w:val="00C053BB"/>
    <w:rsid w:val="00C06AAD"/>
    <w:rsid w:val="00C06B35"/>
    <w:rsid w:val="00C07FC8"/>
    <w:rsid w:val="00C1278D"/>
    <w:rsid w:val="00C13903"/>
    <w:rsid w:val="00C14140"/>
    <w:rsid w:val="00C147C3"/>
    <w:rsid w:val="00C15BB7"/>
    <w:rsid w:val="00C15CAB"/>
    <w:rsid w:val="00C172CB"/>
    <w:rsid w:val="00C2162A"/>
    <w:rsid w:val="00C2459D"/>
    <w:rsid w:val="00C257AF"/>
    <w:rsid w:val="00C26066"/>
    <w:rsid w:val="00C26146"/>
    <w:rsid w:val="00C267FA"/>
    <w:rsid w:val="00C3341F"/>
    <w:rsid w:val="00C343FA"/>
    <w:rsid w:val="00C3557B"/>
    <w:rsid w:val="00C35C2A"/>
    <w:rsid w:val="00C3636E"/>
    <w:rsid w:val="00C41230"/>
    <w:rsid w:val="00C41674"/>
    <w:rsid w:val="00C41B36"/>
    <w:rsid w:val="00C43012"/>
    <w:rsid w:val="00C434BB"/>
    <w:rsid w:val="00C44947"/>
    <w:rsid w:val="00C45A89"/>
    <w:rsid w:val="00C45B64"/>
    <w:rsid w:val="00C4725D"/>
    <w:rsid w:val="00C47B32"/>
    <w:rsid w:val="00C51EEA"/>
    <w:rsid w:val="00C5307F"/>
    <w:rsid w:val="00C5370E"/>
    <w:rsid w:val="00C539DF"/>
    <w:rsid w:val="00C53D6C"/>
    <w:rsid w:val="00C54875"/>
    <w:rsid w:val="00C562FE"/>
    <w:rsid w:val="00C56F83"/>
    <w:rsid w:val="00C572E8"/>
    <w:rsid w:val="00C6030F"/>
    <w:rsid w:val="00C6034C"/>
    <w:rsid w:val="00C60890"/>
    <w:rsid w:val="00C60938"/>
    <w:rsid w:val="00C61900"/>
    <w:rsid w:val="00C6313A"/>
    <w:rsid w:val="00C638AC"/>
    <w:rsid w:val="00C65930"/>
    <w:rsid w:val="00C66272"/>
    <w:rsid w:val="00C6690B"/>
    <w:rsid w:val="00C67794"/>
    <w:rsid w:val="00C7071B"/>
    <w:rsid w:val="00C70C9D"/>
    <w:rsid w:val="00C715EA"/>
    <w:rsid w:val="00C71D8A"/>
    <w:rsid w:val="00C74F50"/>
    <w:rsid w:val="00C8054C"/>
    <w:rsid w:val="00C80A17"/>
    <w:rsid w:val="00C815EC"/>
    <w:rsid w:val="00C82A72"/>
    <w:rsid w:val="00C82AA2"/>
    <w:rsid w:val="00C8458B"/>
    <w:rsid w:val="00C848CC"/>
    <w:rsid w:val="00C84AE3"/>
    <w:rsid w:val="00C93105"/>
    <w:rsid w:val="00C96B96"/>
    <w:rsid w:val="00CA0AC7"/>
    <w:rsid w:val="00CA2723"/>
    <w:rsid w:val="00CA2FF9"/>
    <w:rsid w:val="00CA3C4F"/>
    <w:rsid w:val="00CA4134"/>
    <w:rsid w:val="00CA432C"/>
    <w:rsid w:val="00CA4807"/>
    <w:rsid w:val="00CA547B"/>
    <w:rsid w:val="00CA5D04"/>
    <w:rsid w:val="00CA6352"/>
    <w:rsid w:val="00CA7A16"/>
    <w:rsid w:val="00CA7F5F"/>
    <w:rsid w:val="00CB0F2A"/>
    <w:rsid w:val="00CB1638"/>
    <w:rsid w:val="00CB1848"/>
    <w:rsid w:val="00CB2DA8"/>
    <w:rsid w:val="00CB35C9"/>
    <w:rsid w:val="00CB4C99"/>
    <w:rsid w:val="00CB4E45"/>
    <w:rsid w:val="00CB52CB"/>
    <w:rsid w:val="00CB585A"/>
    <w:rsid w:val="00CB78BE"/>
    <w:rsid w:val="00CB7DA1"/>
    <w:rsid w:val="00CC0282"/>
    <w:rsid w:val="00CC0F94"/>
    <w:rsid w:val="00CC1036"/>
    <w:rsid w:val="00CC3551"/>
    <w:rsid w:val="00CC3846"/>
    <w:rsid w:val="00CC58E9"/>
    <w:rsid w:val="00CC68AD"/>
    <w:rsid w:val="00CC7273"/>
    <w:rsid w:val="00CD1220"/>
    <w:rsid w:val="00CD25FB"/>
    <w:rsid w:val="00CD286B"/>
    <w:rsid w:val="00CD2E31"/>
    <w:rsid w:val="00CD42F4"/>
    <w:rsid w:val="00CD46AB"/>
    <w:rsid w:val="00CD46F6"/>
    <w:rsid w:val="00CD5CA8"/>
    <w:rsid w:val="00CE10FE"/>
    <w:rsid w:val="00CE14E7"/>
    <w:rsid w:val="00CE3703"/>
    <w:rsid w:val="00CE4509"/>
    <w:rsid w:val="00CE5416"/>
    <w:rsid w:val="00CE589A"/>
    <w:rsid w:val="00CE7D9D"/>
    <w:rsid w:val="00CF2392"/>
    <w:rsid w:val="00CF27EB"/>
    <w:rsid w:val="00CF3294"/>
    <w:rsid w:val="00CF4A82"/>
    <w:rsid w:val="00CF4F5A"/>
    <w:rsid w:val="00CF7B4D"/>
    <w:rsid w:val="00D02F41"/>
    <w:rsid w:val="00D03BEE"/>
    <w:rsid w:val="00D0447B"/>
    <w:rsid w:val="00D044CD"/>
    <w:rsid w:val="00D04AEE"/>
    <w:rsid w:val="00D068AD"/>
    <w:rsid w:val="00D06C85"/>
    <w:rsid w:val="00D07C8E"/>
    <w:rsid w:val="00D10A4C"/>
    <w:rsid w:val="00D125A9"/>
    <w:rsid w:val="00D12C93"/>
    <w:rsid w:val="00D15917"/>
    <w:rsid w:val="00D15E4D"/>
    <w:rsid w:val="00D1697F"/>
    <w:rsid w:val="00D16E5F"/>
    <w:rsid w:val="00D21DA8"/>
    <w:rsid w:val="00D222A8"/>
    <w:rsid w:val="00D23BC8"/>
    <w:rsid w:val="00D23F79"/>
    <w:rsid w:val="00D25FDE"/>
    <w:rsid w:val="00D2628E"/>
    <w:rsid w:val="00D26A6C"/>
    <w:rsid w:val="00D26CBC"/>
    <w:rsid w:val="00D273CD"/>
    <w:rsid w:val="00D302E4"/>
    <w:rsid w:val="00D30AFD"/>
    <w:rsid w:val="00D31E3E"/>
    <w:rsid w:val="00D328D7"/>
    <w:rsid w:val="00D35793"/>
    <w:rsid w:val="00D36C3A"/>
    <w:rsid w:val="00D37F60"/>
    <w:rsid w:val="00D41A17"/>
    <w:rsid w:val="00D41BEB"/>
    <w:rsid w:val="00D4250A"/>
    <w:rsid w:val="00D42A3B"/>
    <w:rsid w:val="00D43196"/>
    <w:rsid w:val="00D439C3"/>
    <w:rsid w:val="00D44C57"/>
    <w:rsid w:val="00D4533A"/>
    <w:rsid w:val="00D47B6A"/>
    <w:rsid w:val="00D52DE6"/>
    <w:rsid w:val="00D53C06"/>
    <w:rsid w:val="00D5447C"/>
    <w:rsid w:val="00D56B3A"/>
    <w:rsid w:val="00D61ED3"/>
    <w:rsid w:val="00D627B0"/>
    <w:rsid w:val="00D62D5B"/>
    <w:rsid w:val="00D63702"/>
    <w:rsid w:val="00D64810"/>
    <w:rsid w:val="00D64E2A"/>
    <w:rsid w:val="00D64FAB"/>
    <w:rsid w:val="00D65AA6"/>
    <w:rsid w:val="00D66304"/>
    <w:rsid w:val="00D6671D"/>
    <w:rsid w:val="00D704D6"/>
    <w:rsid w:val="00D713CD"/>
    <w:rsid w:val="00D718C1"/>
    <w:rsid w:val="00D72843"/>
    <w:rsid w:val="00D730A4"/>
    <w:rsid w:val="00D74D37"/>
    <w:rsid w:val="00D757C7"/>
    <w:rsid w:val="00D75A1B"/>
    <w:rsid w:val="00D82229"/>
    <w:rsid w:val="00D8435D"/>
    <w:rsid w:val="00D84CD3"/>
    <w:rsid w:val="00D87F82"/>
    <w:rsid w:val="00D90E9A"/>
    <w:rsid w:val="00D9215C"/>
    <w:rsid w:val="00D921E8"/>
    <w:rsid w:val="00D93C30"/>
    <w:rsid w:val="00D93C59"/>
    <w:rsid w:val="00D93D32"/>
    <w:rsid w:val="00D9435C"/>
    <w:rsid w:val="00D955E7"/>
    <w:rsid w:val="00D97B3B"/>
    <w:rsid w:val="00DA056F"/>
    <w:rsid w:val="00DA1D0D"/>
    <w:rsid w:val="00DA2D9A"/>
    <w:rsid w:val="00DA3339"/>
    <w:rsid w:val="00DA61BE"/>
    <w:rsid w:val="00DA7AFC"/>
    <w:rsid w:val="00DA7FFD"/>
    <w:rsid w:val="00DB01B1"/>
    <w:rsid w:val="00DB04EE"/>
    <w:rsid w:val="00DB1F73"/>
    <w:rsid w:val="00DB216F"/>
    <w:rsid w:val="00DB383C"/>
    <w:rsid w:val="00DB3910"/>
    <w:rsid w:val="00DB5221"/>
    <w:rsid w:val="00DC0429"/>
    <w:rsid w:val="00DC1797"/>
    <w:rsid w:val="00DC4570"/>
    <w:rsid w:val="00DC54A9"/>
    <w:rsid w:val="00DC5A65"/>
    <w:rsid w:val="00DC65F3"/>
    <w:rsid w:val="00DC67FD"/>
    <w:rsid w:val="00DC70EA"/>
    <w:rsid w:val="00DC7B12"/>
    <w:rsid w:val="00DD0C77"/>
    <w:rsid w:val="00DD3F26"/>
    <w:rsid w:val="00DD7A79"/>
    <w:rsid w:val="00DE150F"/>
    <w:rsid w:val="00DE2456"/>
    <w:rsid w:val="00DE24B1"/>
    <w:rsid w:val="00DE26AD"/>
    <w:rsid w:val="00DE2CCA"/>
    <w:rsid w:val="00DE45EA"/>
    <w:rsid w:val="00DE6940"/>
    <w:rsid w:val="00DE73E5"/>
    <w:rsid w:val="00DE7C5C"/>
    <w:rsid w:val="00DE7C60"/>
    <w:rsid w:val="00DF03EE"/>
    <w:rsid w:val="00DF3912"/>
    <w:rsid w:val="00DF4D15"/>
    <w:rsid w:val="00DF5EEA"/>
    <w:rsid w:val="00DF66C2"/>
    <w:rsid w:val="00E00151"/>
    <w:rsid w:val="00E04221"/>
    <w:rsid w:val="00E0555A"/>
    <w:rsid w:val="00E064BA"/>
    <w:rsid w:val="00E065D4"/>
    <w:rsid w:val="00E0678B"/>
    <w:rsid w:val="00E070F5"/>
    <w:rsid w:val="00E10C1A"/>
    <w:rsid w:val="00E12ABC"/>
    <w:rsid w:val="00E1318D"/>
    <w:rsid w:val="00E13629"/>
    <w:rsid w:val="00E137DD"/>
    <w:rsid w:val="00E1396F"/>
    <w:rsid w:val="00E13D7F"/>
    <w:rsid w:val="00E1501D"/>
    <w:rsid w:val="00E151F6"/>
    <w:rsid w:val="00E17843"/>
    <w:rsid w:val="00E22631"/>
    <w:rsid w:val="00E2543D"/>
    <w:rsid w:val="00E256C3"/>
    <w:rsid w:val="00E25F6F"/>
    <w:rsid w:val="00E2614B"/>
    <w:rsid w:val="00E27AD1"/>
    <w:rsid w:val="00E3126E"/>
    <w:rsid w:val="00E3270B"/>
    <w:rsid w:val="00E349C5"/>
    <w:rsid w:val="00E35459"/>
    <w:rsid w:val="00E355F6"/>
    <w:rsid w:val="00E35DFA"/>
    <w:rsid w:val="00E36B42"/>
    <w:rsid w:val="00E37E66"/>
    <w:rsid w:val="00E413D7"/>
    <w:rsid w:val="00E4336F"/>
    <w:rsid w:val="00E436CA"/>
    <w:rsid w:val="00E455B1"/>
    <w:rsid w:val="00E45D71"/>
    <w:rsid w:val="00E45DEA"/>
    <w:rsid w:val="00E46DBF"/>
    <w:rsid w:val="00E47050"/>
    <w:rsid w:val="00E475CF"/>
    <w:rsid w:val="00E509E2"/>
    <w:rsid w:val="00E5249E"/>
    <w:rsid w:val="00E531BF"/>
    <w:rsid w:val="00E54531"/>
    <w:rsid w:val="00E54544"/>
    <w:rsid w:val="00E54B26"/>
    <w:rsid w:val="00E54C6B"/>
    <w:rsid w:val="00E54FDB"/>
    <w:rsid w:val="00E56C05"/>
    <w:rsid w:val="00E573F6"/>
    <w:rsid w:val="00E57A88"/>
    <w:rsid w:val="00E602A0"/>
    <w:rsid w:val="00E61DD8"/>
    <w:rsid w:val="00E62088"/>
    <w:rsid w:val="00E6272E"/>
    <w:rsid w:val="00E64E5C"/>
    <w:rsid w:val="00E65F57"/>
    <w:rsid w:val="00E67977"/>
    <w:rsid w:val="00E70003"/>
    <w:rsid w:val="00E71639"/>
    <w:rsid w:val="00E72571"/>
    <w:rsid w:val="00E75CB9"/>
    <w:rsid w:val="00E7615B"/>
    <w:rsid w:val="00E80714"/>
    <w:rsid w:val="00E8288B"/>
    <w:rsid w:val="00E83788"/>
    <w:rsid w:val="00E841F9"/>
    <w:rsid w:val="00E86824"/>
    <w:rsid w:val="00E900A1"/>
    <w:rsid w:val="00E92828"/>
    <w:rsid w:val="00E92FA6"/>
    <w:rsid w:val="00E9305F"/>
    <w:rsid w:val="00E9363A"/>
    <w:rsid w:val="00E937A7"/>
    <w:rsid w:val="00E943BE"/>
    <w:rsid w:val="00E96F99"/>
    <w:rsid w:val="00E972A6"/>
    <w:rsid w:val="00EA18DD"/>
    <w:rsid w:val="00EA1A66"/>
    <w:rsid w:val="00EA5A18"/>
    <w:rsid w:val="00EA69CA"/>
    <w:rsid w:val="00EB2E26"/>
    <w:rsid w:val="00EB4133"/>
    <w:rsid w:val="00EB4B4F"/>
    <w:rsid w:val="00EB5D83"/>
    <w:rsid w:val="00EB676F"/>
    <w:rsid w:val="00EB73BE"/>
    <w:rsid w:val="00EB765B"/>
    <w:rsid w:val="00EB7E4B"/>
    <w:rsid w:val="00EC006C"/>
    <w:rsid w:val="00EC03DD"/>
    <w:rsid w:val="00EC0441"/>
    <w:rsid w:val="00EC08D4"/>
    <w:rsid w:val="00EC1390"/>
    <w:rsid w:val="00EC204E"/>
    <w:rsid w:val="00EC485B"/>
    <w:rsid w:val="00EC59AF"/>
    <w:rsid w:val="00ED04FC"/>
    <w:rsid w:val="00ED174C"/>
    <w:rsid w:val="00ED2D25"/>
    <w:rsid w:val="00ED34E5"/>
    <w:rsid w:val="00ED46E3"/>
    <w:rsid w:val="00ED4F23"/>
    <w:rsid w:val="00ED5FA7"/>
    <w:rsid w:val="00EE0A4A"/>
    <w:rsid w:val="00EE0CA9"/>
    <w:rsid w:val="00EE1F12"/>
    <w:rsid w:val="00EE24F1"/>
    <w:rsid w:val="00EE2CDD"/>
    <w:rsid w:val="00EE306D"/>
    <w:rsid w:val="00EE38C1"/>
    <w:rsid w:val="00EE48C7"/>
    <w:rsid w:val="00EE7305"/>
    <w:rsid w:val="00EF081A"/>
    <w:rsid w:val="00EF08A4"/>
    <w:rsid w:val="00EF5121"/>
    <w:rsid w:val="00EF526F"/>
    <w:rsid w:val="00EF60A2"/>
    <w:rsid w:val="00EF6185"/>
    <w:rsid w:val="00F00803"/>
    <w:rsid w:val="00F02CD0"/>
    <w:rsid w:val="00F041D4"/>
    <w:rsid w:val="00F04B24"/>
    <w:rsid w:val="00F0530B"/>
    <w:rsid w:val="00F054EF"/>
    <w:rsid w:val="00F06E77"/>
    <w:rsid w:val="00F076A6"/>
    <w:rsid w:val="00F102E4"/>
    <w:rsid w:val="00F10BED"/>
    <w:rsid w:val="00F11018"/>
    <w:rsid w:val="00F112A3"/>
    <w:rsid w:val="00F11573"/>
    <w:rsid w:val="00F118AB"/>
    <w:rsid w:val="00F17C7A"/>
    <w:rsid w:val="00F21AB0"/>
    <w:rsid w:val="00F21D97"/>
    <w:rsid w:val="00F23057"/>
    <w:rsid w:val="00F2397A"/>
    <w:rsid w:val="00F244B1"/>
    <w:rsid w:val="00F24DEB"/>
    <w:rsid w:val="00F25A1A"/>
    <w:rsid w:val="00F25FD3"/>
    <w:rsid w:val="00F273FF"/>
    <w:rsid w:val="00F3012D"/>
    <w:rsid w:val="00F31B1E"/>
    <w:rsid w:val="00F31EA7"/>
    <w:rsid w:val="00F32E40"/>
    <w:rsid w:val="00F347AF"/>
    <w:rsid w:val="00F34B71"/>
    <w:rsid w:val="00F3537B"/>
    <w:rsid w:val="00F36FF0"/>
    <w:rsid w:val="00F416B8"/>
    <w:rsid w:val="00F4545D"/>
    <w:rsid w:val="00F45A28"/>
    <w:rsid w:val="00F4659B"/>
    <w:rsid w:val="00F469F9"/>
    <w:rsid w:val="00F4733A"/>
    <w:rsid w:val="00F47816"/>
    <w:rsid w:val="00F47952"/>
    <w:rsid w:val="00F47FD5"/>
    <w:rsid w:val="00F51697"/>
    <w:rsid w:val="00F5306E"/>
    <w:rsid w:val="00F53639"/>
    <w:rsid w:val="00F5419A"/>
    <w:rsid w:val="00F5561D"/>
    <w:rsid w:val="00F56EA1"/>
    <w:rsid w:val="00F57261"/>
    <w:rsid w:val="00F60645"/>
    <w:rsid w:val="00F60889"/>
    <w:rsid w:val="00F60AB5"/>
    <w:rsid w:val="00F60DE7"/>
    <w:rsid w:val="00F60E8E"/>
    <w:rsid w:val="00F61B61"/>
    <w:rsid w:val="00F62691"/>
    <w:rsid w:val="00F62EC9"/>
    <w:rsid w:val="00F62F99"/>
    <w:rsid w:val="00F632E4"/>
    <w:rsid w:val="00F65AE3"/>
    <w:rsid w:val="00F67ACE"/>
    <w:rsid w:val="00F70763"/>
    <w:rsid w:val="00F726C8"/>
    <w:rsid w:val="00F7532E"/>
    <w:rsid w:val="00F760E6"/>
    <w:rsid w:val="00F7658E"/>
    <w:rsid w:val="00F76A8D"/>
    <w:rsid w:val="00F772FB"/>
    <w:rsid w:val="00F77357"/>
    <w:rsid w:val="00F77BB4"/>
    <w:rsid w:val="00F77F72"/>
    <w:rsid w:val="00F80EAD"/>
    <w:rsid w:val="00F8351C"/>
    <w:rsid w:val="00F835EE"/>
    <w:rsid w:val="00F8416A"/>
    <w:rsid w:val="00F855F8"/>
    <w:rsid w:val="00F861EB"/>
    <w:rsid w:val="00F8710B"/>
    <w:rsid w:val="00F87355"/>
    <w:rsid w:val="00F87B92"/>
    <w:rsid w:val="00F918C9"/>
    <w:rsid w:val="00F9237F"/>
    <w:rsid w:val="00F9272B"/>
    <w:rsid w:val="00F93E7B"/>
    <w:rsid w:val="00F956E7"/>
    <w:rsid w:val="00F95835"/>
    <w:rsid w:val="00F9599B"/>
    <w:rsid w:val="00F97282"/>
    <w:rsid w:val="00F97C96"/>
    <w:rsid w:val="00FA059D"/>
    <w:rsid w:val="00FA07C0"/>
    <w:rsid w:val="00FA085B"/>
    <w:rsid w:val="00FA127D"/>
    <w:rsid w:val="00FA2324"/>
    <w:rsid w:val="00FA2C1E"/>
    <w:rsid w:val="00FA38B3"/>
    <w:rsid w:val="00FA3AF6"/>
    <w:rsid w:val="00FA45CD"/>
    <w:rsid w:val="00FA4E86"/>
    <w:rsid w:val="00FA5B26"/>
    <w:rsid w:val="00FA73A1"/>
    <w:rsid w:val="00FA770F"/>
    <w:rsid w:val="00FA7A2B"/>
    <w:rsid w:val="00FB0B34"/>
    <w:rsid w:val="00FB0CE0"/>
    <w:rsid w:val="00FB1690"/>
    <w:rsid w:val="00FB3DA3"/>
    <w:rsid w:val="00FB500E"/>
    <w:rsid w:val="00FC02E5"/>
    <w:rsid w:val="00FC03E5"/>
    <w:rsid w:val="00FC0DE2"/>
    <w:rsid w:val="00FC2D99"/>
    <w:rsid w:val="00FC31F9"/>
    <w:rsid w:val="00FC364F"/>
    <w:rsid w:val="00FC4141"/>
    <w:rsid w:val="00FC4441"/>
    <w:rsid w:val="00FC71F7"/>
    <w:rsid w:val="00FC7861"/>
    <w:rsid w:val="00FD05A4"/>
    <w:rsid w:val="00FD0DF6"/>
    <w:rsid w:val="00FD1333"/>
    <w:rsid w:val="00FD2637"/>
    <w:rsid w:val="00FD2861"/>
    <w:rsid w:val="00FD471F"/>
    <w:rsid w:val="00FD5084"/>
    <w:rsid w:val="00FD5A5C"/>
    <w:rsid w:val="00FE01C1"/>
    <w:rsid w:val="00FE171D"/>
    <w:rsid w:val="00FE22FE"/>
    <w:rsid w:val="00FE37EC"/>
    <w:rsid w:val="00FE3FBC"/>
    <w:rsid w:val="00FE4F14"/>
    <w:rsid w:val="00FF07B5"/>
    <w:rsid w:val="00FF33B2"/>
    <w:rsid w:val="00FF34BD"/>
    <w:rsid w:val="00FF589A"/>
    <w:rsid w:val="00FF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4F5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4F5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MISO</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Spontak</dc:creator>
  <cp:lastModifiedBy>Robinson, Ronald L</cp:lastModifiedBy>
  <cp:revision>2</cp:revision>
  <dcterms:created xsi:type="dcterms:W3CDTF">2018-06-11T17:53:00Z</dcterms:created>
  <dcterms:modified xsi:type="dcterms:W3CDTF">2018-06-11T17:53:00Z</dcterms:modified>
</cp:coreProperties>
</file>