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75344" w14:textId="0CE74CF4" w:rsidR="00C80B25" w:rsidRPr="00C80B25" w:rsidRDefault="00C80B25" w:rsidP="00C80B25">
      <w:pPr>
        <w:spacing w:before="120" w:after="120"/>
        <w:rPr>
          <w:rFonts w:cs="Times New Roman"/>
          <w:b/>
          <w:bCs/>
          <w:szCs w:val="20"/>
        </w:rPr>
      </w:pPr>
      <w:r w:rsidRPr="00C80B25">
        <w:rPr>
          <w:rFonts w:cs="Times New Roman"/>
          <w:b/>
          <w:bCs/>
          <w:szCs w:val="20"/>
        </w:rPr>
        <w:t>Distributed Energy Resources Registry Compatibility Business Practice Standards</w:t>
      </w:r>
    </w:p>
    <w:p w14:paraId="6A271CB4" w14:textId="77777777" w:rsidR="00C80B25" w:rsidRPr="00C80B25" w:rsidRDefault="00C80B25" w:rsidP="00C80B25">
      <w:pPr>
        <w:spacing w:before="120" w:after="120"/>
        <w:rPr>
          <w:rFonts w:cs="Times New Roman"/>
          <w:szCs w:val="20"/>
          <w:u w:val="single"/>
        </w:rPr>
      </w:pPr>
      <w:r w:rsidRPr="00C80B25">
        <w:rPr>
          <w:rFonts w:cs="Times New Roman"/>
          <w:szCs w:val="20"/>
          <w:u w:val="single"/>
        </w:rPr>
        <w:t>Introduction</w:t>
      </w:r>
    </w:p>
    <w:p w14:paraId="6D5A4854" w14:textId="5BEF2C1D" w:rsidR="00C80B25" w:rsidRPr="00C80B25" w:rsidRDefault="00C80B25" w:rsidP="00C80B25">
      <w:pPr>
        <w:spacing w:before="120" w:after="120"/>
        <w:rPr>
          <w:rFonts w:cs="Times New Roman"/>
          <w:szCs w:val="20"/>
        </w:rPr>
      </w:pPr>
      <w:r>
        <w:rPr>
          <w:rFonts w:cs="Times New Roman"/>
          <w:szCs w:val="20"/>
        </w:rPr>
        <w:t>This Business Practice Standard</w:t>
      </w:r>
      <w:r>
        <w:rPr>
          <w:rFonts w:cs="Times New Roman"/>
          <w:szCs w:val="20"/>
        </w:rPr>
        <w:t xml:space="preserve"> </w:t>
      </w:r>
      <w:r>
        <w:rPr>
          <w:rFonts w:cs="Times New Roman"/>
          <w:szCs w:val="20"/>
        </w:rPr>
        <w:t>establishes</w:t>
      </w:r>
      <w:r w:rsidRPr="00C80B25">
        <w:rPr>
          <w:rFonts w:cs="Times New Roman"/>
          <w:szCs w:val="20"/>
        </w:rPr>
        <w:t xml:space="preserve"> DER registry formats to enhance compatibility.  Specifically, these Business Practice Standards establish an information model for DER device and aggregation information.  The Business Practice Standard does not limit the form or function of the information model and is exemplary, but not exclusive, of the information that may be communicated in a consistent format among a variety of Entities, including but not limited to Distribution Companies, energy service providers, DER aggregators, and System Operators.  Such communication may occur via multiple systems and devices.  Establishment of this DER information model will standardize a common data format which may be used when information is communicated between Distribution Companies, System Operators, and third parties which may aid parties in minimizing redundant data entry. </w:t>
      </w:r>
    </w:p>
    <w:p w14:paraId="1746D9D3" w14:textId="48013EEE" w:rsidR="00C80B25" w:rsidRDefault="00C80B25" w:rsidP="00857007">
      <w:pPr>
        <w:spacing w:before="120" w:after="120"/>
        <w:rPr>
          <w:rFonts w:cs="Times New Roman"/>
          <w:szCs w:val="20"/>
          <w:u w:val="single"/>
        </w:rPr>
      </w:pPr>
      <w:r w:rsidRPr="00857007">
        <w:rPr>
          <w:rFonts w:cs="Times New Roman"/>
          <w:szCs w:val="20"/>
          <w:u w:val="single"/>
        </w:rPr>
        <w:t xml:space="preserve">Applicability </w:t>
      </w:r>
    </w:p>
    <w:p w14:paraId="72D804AD" w14:textId="21CF5E43" w:rsidR="00857007" w:rsidRPr="00857007" w:rsidRDefault="00857007" w:rsidP="00857007">
      <w:pPr>
        <w:spacing w:before="120" w:after="120"/>
        <w:rPr>
          <w:rFonts w:cs="Times New Roman"/>
          <w:szCs w:val="20"/>
        </w:rPr>
      </w:pPr>
      <w:r w:rsidRPr="00857007">
        <w:rPr>
          <w:rFonts w:cs="Times New Roman"/>
          <w:szCs w:val="20"/>
        </w:rPr>
        <w:t xml:space="preserve">Distribution Companies, energy service providers, DER aggregators, and System Operators.  </w:t>
      </w:r>
    </w:p>
    <w:p w14:paraId="09CB3310" w14:textId="1D178809" w:rsidR="00C80B25" w:rsidRPr="00857007" w:rsidRDefault="00C80B25" w:rsidP="00857007">
      <w:pPr>
        <w:spacing w:before="120" w:after="120"/>
        <w:rPr>
          <w:rFonts w:cs="Times New Roman"/>
          <w:szCs w:val="20"/>
          <w:u w:val="single"/>
        </w:rPr>
      </w:pPr>
      <w:r w:rsidRPr="00857007">
        <w:rPr>
          <w:rFonts w:cs="Times New Roman"/>
          <w:szCs w:val="20"/>
          <w:u w:val="single"/>
        </w:rPr>
        <w:t>Business Practice Standards</w:t>
      </w:r>
    </w:p>
    <w:p w14:paraId="53729280" w14:textId="429F4CC8" w:rsidR="00C80B25" w:rsidRDefault="00C80B25" w:rsidP="00857007">
      <w:pPr>
        <w:spacing w:before="120" w:after="120"/>
        <w:rPr>
          <w:rFonts w:cs="Times New Roman"/>
          <w:szCs w:val="20"/>
        </w:rPr>
      </w:pPr>
      <w:r>
        <w:rPr>
          <w:rFonts w:cs="Times New Roman"/>
          <w:szCs w:val="20"/>
        </w:rPr>
        <w:t xml:space="preserve">xxx-1 </w:t>
      </w:r>
      <w:r w:rsidR="00857007">
        <w:rPr>
          <w:rFonts w:cs="Times New Roman"/>
          <w:szCs w:val="20"/>
        </w:rPr>
        <w:tab/>
      </w:r>
      <w:r w:rsidR="00857007">
        <w:rPr>
          <w:rFonts w:cs="Times New Roman"/>
          <w:szCs w:val="20"/>
        </w:rPr>
        <w:tab/>
      </w:r>
      <w:r>
        <w:rPr>
          <w:rFonts w:cs="Times New Roman"/>
          <w:szCs w:val="20"/>
        </w:rPr>
        <w:t>DER Registry Process Requirements</w:t>
      </w:r>
    </w:p>
    <w:p w14:paraId="4ADAF6BC" w14:textId="741143E8" w:rsidR="00857007" w:rsidRDefault="00857007" w:rsidP="00857007">
      <w:pPr>
        <w:spacing w:before="120" w:after="120"/>
        <w:rPr>
          <w:rFonts w:cs="Times New Roman"/>
          <w:szCs w:val="20"/>
        </w:rPr>
      </w:pPr>
      <w:r>
        <w:rPr>
          <w:rFonts w:cs="Times New Roman"/>
          <w:szCs w:val="20"/>
        </w:rPr>
        <w:t>xxx-1.1</w:t>
      </w:r>
      <w:r>
        <w:rPr>
          <w:rFonts w:cs="Times New Roman"/>
          <w:szCs w:val="20"/>
        </w:rPr>
        <w:tab/>
      </w:r>
      <w:r>
        <w:rPr>
          <w:rFonts w:cs="Times New Roman"/>
          <w:szCs w:val="20"/>
        </w:rPr>
        <w:tab/>
      </w:r>
    </w:p>
    <w:p w14:paraId="6D6B2059" w14:textId="1991CF8B" w:rsidR="00C80B25" w:rsidRDefault="00C80B25" w:rsidP="00857007">
      <w:pPr>
        <w:spacing w:before="120" w:after="120"/>
        <w:rPr>
          <w:rFonts w:cs="Times New Roman"/>
          <w:szCs w:val="20"/>
        </w:rPr>
      </w:pPr>
      <w:r>
        <w:rPr>
          <w:rFonts w:cs="Times New Roman"/>
          <w:szCs w:val="20"/>
        </w:rPr>
        <w:t xml:space="preserve">xxx-2 </w:t>
      </w:r>
      <w:r w:rsidR="00857007">
        <w:rPr>
          <w:rFonts w:cs="Times New Roman"/>
          <w:szCs w:val="20"/>
        </w:rPr>
        <w:tab/>
      </w:r>
      <w:r w:rsidR="00857007">
        <w:rPr>
          <w:rFonts w:cs="Times New Roman"/>
          <w:szCs w:val="20"/>
        </w:rPr>
        <w:tab/>
      </w:r>
      <w:r>
        <w:rPr>
          <w:rFonts w:cs="Times New Roman"/>
          <w:szCs w:val="20"/>
        </w:rPr>
        <w:t>DER Registry Data Element Usage Requirements</w:t>
      </w:r>
    </w:p>
    <w:p w14:paraId="09D3C4B7" w14:textId="1B954E24" w:rsidR="00857007" w:rsidRDefault="00857007" w:rsidP="00857007">
      <w:pPr>
        <w:spacing w:before="120" w:after="120"/>
        <w:rPr>
          <w:rFonts w:cs="Times New Roman"/>
          <w:szCs w:val="20"/>
        </w:rPr>
      </w:pPr>
      <w:r>
        <w:rPr>
          <w:rFonts w:cs="Times New Roman"/>
          <w:szCs w:val="20"/>
        </w:rPr>
        <w:t>xxx-2.1</w:t>
      </w:r>
    </w:p>
    <w:p w14:paraId="41C4ED18" w14:textId="7C3C8300" w:rsidR="00C80B25" w:rsidRDefault="00C80B25" w:rsidP="00857007">
      <w:pPr>
        <w:spacing w:before="120" w:after="120"/>
        <w:rPr>
          <w:rFonts w:cs="Times New Roman"/>
          <w:szCs w:val="20"/>
        </w:rPr>
      </w:pPr>
      <w:r>
        <w:rPr>
          <w:rFonts w:cs="Times New Roman"/>
          <w:szCs w:val="20"/>
        </w:rPr>
        <w:t xml:space="preserve">xxx-3 </w:t>
      </w:r>
      <w:r w:rsidR="00857007">
        <w:rPr>
          <w:rFonts w:cs="Times New Roman"/>
          <w:szCs w:val="20"/>
        </w:rPr>
        <w:tab/>
      </w:r>
      <w:r w:rsidR="00857007">
        <w:rPr>
          <w:rFonts w:cs="Times New Roman"/>
          <w:szCs w:val="20"/>
        </w:rPr>
        <w:tab/>
      </w:r>
      <w:r>
        <w:rPr>
          <w:rFonts w:cs="Times New Roman"/>
          <w:szCs w:val="20"/>
        </w:rPr>
        <w:t>DER Registry Communication Requirements</w:t>
      </w:r>
    </w:p>
    <w:p w14:paraId="387A945B" w14:textId="156B95B2" w:rsidR="00857007" w:rsidRDefault="00857007" w:rsidP="00857007">
      <w:pPr>
        <w:spacing w:before="120" w:after="120"/>
        <w:rPr>
          <w:rFonts w:cs="Times New Roman"/>
          <w:szCs w:val="20"/>
        </w:rPr>
      </w:pPr>
      <w:r>
        <w:rPr>
          <w:rFonts w:cs="Times New Roman"/>
          <w:szCs w:val="20"/>
        </w:rPr>
        <w:t>xxx-3.1</w:t>
      </w:r>
    </w:p>
    <w:p w14:paraId="3AC887D0" w14:textId="337B68FB" w:rsidR="00C80B25" w:rsidRDefault="00C80B25" w:rsidP="00857007">
      <w:pPr>
        <w:spacing w:before="120" w:after="120"/>
        <w:rPr>
          <w:rFonts w:cs="Times New Roman"/>
          <w:szCs w:val="20"/>
        </w:rPr>
      </w:pPr>
      <w:r>
        <w:rPr>
          <w:rFonts w:cs="Times New Roman"/>
          <w:szCs w:val="20"/>
        </w:rPr>
        <w:t xml:space="preserve">xxx-4 </w:t>
      </w:r>
      <w:r w:rsidR="00857007">
        <w:rPr>
          <w:rFonts w:cs="Times New Roman"/>
          <w:szCs w:val="20"/>
        </w:rPr>
        <w:tab/>
      </w:r>
      <w:r w:rsidR="00857007">
        <w:rPr>
          <w:rFonts w:cs="Times New Roman"/>
          <w:szCs w:val="20"/>
        </w:rPr>
        <w:tab/>
      </w:r>
      <w:r>
        <w:rPr>
          <w:rFonts w:cs="Times New Roman"/>
          <w:szCs w:val="20"/>
        </w:rPr>
        <w:t>DER Registry Interoperability Requirements</w:t>
      </w:r>
    </w:p>
    <w:p w14:paraId="20772B18" w14:textId="3FC08FA6" w:rsidR="00857007" w:rsidRDefault="00857007" w:rsidP="00857007">
      <w:pPr>
        <w:spacing w:before="120" w:after="120"/>
        <w:rPr>
          <w:rFonts w:cs="Times New Roman"/>
          <w:szCs w:val="20"/>
        </w:rPr>
      </w:pPr>
      <w:r>
        <w:rPr>
          <w:rFonts w:cs="Times New Roman"/>
          <w:szCs w:val="20"/>
        </w:rPr>
        <w:t>xxx-4.1</w:t>
      </w:r>
    </w:p>
    <w:p w14:paraId="1997D4AB" w14:textId="77777777" w:rsidR="00C725F4" w:rsidRPr="00C80B25" w:rsidRDefault="00C725F4" w:rsidP="00C80B25"/>
    <w:sectPr w:rsidR="00C725F4" w:rsidRPr="00C80B2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2A528" w14:textId="77777777" w:rsidR="00B26A74" w:rsidRDefault="00B26A74" w:rsidP="0032415B">
      <w:r>
        <w:separator/>
      </w:r>
    </w:p>
  </w:endnote>
  <w:endnote w:type="continuationSeparator" w:id="0">
    <w:p w14:paraId="65BE280B" w14:textId="77777777" w:rsidR="00B26A74" w:rsidRDefault="00B26A74" w:rsidP="00324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E66FB" w14:textId="77777777" w:rsidR="00B26A74" w:rsidRDefault="00B26A74" w:rsidP="0032415B">
      <w:r>
        <w:separator/>
      </w:r>
    </w:p>
  </w:footnote>
  <w:footnote w:type="continuationSeparator" w:id="0">
    <w:p w14:paraId="78D89D06" w14:textId="77777777" w:rsidR="00B26A74" w:rsidRDefault="00B26A74" w:rsidP="003241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72336" w14:textId="181F0A78" w:rsidR="0032415B" w:rsidRDefault="00C80B25" w:rsidP="00C80B25">
    <w:pPr>
      <w:jc w:val="center"/>
    </w:pPr>
    <w:r>
      <w:t xml:space="preserve">DRAFT Standards in response to </w:t>
    </w:r>
    <w:r>
      <w:t>2026 WEQ Annual Plan Item 5.a / 2026 RMQ Annual Plan Item 2.a</w:t>
    </w:r>
  </w:p>
  <w:p w14:paraId="028DF9E0" w14:textId="66292465" w:rsidR="00C80B25" w:rsidRDefault="00C80B25" w:rsidP="00C80B25">
    <w:pPr>
      <w:jc w:val="center"/>
      <w:rPr>
        <w:rFonts w:cs="Times New Roman"/>
        <w:szCs w:val="20"/>
      </w:rPr>
    </w:pPr>
    <w:r>
      <w:rPr>
        <w:rFonts w:cs="Times New Roman"/>
        <w:szCs w:val="20"/>
      </w:rPr>
      <w:t>Distributed Energy Resources Registry Compatibility Business Practice Standards – WEQ-</w:t>
    </w:r>
    <w:r>
      <w:rPr>
        <w:rFonts w:cs="Times New Roman"/>
        <w:szCs w:val="20"/>
      </w:rPr>
      <w:t>XXX</w:t>
    </w:r>
  </w:p>
  <w:p w14:paraId="79E14946" w14:textId="77777777" w:rsidR="00C80B25" w:rsidRDefault="00C80B25" w:rsidP="0032415B">
    <w:pPr>
      <w:spacing w:before="120" w:after="12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D1C9F"/>
    <w:multiLevelType w:val="hybridMultilevel"/>
    <w:tmpl w:val="5470D1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32C44428"/>
    <w:multiLevelType w:val="hybridMultilevel"/>
    <w:tmpl w:val="558A2A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2D021F3"/>
    <w:multiLevelType w:val="hybridMultilevel"/>
    <w:tmpl w:val="295ACE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6FE4794"/>
    <w:multiLevelType w:val="hybridMultilevel"/>
    <w:tmpl w:val="6F7C7CF6"/>
    <w:lvl w:ilvl="0" w:tplc="04090015">
      <w:start w:val="1"/>
      <w:numFmt w:val="upperLetter"/>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2D67427"/>
    <w:multiLevelType w:val="hybridMultilevel"/>
    <w:tmpl w:val="B3903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2C1293"/>
    <w:multiLevelType w:val="hybridMultilevel"/>
    <w:tmpl w:val="A834805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6" w15:restartNumberingAfterBreak="0">
    <w:nsid w:val="78B91D2F"/>
    <w:multiLevelType w:val="hybridMultilevel"/>
    <w:tmpl w:val="7E620F5A"/>
    <w:lvl w:ilvl="0" w:tplc="CA665D6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3"/>
  </w:num>
  <w:num w:numId="3">
    <w:abstractNumId w:val="2"/>
  </w:num>
  <w:num w:numId="4">
    <w:abstractNumId w:val="1"/>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15B"/>
    <w:rsid w:val="000116BA"/>
    <w:rsid w:val="00017110"/>
    <w:rsid w:val="00022F28"/>
    <w:rsid w:val="000575FA"/>
    <w:rsid w:val="00241DCA"/>
    <w:rsid w:val="002A554A"/>
    <w:rsid w:val="0032415B"/>
    <w:rsid w:val="004446D9"/>
    <w:rsid w:val="004D3869"/>
    <w:rsid w:val="005B4FEB"/>
    <w:rsid w:val="00614CDB"/>
    <w:rsid w:val="007A4168"/>
    <w:rsid w:val="007D5C67"/>
    <w:rsid w:val="00857007"/>
    <w:rsid w:val="00981CF6"/>
    <w:rsid w:val="009A7B9D"/>
    <w:rsid w:val="00A37629"/>
    <w:rsid w:val="00A57991"/>
    <w:rsid w:val="00AB5F5F"/>
    <w:rsid w:val="00B26A74"/>
    <w:rsid w:val="00C35FE3"/>
    <w:rsid w:val="00C725F4"/>
    <w:rsid w:val="00C80B25"/>
    <w:rsid w:val="00CA0829"/>
    <w:rsid w:val="00D45848"/>
    <w:rsid w:val="00DD7CAC"/>
    <w:rsid w:val="00DE4AA6"/>
    <w:rsid w:val="00EC2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5DDB1"/>
  <w15:chartTrackingRefBased/>
  <w15:docId w15:val="{0960DAD7-8278-4F8F-8DBA-BB05F23E8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41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241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2415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2415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2415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2415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2415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2415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2415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41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241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415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2415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2415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2415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2415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2415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2415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2415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41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415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415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2415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2415B"/>
    <w:rPr>
      <w:i/>
      <w:iCs/>
      <w:color w:val="404040" w:themeColor="text1" w:themeTint="BF"/>
    </w:rPr>
  </w:style>
  <w:style w:type="paragraph" w:styleId="ListParagraph">
    <w:name w:val="List Paragraph"/>
    <w:basedOn w:val="Normal"/>
    <w:uiPriority w:val="99"/>
    <w:qFormat/>
    <w:rsid w:val="0032415B"/>
    <w:pPr>
      <w:ind w:left="720"/>
      <w:contextualSpacing/>
    </w:pPr>
  </w:style>
  <w:style w:type="character" w:styleId="IntenseEmphasis">
    <w:name w:val="Intense Emphasis"/>
    <w:basedOn w:val="DefaultParagraphFont"/>
    <w:uiPriority w:val="21"/>
    <w:qFormat/>
    <w:rsid w:val="0032415B"/>
    <w:rPr>
      <w:i/>
      <w:iCs/>
      <w:color w:val="2F5496" w:themeColor="accent1" w:themeShade="BF"/>
    </w:rPr>
  </w:style>
  <w:style w:type="paragraph" w:styleId="IntenseQuote">
    <w:name w:val="Intense Quote"/>
    <w:basedOn w:val="Normal"/>
    <w:next w:val="Normal"/>
    <w:link w:val="IntenseQuoteChar"/>
    <w:uiPriority w:val="30"/>
    <w:qFormat/>
    <w:rsid w:val="003241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2415B"/>
    <w:rPr>
      <w:i/>
      <w:iCs/>
      <w:color w:val="2F5496" w:themeColor="accent1" w:themeShade="BF"/>
    </w:rPr>
  </w:style>
  <w:style w:type="character" w:styleId="IntenseReference">
    <w:name w:val="Intense Reference"/>
    <w:basedOn w:val="DefaultParagraphFont"/>
    <w:uiPriority w:val="32"/>
    <w:qFormat/>
    <w:rsid w:val="0032415B"/>
    <w:rPr>
      <w:b/>
      <w:bCs/>
      <w:smallCaps/>
      <w:color w:val="2F5496" w:themeColor="accent1" w:themeShade="BF"/>
      <w:spacing w:val="5"/>
    </w:rPr>
  </w:style>
  <w:style w:type="paragraph" w:styleId="Header">
    <w:name w:val="header"/>
    <w:basedOn w:val="Normal"/>
    <w:link w:val="HeaderChar"/>
    <w:uiPriority w:val="99"/>
    <w:unhideWhenUsed/>
    <w:rsid w:val="0032415B"/>
    <w:pPr>
      <w:tabs>
        <w:tab w:val="center" w:pos="4680"/>
        <w:tab w:val="right" w:pos="9360"/>
      </w:tabs>
    </w:pPr>
  </w:style>
  <w:style w:type="character" w:customStyle="1" w:styleId="HeaderChar">
    <w:name w:val="Header Char"/>
    <w:basedOn w:val="DefaultParagraphFont"/>
    <w:link w:val="Header"/>
    <w:uiPriority w:val="99"/>
    <w:rsid w:val="0032415B"/>
  </w:style>
  <w:style w:type="paragraph" w:styleId="Footer">
    <w:name w:val="footer"/>
    <w:basedOn w:val="Normal"/>
    <w:link w:val="FooterChar"/>
    <w:uiPriority w:val="99"/>
    <w:unhideWhenUsed/>
    <w:rsid w:val="0032415B"/>
    <w:pPr>
      <w:tabs>
        <w:tab w:val="center" w:pos="4680"/>
        <w:tab w:val="right" w:pos="9360"/>
      </w:tabs>
    </w:pPr>
  </w:style>
  <w:style w:type="character" w:customStyle="1" w:styleId="FooterChar">
    <w:name w:val="Footer Char"/>
    <w:basedOn w:val="DefaultParagraphFont"/>
    <w:link w:val="Footer"/>
    <w:uiPriority w:val="99"/>
    <w:rsid w:val="0032415B"/>
  </w:style>
  <w:style w:type="character" w:styleId="PageNumber">
    <w:name w:val="page number"/>
    <w:basedOn w:val="DefaultParagraphFont"/>
    <w:rsid w:val="00324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963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200</Words>
  <Characters>1140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WEQ</dc:creator>
  <cp:keywords/>
  <dc:description/>
  <cp:lastModifiedBy>Jonathan Booe</cp:lastModifiedBy>
  <cp:revision>2</cp:revision>
  <dcterms:created xsi:type="dcterms:W3CDTF">2026-07-15T20:50:00Z</dcterms:created>
  <dcterms:modified xsi:type="dcterms:W3CDTF">2026-07-15T20:50:00Z</dcterms:modified>
</cp:coreProperties>
</file>