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6D532F7E"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7649EF">
        <w:t>June 8</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4EEC5F1F"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7649EF">
        <w:t>June 15</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27890F93" w:rsidR="00C44C62" w:rsidRDefault="007649EF" w:rsidP="0063021A">
      <w:pPr>
        <w:widowControl w:val="0"/>
        <w:jc w:val="center"/>
        <w:outlineLvl w:val="2"/>
        <w:rPr>
          <w:b/>
          <w:bCs/>
        </w:rPr>
      </w:pPr>
      <w:r>
        <w:rPr>
          <w:b/>
          <w:bCs/>
        </w:rPr>
        <w:t>June 8</w:t>
      </w:r>
      <w:r w:rsidR="006E704E">
        <w:rPr>
          <w:b/>
          <w:bCs/>
        </w:rPr>
        <w:t>, 2026</w:t>
      </w:r>
      <w:r w:rsidR="00B70957">
        <w:rPr>
          <w:b/>
          <w:bCs/>
        </w:rPr>
        <w:t xml:space="preserve"> – </w:t>
      </w:r>
      <w:r>
        <w:rPr>
          <w:b/>
          <w:bCs/>
        </w:rPr>
        <w:t>2</w:t>
      </w:r>
      <w:r w:rsidR="006E704E">
        <w:rPr>
          <w:b/>
          <w:bCs/>
        </w:rPr>
        <w:t>:00</w:t>
      </w:r>
      <w:r w:rsidR="00B70957">
        <w:rPr>
          <w:b/>
          <w:bCs/>
        </w:rPr>
        <w:t xml:space="preserve"> to</w:t>
      </w:r>
      <w:r w:rsidR="004B685E">
        <w:rPr>
          <w:b/>
          <w:bCs/>
        </w:rPr>
        <w:t xml:space="preserve"> </w:t>
      </w:r>
      <w:r w:rsidR="00684A6D">
        <w:rPr>
          <w:b/>
          <w:bCs/>
        </w:rPr>
        <w:t>3</w:t>
      </w:r>
      <w:r w:rsidR="006E704E">
        <w:rPr>
          <w:b/>
          <w:bCs/>
        </w:rPr>
        <w:t>:</w:t>
      </w:r>
      <w:r>
        <w:rPr>
          <w:b/>
          <w:bCs/>
        </w:rPr>
        <w:t>3</w:t>
      </w:r>
      <w:r w:rsidR="006E704E">
        <w:rPr>
          <w:b/>
          <w:bCs/>
        </w:rPr>
        <w:t>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13C9B45B" w:rsidR="00C44C62" w:rsidRPr="00EE257D" w:rsidRDefault="00F06B73" w:rsidP="00EA2474">
      <w:pPr>
        <w:widowControl w:val="0"/>
        <w:spacing w:after="120"/>
        <w:jc w:val="center"/>
      </w:pPr>
      <w:r>
        <w:rPr>
          <w:b/>
          <w:bCs/>
          <w:u w:val="single"/>
        </w:rPr>
        <w:t>DRAFT</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319B0D24"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7D2124">
        <w:t xml:space="preserve">Mr. </w:t>
      </w:r>
      <w:r w:rsidR="007649EF">
        <w:t>Sappenfield</w:t>
      </w:r>
    </w:p>
    <w:p w14:paraId="5374211D" w14:textId="4880FCDC" w:rsidR="004B685E" w:rsidRDefault="004B685E" w:rsidP="008F22D4">
      <w:pPr>
        <w:spacing w:after="120"/>
        <w:jc w:val="both"/>
      </w:pPr>
      <w:r>
        <w:t xml:space="preserve">The participants reviewed the draft minutes from the </w:t>
      </w:r>
      <w:r w:rsidR="007649EF">
        <w:t>May 21</w:t>
      </w:r>
      <w:r w:rsidR="00E87995">
        <w:t xml:space="preserve">, </w:t>
      </w:r>
      <w:r w:rsidR="00684A6D">
        <w:t>2026</w:t>
      </w:r>
      <w:r>
        <w:t xml:space="preserve"> meeting.  No modifications were offered.  Mr. </w:t>
      </w:r>
      <w:r w:rsidR="007649EF">
        <w:t>Sappenfield</w:t>
      </w:r>
      <w:r w:rsidR="007D2124">
        <w:t xml:space="preserve"> </w:t>
      </w:r>
      <w:r>
        <w:t>moved</w:t>
      </w:r>
      <w:r w:rsidR="007649EF">
        <w:t xml:space="preserve">, seconded by Mr. </w:t>
      </w:r>
      <w:r w:rsidR="007522AD">
        <w:t>Anglin,</w:t>
      </w:r>
      <w:r>
        <w:t xml:space="preserve"> to adopt the draft minutes as final.  The final minutes for the meeting are available through the following hyperlink:</w:t>
      </w:r>
      <w:r w:rsidR="009F5184">
        <w:t xml:space="preserve"> </w:t>
      </w:r>
      <w:hyperlink r:id="rId8" w:history="1">
        <w:r w:rsidR="00E84CF7" w:rsidRPr="00876FE2">
          <w:rPr>
            <w:rStyle w:val="Hyperlink"/>
          </w:rPr>
          <w:t>https://naesb.org/pdf4/weq_bps_css052126fm.docx</w:t>
        </w:r>
      </w:hyperlink>
      <w:r w:rsidR="00E84CF7">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20747459" w14:textId="093FE1CE" w:rsidR="00E84CF7" w:rsidRDefault="00E84CF7" w:rsidP="007F1058">
      <w:pPr>
        <w:spacing w:before="120" w:after="120"/>
        <w:jc w:val="both"/>
      </w:pPr>
      <w:r>
        <w:t xml:space="preserve">Mr. Brooks stated that the goal of the meeting is to complete review of the </w:t>
      </w:r>
      <w:hyperlink r:id="rId9" w:history="1">
        <w:r w:rsidR="007D2124" w:rsidRPr="00E84CF7">
          <w:rPr>
            <w:rStyle w:val="Hyperlink"/>
          </w:rPr>
          <w:t>Areas to Address in Standardized Contract Language Terms &amp; Conditions</w:t>
        </w:r>
      </w:hyperlink>
      <w:r w:rsidR="007D2124">
        <w:t xml:space="preserve"> work paper </w:t>
      </w:r>
      <w:r>
        <w:t>to identify potential provisions that should be considered for inclusion in the development of contract language.  He reviewed the areas discussed during the previous meeting.</w:t>
      </w:r>
    </w:p>
    <w:p w14:paraId="3D6D3B45" w14:textId="3CAE40AD" w:rsidR="00E84CF7" w:rsidRDefault="00E84CF7" w:rsidP="007F1058">
      <w:pPr>
        <w:spacing w:before="120" w:after="120"/>
        <w:jc w:val="both"/>
      </w:pPr>
      <w:r>
        <w:t xml:space="preserve">The participants discussed </w:t>
      </w:r>
      <w:r w:rsidR="00AF5CA4">
        <w:t xml:space="preserve">the tenth item: requirement for </w:t>
      </w:r>
      <w:r w:rsidR="00AF5CA4" w:rsidRPr="00AF5CA4">
        <w:t>vendors to have documented policies and procedures for vulnerability management and reporting</w:t>
      </w:r>
      <w:r w:rsidR="00AF5CA4">
        <w:t>.  Mr. Brooks suggested as potential considerations a requirement for vendors to make available coordinated vulnerability disclosure reporting policies.  He stated that the language could also identify minimum requirements for the disclosures aligned with industry standards, like the International Electrotechnical Commission (IEC).</w:t>
      </w:r>
    </w:p>
    <w:p w14:paraId="4238D08D" w14:textId="7F705922" w:rsidR="00AF5CA4" w:rsidRDefault="00AF5CA4" w:rsidP="007F1058">
      <w:pPr>
        <w:spacing w:before="120" w:after="120"/>
        <w:jc w:val="both"/>
      </w:pPr>
      <w:r>
        <w:t xml:space="preserve">The participants discussed the eleventh item: disclosure of </w:t>
      </w:r>
      <w:r w:rsidRPr="00AF5CA4">
        <w:t>vulnerability description and material defects it presents</w:t>
      </w:r>
      <w:r>
        <w:t xml:space="preserve">.  Mr. Anglin stated that important information for the customer to obtain from the vendor </w:t>
      </w:r>
      <w:r w:rsidR="00BA2C4A">
        <w:t>includes the current state of the exploitation and the date and source of the exploitation discovery.  It was noted other helpful information from vendors would be the recommended timeline for implementing the recommended corrective action to mitigate the vulnerability and if the implementation is a</w:t>
      </w:r>
      <w:r w:rsidR="004A55FF">
        <w:t xml:space="preserve"> “hot fix” or a “cold fix.”</w:t>
      </w:r>
    </w:p>
    <w:p w14:paraId="73DBEAD1" w14:textId="514F304A" w:rsidR="0004099B" w:rsidRDefault="004A55FF" w:rsidP="007F1058">
      <w:pPr>
        <w:spacing w:before="120" w:after="120"/>
        <w:jc w:val="both"/>
      </w:pPr>
      <w:r>
        <w:t xml:space="preserve">The participants discussed the twelfth item: public-private status of vulnerability expectations for disclosure.  Mr. Anglin noted that </w:t>
      </w:r>
      <w:r w:rsidR="0004099B">
        <w:t xml:space="preserve">vendors may classify a vulnerability as publicly known as soon as it is disclosed to a third-party, </w:t>
      </w:r>
      <w:r>
        <w:t>regardless of any confidentiality or non-disclosure agreements in place</w:t>
      </w:r>
      <w:r w:rsidR="0004099B">
        <w:t xml:space="preserve">.  Mr. Brooks asked if there is any need for a provision that would require vendors to disclose all vulnerabilities as soon as it becomes known to the vendor.  Mr. Anglin stated that depending on the vulnerability and level of criticality, a vendor may wait to disclose until there is an available mitigation to reduce the risk of exploitation.  </w:t>
      </w:r>
      <w:r w:rsidR="00CF395E">
        <w:t xml:space="preserve">He noted that requiring blanket disclosure could increase the exploitation risk and may introduce new liability concerns if there is a leak of the disclosed information from the receiving company.  Mr. Sappenfield stated that there does not appear to be any </w:t>
      </w:r>
      <w:r w:rsidR="00CF395E">
        <w:lastRenderedPageBreak/>
        <w:t xml:space="preserve">material benefit to the customer in knowing this information.  The participants agreed to strike this as an area of consideration and </w:t>
      </w:r>
      <w:r w:rsidR="00CF395E">
        <w:t>not include any related provisions</w:t>
      </w:r>
      <w:r w:rsidR="00CF395E">
        <w:t>.</w:t>
      </w:r>
    </w:p>
    <w:p w14:paraId="097295DA" w14:textId="7E1F54D0" w:rsidR="00DF0D12" w:rsidRDefault="00CF395E" w:rsidP="007F1058">
      <w:pPr>
        <w:spacing w:before="120" w:after="120"/>
        <w:jc w:val="both"/>
      </w:pPr>
      <w:r>
        <w:t>The participants discussed the thirteenth item</w:t>
      </w:r>
      <w:r w:rsidR="00DF0D12">
        <w:t xml:space="preserve"> and agreed to include a potential provision to require vendors disclose the existence of any software or product backdoors.  The participants discussed the fourteenth item and agreed to include a provision specifying relevant industry standards that a vendor must meet, at a minimum, like those from NERC and NIST.</w:t>
      </w:r>
    </w:p>
    <w:p w14:paraId="5C939F9B" w14:textId="75DB17E8" w:rsidR="00DF0D12" w:rsidRDefault="00DF0D12" w:rsidP="007F1058">
      <w:pPr>
        <w:spacing w:before="120" w:after="120"/>
        <w:jc w:val="both"/>
      </w:pPr>
      <w:r>
        <w:t xml:space="preserve">The participants discussed the fifteenth item: status reporting </w:t>
      </w:r>
      <w:r w:rsidRPr="00DF0D12">
        <w:t>of vulnerability; minimum requirements for written updates of progress</w:t>
      </w:r>
      <w:r>
        <w:t>.  Mr. Brooks suggested including provisions to require vendors provide vulnerability status and end-of-life updates and the frequency these are to be provided.</w:t>
      </w:r>
    </w:p>
    <w:p w14:paraId="31AE55B9" w14:textId="6E675478" w:rsidR="00EB7812" w:rsidRDefault="00EB7812" w:rsidP="007F1058">
      <w:pPr>
        <w:spacing w:before="120" w:after="120"/>
        <w:jc w:val="both"/>
      </w:pPr>
      <w:r>
        <w:t xml:space="preserve">The participants discussed the sixteenth item and agreed to include a potential provision to identify the scenarios that would permit customer disclosure of a vulnerability from the vendor to E-ISAC or another regulatory or government agency.  The participants discussed the seventeenth item and agreed to include a potential provision to identify </w:t>
      </w:r>
      <w:proofErr w:type="gramStart"/>
      <w:r>
        <w:t>the a</w:t>
      </w:r>
      <w:proofErr w:type="gramEnd"/>
      <w:r>
        <w:t xml:space="preserve"> default communication medium for notification of vulnerabilities and status reports.</w:t>
      </w:r>
    </w:p>
    <w:p w14:paraId="20620B11" w14:textId="5618D107" w:rsidR="00EB7812" w:rsidRDefault="00EB7812" w:rsidP="007F1058">
      <w:pPr>
        <w:spacing w:before="120" w:after="120"/>
        <w:jc w:val="both"/>
      </w:pPr>
      <w:r>
        <w:t xml:space="preserve">The participants discussed the eighteenth item and agreed to include a potential provision to require vendors provide customers with information on how to determine if its system or software has been compromised due to a vulnerability disclosed by the vendor.  The participants discussed the nineteenth item and agreed to include a provision that </w:t>
      </w:r>
      <w:r w:rsidR="003E5D46">
        <w:t>would override any software or product end user agreement language that would otherwise prevent a customer from performing the needed actions to assess cyber risks.</w:t>
      </w:r>
    </w:p>
    <w:p w14:paraId="59EA0A36" w14:textId="76B862FE" w:rsidR="003E5D46" w:rsidRDefault="003E5D46" w:rsidP="007F1058">
      <w:pPr>
        <w:spacing w:before="120" w:after="120"/>
        <w:jc w:val="both"/>
      </w:pPr>
      <w:r>
        <w:t xml:space="preserve">The participants discussed the twentieth item: expectation of vendor attestation for adherence to </w:t>
      </w:r>
      <w:hyperlink r:id="rId10" w:history="1">
        <w:r w:rsidRPr="003E5D46">
          <w:rPr>
            <w:rStyle w:val="Hyperlink"/>
          </w:rPr>
          <w:t>secure</w:t>
        </w:r>
        <w:r w:rsidRPr="003E5D46">
          <w:rPr>
            <w:rStyle w:val="Hyperlink"/>
          </w:rPr>
          <w:t xml:space="preserve"> </w:t>
        </w:r>
        <w:r w:rsidRPr="003E5D46">
          <w:rPr>
            <w:rStyle w:val="Hyperlink"/>
          </w:rPr>
          <w:t>by design best practices</w:t>
        </w:r>
      </w:hyperlink>
      <w:r>
        <w:t xml:space="preserve"> defined by CISA.  Mr. Brooks stated that as part of the best practices, CISA provides a Software Acquisition Guide for Government Enterprise Consumers Spreadsheet</w:t>
      </w:r>
      <w:r w:rsidR="001E5103">
        <w:t xml:space="preserve"> to help entities tailor the elements that best fit their needs.</w:t>
      </w:r>
      <w:r>
        <w:t xml:space="preserve">  He suggested that it may be</w:t>
      </w:r>
      <w:r w:rsidR="001E5103">
        <w:t xml:space="preserve"> beneficial to develop a similar tool that can be used as part of the contracting process or include a provision that reference</w:t>
      </w:r>
      <w:r w:rsidR="00B93032">
        <w:t xml:space="preserve">s use of the North American Transmission Forum Energy Sector Supply Chain Risk Questionnaire.  </w:t>
      </w:r>
      <w:r w:rsidR="001E5103">
        <w:t xml:space="preserve"> </w:t>
      </w:r>
      <w:r w:rsidR="00B93032">
        <w:t>It was suggested that this could include vendor attestation to adherence to the CISA guidelines.</w:t>
      </w:r>
    </w:p>
    <w:p w14:paraId="73E4946D" w14:textId="1858435D" w:rsidR="0004099B" w:rsidRDefault="00B93032" w:rsidP="007F1058">
      <w:pPr>
        <w:spacing w:before="120" w:after="120"/>
        <w:jc w:val="both"/>
      </w:pPr>
      <w:r>
        <w:t xml:space="preserve">The participants discussed the fifth and sixth items: minimum requirements for vendor to </w:t>
      </w:r>
      <w:r w:rsidRPr="00B93032">
        <w:t>provide information about severity/impact of vulnerability</w:t>
      </w:r>
      <w:r>
        <w:t xml:space="preserve"> and minimum requirements </w:t>
      </w:r>
      <w:r w:rsidRPr="00B93032">
        <w:t>for remediation, mitigation, compensating security controls, and/or workarounds</w:t>
      </w:r>
      <w:r>
        <w:t>.  Mr. Anglin stated that vendors will likely not be able to provide information regarding the impact of a vulnerability, explaining that this will be dependent on a number of different factors unique to each customer.</w:t>
      </w:r>
      <w:r w:rsidR="00C42CE5">
        <w:t xml:space="preserve">  Mr. Brooks noted that it could be helpful if the vendor disclosed worst case scenarios for the vulnerability.</w:t>
      </w:r>
    </w:p>
    <w:p w14:paraId="4828E8EB" w14:textId="6655F07A" w:rsidR="00B26747" w:rsidRDefault="00B26747" w:rsidP="007F1058">
      <w:pPr>
        <w:spacing w:before="120" w:after="120"/>
        <w:jc w:val="both"/>
      </w:pPr>
      <w:r>
        <w:t>The work paper, as revised during the meeting, is available through the following hyperlink:</w:t>
      </w:r>
      <w:r w:rsidR="00C42CE5">
        <w:t xml:space="preserve"> </w:t>
      </w:r>
      <w:hyperlink r:id="rId11" w:history="1">
        <w:r w:rsidR="00C42CE5" w:rsidRPr="00876FE2">
          <w:rPr>
            <w:rStyle w:val="Hyperlink"/>
          </w:rPr>
          <w:t>https://naesb.org/pdf4/weq_bps_css060826a1.docx</w:t>
        </w:r>
      </w:hyperlink>
      <w:r w:rsidR="00C42CE5">
        <w:t xml:space="preserve">. </w:t>
      </w:r>
      <w:r>
        <w:t xml:space="preserve">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19C3D20B" w:rsidR="008F2C76" w:rsidRDefault="00221EC7" w:rsidP="00221EC7">
      <w:pPr>
        <w:spacing w:before="120" w:after="120"/>
        <w:jc w:val="both"/>
      </w:pPr>
      <w:r>
        <w:t xml:space="preserve">Mr. Brooks </w:t>
      </w:r>
      <w:r w:rsidR="00C80EB1">
        <w:t xml:space="preserve">asked participants to review the </w:t>
      </w:r>
      <w:r w:rsidR="00C80EB1" w:rsidRPr="00C42CE5">
        <w:t>Areas to Address in Standardized Contract Language Terms &amp; Conditions</w:t>
      </w:r>
      <w:r w:rsidR="00C80EB1">
        <w:t xml:space="preserve"> work paper</w:t>
      </w:r>
      <w:r w:rsidR="00C80EB1">
        <w:t xml:space="preserve"> and come prepared to the next meeting to discuss any concerns, issues, or additional provisions.  He stated that the next step will be to begin </w:t>
      </w:r>
      <w:r w:rsidR="00C80EB1">
        <w:t xml:space="preserve">drafting </w:t>
      </w:r>
      <w:r w:rsidR="00C80EB1">
        <w:t xml:space="preserve">contract </w:t>
      </w:r>
      <w:r w:rsidR="00C80EB1">
        <w:t>language to cover each of the potential provisions</w:t>
      </w:r>
      <w:r w:rsidR="00C80EB1">
        <w:t xml:space="preserve">. </w:t>
      </w:r>
    </w:p>
    <w:p w14:paraId="0D6349F8" w14:textId="4D16BF7F" w:rsidR="00C80EB1" w:rsidRDefault="00C80EB1" w:rsidP="00221EC7">
      <w:pPr>
        <w:spacing w:before="120" w:after="120"/>
        <w:jc w:val="both"/>
      </w:pPr>
      <w:r>
        <w:t>Mr. Brooks stated that he will work with the NAESB office to schedule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70A5C182"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C80EB1">
        <w:rPr>
          <w:bCs/>
        </w:rPr>
        <w:t xml:space="preserve">3:17 </w:t>
      </w:r>
      <w:r w:rsidR="00991D9E">
        <w:rPr>
          <w:bCs/>
        </w:rPr>
        <w:t>P</w:t>
      </w:r>
      <w:r w:rsidR="00C14D8F">
        <w:rPr>
          <w:bCs/>
        </w:rPr>
        <w:t>M</w:t>
      </w:r>
      <w:r w:rsidR="00FF2568">
        <w:rPr>
          <w:bCs/>
        </w:rPr>
        <w:t xml:space="preserve"> Central </w:t>
      </w:r>
      <w:r w:rsidR="00B7548D">
        <w:rPr>
          <w:bCs/>
        </w:rPr>
        <w:t xml:space="preserve">on a motion by </w:t>
      </w:r>
      <w:r w:rsidR="00C80EB1">
        <w:rPr>
          <w:bCs/>
        </w:rPr>
        <w:t>Mr. Sappenfield.</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7522AD" w:rsidRPr="00286562" w14:paraId="50F7755B" w14:textId="77777777" w:rsidTr="001262CB">
        <w:tc>
          <w:tcPr>
            <w:tcW w:w="1998" w:type="dxa"/>
            <w:tcMar>
              <w:top w:w="0" w:type="dxa"/>
              <w:left w:w="108" w:type="dxa"/>
              <w:bottom w:w="0" w:type="dxa"/>
              <w:right w:w="108" w:type="dxa"/>
            </w:tcMar>
          </w:tcPr>
          <w:p w14:paraId="14FE84FF" w14:textId="12C5A882" w:rsidR="007522AD" w:rsidRPr="007522AD" w:rsidRDefault="007522AD" w:rsidP="004C02E7">
            <w:pPr>
              <w:keepNext/>
              <w:keepLines/>
              <w:widowControl w:val="0"/>
              <w:spacing w:before="120"/>
              <w:rPr>
                <w:bCs/>
              </w:rPr>
            </w:pPr>
            <w:r>
              <w:rPr>
                <w:bCs/>
              </w:rPr>
              <w:t>Matt</w:t>
            </w:r>
          </w:p>
        </w:tc>
        <w:tc>
          <w:tcPr>
            <w:tcW w:w="3240" w:type="dxa"/>
            <w:tcMar>
              <w:top w:w="0" w:type="dxa"/>
              <w:left w:w="108" w:type="dxa"/>
              <w:bottom w:w="0" w:type="dxa"/>
              <w:right w:w="108" w:type="dxa"/>
            </w:tcMar>
          </w:tcPr>
          <w:p w14:paraId="0340EE14" w14:textId="1DCB925E" w:rsidR="007522AD" w:rsidRPr="007522AD" w:rsidRDefault="007522AD" w:rsidP="004C02E7">
            <w:pPr>
              <w:keepNext/>
              <w:keepLines/>
              <w:widowControl w:val="0"/>
              <w:spacing w:before="120"/>
              <w:rPr>
                <w:bCs/>
              </w:rPr>
            </w:pPr>
            <w:r>
              <w:rPr>
                <w:bCs/>
              </w:rPr>
              <w:t>Anglin</w:t>
            </w:r>
          </w:p>
        </w:tc>
        <w:tc>
          <w:tcPr>
            <w:tcW w:w="3870" w:type="dxa"/>
            <w:tcMar>
              <w:top w:w="0" w:type="dxa"/>
              <w:left w:w="108" w:type="dxa"/>
              <w:bottom w:w="0" w:type="dxa"/>
              <w:right w:w="108" w:type="dxa"/>
            </w:tcMar>
          </w:tcPr>
          <w:p w14:paraId="6CFA14A8" w14:textId="0F58781C" w:rsidR="007522AD" w:rsidRPr="007522AD" w:rsidRDefault="007522AD" w:rsidP="004C02E7">
            <w:pPr>
              <w:keepNext/>
              <w:keepLines/>
              <w:widowControl w:val="0"/>
              <w:spacing w:before="120"/>
              <w:rPr>
                <w:bCs/>
              </w:rPr>
            </w:pPr>
            <w:r>
              <w:rPr>
                <w:bCs/>
              </w:rPr>
              <w:t>ISO-New England</w:t>
            </w:r>
          </w:p>
        </w:tc>
      </w:tr>
      <w:tr w:rsidR="007522AD" w:rsidRPr="00286562" w14:paraId="67821438" w14:textId="77777777" w:rsidTr="001262CB">
        <w:tc>
          <w:tcPr>
            <w:tcW w:w="1998" w:type="dxa"/>
            <w:tcMar>
              <w:top w:w="0" w:type="dxa"/>
              <w:left w:w="108" w:type="dxa"/>
              <w:bottom w:w="0" w:type="dxa"/>
              <w:right w:w="108" w:type="dxa"/>
            </w:tcMar>
          </w:tcPr>
          <w:p w14:paraId="557AD1F8" w14:textId="3D5EF6ED" w:rsidR="007522AD" w:rsidRDefault="007522AD" w:rsidP="004C02E7">
            <w:pPr>
              <w:keepNext/>
              <w:keepLines/>
              <w:widowControl w:val="0"/>
              <w:spacing w:before="120"/>
              <w:rPr>
                <w:bCs/>
              </w:rPr>
            </w:pPr>
            <w:r>
              <w:rPr>
                <w:bCs/>
              </w:rPr>
              <w:t>Jonathan</w:t>
            </w:r>
          </w:p>
        </w:tc>
        <w:tc>
          <w:tcPr>
            <w:tcW w:w="3240" w:type="dxa"/>
            <w:tcMar>
              <w:top w:w="0" w:type="dxa"/>
              <w:left w:w="108" w:type="dxa"/>
              <w:bottom w:w="0" w:type="dxa"/>
              <w:right w:w="108" w:type="dxa"/>
            </w:tcMar>
          </w:tcPr>
          <w:p w14:paraId="63D5FB6C" w14:textId="0CA7999D" w:rsidR="007522AD" w:rsidRDefault="007522AD" w:rsidP="004C02E7">
            <w:pPr>
              <w:keepNext/>
              <w:keepLines/>
              <w:widowControl w:val="0"/>
              <w:spacing w:before="120"/>
              <w:rPr>
                <w:bCs/>
              </w:rPr>
            </w:pPr>
            <w:r>
              <w:rPr>
                <w:bCs/>
              </w:rPr>
              <w:t>Booe</w:t>
            </w:r>
          </w:p>
        </w:tc>
        <w:tc>
          <w:tcPr>
            <w:tcW w:w="3870" w:type="dxa"/>
            <w:tcMar>
              <w:top w:w="0" w:type="dxa"/>
              <w:left w:w="108" w:type="dxa"/>
              <w:bottom w:w="0" w:type="dxa"/>
              <w:right w:w="108" w:type="dxa"/>
            </w:tcMar>
          </w:tcPr>
          <w:p w14:paraId="231B4064" w14:textId="53A58312" w:rsidR="007522AD" w:rsidRDefault="007522AD" w:rsidP="004C02E7">
            <w:pPr>
              <w:keepNext/>
              <w:keepLines/>
              <w:widowControl w:val="0"/>
              <w:spacing w:before="120"/>
              <w:rPr>
                <w:bCs/>
              </w:rPr>
            </w:pPr>
            <w:r>
              <w:rPr>
                <w:bCs/>
              </w:rPr>
              <w:t>NAESB</w:t>
            </w:r>
          </w:p>
        </w:tc>
      </w:tr>
      <w:tr w:rsidR="007522AD" w:rsidRPr="00286562" w14:paraId="308CD78D" w14:textId="77777777" w:rsidTr="001262CB">
        <w:tc>
          <w:tcPr>
            <w:tcW w:w="1998" w:type="dxa"/>
            <w:tcMar>
              <w:top w:w="0" w:type="dxa"/>
              <w:left w:w="108" w:type="dxa"/>
              <w:bottom w:w="0" w:type="dxa"/>
              <w:right w:w="108" w:type="dxa"/>
            </w:tcMar>
          </w:tcPr>
          <w:p w14:paraId="44607D2F" w14:textId="50CEFD49" w:rsidR="007522AD" w:rsidRPr="007522AD" w:rsidRDefault="007522AD" w:rsidP="004C02E7">
            <w:pPr>
              <w:keepNext/>
              <w:keepLines/>
              <w:widowControl w:val="0"/>
              <w:spacing w:before="120"/>
              <w:rPr>
                <w:bCs/>
              </w:rPr>
            </w:pPr>
            <w:r>
              <w:rPr>
                <w:bCs/>
              </w:rPr>
              <w:t>Tanner</w:t>
            </w:r>
          </w:p>
        </w:tc>
        <w:tc>
          <w:tcPr>
            <w:tcW w:w="3240" w:type="dxa"/>
            <w:tcMar>
              <w:top w:w="0" w:type="dxa"/>
              <w:left w:w="108" w:type="dxa"/>
              <w:bottom w:w="0" w:type="dxa"/>
              <w:right w:w="108" w:type="dxa"/>
            </w:tcMar>
          </w:tcPr>
          <w:p w14:paraId="44AF4718" w14:textId="746035FF" w:rsidR="007522AD" w:rsidRPr="007522AD" w:rsidRDefault="007522AD" w:rsidP="004C02E7">
            <w:pPr>
              <w:keepNext/>
              <w:keepLines/>
              <w:widowControl w:val="0"/>
              <w:spacing w:before="120"/>
              <w:rPr>
                <w:bCs/>
              </w:rPr>
            </w:pPr>
            <w:r>
              <w:rPr>
                <w:bCs/>
              </w:rPr>
              <w:t>Brier</w:t>
            </w:r>
          </w:p>
        </w:tc>
        <w:tc>
          <w:tcPr>
            <w:tcW w:w="3870" w:type="dxa"/>
            <w:tcMar>
              <w:top w:w="0" w:type="dxa"/>
              <w:left w:w="108" w:type="dxa"/>
              <w:bottom w:w="0" w:type="dxa"/>
              <w:right w:w="108" w:type="dxa"/>
            </w:tcMar>
          </w:tcPr>
          <w:p w14:paraId="13474774" w14:textId="69DB903E" w:rsidR="007522AD" w:rsidRPr="007522AD" w:rsidRDefault="007522AD" w:rsidP="004C02E7">
            <w:pPr>
              <w:keepNext/>
              <w:keepLines/>
              <w:widowControl w:val="0"/>
              <w:spacing w:before="120"/>
              <w:rPr>
                <w:bCs/>
              </w:rPr>
            </w:pPr>
            <w:r>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7522AD" w:rsidRDefault="00361E46" w:rsidP="004C02E7">
            <w:pPr>
              <w:keepNext/>
              <w:keepLines/>
              <w:widowControl w:val="0"/>
              <w:spacing w:before="120"/>
              <w:rPr>
                <w:bCs/>
              </w:rPr>
            </w:pPr>
            <w:r w:rsidRPr="007522AD">
              <w:rPr>
                <w:bCs/>
              </w:rPr>
              <w:t>Dick</w:t>
            </w:r>
          </w:p>
        </w:tc>
        <w:tc>
          <w:tcPr>
            <w:tcW w:w="3240" w:type="dxa"/>
            <w:tcMar>
              <w:top w:w="0" w:type="dxa"/>
              <w:left w:w="108" w:type="dxa"/>
              <w:bottom w:w="0" w:type="dxa"/>
              <w:right w:w="108" w:type="dxa"/>
            </w:tcMar>
          </w:tcPr>
          <w:p w14:paraId="270DA73B" w14:textId="65D00A11" w:rsidR="00361E46" w:rsidRPr="007522AD" w:rsidRDefault="00361E46" w:rsidP="004C02E7">
            <w:pPr>
              <w:keepNext/>
              <w:keepLines/>
              <w:widowControl w:val="0"/>
              <w:spacing w:before="120"/>
              <w:rPr>
                <w:bCs/>
              </w:rPr>
            </w:pPr>
            <w:r w:rsidRPr="007522AD">
              <w:rPr>
                <w:bCs/>
              </w:rPr>
              <w:t>Brooks</w:t>
            </w:r>
          </w:p>
        </w:tc>
        <w:tc>
          <w:tcPr>
            <w:tcW w:w="3870" w:type="dxa"/>
            <w:tcMar>
              <w:top w:w="0" w:type="dxa"/>
              <w:left w:w="108" w:type="dxa"/>
              <w:bottom w:w="0" w:type="dxa"/>
              <w:right w:w="108" w:type="dxa"/>
            </w:tcMar>
          </w:tcPr>
          <w:p w14:paraId="51D53FA6" w14:textId="3AC24B1E" w:rsidR="00361E46" w:rsidRPr="007522AD" w:rsidRDefault="00C14D8F" w:rsidP="004C02E7">
            <w:pPr>
              <w:keepNext/>
              <w:keepLines/>
              <w:widowControl w:val="0"/>
              <w:spacing w:before="120"/>
              <w:rPr>
                <w:bCs/>
              </w:rPr>
            </w:pPr>
            <w:r w:rsidRPr="007522AD">
              <w:rPr>
                <w:bCs/>
              </w:rPr>
              <w:t xml:space="preserve">Business Cyber Guardian </w:t>
            </w:r>
          </w:p>
        </w:tc>
      </w:tr>
      <w:tr w:rsidR="00DF07BA" w:rsidRPr="00286562" w14:paraId="5A8B06DE" w14:textId="77777777" w:rsidTr="001262CB">
        <w:tc>
          <w:tcPr>
            <w:tcW w:w="1998" w:type="dxa"/>
            <w:tcMar>
              <w:top w:w="0" w:type="dxa"/>
              <w:left w:w="108" w:type="dxa"/>
              <w:bottom w:w="0" w:type="dxa"/>
              <w:right w:w="108" w:type="dxa"/>
            </w:tcMar>
          </w:tcPr>
          <w:p w14:paraId="325C2195" w14:textId="1568DBE3" w:rsidR="00DF07BA" w:rsidRPr="007522AD" w:rsidRDefault="00DF07BA" w:rsidP="004C02E7">
            <w:pPr>
              <w:keepNext/>
              <w:keepLines/>
              <w:widowControl w:val="0"/>
              <w:spacing w:before="120"/>
              <w:rPr>
                <w:bCs/>
              </w:rPr>
            </w:pPr>
            <w:r w:rsidRPr="007522AD">
              <w:rPr>
                <w:bCs/>
              </w:rPr>
              <w:t>Michelle</w:t>
            </w:r>
          </w:p>
        </w:tc>
        <w:tc>
          <w:tcPr>
            <w:tcW w:w="3240" w:type="dxa"/>
            <w:tcMar>
              <w:top w:w="0" w:type="dxa"/>
              <w:left w:w="108" w:type="dxa"/>
              <w:bottom w:w="0" w:type="dxa"/>
              <w:right w:w="108" w:type="dxa"/>
            </w:tcMar>
          </w:tcPr>
          <w:p w14:paraId="13811F22" w14:textId="30966CC3" w:rsidR="00DF07BA" w:rsidRPr="007522AD" w:rsidRDefault="00DF07BA" w:rsidP="004C02E7">
            <w:pPr>
              <w:keepNext/>
              <w:keepLines/>
              <w:widowControl w:val="0"/>
              <w:spacing w:before="120"/>
              <w:rPr>
                <w:bCs/>
              </w:rPr>
            </w:pPr>
            <w:r w:rsidRPr="007522AD">
              <w:rPr>
                <w:bCs/>
              </w:rPr>
              <w:t>Coon</w:t>
            </w:r>
          </w:p>
        </w:tc>
        <w:tc>
          <w:tcPr>
            <w:tcW w:w="3870" w:type="dxa"/>
            <w:tcMar>
              <w:top w:w="0" w:type="dxa"/>
              <w:left w:w="108" w:type="dxa"/>
              <w:bottom w:w="0" w:type="dxa"/>
              <w:right w:w="108" w:type="dxa"/>
            </w:tcMar>
          </w:tcPr>
          <w:p w14:paraId="5B941233" w14:textId="320B41F1" w:rsidR="00DF07BA" w:rsidRPr="007522AD" w:rsidRDefault="00DF07BA" w:rsidP="004C02E7">
            <w:pPr>
              <w:keepNext/>
              <w:keepLines/>
              <w:widowControl w:val="0"/>
              <w:spacing w:before="120"/>
              <w:rPr>
                <w:bCs/>
              </w:rPr>
            </w:pPr>
            <w:r w:rsidRPr="007522AD">
              <w:rPr>
                <w:bCs/>
              </w:rPr>
              <w:t>OATI</w:t>
            </w:r>
          </w:p>
        </w:tc>
      </w:tr>
      <w:tr w:rsidR="007522AD" w:rsidRPr="00286562" w14:paraId="1E06B218" w14:textId="77777777" w:rsidTr="001262CB">
        <w:tc>
          <w:tcPr>
            <w:tcW w:w="1998" w:type="dxa"/>
            <w:tcMar>
              <w:top w:w="0" w:type="dxa"/>
              <w:left w:w="108" w:type="dxa"/>
              <w:bottom w:w="0" w:type="dxa"/>
              <w:right w:w="108" w:type="dxa"/>
            </w:tcMar>
          </w:tcPr>
          <w:p w14:paraId="2330C5ED" w14:textId="046F6E29" w:rsidR="007522AD" w:rsidRPr="007522AD" w:rsidRDefault="007522AD" w:rsidP="004C02E7">
            <w:pPr>
              <w:keepNext/>
              <w:keepLines/>
              <w:widowControl w:val="0"/>
              <w:spacing w:before="120"/>
              <w:rPr>
                <w:bCs/>
              </w:rPr>
            </w:pPr>
            <w:r>
              <w:rPr>
                <w:bCs/>
              </w:rPr>
              <w:t>Katie</w:t>
            </w:r>
          </w:p>
        </w:tc>
        <w:tc>
          <w:tcPr>
            <w:tcW w:w="3240" w:type="dxa"/>
            <w:tcMar>
              <w:top w:w="0" w:type="dxa"/>
              <w:left w:w="108" w:type="dxa"/>
              <w:bottom w:w="0" w:type="dxa"/>
              <w:right w:w="108" w:type="dxa"/>
            </w:tcMar>
          </w:tcPr>
          <w:p w14:paraId="2125EA4B" w14:textId="2AE934DB" w:rsidR="007522AD" w:rsidRPr="007522AD" w:rsidRDefault="007522AD" w:rsidP="004C02E7">
            <w:pPr>
              <w:keepNext/>
              <w:keepLines/>
              <w:widowControl w:val="0"/>
              <w:spacing w:before="120"/>
              <w:rPr>
                <w:bCs/>
              </w:rPr>
            </w:pPr>
            <w:r>
              <w:rPr>
                <w:bCs/>
              </w:rPr>
              <w:t>Davis</w:t>
            </w:r>
          </w:p>
        </w:tc>
        <w:tc>
          <w:tcPr>
            <w:tcW w:w="3870" w:type="dxa"/>
            <w:tcMar>
              <w:top w:w="0" w:type="dxa"/>
              <w:left w:w="108" w:type="dxa"/>
              <w:bottom w:w="0" w:type="dxa"/>
              <w:right w:w="108" w:type="dxa"/>
            </w:tcMar>
          </w:tcPr>
          <w:p w14:paraId="469A06E1" w14:textId="4AB04CD2" w:rsidR="007522AD" w:rsidRPr="007522AD" w:rsidRDefault="007522AD" w:rsidP="004C02E7">
            <w:pPr>
              <w:keepNext/>
              <w:keepLines/>
              <w:widowControl w:val="0"/>
              <w:spacing w:before="120"/>
              <w:rPr>
                <w:bCs/>
              </w:rPr>
            </w:pPr>
            <w:r>
              <w:rPr>
                <w:bCs/>
              </w:rPr>
              <w:t>BPA</w:t>
            </w:r>
          </w:p>
        </w:tc>
      </w:tr>
      <w:tr w:rsidR="007522AD" w:rsidRPr="00286562" w14:paraId="790790BB" w14:textId="77777777" w:rsidTr="001262CB">
        <w:tc>
          <w:tcPr>
            <w:tcW w:w="1998" w:type="dxa"/>
            <w:tcMar>
              <w:top w:w="0" w:type="dxa"/>
              <w:left w:w="108" w:type="dxa"/>
              <w:bottom w:w="0" w:type="dxa"/>
              <w:right w:w="108" w:type="dxa"/>
            </w:tcMar>
          </w:tcPr>
          <w:p w14:paraId="3F215F1D" w14:textId="212FAC71" w:rsidR="007522AD" w:rsidRDefault="007522AD" w:rsidP="004C02E7">
            <w:pPr>
              <w:keepNext/>
              <w:keepLines/>
              <w:widowControl w:val="0"/>
              <w:spacing w:before="120"/>
              <w:rPr>
                <w:bCs/>
              </w:rPr>
            </w:pPr>
            <w:r>
              <w:rPr>
                <w:bCs/>
              </w:rPr>
              <w:t>Cory</w:t>
            </w:r>
          </w:p>
        </w:tc>
        <w:tc>
          <w:tcPr>
            <w:tcW w:w="3240" w:type="dxa"/>
            <w:tcMar>
              <w:top w:w="0" w:type="dxa"/>
              <w:left w:w="108" w:type="dxa"/>
              <w:bottom w:w="0" w:type="dxa"/>
              <w:right w:w="108" w:type="dxa"/>
            </w:tcMar>
          </w:tcPr>
          <w:p w14:paraId="7E4AA137" w14:textId="63AA2C4C" w:rsidR="007522AD" w:rsidRDefault="007522AD" w:rsidP="004C02E7">
            <w:pPr>
              <w:keepNext/>
              <w:keepLines/>
              <w:widowControl w:val="0"/>
              <w:spacing w:before="120"/>
              <w:rPr>
                <w:bCs/>
              </w:rPr>
            </w:pPr>
            <w:r>
              <w:rPr>
                <w:bCs/>
              </w:rPr>
              <w:t>Herbolsheimer</w:t>
            </w:r>
          </w:p>
        </w:tc>
        <w:tc>
          <w:tcPr>
            <w:tcW w:w="3870" w:type="dxa"/>
            <w:tcMar>
              <w:top w:w="0" w:type="dxa"/>
              <w:left w:w="108" w:type="dxa"/>
              <w:bottom w:w="0" w:type="dxa"/>
              <w:right w:w="108" w:type="dxa"/>
            </w:tcMar>
          </w:tcPr>
          <w:p w14:paraId="1017B857" w14:textId="7C83CCB4" w:rsidR="007522AD" w:rsidRDefault="007522AD" w:rsidP="004C02E7">
            <w:pPr>
              <w:keepNext/>
              <w:keepLines/>
              <w:widowControl w:val="0"/>
              <w:spacing w:before="120"/>
              <w:rPr>
                <w:bCs/>
              </w:rPr>
            </w:pPr>
            <w:r>
              <w:rPr>
                <w:bCs/>
              </w:rPr>
              <w:t>NV Energy</w:t>
            </w:r>
          </w:p>
        </w:tc>
      </w:tr>
      <w:tr w:rsidR="00E64E3F" w:rsidRPr="00286562" w14:paraId="4901A005" w14:textId="77777777" w:rsidTr="001262CB">
        <w:tc>
          <w:tcPr>
            <w:tcW w:w="1998" w:type="dxa"/>
            <w:tcMar>
              <w:top w:w="0" w:type="dxa"/>
              <w:left w:w="108" w:type="dxa"/>
              <w:bottom w:w="0" w:type="dxa"/>
              <w:right w:w="108" w:type="dxa"/>
            </w:tcMar>
          </w:tcPr>
          <w:p w14:paraId="74AE0066" w14:textId="2C5812A9" w:rsidR="00E64E3F" w:rsidRDefault="00E64E3F" w:rsidP="004C02E7">
            <w:pPr>
              <w:keepNext/>
              <w:keepLines/>
              <w:widowControl w:val="0"/>
              <w:spacing w:before="120"/>
              <w:rPr>
                <w:bCs/>
              </w:rPr>
            </w:pPr>
            <w:r>
              <w:rPr>
                <w:bCs/>
              </w:rPr>
              <w:t>Regina</w:t>
            </w:r>
          </w:p>
        </w:tc>
        <w:tc>
          <w:tcPr>
            <w:tcW w:w="3240" w:type="dxa"/>
            <w:tcMar>
              <w:top w:w="0" w:type="dxa"/>
              <w:left w:w="108" w:type="dxa"/>
              <w:bottom w:w="0" w:type="dxa"/>
              <w:right w:w="108" w:type="dxa"/>
            </w:tcMar>
          </w:tcPr>
          <w:p w14:paraId="52522D88" w14:textId="7EA3D0D2" w:rsidR="00E64E3F" w:rsidRDefault="00E64E3F" w:rsidP="004C02E7">
            <w:pPr>
              <w:keepNext/>
              <w:keepLines/>
              <w:widowControl w:val="0"/>
              <w:spacing w:before="120"/>
              <w:rPr>
                <w:bCs/>
              </w:rPr>
            </w:pPr>
            <w:r>
              <w:rPr>
                <w:bCs/>
              </w:rPr>
              <w:t>Jang</w:t>
            </w:r>
          </w:p>
        </w:tc>
        <w:tc>
          <w:tcPr>
            <w:tcW w:w="3870" w:type="dxa"/>
            <w:tcMar>
              <w:top w:w="0" w:type="dxa"/>
              <w:left w:w="108" w:type="dxa"/>
              <w:bottom w:w="0" w:type="dxa"/>
              <w:right w:w="108" w:type="dxa"/>
            </w:tcMar>
          </w:tcPr>
          <w:p w14:paraId="35A9AA93" w14:textId="570D8146" w:rsidR="00E64E3F" w:rsidRDefault="00E64E3F" w:rsidP="004C02E7">
            <w:pPr>
              <w:keepNext/>
              <w:keepLines/>
              <w:widowControl w:val="0"/>
              <w:spacing w:before="120"/>
              <w:rPr>
                <w:bCs/>
              </w:rPr>
            </w:pPr>
            <w:r>
              <w:rPr>
                <w:bCs/>
              </w:rPr>
              <w:t>NAESB</w:t>
            </w:r>
          </w:p>
        </w:tc>
      </w:tr>
      <w:tr w:rsidR="007522AD" w:rsidRPr="00286562" w14:paraId="37505DAF" w14:textId="77777777" w:rsidTr="001262CB">
        <w:tc>
          <w:tcPr>
            <w:tcW w:w="1998" w:type="dxa"/>
            <w:tcMar>
              <w:top w:w="0" w:type="dxa"/>
              <w:left w:w="108" w:type="dxa"/>
              <w:bottom w:w="0" w:type="dxa"/>
              <w:right w:w="108" w:type="dxa"/>
            </w:tcMar>
          </w:tcPr>
          <w:p w14:paraId="012A6F34" w14:textId="08F441C6" w:rsidR="007522AD" w:rsidRDefault="007522AD" w:rsidP="00DF07BA">
            <w:pPr>
              <w:keepNext/>
              <w:keepLines/>
              <w:widowControl w:val="0"/>
              <w:spacing w:before="120"/>
              <w:rPr>
                <w:bCs/>
              </w:rPr>
            </w:pPr>
            <w:r>
              <w:rPr>
                <w:bCs/>
              </w:rPr>
              <w:t>Tapas</w:t>
            </w:r>
          </w:p>
        </w:tc>
        <w:tc>
          <w:tcPr>
            <w:tcW w:w="3240" w:type="dxa"/>
            <w:tcMar>
              <w:top w:w="0" w:type="dxa"/>
              <w:left w:w="108" w:type="dxa"/>
              <w:bottom w:w="0" w:type="dxa"/>
              <w:right w:w="108" w:type="dxa"/>
            </w:tcMar>
          </w:tcPr>
          <w:p w14:paraId="53F8C766" w14:textId="6E5063C1" w:rsidR="007522AD" w:rsidRDefault="007522AD" w:rsidP="00DF07BA">
            <w:pPr>
              <w:keepNext/>
              <w:keepLines/>
              <w:widowControl w:val="0"/>
              <w:spacing w:before="120"/>
              <w:rPr>
                <w:bCs/>
              </w:rPr>
            </w:pPr>
            <w:proofErr w:type="spellStart"/>
            <w:r>
              <w:rPr>
                <w:bCs/>
              </w:rPr>
              <w:t>Peshin</w:t>
            </w:r>
            <w:proofErr w:type="spellEnd"/>
          </w:p>
        </w:tc>
        <w:tc>
          <w:tcPr>
            <w:tcW w:w="3870" w:type="dxa"/>
            <w:tcMar>
              <w:top w:w="0" w:type="dxa"/>
              <w:left w:w="108" w:type="dxa"/>
              <w:bottom w:w="0" w:type="dxa"/>
              <w:right w:w="108" w:type="dxa"/>
            </w:tcMar>
          </w:tcPr>
          <w:p w14:paraId="0A068607" w14:textId="44742424" w:rsidR="007522AD" w:rsidRDefault="007522AD" w:rsidP="00DF07BA">
            <w:pPr>
              <w:keepNext/>
              <w:keepLines/>
              <w:widowControl w:val="0"/>
              <w:spacing w:before="120"/>
              <w:rPr>
                <w:bCs/>
              </w:rPr>
            </w:pPr>
            <w:r>
              <w:rPr>
                <w:bCs/>
              </w:rPr>
              <w:t>PCI</w:t>
            </w:r>
          </w:p>
        </w:tc>
      </w:tr>
      <w:tr w:rsidR="007522AD" w:rsidRPr="00286562" w14:paraId="1E82CF1F" w14:textId="77777777" w:rsidTr="001262CB">
        <w:tc>
          <w:tcPr>
            <w:tcW w:w="1998" w:type="dxa"/>
            <w:tcMar>
              <w:top w:w="0" w:type="dxa"/>
              <w:left w:w="108" w:type="dxa"/>
              <w:bottom w:w="0" w:type="dxa"/>
              <w:right w:w="108" w:type="dxa"/>
            </w:tcMar>
          </w:tcPr>
          <w:p w14:paraId="46F0ACA9" w14:textId="6671A84B" w:rsidR="007522AD" w:rsidRDefault="007522AD" w:rsidP="00DF07BA">
            <w:pPr>
              <w:keepNext/>
              <w:keepLines/>
              <w:widowControl w:val="0"/>
              <w:spacing w:before="120"/>
              <w:rPr>
                <w:bCs/>
              </w:rPr>
            </w:pPr>
            <w:r>
              <w:rPr>
                <w:bCs/>
              </w:rPr>
              <w:t>William</w:t>
            </w:r>
          </w:p>
        </w:tc>
        <w:tc>
          <w:tcPr>
            <w:tcW w:w="3240" w:type="dxa"/>
            <w:tcMar>
              <w:top w:w="0" w:type="dxa"/>
              <w:left w:w="108" w:type="dxa"/>
              <w:bottom w:w="0" w:type="dxa"/>
              <w:right w:w="108" w:type="dxa"/>
            </w:tcMar>
          </w:tcPr>
          <w:p w14:paraId="1A1CA0EB" w14:textId="50EF6F0A" w:rsidR="007522AD" w:rsidRDefault="007522AD" w:rsidP="00DF07BA">
            <w:pPr>
              <w:keepNext/>
              <w:keepLines/>
              <w:widowControl w:val="0"/>
              <w:spacing w:before="120"/>
              <w:rPr>
                <w:bCs/>
              </w:rPr>
            </w:pPr>
            <w:r>
              <w:rPr>
                <w:bCs/>
              </w:rPr>
              <w:t>Porter</w:t>
            </w:r>
          </w:p>
        </w:tc>
        <w:tc>
          <w:tcPr>
            <w:tcW w:w="3870" w:type="dxa"/>
            <w:tcMar>
              <w:top w:w="0" w:type="dxa"/>
              <w:left w:w="108" w:type="dxa"/>
              <w:bottom w:w="0" w:type="dxa"/>
              <w:right w:w="108" w:type="dxa"/>
            </w:tcMar>
          </w:tcPr>
          <w:p w14:paraId="575622D3" w14:textId="3902CCFA" w:rsidR="007522AD" w:rsidRDefault="007522AD" w:rsidP="00DF07BA">
            <w:pPr>
              <w:keepNext/>
              <w:keepLines/>
              <w:widowControl w:val="0"/>
              <w:spacing w:before="120"/>
              <w:rPr>
                <w:bCs/>
              </w:rPr>
            </w:pPr>
            <w:proofErr w:type="spellStart"/>
            <w:r>
              <w:rPr>
                <w:bCs/>
              </w:rPr>
              <w:t>NYISO</w:t>
            </w:r>
            <w:proofErr w:type="spellEnd"/>
          </w:p>
        </w:tc>
      </w:tr>
      <w:tr w:rsidR="007522AD" w:rsidRPr="00286562" w14:paraId="181F5047" w14:textId="77777777" w:rsidTr="001262CB">
        <w:tc>
          <w:tcPr>
            <w:tcW w:w="1998" w:type="dxa"/>
            <w:tcMar>
              <w:top w:w="0" w:type="dxa"/>
              <w:left w:w="108" w:type="dxa"/>
              <w:bottom w:w="0" w:type="dxa"/>
              <w:right w:w="108" w:type="dxa"/>
            </w:tcMar>
          </w:tcPr>
          <w:p w14:paraId="53E10161" w14:textId="6A0075F6" w:rsidR="007522AD" w:rsidRPr="007522AD" w:rsidRDefault="007522AD" w:rsidP="00DF07BA">
            <w:pPr>
              <w:keepNext/>
              <w:keepLines/>
              <w:widowControl w:val="0"/>
              <w:spacing w:before="120"/>
              <w:rPr>
                <w:bCs/>
              </w:rPr>
            </w:pPr>
            <w:r>
              <w:rPr>
                <w:bCs/>
              </w:rPr>
              <w:t>Keith</w:t>
            </w:r>
          </w:p>
        </w:tc>
        <w:tc>
          <w:tcPr>
            <w:tcW w:w="3240" w:type="dxa"/>
            <w:tcMar>
              <w:top w:w="0" w:type="dxa"/>
              <w:left w:w="108" w:type="dxa"/>
              <w:bottom w:w="0" w:type="dxa"/>
              <w:right w:w="108" w:type="dxa"/>
            </w:tcMar>
          </w:tcPr>
          <w:p w14:paraId="79FEDA60" w14:textId="1A2FF74C" w:rsidR="007522AD" w:rsidRPr="007522AD" w:rsidRDefault="007522AD" w:rsidP="00DF07BA">
            <w:pPr>
              <w:keepNext/>
              <w:keepLines/>
              <w:widowControl w:val="0"/>
              <w:spacing w:before="120"/>
              <w:rPr>
                <w:bCs/>
              </w:rPr>
            </w:pPr>
            <w:r>
              <w:rPr>
                <w:bCs/>
              </w:rPr>
              <w:t>Sappenfield</w:t>
            </w:r>
          </w:p>
        </w:tc>
        <w:tc>
          <w:tcPr>
            <w:tcW w:w="3870" w:type="dxa"/>
            <w:tcMar>
              <w:top w:w="0" w:type="dxa"/>
              <w:left w:w="108" w:type="dxa"/>
              <w:bottom w:w="0" w:type="dxa"/>
              <w:right w:w="108" w:type="dxa"/>
            </w:tcMar>
          </w:tcPr>
          <w:p w14:paraId="410C838B" w14:textId="6F9C6C9B" w:rsidR="007522AD" w:rsidRPr="007522AD" w:rsidRDefault="007522AD" w:rsidP="00DF07BA">
            <w:pPr>
              <w:keepNext/>
              <w:keepLines/>
              <w:widowControl w:val="0"/>
              <w:spacing w:before="120"/>
              <w:rPr>
                <w:bCs/>
              </w:rPr>
            </w:pPr>
            <w:r>
              <w:rPr>
                <w:bCs/>
              </w:rPr>
              <w:t>KS Energy Consultant</w:t>
            </w:r>
          </w:p>
        </w:tc>
      </w:tr>
      <w:tr w:rsidR="007522AD" w:rsidRPr="00286562" w14:paraId="7247BC56" w14:textId="77777777" w:rsidTr="001262CB">
        <w:tc>
          <w:tcPr>
            <w:tcW w:w="1998" w:type="dxa"/>
            <w:tcMar>
              <w:top w:w="0" w:type="dxa"/>
              <w:left w:w="108" w:type="dxa"/>
              <w:bottom w:w="0" w:type="dxa"/>
              <w:right w:w="108" w:type="dxa"/>
            </w:tcMar>
          </w:tcPr>
          <w:p w14:paraId="0E0496F0" w14:textId="70F5D33B" w:rsidR="007522AD" w:rsidRDefault="007522AD" w:rsidP="00DF07BA">
            <w:pPr>
              <w:keepNext/>
              <w:keepLines/>
              <w:widowControl w:val="0"/>
              <w:spacing w:before="120"/>
              <w:rPr>
                <w:bCs/>
              </w:rPr>
            </w:pPr>
            <w:r>
              <w:rPr>
                <w:bCs/>
              </w:rPr>
              <w:t>Sara</w:t>
            </w:r>
          </w:p>
        </w:tc>
        <w:tc>
          <w:tcPr>
            <w:tcW w:w="3240" w:type="dxa"/>
            <w:tcMar>
              <w:top w:w="0" w:type="dxa"/>
              <w:left w:w="108" w:type="dxa"/>
              <w:bottom w:w="0" w:type="dxa"/>
              <w:right w:w="108" w:type="dxa"/>
            </w:tcMar>
          </w:tcPr>
          <w:p w14:paraId="611F2CC8" w14:textId="47A478A9" w:rsidR="007522AD" w:rsidRDefault="007522AD" w:rsidP="00DF07BA">
            <w:pPr>
              <w:keepNext/>
              <w:keepLines/>
              <w:widowControl w:val="0"/>
              <w:spacing w:before="120"/>
              <w:rPr>
                <w:bCs/>
              </w:rPr>
            </w:pPr>
            <w:r>
              <w:rPr>
                <w:bCs/>
              </w:rPr>
              <w:t>Shepard</w:t>
            </w:r>
          </w:p>
        </w:tc>
        <w:tc>
          <w:tcPr>
            <w:tcW w:w="3870" w:type="dxa"/>
            <w:tcMar>
              <w:top w:w="0" w:type="dxa"/>
              <w:left w:w="108" w:type="dxa"/>
              <w:bottom w:w="0" w:type="dxa"/>
              <w:right w:w="108" w:type="dxa"/>
            </w:tcMar>
          </w:tcPr>
          <w:p w14:paraId="0405EC52" w14:textId="575A48FF" w:rsidR="007522AD" w:rsidRDefault="007522AD" w:rsidP="00DF07BA">
            <w:pPr>
              <w:keepNext/>
              <w:keepLines/>
              <w:widowControl w:val="0"/>
              <w:spacing w:before="120"/>
              <w:rPr>
                <w:bCs/>
              </w:rPr>
            </w:pPr>
            <w:r>
              <w:rPr>
                <w:bCs/>
              </w:rPr>
              <w:t>Northwestern Corporation</w:t>
            </w:r>
          </w:p>
        </w:tc>
      </w:tr>
      <w:tr w:rsidR="00DF07BA" w:rsidRPr="00286562" w14:paraId="5F9BFAF0" w14:textId="77777777" w:rsidTr="001262CB">
        <w:tc>
          <w:tcPr>
            <w:tcW w:w="1998" w:type="dxa"/>
            <w:tcMar>
              <w:top w:w="0" w:type="dxa"/>
              <w:left w:w="108" w:type="dxa"/>
              <w:bottom w:w="0" w:type="dxa"/>
              <w:right w:w="108" w:type="dxa"/>
            </w:tcMar>
            <w:hideMark/>
          </w:tcPr>
          <w:p w14:paraId="572E9716" w14:textId="77777777" w:rsidR="00DF07BA" w:rsidRPr="007522AD" w:rsidRDefault="00DF07BA" w:rsidP="00DF07BA">
            <w:pPr>
              <w:keepNext/>
              <w:keepLines/>
              <w:widowControl w:val="0"/>
              <w:spacing w:before="120"/>
              <w:rPr>
                <w:bCs/>
              </w:rPr>
            </w:pPr>
            <w:r w:rsidRPr="007522AD">
              <w:rPr>
                <w:bCs/>
              </w:rPr>
              <w:t>Caroline</w:t>
            </w:r>
          </w:p>
        </w:tc>
        <w:tc>
          <w:tcPr>
            <w:tcW w:w="3240" w:type="dxa"/>
            <w:tcMar>
              <w:top w:w="0" w:type="dxa"/>
              <w:left w:w="108" w:type="dxa"/>
              <w:bottom w:w="0" w:type="dxa"/>
              <w:right w:w="108" w:type="dxa"/>
            </w:tcMar>
            <w:hideMark/>
          </w:tcPr>
          <w:p w14:paraId="3166FE36" w14:textId="77777777" w:rsidR="00DF07BA" w:rsidRPr="007522AD" w:rsidRDefault="00DF07BA" w:rsidP="00DF07BA">
            <w:pPr>
              <w:keepNext/>
              <w:keepLines/>
              <w:widowControl w:val="0"/>
              <w:spacing w:before="120"/>
              <w:rPr>
                <w:bCs/>
              </w:rPr>
            </w:pPr>
            <w:r w:rsidRPr="007522AD">
              <w:rPr>
                <w:bCs/>
              </w:rPr>
              <w:t>Trum</w:t>
            </w:r>
          </w:p>
        </w:tc>
        <w:tc>
          <w:tcPr>
            <w:tcW w:w="3870" w:type="dxa"/>
            <w:tcMar>
              <w:top w:w="0" w:type="dxa"/>
              <w:left w:w="108" w:type="dxa"/>
              <w:bottom w:w="0" w:type="dxa"/>
              <w:right w:w="108" w:type="dxa"/>
            </w:tcMar>
            <w:hideMark/>
          </w:tcPr>
          <w:p w14:paraId="57332193" w14:textId="77777777" w:rsidR="00DF07BA" w:rsidRPr="007522AD" w:rsidRDefault="00DF07BA" w:rsidP="00DF07BA">
            <w:pPr>
              <w:keepNext/>
              <w:keepLines/>
              <w:widowControl w:val="0"/>
              <w:spacing w:before="120"/>
              <w:rPr>
                <w:bCs/>
              </w:rPr>
            </w:pPr>
            <w:r w:rsidRPr="007522AD">
              <w:rPr>
                <w:bCs/>
              </w:rPr>
              <w:t>NAESB</w:t>
            </w:r>
          </w:p>
        </w:tc>
      </w:tr>
      <w:tr w:rsidR="00B26747" w:rsidRPr="00286562" w14:paraId="5ED6A4F5" w14:textId="77777777" w:rsidTr="001262CB">
        <w:tc>
          <w:tcPr>
            <w:tcW w:w="1998" w:type="dxa"/>
            <w:tcMar>
              <w:top w:w="0" w:type="dxa"/>
              <w:left w:w="108" w:type="dxa"/>
              <w:bottom w:w="0" w:type="dxa"/>
              <w:right w:w="108" w:type="dxa"/>
            </w:tcMar>
          </w:tcPr>
          <w:p w14:paraId="7447FD6E" w14:textId="63F69C4D" w:rsidR="00B26747" w:rsidRPr="007522AD" w:rsidRDefault="00B26747" w:rsidP="00DF07BA">
            <w:pPr>
              <w:keepNext/>
              <w:keepLines/>
              <w:widowControl w:val="0"/>
              <w:spacing w:before="120"/>
              <w:rPr>
                <w:bCs/>
              </w:rPr>
            </w:pPr>
            <w:proofErr w:type="spellStart"/>
            <w:r w:rsidRPr="007522AD">
              <w:rPr>
                <w:bCs/>
              </w:rPr>
              <w:t>Inshi</w:t>
            </w:r>
            <w:proofErr w:type="spellEnd"/>
          </w:p>
        </w:tc>
        <w:tc>
          <w:tcPr>
            <w:tcW w:w="3240" w:type="dxa"/>
            <w:tcMar>
              <w:top w:w="0" w:type="dxa"/>
              <w:left w:w="108" w:type="dxa"/>
              <w:bottom w:w="0" w:type="dxa"/>
              <w:right w:w="108" w:type="dxa"/>
            </w:tcMar>
          </w:tcPr>
          <w:p w14:paraId="08D24998" w14:textId="04CF368E" w:rsidR="00B26747" w:rsidRPr="007522AD" w:rsidRDefault="00B26747" w:rsidP="00DF07BA">
            <w:pPr>
              <w:keepNext/>
              <w:keepLines/>
              <w:widowControl w:val="0"/>
              <w:spacing w:before="120"/>
              <w:rPr>
                <w:bCs/>
              </w:rPr>
            </w:pPr>
            <w:proofErr w:type="spellStart"/>
            <w:r w:rsidRPr="007522AD">
              <w:rPr>
                <w:bCs/>
              </w:rPr>
              <w:t>Widanage</w:t>
            </w:r>
            <w:proofErr w:type="spellEnd"/>
          </w:p>
        </w:tc>
        <w:tc>
          <w:tcPr>
            <w:tcW w:w="3870" w:type="dxa"/>
            <w:tcMar>
              <w:top w:w="0" w:type="dxa"/>
              <w:left w:w="108" w:type="dxa"/>
              <w:bottom w:w="0" w:type="dxa"/>
              <w:right w:w="108" w:type="dxa"/>
            </w:tcMar>
          </w:tcPr>
          <w:p w14:paraId="065DFD9A" w14:textId="0668E004" w:rsidR="00B26747" w:rsidRPr="007522AD" w:rsidRDefault="00B26747" w:rsidP="00DF07BA">
            <w:pPr>
              <w:keepNext/>
              <w:keepLines/>
              <w:widowControl w:val="0"/>
              <w:spacing w:before="120"/>
              <w:rPr>
                <w:bCs/>
              </w:rPr>
            </w:pPr>
            <w:r w:rsidRPr="007522AD">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BAA7" w14:textId="77777777" w:rsidR="00264B5E" w:rsidRDefault="00264B5E">
      <w:r>
        <w:separator/>
      </w:r>
    </w:p>
  </w:endnote>
  <w:endnote w:type="continuationSeparator" w:id="0">
    <w:p w14:paraId="63376607" w14:textId="77777777" w:rsidR="00264B5E" w:rsidRDefault="0026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8124938"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F86D6B">
      <w:rPr>
        <w:sz w:val="18"/>
        <w:szCs w:val="18"/>
      </w:rPr>
      <w:t>Draft</w:t>
    </w:r>
    <w:r>
      <w:rPr>
        <w:sz w:val="18"/>
        <w:szCs w:val="18"/>
      </w:rPr>
      <w:t xml:space="preserve"> Meeting Minutes </w:t>
    </w:r>
    <w:r w:rsidRPr="00176FB9">
      <w:rPr>
        <w:sz w:val="18"/>
        <w:szCs w:val="18"/>
      </w:rPr>
      <w:t>–</w:t>
    </w:r>
    <w:r w:rsidR="00C80EB1">
      <w:rPr>
        <w:sz w:val="18"/>
        <w:szCs w:val="18"/>
      </w:rPr>
      <w:t>June 8</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4E7D" w14:textId="77777777" w:rsidR="00264B5E" w:rsidRDefault="00264B5E">
      <w:r>
        <w:separator/>
      </w:r>
    </w:p>
  </w:footnote>
  <w:footnote w:type="continuationSeparator" w:id="0">
    <w:p w14:paraId="75C3169B" w14:textId="77777777" w:rsidR="00264B5E" w:rsidRDefault="00264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B55"/>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302"/>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099B"/>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4B1"/>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7DC"/>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103"/>
    <w:rsid w:val="001E55DD"/>
    <w:rsid w:val="001E59AD"/>
    <w:rsid w:val="001E5C74"/>
    <w:rsid w:val="001E6151"/>
    <w:rsid w:val="001E6179"/>
    <w:rsid w:val="001E6939"/>
    <w:rsid w:val="001E6D34"/>
    <w:rsid w:val="001E7020"/>
    <w:rsid w:val="001E71FA"/>
    <w:rsid w:val="001E7CF8"/>
    <w:rsid w:val="001F0179"/>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B5E"/>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C79"/>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5D46"/>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552"/>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5FF"/>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1D14"/>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33"/>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22"/>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58"/>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4FA"/>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3F9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2AD"/>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9EF"/>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24"/>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7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A7"/>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A94"/>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184"/>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75"/>
    <w:rsid w:val="00AF3493"/>
    <w:rsid w:val="00AF3791"/>
    <w:rsid w:val="00AF3862"/>
    <w:rsid w:val="00AF397A"/>
    <w:rsid w:val="00AF3A04"/>
    <w:rsid w:val="00AF3D85"/>
    <w:rsid w:val="00AF3FEA"/>
    <w:rsid w:val="00AF48DE"/>
    <w:rsid w:val="00AF5449"/>
    <w:rsid w:val="00AF5641"/>
    <w:rsid w:val="00AF5C07"/>
    <w:rsid w:val="00AF5CA4"/>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74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E28"/>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243"/>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5C4"/>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032"/>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20A"/>
    <w:rsid w:val="00BA13F8"/>
    <w:rsid w:val="00BA26DC"/>
    <w:rsid w:val="00BA272E"/>
    <w:rsid w:val="00BA29F1"/>
    <w:rsid w:val="00BA2C4A"/>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E23"/>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2CE5"/>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B1"/>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482"/>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95E"/>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690"/>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51D"/>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1F7"/>
    <w:rsid w:val="00DE72D0"/>
    <w:rsid w:val="00DE7498"/>
    <w:rsid w:val="00DE7499"/>
    <w:rsid w:val="00DE7780"/>
    <w:rsid w:val="00DE781E"/>
    <w:rsid w:val="00DF0327"/>
    <w:rsid w:val="00DF0561"/>
    <w:rsid w:val="00DF05B1"/>
    <w:rsid w:val="00DF0762"/>
    <w:rsid w:val="00DF07BA"/>
    <w:rsid w:val="00DF089D"/>
    <w:rsid w:val="00DF0B27"/>
    <w:rsid w:val="00DF0CF7"/>
    <w:rsid w:val="00DF0D12"/>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233"/>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136"/>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4E3F"/>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4CF7"/>
    <w:rsid w:val="00E85190"/>
    <w:rsid w:val="00E85361"/>
    <w:rsid w:val="00E8542B"/>
    <w:rsid w:val="00E854A3"/>
    <w:rsid w:val="00E85AAD"/>
    <w:rsid w:val="00E85B02"/>
    <w:rsid w:val="00E85DC1"/>
    <w:rsid w:val="00E85EFF"/>
    <w:rsid w:val="00E85FB3"/>
    <w:rsid w:val="00E86FA6"/>
    <w:rsid w:val="00E87469"/>
    <w:rsid w:val="00E87995"/>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12"/>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20F"/>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5A"/>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52126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60826a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sa.gov/sag" TargetMode="External"/><Relationship Id="rId4" Type="http://schemas.openxmlformats.org/officeDocument/2006/relationships/settings" Target="settings.xml"/><Relationship Id="rId9" Type="http://schemas.openxmlformats.org/officeDocument/2006/relationships/hyperlink" Target="https://naesb.org/pdf4/weq_bps_css060826w1.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7966</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cp:lastModifiedBy>
  <cp:revision>3</cp:revision>
  <cp:lastPrinted>2012-04-04T10:38:00Z</cp:lastPrinted>
  <dcterms:created xsi:type="dcterms:W3CDTF">2026-06-15T16:50:00Z</dcterms:created>
  <dcterms:modified xsi:type="dcterms:W3CDTF">2026-06-15T18:05:00Z</dcterms:modified>
</cp:coreProperties>
</file>