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320E292F" w:rsidR="00C44C62" w:rsidRPr="000E5855" w:rsidRDefault="00C44C62" w:rsidP="00D62DE0">
      <w:pPr>
        <w:ind w:left="1440" w:hanging="1440"/>
      </w:pPr>
      <w:r w:rsidRPr="000E5855">
        <w:rPr>
          <w:b/>
          <w:bCs/>
        </w:rPr>
        <w:t>RE:</w:t>
      </w:r>
      <w:r w:rsidRPr="000E5855">
        <w:rPr>
          <w:b/>
          <w:bCs/>
        </w:rPr>
        <w:tab/>
      </w:r>
      <w:r w:rsidR="00CD5D17">
        <w:t xml:space="preserve">Final </w:t>
      </w:r>
      <w:r w:rsidR="00230ECA">
        <w:t>Minutes from</w:t>
      </w:r>
      <w:r w:rsidR="005965E2">
        <w:t xml:space="preserve"> </w:t>
      </w:r>
      <w:r w:rsidR="0067464F">
        <w:t>August 7</w:t>
      </w:r>
      <w:r w:rsidR="00B04AB9">
        <w:t>, 2025</w:t>
      </w:r>
      <w:r w:rsidR="00230ECA">
        <w:t xml:space="preserve"> WEQ BPS </w:t>
      </w:r>
      <w:r w:rsidR="00B04AB9">
        <w:t>Western Interconnection Congestion Management Working Group Meeting</w:t>
      </w:r>
    </w:p>
    <w:p w14:paraId="7C63E7B7" w14:textId="2F318A38"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525987">
        <w:t>August 12</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3FCCE87F" w:rsidR="00C44C62" w:rsidRDefault="0067464F" w:rsidP="0063021A">
      <w:pPr>
        <w:widowControl w:val="0"/>
        <w:jc w:val="center"/>
        <w:outlineLvl w:val="2"/>
        <w:rPr>
          <w:b/>
          <w:bCs/>
        </w:rPr>
      </w:pPr>
      <w:r>
        <w:rPr>
          <w:b/>
          <w:bCs/>
        </w:rPr>
        <w:t>August 7</w:t>
      </w:r>
      <w:r w:rsidR="00CA26E3">
        <w:rPr>
          <w:b/>
          <w:bCs/>
        </w:rPr>
        <w:t>,</w:t>
      </w:r>
      <w:r w:rsidR="00AC2AB0">
        <w:rPr>
          <w:b/>
          <w:bCs/>
        </w:rPr>
        <w:t xml:space="preserve"> 2025</w:t>
      </w:r>
      <w:r w:rsidR="00B70957">
        <w:rPr>
          <w:b/>
          <w:bCs/>
        </w:rPr>
        <w:t xml:space="preserve"> – </w:t>
      </w:r>
      <w:r w:rsidR="00FE2C91">
        <w:rPr>
          <w:b/>
          <w:bCs/>
        </w:rPr>
        <w:t>1</w:t>
      </w:r>
      <w:r>
        <w:rPr>
          <w:b/>
          <w:bCs/>
        </w:rPr>
        <w:t>0</w:t>
      </w:r>
      <w:r w:rsidR="00F250F8">
        <w:rPr>
          <w:b/>
          <w:bCs/>
        </w:rPr>
        <w:t>:</w:t>
      </w:r>
      <w:r w:rsidR="00437FB7">
        <w:rPr>
          <w:b/>
          <w:bCs/>
        </w:rPr>
        <w:t>0</w:t>
      </w:r>
      <w:r w:rsidR="00F250F8">
        <w:rPr>
          <w:b/>
          <w:bCs/>
        </w:rPr>
        <w:t xml:space="preserve">0 </w:t>
      </w:r>
      <w:r>
        <w:rPr>
          <w:b/>
          <w:bCs/>
        </w:rPr>
        <w:t>A</w:t>
      </w:r>
      <w:r w:rsidR="00F250F8">
        <w:rPr>
          <w:b/>
          <w:bCs/>
        </w:rPr>
        <w:t>M</w:t>
      </w:r>
      <w:r w:rsidR="00B70957">
        <w:rPr>
          <w:b/>
          <w:bCs/>
        </w:rPr>
        <w:t xml:space="preserve"> to </w:t>
      </w:r>
      <w:r>
        <w:rPr>
          <w:b/>
          <w:bCs/>
        </w:rPr>
        <w:t>1</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15B73088" w:rsidR="00C44C62" w:rsidRPr="00EE257D" w:rsidRDefault="00CD5D17" w:rsidP="00EA2474">
      <w:pPr>
        <w:widowControl w:val="0"/>
        <w:spacing w:after="120"/>
        <w:jc w:val="center"/>
      </w:pPr>
      <w:r>
        <w:rPr>
          <w:b/>
          <w:bCs/>
          <w:u w:val="single"/>
        </w:rPr>
        <w:t xml:space="preserve">FINAL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4908452C"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67464F">
        <w:rPr>
          <w:bCs/>
        </w:rPr>
        <w:t>Thappetaobula</w:t>
      </w:r>
      <w:r w:rsidR="00F43E7B">
        <w:t xml:space="preserve"> </w:t>
      </w:r>
      <w:r w:rsidR="00112BCB">
        <w:t xml:space="preserve">moved, seconded by Mr. </w:t>
      </w:r>
      <w:r w:rsidR="0067464F">
        <w:rPr>
          <w:bCs/>
        </w:rPr>
        <w:t>Rice</w:t>
      </w:r>
      <w:r w:rsidR="00CE4F54">
        <w:rPr>
          <w:bCs/>
        </w:rPr>
        <w:t>,</w:t>
      </w:r>
      <w:r w:rsidR="00FE2C91">
        <w:t xml:space="preserve"> to adopt the agenda.  The motion passed a simple majority vote without opposition.</w:t>
      </w:r>
    </w:p>
    <w:p w14:paraId="43528D8F" w14:textId="6E868223" w:rsidR="00012836" w:rsidRDefault="00012836" w:rsidP="008F22D4">
      <w:pPr>
        <w:spacing w:after="120"/>
        <w:jc w:val="both"/>
      </w:pPr>
      <w:r>
        <w:t xml:space="preserve">The participants reviewed the draft minutes from the </w:t>
      </w:r>
      <w:r w:rsidR="00112BCB">
        <w:t>Ju</w:t>
      </w:r>
      <w:r w:rsidR="00F43E7B">
        <w:t xml:space="preserve">ly </w:t>
      </w:r>
      <w:r w:rsidR="0067464F">
        <w:t>28</w:t>
      </w:r>
      <w:r>
        <w:t xml:space="preserve">, 2025 meeting.  No modifications were offered.  Mr. </w:t>
      </w:r>
      <w:r w:rsidR="0067464F">
        <w:rPr>
          <w:bCs/>
        </w:rPr>
        <w:t>Thappetaobula</w:t>
      </w:r>
      <w:r>
        <w:t xml:space="preserve"> moved, seconded by </w:t>
      </w:r>
      <w:r w:rsidR="0067464F">
        <w:t>Ms. Berdahl</w:t>
      </w:r>
      <w:r>
        <w:t>, to adopt the draft minutes as final.  The motion passed a simple majority vote without opposition.  The final minutes f</w:t>
      </w:r>
      <w:r w:rsidR="008E1D3D">
        <w:t>or</w:t>
      </w:r>
      <w:r>
        <w:t xml:space="preserve"> the meeting are available through the following hyperlink:</w:t>
      </w:r>
      <w:r w:rsidR="00112BCB">
        <w:t xml:space="preserve"> </w:t>
      </w:r>
      <w:hyperlink r:id="rId8" w:history="1">
        <w:r w:rsidR="00E3470F" w:rsidRPr="00DF51B4">
          <w:rPr>
            <w:rStyle w:val="Hyperlink"/>
          </w:rPr>
          <w:t>https://naesb.org/pdf4/weq_bps_WICM072825fm.docx</w:t>
        </w:r>
      </w:hyperlink>
      <w:r w:rsidR="00E3470F">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65461773" w14:textId="790D130D" w:rsidR="0067464F" w:rsidRDefault="0067464F" w:rsidP="00B04AB9">
      <w:pPr>
        <w:tabs>
          <w:tab w:val="num" w:pos="1620"/>
        </w:tabs>
        <w:spacing w:before="120"/>
        <w:jc w:val="both"/>
        <w:rPr>
          <w:bCs/>
        </w:rPr>
      </w:pPr>
      <w:r>
        <w:rPr>
          <w:bCs/>
        </w:rPr>
        <w:t xml:space="preserve">The participants discussed the remaining informal comments in the </w:t>
      </w:r>
      <w:hyperlink r:id="rId9" w:history="1">
        <w:r w:rsidRPr="0067464F">
          <w:rPr>
            <w:rStyle w:val="Hyperlink"/>
            <w:bCs/>
          </w:rPr>
          <w:t>Combined Informal Comments Work Paper</w:t>
        </w:r>
      </w:hyperlink>
      <w:r>
        <w:rPr>
          <w:bCs/>
        </w:rPr>
        <w:t>, beginning with WEQ-XXX-3.3.2.8.</w:t>
      </w:r>
    </w:p>
    <w:p w14:paraId="75CC164A" w14:textId="03659BF8" w:rsidR="004A2CE4" w:rsidRDefault="0067464F" w:rsidP="00B04AB9">
      <w:pPr>
        <w:tabs>
          <w:tab w:val="num" w:pos="1620"/>
        </w:tabs>
        <w:spacing w:before="120"/>
        <w:jc w:val="both"/>
        <w:rPr>
          <w:bCs/>
        </w:rPr>
      </w:pPr>
      <w:r>
        <w:rPr>
          <w:bCs/>
        </w:rPr>
        <w:t xml:space="preserve">Ms. Chung </w:t>
      </w:r>
      <w:r w:rsidR="00F232C0">
        <w:rPr>
          <w:bCs/>
        </w:rPr>
        <w:t xml:space="preserve">asked the intent of the language in the standard.  </w:t>
      </w:r>
      <w:r w:rsidR="00F232C0">
        <w:t xml:space="preserve">Mr. </w:t>
      </w:r>
      <w:r w:rsidR="00F232C0">
        <w:rPr>
          <w:bCs/>
        </w:rPr>
        <w:t xml:space="preserve">Thappetaobula explained that the standard </w:t>
      </w:r>
      <w:r w:rsidR="00FE402D">
        <w:rPr>
          <w:bCs/>
        </w:rPr>
        <w:t xml:space="preserve">is intended to </w:t>
      </w:r>
      <w:r w:rsidR="0004302D">
        <w:rPr>
          <w:bCs/>
        </w:rPr>
        <w:t xml:space="preserve">prevent new </w:t>
      </w:r>
      <w:r w:rsidR="005B0FBF">
        <w:rPr>
          <w:bCs/>
        </w:rPr>
        <w:t xml:space="preserve">non-firm </w:t>
      </w:r>
      <w:r w:rsidR="0004302D">
        <w:rPr>
          <w:bCs/>
        </w:rPr>
        <w:t xml:space="preserve">transactions or increases to existing </w:t>
      </w:r>
      <w:r w:rsidR="005B0FBF">
        <w:rPr>
          <w:bCs/>
        </w:rPr>
        <w:t xml:space="preserve">non-firm </w:t>
      </w:r>
      <w:r w:rsidR="0004302D">
        <w:rPr>
          <w:bCs/>
        </w:rPr>
        <w:t xml:space="preserve">transactions that would have an impact above the curtailment threshold on a constraint </w:t>
      </w:r>
      <w:r w:rsidR="005B0FBF">
        <w:rPr>
          <w:bCs/>
        </w:rPr>
        <w:t xml:space="preserve">during a WLR event.  </w:t>
      </w:r>
      <w:r w:rsidR="00E01273">
        <w:rPr>
          <w:bCs/>
        </w:rPr>
        <w:t xml:space="preserve">He stated that under the WLR process, new requests would not be allowed to flow if other transactions of that same priority level are being curtailed.  </w:t>
      </w:r>
      <w:r w:rsidR="00746BEB">
        <w:rPr>
          <w:bCs/>
        </w:rPr>
        <w:t xml:space="preserve">Ms. Chung </w:t>
      </w:r>
      <w:r w:rsidR="00B82387">
        <w:rPr>
          <w:bCs/>
        </w:rPr>
        <w:t xml:space="preserve">asked how often a RC is expected to calculate the assigned relief obligation during a WLR event.  Mr. Thappetaobula stated that the relief obligation is calculated on an hourly basis until the constraint is resolved.  </w:t>
      </w:r>
    </w:p>
    <w:p w14:paraId="4BC5058D" w14:textId="776B8228" w:rsidR="007718F5" w:rsidRDefault="004A2CE4" w:rsidP="00B04AB9">
      <w:pPr>
        <w:tabs>
          <w:tab w:val="num" w:pos="1620"/>
        </w:tabs>
        <w:spacing w:before="120"/>
        <w:jc w:val="both"/>
        <w:rPr>
          <w:bCs/>
        </w:rPr>
      </w:pPr>
      <w:r>
        <w:rPr>
          <w:bCs/>
        </w:rPr>
        <w:t xml:space="preserve">Ms. Chung suggested that additional detail is needed within the standard regarding the timing of the WLR relief calculation.  She </w:t>
      </w:r>
      <w:r w:rsidR="005B0FBF">
        <w:rPr>
          <w:bCs/>
        </w:rPr>
        <w:t xml:space="preserve">noted that there may be scenarios in which the assigned WLR relief obligation could be achieved without the full curtailment of all non-firm transactions.  </w:t>
      </w:r>
      <w:r w:rsidR="00B82387">
        <w:rPr>
          <w:bCs/>
        </w:rPr>
        <w:t xml:space="preserve">She </w:t>
      </w:r>
      <w:r w:rsidR="005B0FBF">
        <w:rPr>
          <w:bCs/>
        </w:rPr>
        <w:t>asked if disallowing new non-firm transactions or increases to existing non-firm transactions while allowing portions of other non-firm transactions to flow would create an equity issue.</w:t>
      </w:r>
      <w:r w:rsidR="007718F5">
        <w:rPr>
          <w:bCs/>
        </w:rPr>
        <w:t xml:space="preserve">  Mr. Hundal </w:t>
      </w:r>
      <w:r w:rsidR="00D457A1">
        <w:rPr>
          <w:bCs/>
        </w:rPr>
        <w:t xml:space="preserve">stated </w:t>
      </w:r>
      <w:r w:rsidR="007718F5">
        <w:rPr>
          <w:bCs/>
        </w:rPr>
        <w:t xml:space="preserve">that the treatment of requests for new or adjusted non-firm transactions within the proposed standard is similar to how such requests are addressed as part of other congestion management procedures.  He </w:t>
      </w:r>
      <w:r w:rsidR="006A633C">
        <w:rPr>
          <w:bCs/>
        </w:rPr>
        <w:t>explained</w:t>
      </w:r>
      <w:r w:rsidR="00D457A1">
        <w:rPr>
          <w:bCs/>
        </w:rPr>
        <w:t xml:space="preserve"> that as with other procedures, preventing the flow of additional megawatts that would exacerbate </w:t>
      </w:r>
      <w:r w:rsidR="00EB48A6">
        <w:rPr>
          <w:bCs/>
        </w:rPr>
        <w:t>a</w:t>
      </w:r>
      <w:r w:rsidR="00D457A1">
        <w:rPr>
          <w:bCs/>
        </w:rPr>
        <w:t xml:space="preserve"> constraint </w:t>
      </w:r>
      <w:r w:rsidR="00EB48A6">
        <w:rPr>
          <w:bCs/>
        </w:rPr>
        <w:t>should not create an equity issue as the intent is to alleviate the area of constraint</w:t>
      </w:r>
      <w:r w:rsidR="008B758A">
        <w:rPr>
          <w:bCs/>
        </w:rPr>
        <w:t xml:space="preserve"> and the action is </w:t>
      </w:r>
      <w:r w:rsidR="00E0296E">
        <w:rPr>
          <w:bCs/>
        </w:rPr>
        <w:t xml:space="preserve">appropriate </w:t>
      </w:r>
      <w:r w:rsidR="008B758A">
        <w:rPr>
          <w:bCs/>
        </w:rPr>
        <w:t>for reliability purposes.</w:t>
      </w:r>
    </w:p>
    <w:p w14:paraId="1564F2D8" w14:textId="0B5DD30B" w:rsidR="006A633C" w:rsidRDefault="008B758A" w:rsidP="00525987">
      <w:pPr>
        <w:widowControl w:val="0"/>
        <w:tabs>
          <w:tab w:val="num" w:pos="1620"/>
        </w:tabs>
        <w:spacing w:before="120"/>
        <w:jc w:val="both"/>
        <w:rPr>
          <w:bCs/>
        </w:rPr>
      </w:pPr>
      <w:r>
        <w:rPr>
          <w:bCs/>
        </w:rPr>
        <w:t xml:space="preserve">Ms. Chung </w:t>
      </w:r>
      <w:r w:rsidR="00C24258">
        <w:rPr>
          <w:bCs/>
        </w:rPr>
        <w:t>noted that</w:t>
      </w:r>
      <w:r w:rsidR="006A633C">
        <w:rPr>
          <w:bCs/>
        </w:rPr>
        <w:t xml:space="preserve"> there could be instances in which</w:t>
      </w:r>
      <w:r w:rsidR="00C24258">
        <w:rPr>
          <w:bCs/>
        </w:rPr>
        <w:t xml:space="preserve"> a request for a new or adjusted transaction is submitted </w:t>
      </w:r>
      <w:r w:rsidR="00C24258">
        <w:rPr>
          <w:bCs/>
        </w:rPr>
        <w:lastRenderedPageBreak/>
        <w:t xml:space="preserve">prior to the </w:t>
      </w:r>
      <w:r w:rsidR="00E0296E">
        <w:rPr>
          <w:bCs/>
        </w:rPr>
        <w:t>e-Tagging deadline but after the RC has assign</w:t>
      </w:r>
      <w:r w:rsidR="006A633C">
        <w:rPr>
          <w:bCs/>
        </w:rPr>
        <w:t>ed</w:t>
      </w:r>
      <w:r w:rsidR="00E0296E">
        <w:rPr>
          <w:bCs/>
        </w:rPr>
        <w:t xml:space="preserve"> WLR relief obligations.  She asked if the RC should recalculate the relief obligations factoring in the requested megawatts of the new or adjusted transaction.  </w:t>
      </w:r>
      <w:r w:rsidR="00C24258">
        <w:rPr>
          <w:bCs/>
        </w:rPr>
        <w:t xml:space="preserve">Mr. Hundal </w:t>
      </w:r>
      <w:r w:rsidR="006A633C">
        <w:rPr>
          <w:bCs/>
        </w:rPr>
        <w:t xml:space="preserve">stated that allowing the additional flow of megawatts that would further contribute to an area of constraint after the constraint has been identified would not be prudent, even if the request was timely submitted.  He explained that a cutoff deadline is necessary to </w:t>
      </w:r>
      <w:r w:rsidR="000276D7">
        <w:rPr>
          <w:bCs/>
        </w:rPr>
        <w:t xml:space="preserve">avoid </w:t>
      </w:r>
      <w:r w:rsidR="006A633C">
        <w:rPr>
          <w:bCs/>
        </w:rPr>
        <w:t>a continuous cycle of calculating, assigning, modifying, and then re-issuing the curtailments and relief assignments.</w:t>
      </w:r>
      <w:r w:rsidR="000276D7">
        <w:rPr>
          <w:bCs/>
        </w:rPr>
        <w:t xml:space="preserve">  </w:t>
      </w:r>
    </w:p>
    <w:p w14:paraId="7617528A" w14:textId="2037E555" w:rsidR="00125AA0" w:rsidRDefault="008216A8" w:rsidP="00C770FE">
      <w:pPr>
        <w:tabs>
          <w:tab w:val="num" w:pos="1620"/>
        </w:tabs>
        <w:spacing w:before="120"/>
        <w:jc w:val="both"/>
        <w:rPr>
          <w:bCs/>
        </w:rPr>
      </w:pPr>
      <w:r>
        <w:rPr>
          <w:bCs/>
        </w:rPr>
        <w:t xml:space="preserve">Mr. Rice stated that some BAs allow requests for intra-hour transactions.  He asked </w:t>
      </w:r>
      <w:r w:rsidR="006F3C4E">
        <w:rPr>
          <w:bCs/>
        </w:rPr>
        <w:t>the WLR curtailments should be recalculated based on timely submitted intra-hour transactions.</w:t>
      </w:r>
      <w:r w:rsidR="00746BEB">
        <w:rPr>
          <w:bCs/>
        </w:rPr>
        <w:t xml:space="preserve">  </w:t>
      </w:r>
      <w:r w:rsidR="00E106D8">
        <w:rPr>
          <w:bCs/>
        </w:rPr>
        <w:t>Mr. Hundal s</w:t>
      </w:r>
      <w:r w:rsidR="00494817">
        <w:rPr>
          <w:bCs/>
        </w:rPr>
        <w:t>uggested</w:t>
      </w:r>
      <w:r w:rsidR="00E106D8">
        <w:rPr>
          <w:bCs/>
        </w:rPr>
        <w:t xml:space="preserve"> that </w:t>
      </w:r>
      <w:r w:rsidR="00494817">
        <w:rPr>
          <w:bCs/>
        </w:rPr>
        <w:t>a</w:t>
      </w:r>
      <w:r w:rsidR="000064D6">
        <w:rPr>
          <w:bCs/>
        </w:rPr>
        <w:t>n unintentional equity issue could be created by a</w:t>
      </w:r>
      <w:r w:rsidR="00494817">
        <w:rPr>
          <w:bCs/>
        </w:rPr>
        <w:t xml:space="preserve"> requirement to </w:t>
      </w:r>
      <w:r w:rsidR="00E106D8">
        <w:rPr>
          <w:bCs/>
        </w:rPr>
        <w:t>re-calculat</w:t>
      </w:r>
      <w:r w:rsidR="00494817">
        <w:rPr>
          <w:bCs/>
        </w:rPr>
        <w:t>e a previously assigned</w:t>
      </w:r>
      <w:r w:rsidR="00E106D8">
        <w:rPr>
          <w:bCs/>
        </w:rPr>
        <w:t xml:space="preserve"> WLR curtailment </w:t>
      </w:r>
      <w:r>
        <w:rPr>
          <w:bCs/>
        </w:rPr>
        <w:t>based on subsequent requests</w:t>
      </w:r>
      <w:r w:rsidR="0036447B">
        <w:rPr>
          <w:bCs/>
        </w:rPr>
        <w:t xml:space="preserve">, </w:t>
      </w:r>
      <w:r w:rsidR="000064D6">
        <w:rPr>
          <w:bCs/>
        </w:rPr>
        <w:t xml:space="preserve">even if those requests are </w:t>
      </w:r>
      <w:r w:rsidR="00746BEB">
        <w:rPr>
          <w:bCs/>
        </w:rPr>
        <w:t>timely submitted</w:t>
      </w:r>
      <w:r w:rsidR="000064D6">
        <w:rPr>
          <w:bCs/>
        </w:rPr>
        <w:t xml:space="preserve">.  He explained that </w:t>
      </w:r>
      <w:r w:rsidR="00C770FE">
        <w:rPr>
          <w:bCs/>
        </w:rPr>
        <w:t>generally, all other factors equal,</w:t>
      </w:r>
      <w:r w:rsidR="000064D6">
        <w:rPr>
          <w:bCs/>
        </w:rPr>
        <w:t xml:space="preserve"> submittal time is </w:t>
      </w:r>
      <w:r w:rsidR="00C770FE">
        <w:rPr>
          <w:bCs/>
        </w:rPr>
        <w:t>a determinant for approving a request, meaning that timely but subsequently submitted requests can only flow if there is available capacity.  He stated that if not for the WLR event, the curtailed transactions would be flowing as requested and that restoration of these requests should have priority over allocating capacity to any new requests.</w:t>
      </w:r>
      <w:r w:rsidR="00125AA0">
        <w:rPr>
          <w:bCs/>
        </w:rPr>
        <w:t xml:space="preserve">  </w:t>
      </w:r>
      <w:r w:rsidR="00052F58">
        <w:rPr>
          <w:bCs/>
        </w:rPr>
        <w:t>Mr. Phillips noted that XXX-3.3.3.1 to XXX-3.3.3.4 address this concept and specify the process for reloading to fill any available transmission capacity.</w:t>
      </w:r>
    </w:p>
    <w:p w14:paraId="3FEA39FD" w14:textId="16BC29FC" w:rsidR="00125AA0" w:rsidRDefault="00C770FE" w:rsidP="00C770FE">
      <w:pPr>
        <w:tabs>
          <w:tab w:val="num" w:pos="1620"/>
        </w:tabs>
        <w:spacing w:before="120"/>
        <w:jc w:val="both"/>
        <w:rPr>
          <w:bCs/>
        </w:rPr>
      </w:pPr>
      <w:r>
        <w:rPr>
          <w:bCs/>
        </w:rPr>
        <w:t>Ms. Chung stated that based on the discussion, BPA is in agreement that the WLR relief assignment should not be recalculated to accommodate subsequently submitted requests and that th</w:t>
      </w:r>
      <w:r w:rsidR="006F3C4E">
        <w:rPr>
          <w:bCs/>
        </w:rPr>
        <w:t xml:space="preserve">ere is not an equity issue to address.  She suggested that </w:t>
      </w:r>
      <w:r w:rsidR="000276D7">
        <w:rPr>
          <w:bCs/>
        </w:rPr>
        <w:t xml:space="preserve">additional specificity would be helpful to clearly identify the cutoff point.  </w:t>
      </w:r>
      <w:r w:rsidR="00120D1B">
        <w:rPr>
          <w:bCs/>
        </w:rPr>
        <w:t xml:space="preserve">Mr. Phillips asked if </w:t>
      </w:r>
      <w:r w:rsidR="00B546B0">
        <w:rPr>
          <w:bCs/>
        </w:rPr>
        <w:t xml:space="preserve">including </w:t>
      </w:r>
      <w:r w:rsidR="00120D1B">
        <w:rPr>
          <w:bCs/>
        </w:rPr>
        <w:t xml:space="preserve">a reference to the </w:t>
      </w:r>
      <w:r w:rsidR="00B546B0">
        <w:rPr>
          <w:bCs/>
        </w:rPr>
        <w:t xml:space="preserve">WLR Transaction Deadline would beneficial.  </w:t>
      </w:r>
    </w:p>
    <w:p w14:paraId="5F861B39" w14:textId="53F26ACF" w:rsidR="00125AA0" w:rsidRDefault="00B546B0" w:rsidP="00125AA0">
      <w:pPr>
        <w:tabs>
          <w:tab w:val="num" w:pos="1620"/>
        </w:tabs>
        <w:spacing w:before="120"/>
        <w:jc w:val="both"/>
        <w:rPr>
          <w:bCs/>
        </w:rPr>
      </w:pPr>
      <w:r>
        <w:rPr>
          <w:bCs/>
        </w:rPr>
        <w:t xml:space="preserve">Ms. Berdahl noted that the definition for WLR Transaction Deadline specifies that </w:t>
      </w:r>
      <w:r w:rsidR="00557BA2">
        <w:rPr>
          <w:bCs/>
        </w:rPr>
        <w:t>the term represents</w:t>
      </w:r>
      <w:r>
        <w:rPr>
          <w:bCs/>
        </w:rPr>
        <w:t xml:space="preserve"> the cutoff time for an approved e-Tag to be included in the calculated WLR relief obligation but does not state when this occurs.  </w:t>
      </w:r>
      <w:r w:rsidR="000276D7">
        <w:rPr>
          <w:bCs/>
        </w:rPr>
        <w:t xml:space="preserve">Mr. Thappetaobula </w:t>
      </w:r>
      <w:r w:rsidR="00120D1B">
        <w:rPr>
          <w:bCs/>
        </w:rPr>
        <w:t xml:space="preserve">stated that WEQ-XXX-3.2 </w:t>
      </w:r>
      <w:r>
        <w:rPr>
          <w:bCs/>
        </w:rPr>
        <w:t xml:space="preserve">uses the </w:t>
      </w:r>
      <w:r w:rsidR="00120D1B">
        <w:rPr>
          <w:bCs/>
        </w:rPr>
        <w:t>submitted timing of the WLR event</w:t>
      </w:r>
      <w:r>
        <w:rPr>
          <w:bCs/>
        </w:rPr>
        <w:t xml:space="preserve"> to determine if a curtailment is to be issued within the current hour or for the next hour.  </w:t>
      </w:r>
      <w:r w:rsidR="00557BA2">
        <w:rPr>
          <w:bCs/>
        </w:rPr>
        <w:t xml:space="preserve">He noted that per the standard, a WLR event initiated before XX:40 will result in an </w:t>
      </w:r>
      <w:proofErr w:type="gramStart"/>
      <w:r w:rsidR="00557BA2">
        <w:rPr>
          <w:bCs/>
        </w:rPr>
        <w:t>RC issuing relief obligations</w:t>
      </w:r>
      <w:proofErr w:type="gramEnd"/>
      <w:r w:rsidR="00557BA2">
        <w:rPr>
          <w:bCs/>
        </w:rPr>
        <w:t xml:space="preserve"> for the current hour and after XX:40 for the next hour.  </w:t>
      </w:r>
      <w:r w:rsidR="007D29B0">
        <w:rPr>
          <w:bCs/>
        </w:rPr>
        <w:t xml:space="preserve">Mr. West noted that the specified cutoff time for current hour/next hour curtailment in WEQ-XXX-3.2 is similar to the </w:t>
      </w:r>
      <w:proofErr w:type="spellStart"/>
      <w:r w:rsidR="007D29B0">
        <w:rPr>
          <w:bCs/>
        </w:rPr>
        <w:t>WIUFMP</w:t>
      </w:r>
      <w:proofErr w:type="spellEnd"/>
      <w:r w:rsidR="007D29B0">
        <w:rPr>
          <w:bCs/>
        </w:rPr>
        <w:t xml:space="preserve"> process but differs from the Eastern Interconnection </w:t>
      </w:r>
      <w:proofErr w:type="spellStart"/>
      <w:r w:rsidR="007D29B0">
        <w:rPr>
          <w:bCs/>
        </w:rPr>
        <w:t>TLR</w:t>
      </w:r>
      <w:proofErr w:type="spellEnd"/>
      <w:r w:rsidR="007D29B0">
        <w:rPr>
          <w:bCs/>
        </w:rPr>
        <w:t xml:space="preserve"> process that has varied curtailment times based on </w:t>
      </w:r>
      <w:proofErr w:type="spellStart"/>
      <w:r w:rsidR="007D29B0">
        <w:rPr>
          <w:bCs/>
        </w:rPr>
        <w:t>TLR</w:t>
      </w:r>
      <w:proofErr w:type="spellEnd"/>
      <w:r w:rsidR="007D29B0">
        <w:rPr>
          <w:bCs/>
        </w:rPr>
        <w:t xml:space="preserve"> level.  He stated that tying the curtailment window to scheduling practices should not a significant impact on the overall WLR process for congestion management.</w:t>
      </w:r>
    </w:p>
    <w:p w14:paraId="054D9F30" w14:textId="77777777" w:rsidR="00A67F37" w:rsidRDefault="00125AA0" w:rsidP="00C770FE">
      <w:pPr>
        <w:tabs>
          <w:tab w:val="num" w:pos="1620"/>
        </w:tabs>
        <w:spacing w:before="120"/>
        <w:jc w:val="both"/>
        <w:rPr>
          <w:bCs/>
        </w:rPr>
      </w:pPr>
      <w:r>
        <w:rPr>
          <w:bCs/>
        </w:rPr>
        <w:t xml:space="preserve">The participants discussed if the standards or definition for WLR Transaction Deadline should identify a specific cutoff time of XX:40 to align with WEQ-XXX-3.2.  </w:t>
      </w:r>
      <w:r w:rsidR="007D29B0">
        <w:rPr>
          <w:bCs/>
        </w:rPr>
        <w:t xml:space="preserve">Mr. West </w:t>
      </w:r>
      <w:r w:rsidR="00253F36">
        <w:rPr>
          <w:bCs/>
        </w:rPr>
        <w:t xml:space="preserve">explained that the IDC use all approved transactions at the time a </w:t>
      </w:r>
      <w:proofErr w:type="spellStart"/>
      <w:r w:rsidR="00253F36">
        <w:rPr>
          <w:bCs/>
        </w:rPr>
        <w:t>TLR</w:t>
      </w:r>
      <w:proofErr w:type="spellEnd"/>
      <w:r w:rsidR="00253F36">
        <w:rPr>
          <w:bCs/>
        </w:rPr>
        <w:t xml:space="preserve"> event is initiated to determine the relief obligations.  </w:t>
      </w:r>
      <w:r w:rsidR="007D29B0">
        <w:rPr>
          <w:bCs/>
        </w:rPr>
        <w:t xml:space="preserve">Mr. West noted that unlike the current hour/next hour curtailment timing, </w:t>
      </w:r>
      <w:r w:rsidR="00A3053D">
        <w:rPr>
          <w:bCs/>
        </w:rPr>
        <w:t>establishing a specified time marker for the inclusion of transactions in a WLR event</w:t>
      </w:r>
      <w:r w:rsidR="00A17618">
        <w:rPr>
          <w:bCs/>
        </w:rPr>
        <w:t xml:space="preserve"> may </w:t>
      </w:r>
      <w:r w:rsidR="007D29B0">
        <w:rPr>
          <w:bCs/>
        </w:rPr>
        <w:t xml:space="preserve">be a </w:t>
      </w:r>
      <w:r w:rsidR="00A17618">
        <w:rPr>
          <w:bCs/>
        </w:rPr>
        <w:t>substantive change to the WLR process as this could be a limitation on when an RC can start taking action to alleviate a constraint</w:t>
      </w:r>
      <w:r w:rsidR="00A67F37">
        <w:rPr>
          <w:bCs/>
        </w:rPr>
        <w:t xml:space="preserve">.  </w:t>
      </w:r>
    </w:p>
    <w:p w14:paraId="53B0EF57" w14:textId="51CB32E4" w:rsidR="004D12F7" w:rsidRDefault="00A17618" w:rsidP="00C770FE">
      <w:pPr>
        <w:tabs>
          <w:tab w:val="num" w:pos="1620"/>
        </w:tabs>
        <w:spacing w:before="120"/>
        <w:jc w:val="both"/>
        <w:rPr>
          <w:bCs/>
        </w:rPr>
      </w:pPr>
      <w:r>
        <w:rPr>
          <w:bCs/>
        </w:rPr>
        <w:t xml:space="preserve">Mr. Thappetaobula suggested that a specified time marker for the WLR Transaction Deadline may be too </w:t>
      </w:r>
      <w:r w:rsidR="00A67F37">
        <w:rPr>
          <w:bCs/>
        </w:rPr>
        <w:t xml:space="preserve">proscriptive if it will impact the flexibility an RC has to address congestion.  He proposed the definition for WLR Transaction Deadline identify the cutoff time as the initiation of the WLR event.  </w:t>
      </w:r>
      <w:r w:rsidR="00B546B0">
        <w:rPr>
          <w:bCs/>
        </w:rPr>
        <w:t xml:space="preserve">Ms. Chung </w:t>
      </w:r>
      <w:r w:rsidR="00FD468A">
        <w:rPr>
          <w:bCs/>
        </w:rPr>
        <w:t xml:space="preserve">and Mr. Hundal </w:t>
      </w:r>
      <w:r w:rsidR="00B546B0">
        <w:rPr>
          <w:bCs/>
        </w:rPr>
        <w:t>agreed</w:t>
      </w:r>
      <w:r w:rsidR="00A67F37">
        <w:rPr>
          <w:bCs/>
        </w:rPr>
        <w:t xml:space="preserve">.  </w:t>
      </w:r>
      <w:r w:rsidR="004D12F7">
        <w:rPr>
          <w:bCs/>
        </w:rPr>
        <w:t xml:space="preserve">Ms. Chung proposed the phrase “after the WLR event is initiated” be added to </w:t>
      </w:r>
      <w:r w:rsidR="00423DCB">
        <w:rPr>
          <w:bCs/>
        </w:rPr>
        <w:t>WEQ-</w:t>
      </w:r>
      <w:r w:rsidR="004D12F7">
        <w:rPr>
          <w:bCs/>
        </w:rPr>
        <w:t>XXX-3.3.2.8.  She stated that these two changes will sufficiently define the timing deadline and make clear to entities that transactions submitted after a WLR event is initiated will be curtailed if the transaction is above the established curtailment threshold.</w:t>
      </w:r>
    </w:p>
    <w:p w14:paraId="14319E8C" w14:textId="55C7A9BB" w:rsidR="004D12F7" w:rsidRDefault="004D12F7" w:rsidP="00C770FE">
      <w:pPr>
        <w:tabs>
          <w:tab w:val="num" w:pos="1620"/>
        </w:tabs>
        <w:spacing w:before="120"/>
        <w:jc w:val="both"/>
        <w:rPr>
          <w:bCs/>
        </w:rPr>
      </w:pPr>
      <w:r>
        <w:rPr>
          <w:bCs/>
        </w:rPr>
        <w:t xml:space="preserve">The participants discussed </w:t>
      </w:r>
      <w:r w:rsidR="00423DCB">
        <w:rPr>
          <w:bCs/>
        </w:rPr>
        <w:t>WEQ-</w:t>
      </w:r>
      <w:r w:rsidR="00A67F37">
        <w:rPr>
          <w:bCs/>
        </w:rPr>
        <w:t xml:space="preserve">XXX-3.3.3.2 and </w:t>
      </w:r>
      <w:r w:rsidR="00423DCB">
        <w:rPr>
          <w:bCs/>
        </w:rPr>
        <w:t>WEQ-</w:t>
      </w:r>
      <w:r w:rsidR="00A67F37">
        <w:rPr>
          <w:bCs/>
        </w:rPr>
        <w:t>XXX-3.3.3.3.  Ms. Chung stated that both standards</w:t>
      </w:r>
      <w:r w:rsidR="0038415D">
        <w:rPr>
          <w:bCs/>
        </w:rPr>
        <w:t xml:space="preserve"> make </w:t>
      </w:r>
      <w:r w:rsidR="00A67F37">
        <w:rPr>
          <w:bCs/>
        </w:rPr>
        <w:t xml:space="preserve">reference </w:t>
      </w:r>
      <w:r w:rsidR="0038415D">
        <w:rPr>
          <w:bCs/>
        </w:rPr>
        <w:t xml:space="preserve">to </w:t>
      </w:r>
      <w:r w:rsidR="00A67F37">
        <w:rPr>
          <w:bCs/>
        </w:rPr>
        <w:t xml:space="preserve">“holding” a transaction which </w:t>
      </w:r>
      <w:r w:rsidR="007C4E64">
        <w:rPr>
          <w:bCs/>
        </w:rPr>
        <w:t xml:space="preserve">is not a concept within the Western Interconnection.  </w:t>
      </w:r>
      <w:r w:rsidR="0038415D">
        <w:rPr>
          <w:bCs/>
        </w:rPr>
        <w:t xml:space="preserve">Mr. West noted that “hold” may be used as a placeholder to represent generalized e-Tagging concepts.  </w:t>
      </w:r>
      <w:r w:rsidR="007C4E64">
        <w:rPr>
          <w:bCs/>
        </w:rPr>
        <w:t xml:space="preserve">He stated that there are two different concepts being addressed within the standards, new transactions submitted after the WLR event and upward adjustments of existing transactions submitted after the WLR event.  Ms. Chung </w:t>
      </w:r>
      <w:r w:rsidR="0038415D">
        <w:rPr>
          <w:bCs/>
        </w:rPr>
        <w:t xml:space="preserve">suggested </w:t>
      </w:r>
      <w:r w:rsidR="00946511">
        <w:rPr>
          <w:bCs/>
        </w:rPr>
        <w:t>that</w:t>
      </w:r>
      <w:r w:rsidR="0038415D">
        <w:rPr>
          <w:bCs/>
        </w:rPr>
        <w:t xml:space="preserve"> “hold” should </w:t>
      </w:r>
      <w:r w:rsidR="00946511">
        <w:rPr>
          <w:bCs/>
        </w:rPr>
        <w:t xml:space="preserve">either </w:t>
      </w:r>
      <w:r w:rsidR="0038415D">
        <w:rPr>
          <w:bCs/>
        </w:rPr>
        <w:t xml:space="preserve">be defined </w:t>
      </w:r>
      <w:r w:rsidR="00946511">
        <w:rPr>
          <w:bCs/>
        </w:rPr>
        <w:t xml:space="preserve">as a new concept </w:t>
      </w:r>
      <w:r w:rsidR="0038415D">
        <w:rPr>
          <w:bCs/>
        </w:rPr>
        <w:t>or the standards be reworded to more accurately describe the intent of the action</w:t>
      </w:r>
      <w:r w:rsidR="00946511">
        <w:rPr>
          <w:bCs/>
        </w:rPr>
        <w:t xml:space="preserve"> to avoid confusion.  Mr. West agreed that additional detail could be beneficial.  </w:t>
      </w:r>
      <w:r w:rsidR="007C4E64">
        <w:rPr>
          <w:bCs/>
        </w:rPr>
        <w:t xml:space="preserve">The participants </w:t>
      </w:r>
      <w:r w:rsidR="007C4E64">
        <w:rPr>
          <w:bCs/>
        </w:rPr>
        <w:lastRenderedPageBreak/>
        <w:t xml:space="preserve">reworded the standards to replace the phrase “hold” with “not allowed to flow.”  Ms. Chung stated that </w:t>
      </w:r>
      <w:r w:rsidR="00AB2704">
        <w:rPr>
          <w:bCs/>
        </w:rPr>
        <w:t>this modification provides additional clarity while helping to ensure that new transactions which could be eligible for reload are not denied.</w:t>
      </w:r>
    </w:p>
    <w:p w14:paraId="68460EF1" w14:textId="708A0937" w:rsidR="00B546B0" w:rsidRDefault="00AB2704" w:rsidP="00C770FE">
      <w:pPr>
        <w:tabs>
          <w:tab w:val="num" w:pos="1620"/>
        </w:tabs>
        <w:spacing w:before="120"/>
        <w:jc w:val="both"/>
        <w:rPr>
          <w:bCs/>
        </w:rPr>
      </w:pPr>
      <w:r>
        <w:rPr>
          <w:bCs/>
        </w:rPr>
        <w:t xml:space="preserve">The participants discussed </w:t>
      </w:r>
      <w:r w:rsidR="00423DCB">
        <w:rPr>
          <w:bCs/>
        </w:rPr>
        <w:t>WEQ-</w:t>
      </w:r>
      <w:r>
        <w:rPr>
          <w:bCs/>
        </w:rPr>
        <w:t>XXX-3.3.3.4.  Mr. Johnson asked if the standard should be modified to allow the RC flexibility in when the notification for the end of a WLR event issued.</w:t>
      </w:r>
      <w:r w:rsidR="000F2B12">
        <w:rPr>
          <w:bCs/>
        </w:rPr>
        <w:t xml:space="preserve">  Mr. Phillips suggested that announcing the anticipated end of a WLR event may before the system has returned to a reliable state may cause confusion if circumstances change and the WLR event continues into the next hour.  Mr. Thappetaobula noted that there are other procedures and processes that describe actions that an RC can take dependent on the state of the system.  He stated that the ability of the RC to carry-out these processes would not be predicated on announcing the end of the WLR event.</w:t>
      </w:r>
      <w:r w:rsidR="00970E27">
        <w:rPr>
          <w:bCs/>
        </w:rPr>
        <w:t xml:space="preserve">  No modifications were made to the standard.</w:t>
      </w:r>
    </w:p>
    <w:p w14:paraId="3EBE7192" w14:textId="3FC6844E" w:rsidR="008D0780" w:rsidRDefault="008D0780" w:rsidP="00C770FE">
      <w:pPr>
        <w:tabs>
          <w:tab w:val="num" w:pos="1620"/>
        </w:tabs>
        <w:spacing w:before="120"/>
        <w:jc w:val="both"/>
        <w:rPr>
          <w:bCs/>
        </w:rPr>
      </w:pPr>
      <w:r>
        <w:rPr>
          <w:bCs/>
        </w:rPr>
        <w:t>The participants reviewed the remaining informal comments that had been flagged for later discussion.</w:t>
      </w:r>
    </w:p>
    <w:p w14:paraId="4FB3B5CE" w14:textId="527900EA" w:rsidR="00970E27" w:rsidRDefault="00970E27" w:rsidP="00C770FE">
      <w:pPr>
        <w:tabs>
          <w:tab w:val="num" w:pos="1620"/>
        </w:tabs>
        <w:spacing w:before="120"/>
        <w:jc w:val="both"/>
        <w:rPr>
          <w:bCs/>
        </w:rPr>
      </w:pPr>
      <w:r>
        <w:rPr>
          <w:bCs/>
        </w:rPr>
        <w:t xml:space="preserve">The participants discussed </w:t>
      </w:r>
      <w:r w:rsidR="00423DCB">
        <w:rPr>
          <w:bCs/>
        </w:rPr>
        <w:t>WEQ-</w:t>
      </w:r>
      <w:r>
        <w:rPr>
          <w:bCs/>
        </w:rPr>
        <w:t xml:space="preserve">XXX-1.1.  Mr. Lowe noted that the </w:t>
      </w:r>
      <w:proofErr w:type="spellStart"/>
      <w:r>
        <w:rPr>
          <w:bCs/>
        </w:rPr>
        <w:t>WIUFMP</w:t>
      </w:r>
      <w:proofErr w:type="spellEnd"/>
      <w:r>
        <w:rPr>
          <w:bCs/>
        </w:rPr>
        <w:t xml:space="preserve"> defines actions that must be taken for each step of the process, dependent upon the progress of alleviating a constraint.  He asked if there are similar requirements for WLR.  Mr. Thappetaobula </w:t>
      </w:r>
      <w:r w:rsidR="00423DCB">
        <w:rPr>
          <w:bCs/>
        </w:rPr>
        <w:t>responded</w:t>
      </w:r>
      <w:r>
        <w:rPr>
          <w:bCs/>
        </w:rPr>
        <w:t xml:space="preserve"> the decision to initiate an WLR event is made by the RC </w:t>
      </w:r>
      <w:r w:rsidR="00423DCB">
        <w:rPr>
          <w:bCs/>
        </w:rPr>
        <w:t>who should be in communication with the BA, Transmission Service Provider, and other impacted entities.  He stated that WEQ-XXX-1.2 allows for the use of local procedures and that WEQ-XXX-3.3.1 requires the RC to use parallel visualization tools prior to implementing a WLR procedure.</w:t>
      </w:r>
    </w:p>
    <w:p w14:paraId="36ADA290" w14:textId="151EBF68" w:rsidR="008D0780" w:rsidRDefault="00423DCB" w:rsidP="00C770FE">
      <w:pPr>
        <w:tabs>
          <w:tab w:val="num" w:pos="1620"/>
        </w:tabs>
        <w:spacing w:before="120"/>
        <w:jc w:val="both"/>
        <w:rPr>
          <w:bCs/>
        </w:rPr>
      </w:pPr>
      <w:r>
        <w:rPr>
          <w:bCs/>
        </w:rPr>
        <w:t>Mr. Johnson stated that there is an assumption within the standards that the RC will be coordinating and communicating with other entities but that the</w:t>
      </w:r>
      <w:r w:rsidR="008D0780">
        <w:rPr>
          <w:bCs/>
        </w:rPr>
        <w:t xml:space="preserve"> current language does not incorporate this concept</w:t>
      </w:r>
      <w:r>
        <w:rPr>
          <w:bCs/>
        </w:rPr>
        <w:t xml:space="preserve">.  He suggested adding a coordination requirement </w:t>
      </w:r>
      <w:r w:rsidR="008D0780">
        <w:rPr>
          <w:bCs/>
        </w:rPr>
        <w:t xml:space="preserve">to require communication between the RC, BA, Transmission Service Provider, and Transmission Operator before a WLR event is initiated.  Ms. Chung noted that unlike </w:t>
      </w:r>
      <w:proofErr w:type="spellStart"/>
      <w:r w:rsidR="008D0780">
        <w:rPr>
          <w:bCs/>
        </w:rPr>
        <w:t>WIUFMP</w:t>
      </w:r>
      <w:proofErr w:type="spellEnd"/>
      <w:r w:rsidR="008D0780">
        <w:rPr>
          <w:bCs/>
        </w:rPr>
        <w:t xml:space="preserve"> which is initiated by the path operator, WLR events are initiated by the RC.  She stated that any coordination or communication requirement would need to be carefully worded so as to not limit the RC’s ability to take needed action to address congestion.  </w:t>
      </w:r>
      <w:r w:rsidR="00F13D36">
        <w:rPr>
          <w:bCs/>
        </w:rPr>
        <w:t>Ms. Berdahl suggested adding a sentence to clarify that the BA, Transmission Service Provider, and Transmission Operator can request an RC initiate the WLR process.  There was general agreement to make this change.</w:t>
      </w:r>
    </w:p>
    <w:p w14:paraId="73066112" w14:textId="180522B9" w:rsidR="00F13D36" w:rsidRDefault="00F13D36" w:rsidP="00C770FE">
      <w:pPr>
        <w:tabs>
          <w:tab w:val="num" w:pos="1620"/>
        </w:tabs>
        <w:spacing w:before="120"/>
        <w:jc w:val="both"/>
        <w:rPr>
          <w:bCs/>
        </w:rPr>
      </w:pPr>
      <w:r>
        <w:rPr>
          <w:bCs/>
        </w:rPr>
        <w:t xml:space="preserve">The participants discussed WEQ-XXX-3.3.2.7.  Mr. Johnson </w:t>
      </w:r>
      <w:r w:rsidR="008C385C">
        <w:rPr>
          <w:bCs/>
        </w:rPr>
        <w:t xml:space="preserve">stated that there are three separate concepts addressed as part of WEQ-XXX-3.3: curtailment, relief obligation, and reload and reallocation.  He suggested that adding headers for these subsections will create additional clarity and avoid confusion.  There was general agreement to make this change. </w:t>
      </w:r>
      <w:r>
        <w:rPr>
          <w:bCs/>
        </w:rPr>
        <w:t xml:space="preserve"> </w:t>
      </w:r>
    </w:p>
    <w:p w14:paraId="4EB3517A" w14:textId="285C5D35" w:rsidR="00F13D36" w:rsidRDefault="00F13D36" w:rsidP="00C770FE">
      <w:pPr>
        <w:tabs>
          <w:tab w:val="num" w:pos="1620"/>
        </w:tabs>
        <w:spacing w:before="120"/>
        <w:jc w:val="both"/>
        <w:rPr>
          <w:bCs/>
        </w:rPr>
      </w:pPr>
      <w:r>
        <w:rPr>
          <w:bCs/>
        </w:rPr>
        <w:t xml:space="preserve">The participants reviewed and updated the Parking Lot Issues List, available through the following hyperlink: </w:t>
      </w:r>
      <w:hyperlink r:id="rId10" w:history="1">
        <w:r w:rsidRPr="00DF51B4">
          <w:rPr>
            <w:rStyle w:val="Hyperlink"/>
            <w:bCs/>
          </w:rPr>
          <w:t>https://naesb.org/pdf4/weq_bps_WICM080725a1.xlsx</w:t>
        </w:r>
      </w:hyperlink>
      <w:r>
        <w:rPr>
          <w:bCs/>
        </w:rPr>
        <w:t xml:space="preserve"> </w:t>
      </w:r>
    </w:p>
    <w:p w14:paraId="4DF80956" w14:textId="34026FCD" w:rsidR="00F13D36" w:rsidRDefault="00F13D36" w:rsidP="00B04AB9">
      <w:pPr>
        <w:tabs>
          <w:tab w:val="num" w:pos="1620"/>
        </w:tabs>
        <w:spacing w:before="120"/>
        <w:jc w:val="both"/>
      </w:pPr>
      <w:r>
        <w:t xml:space="preserve">The revisions made to the draft standards to address the informal comments can be viewed at the following hyperlink: </w:t>
      </w:r>
      <w:hyperlink r:id="rId11" w:history="1">
        <w:r w:rsidRPr="00DF51B4">
          <w:rPr>
            <w:rStyle w:val="Hyperlink"/>
          </w:rPr>
          <w:t>https://naesb.org/member_login_check.asp?doc=weq_bps_WICM080725a2.docx</w:t>
        </w:r>
      </w:hyperlink>
      <w:r>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69C7E893" w14:textId="0735D498" w:rsidR="008C385C" w:rsidRDefault="00B21BCA" w:rsidP="00B04AB9">
      <w:pPr>
        <w:widowControl w:val="0"/>
        <w:tabs>
          <w:tab w:val="left" w:pos="1440"/>
        </w:tabs>
        <w:spacing w:before="120" w:after="120"/>
        <w:jc w:val="both"/>
        <w:rPr>
          <w:bCs/>
        </w:rPr>
      </w:pPr>
      <w:r>
        <w:rPr>
          <w:bCs/>
        </w:rPr>
        <w:t xml:space="preserve">Mr. Phillips stated that the next meeting of the working group is scheduled for </w:t>
      </w:r>
      <w:r w:rsidR="008C385C">
        <w:rPr>
          <w:bCs/>
        </w:rPr>
        <w:t xml:space="preserve">Wednesday, August 13, 2025 during which the </w:t>
      </w:r>
      <w:r>
        <w:rPr>
          <w:bCs/>
        </w:rPr>
        <w:t xml:space="preserve">participants will </w:t>
      </w:r>
      <w:r w:rsidR="008C385C">
        <w:rPr>
          <w:bCs/>
        </w:rPr>
        <w:t xml:space="preserve">work to finalize the draft based on the additional modifications to address Action Items 14, 15, and 16.  He noted that the working group has a subsequent meeting scheduled for Tuesday, September 2, 2025 and that the WEQ BPS is scheduled to hold a meeting on Friday, September 12, 2025 to consider and vote on the working group’s recommendation.  </w:t>
      </w:r>
    </w:p>
    <w:p w14:paraId="4FFF2C8A" w14:textId="24F6AE2C" w:rsidR="008C385C" w:rsidRDefault="008C385C" w:rsidP="00B04AB9">
      <w:pPr>
        <w:widowControl w:val="0"/>
        <w:tabs>
          <w:tab w:val="left" w:pos="1440"/>
        </w:tabs>
        <w:spacing w:before="120" w:after="120"/>
        <w:jc w:val="both"/>
        <w:rPr>
          <w:bCs/>
        </w:rPr>
      </w:pPr>
      <w:r>
        <w:rPr>
          <w:bCs/>
        </w:rPr>
        <w:t xml:space="preserve">Mr. Hundal stated that there have been a number of changes to the draft standards based on the informal comment period.  He asked if finalizing the recommendation is premature.  Mr. Thappetaobula </w:t>
      </w:r>
      <w:r w:rsidR="00837EDA">
        <w:rPr>
          <w:bCs/>
        </w:rPr>
        <w:t>noted that the received feedback did not identify any contentious issues and that the majority of the changes were clarifying in nature.  Mr. Hundal suggested the working group consider holding an additional informal comment period following the meeting on August 13, 2025.  Mr. Thappetaobula agreed this could be beneficial to help ensure the working group addresses any issues with the standards prior to finalizing the draft.</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lastRenderedPageBreak/>
        <w:t>Adjourn</w:t>
      </w:r>
    </w:p>
    <w:p w14:paraId="102FB5CB" w14:textId="3C6316CF"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837EDA">
        <w:rPr>
          <w:bCs/>
        </w:rPr>
        <w:t>12:34</w:t>
      </w:r>
      <w:r w:rsidR="00013273">
        <w:rPr>
          <w:bCs/>
        </w:rPr>
        <w:t xml:space="preserve"> </w:t>
      </w:r>
      <w:r w:rsidR="001579D2">
        <w:rPr>
          <w:bCs/>
        </w:rPr>
        <w:t>PM</w:t>
      </w:r>
      <w:r w:rsidR="002155FC">
        <w:rPr>
          <w:bCs/>
        </w:rPr>
        <w:t xml:space="preserve"> </w:t>
      </w:r>
      <w:r w:rsidR="00EC0254">
        <w:rPr>
          <w:bCs/>
        </w:rPr>
        <w:t>Central on a motion by</w:t>
      </w:r>
      <w:r w:rsidR="00B23A70">
        <w:rPr>
          <w:bCs/>
        </w:rPr>
        <w:t xml:space="preserve"> </w:t>
      </w:r>
      <w:r w:rsidR="00837EDA">
        <w:rPr>
          <w:bCs/>
        </w:rPr>
        <w:t>Ms. Davis.</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E3470F" w:rsidRPr="00922889" w14:paraId="2CDCC991" w14:textId="77777777" w:rsidTr="00A56DF7">
        <w:tc>
          <w:tcPr>
            <w:tcW w:w="1998" w:type="dxa"/>
            <w:tcMar>
              <w:top w:w="0" w:type="dxa"/>
              <w:left w:w="108" w:type="dxa"/>
              <w:bottom w:w="0" w:type="dxa"/>
              <w:right w:w="108" w:type="dxa"/>
            </w:tcMar>
          </w:tcPr>
          <w:p w14:paraId="3EE13ACD" w14:textId="136F1CB6" w:rsidR="00E3470F" w:rsidRPr="00E3470F" w:rsidRDefault="00E3470F" w:rsidP="00A55C8D">
            <w:pPr>
              <w:keepNext/>
              <w:keepLines/>
              <w:widowControl w:val="0"/>
              <w:spacing w:before="120"/>
              <w:rPr>
                <w:bCs/>
              </w:rPr>
            </w:pPr>
            <w:r>
              <w:rPr>
                <w:bCs/>
              </w:rPr>
              <w:t>Cory</w:t>
            </w:r>
          </w:p>
        </w:tc>
        <w:tc>
          <w:tcPr>
            <w:tcW w:w="1872" w:type="dxa"/>
            <w:tcMar>
              <w:top w:w="0" w:type="dxa"/>
              <w:left w:w="108" w:type="dxa"/>
              <w:bottom w:w="0" w:type="dxa"/>
              <w:right w:w="108" w:type="dxa"/>
            </w:tcMar>
          </w:tcPr>
          <w:p w14:paraId="6199A882" w14:textId="2A4B8BCA" w:rsidR="00E3470F" w:rsidRPr="00E3470F" w:rsidRDefault="00E3470F" w:rsidP="00A55C8D">
            <w:pPr>
              <w:keepNext/>
              <w:keepLines/>
              <w:widowControl w:val="0"/>
              <w:spacing w:before="120"/>
              <w:rPr>
                <w:bCs/>
              </w:rPr>
            </w:pPr>
            <w:r>
              <w:rPr>
                <w:bCs/>
              </w:rPr>
              <w:t>Anderson</w:t>
            </w:r>
          </w:p>
        </w:tc>
        <w:tc>
          <w:tcPr>
            <w:tcW w:w="5238" w:type="dxa"/>
            <w:tcMar>
              <w:top w:w="0" w:type="dxa"/>
              <w:left w:w="108" w:type="dxa"/>
              <w:bottom w:w="0" w:type="dxa"/>
              <w:right w:w="108" w:type="dxa"/>
            </w:tcMar>
          </w:tcPr>
          <w:p w14:paraId="5EE25B7E" w14:textId="1B5230B9" w:rsidR="00E3470F" w:rsidRPr="00E3470F" w:rsidRDefault="00E3470F" w:rsidP="00A55C8D">
            <w:pPr>
              <w:keepNext/>
              <w:keepLines/>
              <w:widowControl w:val="0"/>
              <w:spacing w:before="120"/>
              <w:rPr>
                <w:bCs/>
              </w:rPr>
            </w:pPr>
            <w:r>
              <w:rPr>
                <w:bCs/>
              </w:rPr>
              <w:t>Seattle City Light</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E3470F" w:rsidRDefault="00144FAE" w:rsidP="00A55C8D">
            <w:pPr>
              <w:keepNext/>
              <w:keepLines/>
              <w:widowControl w:val="0"/>
              <w:spacing w:before="120"/>
              <w:rPr>
                <w:bCs/>
              </w:rPr>
            </w:pPr>
            <w:r w:rsidRPr="00E3470F">
              <w:rPr>
                <w:bCs/>
              </w:rPr>
              <w:t>Steve</w:t>
            </w:r>
          </w:p>
        </w:tc>
        <w:tc>
          <w:tcPr>
            <w:tcW w:w="1872" w:type="dxa"/>
            <w:tcMar>
              <w:top w:w="0" w:type="dxa"/>
              <w:left w:w="108" w:type="dxa"/>
              <w:bottom w:w="0" w:type="dxa"/>
              <w:right w:w="108" w:type="dxa"/>
            </w:tcMar>
          </w:tcPr>
          <w:p w14:paraId="7BC3531A" w14:textId="0CF13EF2" w:rsidR="00144FAE" w:rsidRPr="00E3470F" w:rsidRDefault="00144FAE" w:rsidP="00A55C8D">
            <w:pPr>
              <w:keepNext/>
              <w:keepLines/>
              <w:widowControl w:val="0"/>
              <w:spacing w:before="120"/>
              <w:rPr>
                <w:bCs/>
              </w:rPr>
            </w:pPr>
            <w:r w:rsidRPr="00E3470F">
              <w:rPr>
                <w:bCs/>
              </w:rPr>
              <w:t>Ashbaker</w:t>
            </w:r>
          </w:p>
        </w:tc>
        <w:tc>
          <w:tcPr>
            <w:tcW w:w="5238" w:type="dxa"/>
            <w:tcMar>
              <w:top w:w="0" w:type="dxa"/>
              <w:left w:w="108" w:type="dxa"/>
              <w:bottom w:w="0" w:type="dxa"/>
              <w:right w:w="108" w:type="dxa"/>
            </w:tcMar>
          </w:tcPr>
          <w:p w14:paraId="0F580575" w14:textId="1BD18F54" w:rsidR="00144FAE" w:rsidRPr="00E3470F" w:rsidRDefault="00144FAE" w:rsidP="00A55C8D">
            <w:pPr>
              <w:keepNext/>
              <w:keepLines/>
              <w:widowControl w:val="0"/>
              <w:spacing w:before="120"/>
              <w:rPr>
                <w:bCs/>
              </w:rPr>
            </w:pPr>
            <w:proofErr w:type="spellStart"/>
            <w:r w:rsidRPr="00E3470F">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837EDA" w:rsidRDefault="00AC2AB0" w:rsidP="00A55C8D">
            <w:pPr>
              <w:keepNext/>
              <w:keepLines/>
              <w:widowControl w:val="0"/>
              <w:spacing w:before="120"/>
              <w:rPr>
                <w:bCs/>
              </w:rPr>
            </w:pPr>
            <w:r w:rsidRPr="00837EDA">
              <w:rPr>
                <w:bCs/>
              </w:rPr>
              <w:t>Rebecca</w:t>
            </w:r>
          </w:p>
        </w:tc>
        <w:tc>
          <w:tcPr>
            <w:tcW w:w="1872" w:type="dxa"/>
            <w:tcMar>
              <w:top w:w="0" w:type="dxa"/>
              <w:left w:w="108" w:type="dxa"/>
              <w:bottom w:w="0" w:type="dxa"/>
              <w:right w:w="108" w:type="dxa"/>
            </w:tcMar>
          </w:tcPr>
          <w:p w14:paraId="1797087A" w14:textId="53647FE4" w:rsidR="00AC2AB0" w:rsidRPr="00837EDA" w:rsidRDefault="00AC2AB0" w:rsidP="00A55C8D">
            <w:pPr>
              <w:keepNext/>
              <w:keepLines/>
              <w:widowControl w:val="0"/>
              <w:spacing w:before="120"/>
              <w:rPr>
                <w:bCs/>
              </w:rPr>
            </w:pPr>
            <w:r w:rsidRPr="00837EDA">
              <w:rPr>
                <w:bCs/>
              </w:rPr>
              <w:t>Berdahl</w:t>
            </w:r>
          </w:p>
        </w:tc>
        <w:tc>
          <w:tcPr>
            <w:tcW w:w="5238" w:type="dxa"/>
            <w:tcMar>
              <w:top w:w="0" w:type="dxa"/>
              <w:left w:w="108" w:type="dxa"/>
              <w:bottom w:w="0" w:type="dxa"/>
              <w:right w:w="108" w:type="dxa"/>
            </w:tcMar>
          </w:tcPr>
          <w:p w14:paraId="182D00DF" w14:textId="2CBE8387" w:rsidR="00AC2AB0" w:rsidRPr="00837EDA" w:rsidRDefault="00AC2AB0" w:rsidP="00A55C8D">
            <w:pPr>
              <w:keepNext/>
              <w:keepLines/>
              <w:widowControl w:val="0"/>
              <w:spacing w:before="120"/>
              <w:rPr>
                <w:bCs/>
              </w:rPr>
            </w:pPr>
            <w:r w:rsidRPr="00837EDA">
              <w:rPr>
                <w:bCs/>
              </w:rPr>
              <w:t>BPA</w:t>
            </w:r>
          </w:p>
        </w:tc>
      </w:tr>
      <w:tr w:rsidR="00E3470F" w:rsidRPr="00922889" w14:paraId="20830C0F" w14:textId="77777777" w:rsidTr="00A56DF7">
        <w:tc>
          <w:tcPr>
            <w:tcW w:w="1998" w:type="dxa"/>
            <w:tcMar>
              <w:top w:w="0" w:type="dxa"/>
              <w:left w:w="108" w:type="dxa"/>
              <w:bottom w:w="0" w:type="dxa"/>
              <w:right w:w="108" w:type="dxa"/>
            </w:tcMar>
          </w:tcPr>
          <w:p w14:paraId="24C7AD71" w14:textId="6C564720" w:rsidR="00E3470F" w:rsidRPr="00837EDA" w:rsidRDefault="00E3470F" w:rsidP="00A55C8D">
            <w:pPr>
              <w:keepNext/>
              <w:keepLines/>
              <w:widowControl w:val="0"/>
              <w:spacing w:before="120"/>
              <w:rPr>
                <w:bCs/>
              </w:rPr>
            </w:pPr>
            <w:r>
              <w:rPr>
                <w:bCs/>
              </w:rPr>
              <w:t>Jonathan</w:t>
            </w:r>
          </w:p>
        </w:tc>
        <w:tc>
          <w:tcPr>
            <w:tcW w:w="1872" w:type="dxa"/>
            <w:tcMar>
              <w:top w:w="0" w:type="dxa"/>
              <w:left w:w="108" w:type="dxa"/>
              <w:bottom w:w="0" w:type="dxa"/>
              <w:right w:w="108" w:type="dxa"/>
            </w:tcMar>
          </w:tcPr>
          <w:p w14:paraId="1B559621" w14:textId="437DA0F5" w:rsidR="00E3470F" w:rsidRPr="00837EDA" w:rsidRDefault="00E3470F" w:rsidP="00A55C8D">
            <w:pPr>
              <w:keepNext/>
              <w:keepLines/>
              <w:widowControl w:val="0"/>
              <w:spacing w:before="120"/>
              <w:rPr>
                <w:bCs/>
              </w:rPr>
            </w:pPr>
            <w:r>
              <w:rPr>
                <w:bCs/>
              </w:rPr>
              <w:t>Booe</w:t>
            </w:r>
          </w:p>
        </w:tc>
        <w:tc>
          <w:tcPr>
            <w:tcW w:w="5238" w:type="dxa"/>
            <w:tcMar>
              <w:top w:w="0" w:type="dxa"/>
              <w:left w:w="108" w:type="dxa"/>
              <w:bottom w:w="0" w:type="dxa"/>
              <w:right w:w="108" w:type="dxa"/>
            </w:tcMar>
          </w:tcPr>
          <w:p w14:paraId="3D6D2DCE" w14:textId="19F47761" w:rsidR="00E3470F" w:rsidRPr="00837EDA" w:rsidRDefault="00E3470F" w:rsidP="00A55C8D">
            <w:pPr>
              <w:keepNext/>
              <w:keepLines/>
              <w:widowControl w:val="0"/>
              <w:spacing w:before="120"/>
              <w:rPr>
                <w:bCs/>
              </w:rPr>
            </w:pPr>
            <w:r>
              <w:rPr>
                <w:bCs/>
              </w:rPr>
              <w:t>NAESB</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E3470F" w:rsidRDefault="00CE4F54" w:rsidP="00A55C8D">
            <w:pPr>
              <w:keepNext/>
              <w:keepLines/>
              <w:widowControl w:val="0"/>
              <w:spacing w:before="120"/>
              <w:rPr>
                <w:bCs/>
              </w:rPr>
            </w:pPr>
            <w:r w:rsidRPr="00E3470F">
              <w:rPr>
                <w:bCs/>
              </w:rPr>
              <w:t>Tanner</w:t>
            </w:r>
          </w:p>
        </w:tc>
        <w:tc>
          <w:tcPr>
            <w:tcW w:w="1872" w:type="dxa"/>
            <w:tcMar>
              <w:top w:w="0" w:type="dxa"/>
              <w:left w:w="108" w:type="dxa"/>
              <w:bottom w:w="0" w:type="dxa"/>
              <w:right w:w="108" w:type="dxa"/>
            </w:tcMar>
          </w:tcPr>
          <w:p w14:paraId="5E649AED" w14:textId="35672411" w:rsidR="00CE4F54" w:rsidRPr="00E3470F" w:rsidRDefault="00CE4F54" w:rsidP="00A55C8D">
            <w:pPr>
              <w:keepNext/>
              <w:keepLines/>
              <w:widowControl w:val="0"/>
              <w:spacing w:before="120"/>
              <w:rPr>
                <w:bCs/>
              </w:rPr>
            </w:pPr>
            <w:r w:rsidRPr="00E3470F">
              <w:rPr>
                <w:bCs/>
              </w:rPr>
              <w:t>Brier</w:t>
            </w:r>
          </w:p>
        </w:tc>
        <w:tc>
          <w:tcPr>
            <w:tcW w:w="5238" w:type="dxa"/>
            <w:tcMar>
              <w:top w:w="0" w:type="dxa"/>
              <w:left w:w="108" w:type="dxa"/>
              <w:bottom w:w="0" w:type="dxa"/>
              <w:right w:w="108" w:type="dxa"/>
            </w:tcMar>
          </w:tcPr>
          <w:p w14:paraId="549865E4" w14:textId="1107B348" w:rsidR="00CE4F54" w:rsidRPr="00E3470F" w:rsidRDefault="00CE4F54" w:rsidP="00A55C8D">
            <w:pPr>
              <w:keepNext/>
              <w:keepLines/>
              <w:widowControl w:val="0"/>
              <w:spacing w:before="120"/>
              <w:rPr>
                <w:bCs/>
              </w:rPr>
            </w:pPr>
            <w:r w:rsidRPr="00E3470F">
              <w:rPr>
                <w:bCs/>
              </w:rPr>
              <w:t>BPA</w:t>
            </w:r>
          </w:p>
        </w:tc>
      </w:tr>
      <w:tr w:rsidR="00197BBA" w:rsidRPr="00922889" w14:paraId="65D70354" w14:textId="77777777" w:rsidTr="00A56DF7">
        <w:tc>
          <w:tcPr>
            <w:tcW w:w="1998" w:type="dxa"/>
            <w:tcMar>
              <w:top w:w="0" w:type="dxa"/>
              <w:left w:w="108" w:type="dxa"/>
              <w:bottom w:w="0" w:type="dxa"/>
              <w:right w:w="108" w:type="dxa"/>
            </w:tcMar>
          </w:tcPr>
          <w:p w14:paraId="4525F95F" w14:textId="4FDE59C9" w:rsidR="00197BBA" w:rsidRPr="00E3470F" w:rsidRDefault="00197BBA" w:rsidP="00A55C8D">
            <w:pPr>
              <w:keepNext/>
              <w:keepLines/>
              <w:widowControl w:val="0"/>
              <w:spacing w:before="120"/>
              <w:rPr>
                <w:bCs/>
              </w:rPr>
            </w:pPr>
            <w:r w:rsidRPr="00E3470F">
              <w:rPr>
                <w:bCs/>
              </w:rPr>
              <w:t>Robin</w:t>
            </w:r>
          </w:p>
        </w:tc>
        <w:tc>
          <w:tcPr>
            <w:tcW w:w="1872" w:type="dxa"/>
            <w:tcMar>
              <w:top w:w="0" w:type="dxa"/>
              <w:left w:w="108" w:type="dxa"/>
              <w:bottom w:w="0" w:type="dxa"/>
              <w:right w:w="108" w:type="dxa"/>
            </w:tcMar>
          </w:tcPr>
          <w:p w14:paraId="5CDC8295" w14:textId="2499898A" w:rsidR="00197BBA" w:rsidRPr="00E3470F" w:rsidRDefault="00197BBA" w:rsidP="00A55C8D">
            <w:pPr>
              <w:keepNext/>
              <w:keepLines/>
              <w:widowControl w:val="0"/>
              <w:spacing w:before="120"/>
              <w:rPr>
                <w:bCs/>
              </w:rPr>
            </w:pPr>
            <w:r w:rsidRPr="00E3470F">
              <w:rPr>
                <w:bCs/>
              </w:rPr>
              <w:t>Chung</w:t>
            </w:r>
          </w:p>
        </w:tc>
        <w:tc>
          <w:tcPr>
            <w:tcW w:w="5238" w:type="dxa"/>
            <w:tcMar>
              <w:top w:w="0" w:type="dxa"/>
              <w:left w:w="108" w:type="dxa"/>
              <w:bottom w:w="0" w:type="dxa"/>
              <w:right w:w="108" w:type="dxa"/>
            </w:tcMar>
          </w:tcPr>
          <w:p w14:paraId="128A7C80" w14:textId="2605C245" w:rsidR="00197BBA" w:rsidRPr="00E3470F" w:rsidRDefault="00197BBA" w:rsidP="00A55C8D">
            <w:pPr>
              <w:keepNext/>
              <w:keepLines/>
              <w:widowControl w:val="0"/>
              <w:spacing w:before="120"/>
              <w:rPr>
                <w:bCs/>
              </w:rPr>
            </w:pPr>
            <w:r w:rsidRPr="00E3470F">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E3470F" w:rsidRDefault="00013273" w:rsidP="00A55C8D">
            <w:pPr>
              <w:keepNext/>
              <w:keepLines/>
              <w:widowControl w:val="0"/>
              <w:spacing w:before="120"/>
              <w:rPr>
                <w:bCs/>
              </w:rPr>
            </w:pPr>
            <w:r w:rsidRPr="00E3470F">
              <w:rPr>
                <w:bCs/>
              </w:rPr>
              <w:t>Katie</w:t>
            </w:r>
          </w:p>
        </w:tc>
        <w:tc>
          <w:tcPr>
            <w:tcW w:w="1872" w:type="dxa"/>
            <w:tcMar>
              <w:top w:w="0" w:type="dxa"/>
              <w:left w:w="108" w:type="dxa"/>
              <w:bottom w:w="0" w:type="dxa"/>
              <w:right w:w="108" w:type="dxa"/>
            </w:tcMar>
          </w:tcPr>
          <w:p w14:paraId="28E9B1EA" w14:textId="4E43FA47" w:rsidR="00013273" w:rsidRPr="00E3470F" w:rsidRDefault="00013273" w:rsidP="00A55C8D">
            <w:pPr>
              <w:keepNext/>
              <w:keepLines/>
              <w:widowControl w:val="0"/>
              <w:spacing w:before="120"/>
              <w:rPr>
                <w:bCs/>
              </w:rPr>
            </w:pPr>
            <w:r w:rsidRPr="00E3470F">
              <w:rPr>
                <w:bCs/>
              </w:rPr>
              <w:t>Davis</w:t>
            </w:r>
          </w:p>
        </w:tc>
        <w:tc>
          <w:tcPr>
            <w:tcW w:w="5238" w:type="dxa"/>
            <w:tcMar>
              <w:top w:w="0" w:type="dxa"/>
              <w:left w:w="108" w:type="dxa"/>
              <w:bottom w:w="0" w:type="dxa"/>
              <w:right w:w="108" w:type="dxa"/>
            </w:tcMar>
          </w:tcPr>
          <w:p w14:paraId="285B196D" w14:textId="1D0A0A23" w:rsidR="00013273" w:rsidRPr="00E3470F" w:rsidRDefault="00013273" w:rsidP="00A55C8D">
            <w:pPr>
              <w:keepNext/>
              <w:keepLines/>
              <w:widowControl w:val="0"/>
              <w:spacing w:before="120"/>
              <w:rPr>
                <w:bCs/>
              </w:rPr>
            </w:pPr>
            <w:r w:rsidRPr="00E3470F">
              <w:rPr>
                <w:bCs/>
              </w:rPr>
              <w:t>BPA</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E3470F" w:rsidRDefault="00D54898" w:rsidP="00A55C8D">
            <w:pPr>
              <w:keepNext/>
              <w:keepLines/>
              <w:widowControl w:val="0"/>
              <w:spacing w:before="120"/>
              <w:rPr>
                <w:bCs/>
              </w:rPr>
            </w:pPr>
            <w:r w:rsidRPr="00E3470F">
              <w:rPr>
                <w:bCs/>
              </w:rPr>
              <w:t>Raj</w:t>
            </w:r>
          </w:p>
        </w:tc>
        <w:tc>
          <w:tcPr>
            <w:tcW w:w="1872" w:type="dxa"/>
            <w:tcMar>
              <w:top w:w="0" w:type="dxa"/>
              <w:left w:w="108" w:type="dxa"/>
              <w:bottom w:w="0" w:type="dxa"/>
              <w:right w:w="108" w:type="dxa"/>
            </w:tcMar>
          </w:tcPr>
          <w:p w14:paraId="146FF5DE" w14:textId="18FAD119" w:rsidR="00D54898" w:rsidRPr="00E3470F" w:rsidRDefault="00D54898" w:rsidP="00A55C8D">
            <w:pPr>
              <w:keepNext/>
              <w:keepLines/>
              <w:widowControl w:val="0"/>
              <w:spacing w:before="120"/>
              <w:rPr>
                <w:bCs/>
              </w:rPr>
            </w:pPr>
            <w:r w:rsidRPr="00E3470F">
              <w:rPr>
                <w:bCs/>
              </w:rPr>
              <w:t>Hundal</w:t>
            </w:r>
          </w:p>
        </w:tc>
        <w:tc>
          <w:tcPr>
            <w:tcW w:w="5238" w:type="dxa"/>
            <w:tcMar>
              <w:top w:w="0" w:type="dxa"/>
              <w:left w:w="108" w:type="dxa"/>
              <w:bottom w:w="0" w:type="dxa"/>
              <w:right w:w="108" w:type="dxa"/>
            </w:tcMar>
          </w:tcPr>
          <w:p w14:paraId="2637EF2A" w14:textId="328AF499" w:rsidR="00D54898" w:rsidRPr="00E3470F" w:rsidRDefault="00D54898" w:rsidP="00A55C8D">
            <w:pPr>
              <w:keepNext/>
              <w:keepLines/>
              <w:widowControl w:val="0"/>
              <w:spacing w:before="120"/>
              <w:rPr>
                <w:bCs/>
              </w:rPr>
            </w:pPr>
            <w:proofErr w:type="spellStart"/>
            <w:r w:rsidRPr="00E3470F">
              <w:rPr>
                <w:bCs/>
              </w:rPr>
              <w:t>Powerex</w:t>
            </w:r>
            <w:proofErr w:type="spellEnd"/>
          </w:p>
        </w:tc>
      </w:tr>
      <w:tr w:rsidR="00F43E7B" w:rsidRPr="00922889" w14:paraId="2F20B3A5" w14:textId="77777777" w:rsidTr="00A56DF7">
        <w:tc>
          <w:tcPr>
            <w:tcW w:w="1998" w:type="dxa"/>
            <w:tcMar>
              <w:top w:w="0" w:type="dxa"/>
              <w:left w:w="108" w:type="dxa"/>
              <w:bottom w:w="0" w:type="dxa"/>
              <w:right w:w="108" w:type="dxa"/>
            </w:tcMar>
          </w:tcPr>
          <w:p w14:paraId="7C077A35" w14:textId="351CF320" w:rsidR="00F43E7B" w:rsidRPr="00E3470F" w:rsidRDefault="00F43E7B" w:rsidP="00A55C8D">
            <w:pPr>
              <w:keepNext/>
              <w:keepLines/>
              <w:widowControl w:val="0"/>
              <w:spacing w:before="120"/>
              <w:rPr>
                <w:bCs/>
              </w:rPr>
            </w:pPr>
            <w:r w:rsidRPr="00E3470F">
              <w:rPr>
                <w:bCs/>
              </w:rPr>
              <w:t>Kevin</w:t>
            </w:r>
          </w:p>
        </w:tc>
        <w:tc>
          <w:tcPr>
            <w:tcW w:w="1872" w:type="dxa"/>
            <w:tcMar>
              <w:top w:w="0" w:type="dxa"/>
              <w:left w:w="108" w:type="dxa"/>
              <w:bottom w:w="0" w:type="dxa"/>
              <w:right w:w="108" w:type="dxa"/>
            </w:tcMar>
          </w:tcPr>
          <w:p w14:paraId="45E837B1" w14:textId="5DA3EAA4" w:rsidR="00F43E7B" w:rsidRPr="00E3470F" w:rsidRDefault="00F43E7B" w:rsidP="00A55C8D">
            <w:pPr>
              <w:keepNext/>
              <w:keepLines/>
              <w:widowControl w:val="0"/>
              <w:spacing w:before="120"/>
              <w:rPr>
                <w:bCs/>
              </w:rPr>
            </w:pPr>
            <w:r w:rsidRPr="00E3470F">
              <w:rPr>
                <w:bCs/>
              </w:rPr>
              <w:t>Johnson</w:t>
            </w:r>
          </w:p>
        </w:tc>
        <w:tc>
          <w:tcPr>
            <w:tcW w:w="5238" w:type="dxa"/>
            <w:tcMar>
              <w:top w:w="0" w:type="dxa"/>
              <w:left w:w="108" w:type="dxa"/>
              <w:bottom w:w="0" w:type="dxa"/>
              <w:right w:w="108" w:type="dxa"/>
            </w:tcMar>
          </w:tcPr>
          <w:p w14:paraId="78AD65A0" w14:textId="1E1FDA83" w:rsidR="00F43E7B" w:rsidRPr="00E3470F" w:rsidRDefault="00F43E7B" w:rsidP="00A55C8D">
            <w:pPr>
              <w:keepNext/>
              <w:keepLines/>
              <w:widowControl w:val="0"/>
              <w:spacing w:before="120"/>
              <w:rPr>
                <w:bCs/>
              </w:rPr>
            </w:pPr>
            <w:r w:rsidRPr="00E3470F">
              <w:rPr>
                <w:bCs/>
              </w:rPr>
              <w:t>BPA</w:t>
            </w:r>
          </w:p>
        </w:tc>
      </w:tr>
      <w:tr w:rsidR="00F43E7B" w:rsidRPr="00922889" w14:paraId="3A4DC41E" w14:textId="77777777" w:rsidTr="00A56DF7">
        <w:tc>
          <w:tcPr>
            <w:tcW w:w="1998" w:type="dxa"/>
            <w:tcMar>
              <w:top w:w="0" w:type="dxa"/>
              <w:left w:w="108" w:type="dxa"/>
              <w:bottom w:w="0" w:type="dxa"/>
              <w:right w:w="108" w:type="dxa"/>
            </w:tcMar>
          </w:tcPr>
          <w:p w14:paraId="4BC070A5" w14:textId="6129D2D7" w:rsidR="00F43E7B" w:rsidRPr="00837EDA" w:rsidRDefault="00F43E7B" w:rsidP="00A55C8D">
            <w:pPr>
              <w:keepNext/>
              <w:keepLines/>
              <w:widowControl w:val="0"/>
              <w:spacing w:before="120"/>
              <w:rPr>
                <w:bCs/>
              </w:rPr>
            </w:pPr>
            <w:r w:rsidRPr="00837EDA">
              <w:rPr>
                <w:bCs/>
              </w:rPr>
              <w:t>Brian</w:t>
            </w:r>
          </w:p>
        </w:tc>
        <w:tc>
          <w:tcPr>
            <w:tcW w:w="1872" w:type="dxa"/>
            <w:tcMar>
              <w:top w:w="0" w:type="dxa"/>
              <w:left w:w="108" w:type="dxa"/>
              <w:bottom w:w="0" w:type="dxa"/>
              <w:right w:w="108" w:type="dxa"/>
            </w:tcMar>
          </w:tcPr>
          <w:p w14:paraId="30AE5624" w14:textId="0CF84CE6" w:rsidR="00F43E7B" w:rsidRPr="00837EDA" w:rsidRDefault="00F43E7B" w:rsidP="00A55C8D">
            <w:pPr>
              <w:keepNext/>
              <w:keepLines/>
              <w:widowControl w:val="0"/>
              <w:spacing w:before="120"/>
              <w:rPr>
                <w:bCs/>
              </w:rPr>
            </w:pPr>
            <w:r w:rsidRPr="00837EDA">
              <w:rPr>
                <w:bCs/>
              </w:rPr>
              <w:t>Lowe</w:t>
            </w:r>
          </w:p>
        </w:tc>
        <w:tc>
          <w:tcPr>
            <w:tcW w:w="5238" w:type="dxa"/>
            <w:tcMar>
              <w:top w:w="0" w:type="dxa"/>
              <w:left w:w="108" w:type="dxa"/>
              <w:bottom w:w="0" w:type="dxa"/>
              <w:right w:w="108" w:type="dxa"/>
            </w:tcMar>
          </w:tcPr>
          <w:p w14:paraId="2B2B61A5" w14:textId="3660BADD" w:rsidR="00F43E7B" w:rsidRPr="00837EDA" w:rsidRDefault="00F43E7B" w:rsidP="00A55C8D">
            <w:pPr>
              <w:keepNext/>
              <w:keepLines/>
              <w:widowControl w:val="0"/>
              <w:spacing w:before="120"/>
              <w:rPr>
                <w:bCs/>
              </w:rPr>
            </w:pPr>
            <w:r w:rsidRPr="00837EDA">
              <w:rPr>
                <w:bCs/>
              </w:rPr>
              <w:t>PacifiCorp</w:t>
            </w:r>
          </w:p>
        </w:tc>
      </w:tr>
      <w:tr w:rsidR="00F401CD" w:rsidRPr="00922889" w14:paraId="44AB0964" w14:textId="77777777" w:rsidTr="00A56DF7">
        <w:tc>
          <w:tcPr>
            <w:tcW w:w="1998" w:type="dxa"/>
            <w:tcMar>
              <w:top w:w="0" w:type="dxa"/>
              <w:left w:w="108" w:type="dxa"/>
              <w:bottom w:w="0" w:type="dxa"/>
              <w:right w:w="108" w:type="dxa"/>
            </w:tcMar>
          </w:tcPr>
          <w:p w14:paraId="5C3E99D0" w14:textId="6BE58585" w:rsidR="00F401CD" w:rsidRPr="00E3470F" w:rsidRDefault="00377377" w:rsidP="00A55C8D">
            <w:pPr>
              <w:keepNext/>
              <w:keepLines/>
              <w:widowControl w:val="0"/>
              <w:spacing w:before="120"/>
              <w:rPr>
                <w:bCs/>
              </w:rPr>
            </w:pPr>
            <w:r w:rsidRPr="00E3470F">
              <w:rPr>
                <w:bCs/>
              </w:rPr>
              <w:t>Amrit</w:t>
            </w:r>
          </w:p>
        </w:tc>
        <w:tc>
          <w:tcPr>
            <w:tcW w:w="1872" w:type="dxa"/>
            <w:tcMar>
              <w:top w:w="0" w:type="dxa"/>
              <w:left w:w="108" w:type="dxa"/>
              <w:bottom w:w="0" w:type="dxa"/>
              <w:right w:w="108" w:type="dxa"/>
            </w:tcMar>
          </w:tcPr>
          <w:p w14:paraId="689FA7A9" w14:textId="6F8C6B7E" w:rsidR="00F401CD" w:rsidRPr="00E3470F" w:rsidRDefault="00377377" w:rsidP="00A55C8D">
            <w:pPr>
              <w:keepNext/>
              <w:keepLines/>
              <w:widowControl w:val="0"/>
              <w:spacing w:before="120"/>
              <w:rPr>
                <w:bCs/>
              </w:rPr>
            </w:pPr>
            <w:r w:rsidRPr="00E3470F">
              <w:rPr>
                <w:bCs/>
              </w:rPr>
              <w:t>Nagi</w:t>
            </w:r>
          </w:p>
        </w:tc>
        <w:tc>
          <w:tcPr>
            <w:tcW w:w="5238" w:type="dxa"/>
            <w:tcMar>
              <w:top w:w="0" w:type="dxa"/>
              <w:left w:w="108" w:type="dxa"/>
              <w:bottom w:w="0" w:type="dxa"/>
              <w:right w:w="108" w:type="dxa"/>
            </w:tcMar>
          </w:tcPr>
          <w:p w14:paraId="4FEFFC33" w14:textId="2BF071E3" w:rsidR="00F401CD" w:rsidRPr="00E3470F" w:rsidRDefault="00377377" w:rsidP="00A55C8D">
            <w:pPr>
              <w:keepNext/>
              <w:keepLines/>
              <w:widowControl w:val="0"/>
              <w:spacing w:before="120"/>
              <w:rPr>
                <w:bCs/>
              </w:rPr>
            </w:pPr>
            <w:r w:rsidRPr="00E3470F">
              <w:rPr>
                <w:bCs/>
              </w:rPr>
              <w:t>NAESB</w:t>
            </w:r>
          </w:p>
        </w:tc>
      </w:tr>
      <w:tr w:rsidR="00EA28F0" w:rsidRPr="00922889" w14:paraId="23E1C061" w14:textId="77777777" w:rsidTr="00837EDA">
        <w:trPr>
          <w:trHeight w:val="261"/>
        </w:trPr>
        <w:tc>
          <w:tcPr>
            <w:tcW w:w="1998" w:type="dxa"/>
            <w:tcMar>
              <w:top w:w="0" w:type="dxa"/>
              <w:left w:w="108" w:type="dxa"/>
              <w:bottom w:w="0" w:type="dxa"/>
              <w:right w:w="108" w:type="dxa"/>
            </w:tcMar>
          </w:tcPr>
          <w:p w14:paraId="3C5E8765" w14:textId="746BA219" w:rsidR="00EA28F0" w:rsidRPr="00837EDA" w:rsidRDefault="00EA28F0" w:rsidP="00A55C8D">
            <w:pPr>
              <w:keepNext/>
              <w:keepLines/>
              <w:widowControl w:val="0"/>
              <w:spacing w:before="120"/>
              <w:rPr>
                <w:bCs/>
              </w:rPr>
            </w:pPr>
            <w:r w:rsidRPr="00837EDA">
              <w:rPr>
                <w:bCs/>
              </w:rPr>
              <w:t>Joshua</w:t>
            </w:r>
          </w:p>
        </w:tc>
        <w:tc>
          <w:tcPr>
            <w:tcW w:w="1872" w:type="dxa"/>
            <w:tcMar>
              <w:top w:w="0" w:type="dxa"/>
              <w:left w:w="108" w:type="dxa"/>
              <w:bottom w:w="0" w:type="dxa"/>
              <w:right w:w="108" w:type="dxa"/>
            </w:tcMar>
          </w:tcPr>
          <w:p w14:paraId="117D0E94" w14:textId="5D650685" w:rsidR="00EA28F0" w:rsidRPr="00837EDA" w:rsidRDefault="00EA28F0" w:rsidP="00A55C8D">
            <w:pPr>
              <w:keepNext/>
              <w:keepLines/>
              <w:widowControl w:val="0"/>
              <w:spacing w:before="120"/>
              <w:rPr>
                <w:bCs/>
              </w:rPr>
            </w:pPr>
            <w:r w:rsidRPr="00837EDA">
              <w:rPr>
                <w:bCs/>
              </w:rPr>
              <w:t>Phillips</w:t>
            </w:r>
          </w:p>
        </w:tc>
        <w:tc>
          <w:tcPr>
            <w:tcW w:w="5238" w:type="dxa"/>
            <w:tcMar>
              <w:top w:w="0" w:type="dxa"/>
              <w:left w:w="108" w:type="dxa"/>
              <w:bottom w:w="0" w:type="dxa"/>
              <w:right w:w="108" w:type="dxa"/>
            </w:tcMar>
          </w:tcPr>
          <w:p w14:paraId="05A4F1ED" w14:textId="1C5D39DC" w:rsidR="00EA28F0" w:rsidRPr="00837EDA" w:rsidRDefault="00AC2AB0" w:rsidP="00A55C8D">
            <w:pPr>
              <w:keepNext/>
              <w:keepLines/>
              <w:widowControl w:val="0"/>
              <w:spacing w:before="120"/>
              <w:rPr>
                <w:bCs/>
              </w:rPr>
            </w:pPr>
            <w:r w:rsidRPr="00837EDA">
              <w:rPr>
                <w:bCs/>
              </w:rPr>
              <w:t>SPP</w:t>
            </w:r>
          </w:p>
        </w:tc>
      </w:tr>
      <w:tr w:rsidR="00F43E7B" w:rsidRPr="00922889" w14:paraId="637CB11C" w14:textId="77777777" w:rsidTr="00A56DF7">
        <w:tc>
          <w:tcPr>
            <w:tcW w:w="1998" w:type="dxa"/>
            <w:tcMar>
              <w:top w:w="0" w:type="dxa"/>
              <w:left w:w="108" w:type="dxa"/>
              <w:bottom w:w="0" w:type="dxa"/>
              <w:right w:w="108" w:type="dxa"/>
            </w:tcMar>
          </w:tcPr>
          <w:p w14:paraId="7F5809B0" w14:textId="1F7E316F" w:rsidR="00F43E7B" w:rsidRPr="00837EDA" w:rsidRDefault="00F43E7B" w:rsidP="00A55C8D">
            <w:pPr>
              <w:keepNext/>
              <w:keepLines/>
              <w:widowControl w:val="0"/>
              <w:spacing w:before="120"/>
              <w:rPr>
                <w:bCs/>
              </w:rPr>
            </w:pPr>
            <w:r w:rsidRPr="00837EDA">
              <w:rPr>
                <w:bCs/>
              </w:rPr>
              <w:t>Kyle</w:t>
            </w:r>
          </w:p>
        </w:tc>
        <w:tc>
          <w:tcPr>
            <w:tcW w:w="1872" w:type="dxa"/>
            <w:tcMar>
              <w:top w:w="0" w:type="dxa"/>
              <w:left w:w="108" w:type="dxa"/>
              <w:bottom w:w="0" w:type="dxa"/>
              <w:right w:w="108" w:type="dxa"/>
            </w:tcMar>
          </w:tcPr>
          <w:p w14:paraId="6F78981A" w14:textId="39B6D737" w:rsidR="00F43E7B" w:rsidRPr="00837EDA" w:rsidRDefault="00F43E7B" w:rsidP="00A55C8D">
            <w:pPr>
              <w:keepNext/>
              <w:keepLines/>
              <w:widowControl w:val="0"/>
              <w:spacing w:before="120"/>
              <w:rPr>
                <w:bCs/>
              </w:rPr>
            </w:pPr>
            <w:r w:rsidRPr="00837EDA">
              <w:rPr>
                <w:bCs/>
              </w:rPr>
              <w:t>Ramey</w:t>
            </w:r>
          </w:p>
        </w:tc>
        <w:tc>
          <w:tcPr>
            <w:tcW w:w="5238" w:type="dxa"/>
            <w:tcMar>
              <w:top w:w="0" w:type="dxa"/>
              <w:left w:w="108" w:type="dxa"/>
              <w:bottom w:w="0" w:type="dxa"/>
              <w:right w:w="108" w:type="dxa"/>
            </w:tcMar>
          </w:tcPr>
          <w:p w14:paraId="006FFE55" w14:textId="4840272A" w:rsidR="00F43E7B" w:rsidRPr="00837EDA" w:rsidRDefault="00F43E7B" w:rsidP="00A55C8D">
            <w:pPr>
              <w:keepNext/>
              <w:keepLines/>
              <w:widowControl w:val="0"/>
              <w:spacing w:before="120"/>
              <w:rPr>
                <w:bCs/>
              </w:rPr>
            </w:pPr>
            <w:r w:rsidRPr="00837EDA">
              <w:rPr>
                <w:bCs/>
              </w:rPr>
              <w:t>PacifiCorp</w:t>
            </w:r>
          </w:p>
        </w:tc>
      </w:tr>
      <w:tr w:rsidR="00837EDA" w:rsidRPr="00286562" w14:paraId="59EBAAFE" w14:textId="77777777" w:rsidTr="00A56DF7">
        <w:tc>
          <w:tcPr>
            <w:tcW w:w="1998" w:type="dxa"/>
            <w:tcMar>
              <w:top w:w="0" w:type="dxa"/>
              <w:left w:w="108" w:type="dxa"/>
              <w:bottom w:w="0" w:type="dxa"/>
              <w:right w:w="108" w:type="dxa"/>
            </w:tcMar>
          </w:tcPr>
          <w:p w14:paraId="2E4084AC" w14:textId="72DCBCCB" w:rsidR="00837EDA" w:rsidRPr="00837EDA" w:rsidRDefault="00837EDA" w:rsidP="00A55C8D">
            <w:pPr>
              <w:keepNext/>
              <w:keepLines/>
              <w:widowControl w:val="0"/>
              <w:spacing w:before="120"/>
              <w:rPr>
                <w:bCs/>
              </w:rPr>
            </w:pPr>
            <w:r w:rsidRPr="00837EDA">
              <w:rPr>
                <w:bCs/>
              </w:rPr>
              <w:t>Jessie</w:t>
            </w:r>
          </w:p>
        </w:tc>
        <w:tc>
          <w:tcPr>
            <w:tcW w:w="1872" w:type="dxa"/>
            <w:tcMar>
              <w:top w:w="0" w:type="dxa"/>
              <w:left w:w="108" w:type="dxa"/>
              <w:bottom w:w="0" w:type="dxa"/>
              <w:right w:w="108" w:type="dxa"/>
            </w:tcMar>
          </w:tcPr>
          <w:p w14:paraId="7C2E82A3" w14:textId="6E163556" w:rsidR="00837EDA" w:rsidRPr="00837EDA" w:rsidRDefault="00837EDA" w:rsidP="00A55C8D">
            <w:pPr>
              <w:keepNext/>
              <w:keepLines/>
              <w:widowControl w:val="0"/>
              <w:spacing w:before="120"/>
              <w:rPr>
                <w:bCs/>
              </w:rPr>
            </w:pPr>
            <w:r w:rsidRPr="00837EDA">
              <w:rPr>
                <w:bCs/>
              </w:rPr>
              <w:t>Rice</w:t>
            </w:r>
          </w:p>
        </w:tc>
        <w:tc>
          <w:tcPr>
            <w:tcW w:w="5238" w:type="dxa"/>
            <w:tcMar>
              <w:top w:w="0" w:type="dxa"/>
              <w:left w:w="108" w:type="dxa"/>
              <w:bottom w:w="0" w:type="dxa"/>
              <w:right w:w="108" w:type="dxa"/>
            </w:tcMar>
          </w:tcPr>
          <w:p w14:paraId="1F56A459" w14:textId="1C783E91" w:rsidR="00837EDA" w:rsidRPr="00837EDA" w:rsidRDefault="00837EDA" w:rsidP="00A55C8D">
            <w:pPr>
              <w:keepNext/>
              <w:keepLines/>
              <w:widowControl w:val="0"/>
              <w:spacing w:before="120"/>
              <w:rPr>
                <w:bCs/>
              </w:rPr>
            </w:pPr>
            <w:r w:rsidRPr="00837EDA">
              <w:rPr>
                <w:bCs/>
              </w:rPr>
              <w:t>WAPA</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E3470F" w:rsidRDefault="00A1045C" w:rsidP="00A55C8D">
            <w:pPr>
              <w:keepNext/>
              <w:keepLines/>
              <w:widowControl w:val="0"/>
              <w:spacing w:before="120"/>
              <w:rPr>
                <w:bCs/>
              </w:rPr>
            </w:pPr>
            <w:r w:rsidRPr="00E3470F">
              <w:rPr>
                <w:bCs/>
              </w:rPr>
              <w:t>Mandee</w:t>
            </w:r>
          </w:p>
        </w:tc>
        <w:tc>
          <w:tcPr>
            <w:tcW w:w="1872" w:type="dxa"/>
            <w:tcMar>
              <w:top w:w="0" w:type="dxa"/>
              <w:left w:w="108" w:type="dxa"/>
              <w:bottom w:w="0" w:type="dxa"/>
              <w:right w:w="108" w:type="dxa"/>
            </w:tcMar>
          </w:tcPr>
          <w:p w14:paraId="02DC08BE" w14:textId="3AA2DB5B" w:rsidR="00A1045C" w:rsidRPr="00E3470F" w:rsidRDefault="00A1045C" w:rsidP="00A55C8D">
            <w:pPr>
              <w:keepNext/>
              <w:keepLines/>
              <w:widowControl w:val="0"/>
              <w:spacing w:before="120"/>
              <w:rPr>
                <w:bCs/>
              </w:rPr>
            </w:pPr>
            <w:r w:rsidRPr="00E3470F">
              <w:rPr>
                <w:bCs/>
              </w:rPr>
              <w:t>Ripley</w:t>
            </w:r>
          </w:p>
        </w:tc>
        <w:tc>
          <w:tcPr>
            <w:tcW w:w="5238" w:type="dxa"/>
            <w:tcMar>
              <w:top w:w="0" w:type="dxa"/>
              <w:left w:w="108" w:type="dxa"/>
              <w:bottom w:w="0" w:type="dxa"/>
              <w:right w:w="108" w:type="dxa"/>
            </w:tcMar>
          </w:tcPr>
          <w:p w14:paraId="4E4803CA" w14:textId="36BC9EFB" w:rsidR="00A1045C" w:rsidRPr="00E3470F" w:rsidRDefault="00A1045C" w:rsidP="00A55C8D">
            <w:pPr>
              <w:keepNext/>
              <w:keepLines/>
              <w:widowControl w:val="0"/>
              <w:spacing w:before="120"/>
              <w:rPr>
                <w:bCs/>
              </w:rPr>
            </w:pPr>
            <w:r w:rsidRPr="00E3470F">
              <w:rPr>
                <w:bCs/>
              </w:rPr>
              <w:t>OATI</w:t>
            </w:r>
          </w:p>
        </w:tc>
      </w:tr>
      <w:tr w:rsidR="00E3470F" w:rsidRPr="00286562" w14:paraId="2BFA25CD" w14:textId="77777777" w:rsidTr="00A56DF7">
        <w:tc>
          <w:tcPr>
            <w:tcW w:w="1998" w:type="dxa"/>
            <w:tcMar>
              <w:top w:w="0" w:type="dxa"/>
              <w:left w:w="108" w:type="dxa"/>
              <w:bottom w:w="0" w:type="dxa"/>
              <w:right w:w="108" w:type="dxa"/>
            </w:tcMar>
          </w:tcPr>
          <w:p w14:paraId="0D67177E" w14:textId="2568C8D9" w:rsidR="00E3470F" w:rsidRPr="00837EDA" w:rsidRDefault="00E3470F" w:rsidP="00A55C8D">
            <w:pPr>
              <w:keepNext/>
              <w:keepLines/>
              <w:widowControl w:val="0"/>
              <w:spacing w:before="120"/>
              <w:rPr>
                <w:bCs/>
              </w:rPr>
            </w:pPr>
            <w:r>
              <w:rPr>
                <w:bCs/>
              </w:rPr>
              <w:t>Eric</w:t>
            </w:r>
          </w:p>
        </w:tc>
        <w:tc>
          <w:tcPr>
            <w:tcW w:w="1872" w:type="dxa"/>
            <w:tcMar>
              <w:top w:w="0" w:type="dxa"/>
              <w:left w:w="108" w:type="dxa"/>
              <w:bottom w:w="0" w:type="dxa"/>
              <w:right w:w="108" w:type="dxa"/>
            </w:tcMar>
          </w:tcPr>
          <w:p w14:paraId="46FCF545" w14:textId="19E3289D" w:rsidR="00E3470F" w:rsidRPr="00837EDA" w:rsidRDefault="00E3470F" w:rsidP="00A55C8D">
            <w:pPr>
              <w:keepNext/>
              <w:keepLines/>
              <w:widowControl w:val="0"/>
              <w:spacing w:before="120"/>
              <w:rPr>
                <w:bCs/>
              </w:rPr>
            </w:pPr>
            <w:r>
              <w:rPr>
                <w:bCs/>
              </w:rPr>
              <w:t>Shick</w:t>
            </w:r>
          </w:p>
        </w:tc>
        <w:tc>
          <w:tcPr>
            <w:tcW w:w="5238" w:type="dxa"/>
            <w:tcMar>
              <w:top w:w="0" w:type="dxa"/>
              <w:left w:w="108" w:type="dxa"/>
              <w:bottom w:w="0" w:type="dxa"/>
              <w:right w:w="108" w:type="dxa"/>
            </w:tcMar>
          </w:tcPr>
          <w:p w14:paraId="715A3041" w14:textId="702D7DDF" w:rsidR="00E3470F" w:rsidRPr="00837EDA" w:rsidRDefault="00E3470F" w:rsidP="00A55C8D">
            <w:pPr>
              <w:keepNext/>
              <w:keepLines/>
              <w:widowControl w:val="0"/>
              <w:spacing w:before="120"/>
              <w:rPr>
                <w:bCs/>
              </w:rPr>
            </w:pPr>
            <w:r>
              <w:rPr>
                <w:bCs/>
              </w:rPr>
              <w:t>APS</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837EDA" w:rsidRDefault="00FD2BC6" w:rsidP="00A55C8D">
            <w:pPr>
              <w:keepNext/>
              <w:keepLines/>
              <w:widowControl w:val="0"/>
              <w:spacing w:before="120"/>
              <w:rPr>
                <w:bCs/>
              </w:rPr>
            </w:pPr>
            <w:r w:rsidRPr="00837EDA">
              <w:rPr>
                <w:bCs/>
              </w:rPr>
              <w:t>Raja</w:t>
            </w:r>
          </w:p>
        </w:tc>
        <w:tc>
          <w:tcPr>
            <w:tcW w:w="1872" w:type="dxa"/>
            <w:tcMar>
              <w:top w:w="0" w:type="dxa"/>
              <w:left w:w="108" w:type="dxa"/>
              <w:bottom w:w="0" w:type="dxa"/>
              <w:right w:w="108" w:type="dxa"/>
            </w:tcMar>
          </w:tcPr>
          <w:p w14:paraId="2ADC38A3" w14:textId="6616259D" w:rsidR="00FD2BC6" w:rsidRPr="00837EDA" w:rsidRDefault="00FD2BC6" w:rsidP="00A55C8D">
            <w:pPr>
              <w:keepNext/>
              <w:keepLines/>
              <w:widowControl w:val="0"/>
              <w:spacing w:before="120"/>
              <w:rPr>
                <w:bCs/>
              </w:rPr>
            </w:pPr>
            <w:r w:rsidRPr="00837EDA">
              <w:rPr>
                <w:bCs/>
              </w:rPr>
              <w:t>Thappetaobula</w:t>
            </w:r>
          </w:p>
        </w:tc>
        <w:tc>
          <w:tcPr>
            <w:tcW w:w="5238" w:type="dxa"/>
            <w:tcMar>
              <w:top w:w="0" w:type="dxa"/>
              <w:left w:w="108" w:type="dxa"/>
              <w:bottom w:w="0" w:type="dxa"/>
              <w:right w:w="108" w:type="dxa"/>
            </w:tcMar>
          </w:tcPr>
          <w:p w14:paraId="5D759FF4" w14:textId="6B4994F3" w:rsidR="00FD2BC6" w:rsidRPr="00837EDA" w:rsidRDefault="00FD2BC6" w:rsidP="00A55C8D">
            <w:pPr>
              <w:keepNext/>
              <w:keepLines/>
              <w:widowControl w:val="0"/>
              <w:spacing w:before="120"/>
              <w:rPr>
                <w:bCs/>
              </w:rPr>
            </w:pPr>
            <w:r w:rsidRPr="00837EDA">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837EDA" w:rsidRDefault="00BE24C3" w:rsidP="00A55C8D">
            <w:pPr>
              <w:keepNext/>
              <w:keepLines/>
              <w:widowControl w:val="0"/>
              <w:spacing w:before="120"/>
              <w:rPr>
                <w:bCs/>
              </w:rPr>
            </w:pPr>
            <w:r w:rsidRPr="00837EDA">
              <w:rPr>
                <w:bCs/>
              </w:rPr>
              <w:t>Caroline</w:t>
            </w:r>
          </w:p>
        </w:tc>
        <w:tc>
          <w:tcPr>
            <w:tcW w:w="1872" w:type="dxa"/>
            <w:tcMar>
              <w:top w:w="0" w:type="dxa"/>
              <w:left w:w="108" w:type="dxa"/>
              <w:bottom w:w="0" w:type="dxa"/>
              <w:right w:w="108" w:type="dxa"/>
            </w:tcMar>
            <w:hideMark/>
          </w:tcPr>
          <w:p w14:paraId="3166FE36" w14:textId="77777777" w:rsidR="00BE24C3" w:rsidRPr="00837EDA" w:rsidRDefault="00BE24C3" w:rsidP="00A55C8D">
            <w:pPr>
              <w:keepNext/>
              <w:keepLines/>
              <w:widowControl w:val="0"/>
              <w:spacing w:before="120"/>
              <w:rPr>
                <w:bCs/>
              </w:rPr>
            </w:pPr>
            <w:r w:rsidRPr="00837EDA">
              <w:rPr>
                <w:bCs/>
              </w:rPr>
              <w:t>Trum</w:t>
            </w:r>
          </w:p>
        </w:tc>
        <w:tc>
          <w:tcPr>
            <w:tcW w:w="5238" w:type="dxa"/>
            <w:tcMar>
              <w:top w:w="0" w:type="dxa"/>
              <w:left w:w="108" w:type="dxa"/>
              <w:bottom w:w="0" w:type="dxa"/>
              <w:right w:w="108" w:type="dxa"/>
            </w:tcMar>
            <w:hideMark/>
          </w:tcPr>
          <w:p w14:paraId="57332193" w14:textId="77777777" w:rsidR="00BE24C3" w:rsidRPr="00837EDA" w:rsidRDefault="00BE24C3" w:rsidP="00A55C8D">
            <w:pPr>
              <w:keepNext/>
              <w:keepLines/>
              <w:widowControl w:val="0"/>
              <w:spacing w:before="120"/>
              <w:rPr>
                <w:bCs/>
              </w:rPr>
            </w:pPr>
            <w:r w:rsidRPr="00837EDA">
              <w:rPr>
                <w:bCs/>
              </w:rPr>
              <w:t>NAESB</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837EDA" w:rsidRDefault="00A1045C" w:rsidP="00A55C8D">
            <w:pPr>
              <w:keepNext/>
              <w:keepLines/>
              <w:widowControl w:val="0"/>
              <w:spacing w:before="120"/>
              <w:rPr>
                <w:bCs/>
              </w:rPr>
            </w:pPr>
            <w:r w:rsidRPr="00837EDA">
              <w:rPr>
                <w:bCs/>
              </w:rPr>
              <w:t xml:space="preserve">Jeremy </w:t>
            </w:r>
          </w:p>
        </w:tc>
        <w:tc>
          <w:tcPr>
            <w:tcW w:w="1872" w:type="dxa"/>
            <w:tcMar>
              <w:top w:w="0" w:type="dxa"/>
              <w:left w:w="108" w:type="dxa"/>
              <w:bottom w:w="0" w:type="dxa"/>
              <w:right w:w="108" w:type="dxa"/>
            </w:tcMar>
          </w:tcPr>
          <w:p w14:paraId="031D8ECB" w14:textId="7E50D36C" w:rsidR="00D54898" w:rsidRPr="00837EDA" w:rsidRDefault="00A1045C" w:rsidP="00A55C8D">
            <w:pPr>
              <w:keepNext/>
              <w:keepLines/>
              <w:widowControl w:val="0"/>
              <w:spacing w:before="120"/>
              <w:rPr>
                <w:bCs/>
              </w:rPr>
            </w:pPr>
            <w:r w:rsidRPr="00837EDA">
              <w:rPr>
                <w:bCs/>
              </w:rPr>
              <w:t>West</w:t>
            </w:r>
          </w:p>
        </w:tc>
        <w:tc>
          <w:tcPr>
            <w:tcW w:w="5238" w:type="dxa"/>
            <w:tcMar>
              <w:top w:w="0" w:type="dxa"/>
              <w:left w:w="108" w:type="dxa"/>
              <w:bottom w:w="0" w:type="dxa"/>
              <w:right w:w="108" w:type="dxa"/>
            </w:tcMar>
          </w:tcPr>
          <w:p w14:paraId="1FFBBAD8" w14:textId="222C34A5" w:rsidR="00D54898" w:rsidRPr="00837EDA" w:rsidRDefault="00A1045C" w:rsidP="00A55C8D">
            <w:pPr>
              <w:keepNext/>
              <w:keepLines/>
              <w:widowControl w:val="0"/>
              <w:spacing w:before="120"/>
              <w:rPr>
                <w:bCs/>
              </w:rPr>
            </w:pPr>
            <w:r w:rsidRPr="00837EDA">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2"/>
      <w:footerReference w:type="default" r:id="rId13"/>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BA01" w14:textId="77777777" w:rsidR="00954BD0" w:rsidRDefault="00954BD0">
      <w:r>
        <w:separator/>
      </w:r>
    </w:p>
  </w:endnote>
  <w:endnote w:type="continuationSeparator" w:id="0">
    <w:p w14:paraId="7FD0E80A" w14:textId="77777777" w:rsidR="00954BD0" w:rsidRDefault="0095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4C588873"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sidR="00CD5D17">
      <w:rPr>
        <w:sz w:val="18"/>
        <w:szCs w:val="18"/>
      </w:rPr>
      <w:t xml:space="preserve">Final </w:t>
    </w:r>
    <w:r>
      <w:rPr>
        <w:sz w:val="18"/>
        <w:szCs w:val="18"/>
      </w:rPr>
      <w:t xml:space="preserve">Meeting Minutes </w:t>
    </w:r>
    <w:r w:rsidRPr="00176FB9">
      <w:rPr>
        <w:sz w:val="18"/>
        <w:szCs w:val="18"/>
      </w:rPr>
      <w:t>–</w:t>
    </w:r>
    <w:r w:rsidR="0038023A">
      <w:rPr>
        <w:sz w:val="18"/>
        <w:szCs w:val="18"/>
      </w:rPr>
      <w:t xml:space="preserve"> </w:t>
    </w:r>
    <w:r w:rsidR="00E3470F">
      <w:rPr>
        <w:sz w:val="18"/>
        <w:szCs w:val="18"/>
      </w:rPr>
      <w:t>August 7</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0D85" w14:textId="77777777" w:rsidR="00954BD0" w:rsidRDefault="00954BD0">
      <w:r>
        <w:separator/>
      </w:r>
    </w:p>
  </w:footnote>
  <w:footnote w:type="continuationSeparator" w:id="0">
    <w:p w14:paraId="5403DABA" w14:textId="77777777" w:rsidR="00954BD0" w:rsidRDefault="0095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5DCD"/>
    <w:rsid w:val="000064D6"/>
    <w:rsid w:val="0000650E"/>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6D7"/>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02D"/>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2F58"/>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515"/>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B12"/>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BC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1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AA0"/>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97BBA"/>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07E4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4C"/>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3F36"/>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998"/>
    <w:rsid w:val="00261DC5"/>
    <w:rsid w:val="00262709"/>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D4A"/>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54D7"/>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47B"/>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15D"/>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6C2"/>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3DCB"/>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AAF"/>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540"/>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817"/>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2CE4"/>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5C2"/>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63A"/>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2F7"/>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1E4"/>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07DA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47B"/>
    <w:rsid w:val="005236E8"/>
    <w:rsid w:val="00523B77"/>
    <w:rsid w:val="00523C23"/>
    <w:rsid w:val="00523F8B"/>
    <w:rsid w:val="005247D7"/>
    <w:rsid w:val="00524B50"/>
    <w:rsid w:val="00524D63"/>
    <w:rsid w:val="005255BD"/>
    <w:rsid w:val="005256BE"/>
    <w:rsid w:val="00525987"/>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BA2"/>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3D0"/>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C9D"/>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0FBF"/>
    <w:rsid w:val="005B1207"/>
    <w:rsid w:val="005B12CD"/>
    <w:rsid w:val="005B1444"/>
    <w:rsid w:val="005B14CC"/>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822"/>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93F"/>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64F"/>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33C"/>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AF3"/>
    <w:rsid w:val="006E1DC3"/>
    <w:rsid w:val="006E28EA"/>
    <w:rsid w:val="006E2A22"/>
    <w:rsid w:val="006E2BA9"/>
    <w:rsid w:val="006E2CCD"/>
    <w:rsid w:val="006E2D8A"/>
    <w:rsid w:val="006E3057"/>
    <w:rsid w:val="006E337F"/>
    <w:rsid w:val="006E33F6"/>
    <w:rsid w:val="006E3484"/>
    <w:rsid w:val="006E38C8"/>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3C4E"/>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6BEB"/>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18F5"/>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E64"/>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9B0"/>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0832"/>
    <w:rsid w:val="007E1029"/>
    <w:rsid w:val="007E1096"/>
    <w:rsid w:val="007E1159"/>
    <w:rsid w:val="007E1BA8"/>
    <w:rsid w:val="007E22A3"/>
    <w:rsid w:val="007E24A7"/>
    <w:rsid w:val="007E3A02"/>
    <w:rsid w:val="007E3B86"/>
    <w:rsid w:val="007E3D2A"/>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16A8"/>
    <w:rsid w:val="00821D95"/>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49D"/>
    <w:rsid w:val="008359EC"/>
    <w:rsid w:val="00835DBA"/>
    <w:rsid w:val="008369C7"/>
    <w:rsid w:val="00836BC5"/>
    <w:rsid w:val="00836D54"/>
    <w:rsid w:val="00837236"/>
    <w:rsid w:val="00837EDA"/>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8A"/>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85C"/>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780"/>
    <w:rsid w:val="008D0991"/>
    <w:rsid w:val="008D0EA3"/>
    <w:rsid w:val="008D11EE"/>
    <w:rsid w:val="008D11FF"/>
    <w:rsid w:val="008D122A"/>
    <w:rsid w:val="008D12AF"/>
    <w:rsid w:val="008D1714"/>
    <w:rsid w:val="008D1F0D"/>
    <w:rsid w:val="008D1F25"/>
    <w:rsid w:val="008D26B0"/>
    <w:rsid w:val="008D2763"/>
    <w:rsid w:val="008D2D3F"/>
    <w:rsid w:val="008D2D4F"/>
    <w:rsid w:val="008D301B"/>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66"/>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4E35"/>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511"/>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BD0"/>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0E27"/>
    <w:rsid w:val="00971192"/>
    <w:rsid w:val="009711E2"/>
    <w:rsid w:val="0097124B"/>
    <w:rsid w:val="009713F0"/>
    <w:rsid w:val="0097141C"/>
    <w:rsid w:val="0097146B"/>
    <w:rsid w:val="009719CE"/>
    <w:rsid w:val="00972058"/>
    <w:rsid w:val="0097242A"/>
    <w:rsid w:val="00972F08"/>
    <w:rsid w:val="00972F15"/>
    <w:rsid w:val="00973758"/>
    <w:rsid w:val="0097386E"/>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474"/>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4EA8"/>
    <w:rsid w:val="00A14FDA"/>
    <w:rsid w:val="00A15661"/>
    <w:rsid w:val="00A156C9"/>
    <w:rsid w:val="00A161EC"/>
    <w:rsid w:val="00A162AC"/>
    <w:rsid w:val="00A162AF"/>
    <w:rsid w:val="00A17575"/>
    <w:rsid w:val="00A17618"/>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53D"/>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06B"/>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8AA"/>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67F37"/>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04"/>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7A2"/>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0E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BCA"/>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AE6"/>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6B0"/>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435"/>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445"/>
    <w:rsid w:val="00B80835"/>
    <w:rsid w:val="00B80C21"/>
    <w:rsid w:val="00B81176"/>
    <w:rsid w:val="00B81444"/>
    <w:rsid w:val="00B818C4"/>
    <w:rsid w:val="00B81FC9"/>
    <w:rsid w:val="00B8216E"/>
    <w:rsid w:val="00B82387"/>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C3"/>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CE6"/>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273"/>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258"/>
    <w:rsid w:val="00C24400"/>
    <w:rsid w:val="00C2451D"/>
    <w:rsid w:val="00C246EB"/>
    <w:rsid w:val="00C24836"/>
    <w:rsid w:val="00C249C1"/>
    <w:rsid w:val="00C24B6F"/>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103"/>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0FE"/>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7D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805"/>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39C"/>
    <w:rsid w:val="00CB25D7"/>
    <w:rsid w:val="00CB2604"/>
    <w:rsid w:val="00CB2D5E"/>
    <w:rsid w:val="00CB304B"/>
    <w:rsid w:val="00CB323D"/>
    <w:rsid w:val="00CB36A6"/>
    <w:rsid w:val="00CB3902"/>
    <w:rsid w:val="00CB3BFD"/>
    <w:rsid w:val="00CB4032"/>
    <w:rsid w:val="00CB40DF"/>
    <w:rsid w:val="00CB450E"/>
    <w:rsid w:val="00CB4932"/>
    <w:rsid w:val="00CB4E4C"/>
    <w:rsid w:val="00CB4EBA"/>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1EB9"/>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976"/>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5D17"/>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1FF2"/>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28"/>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7A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934"/>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2BE"/>
    <w:rsid w:val="00DB3406"/>
    <w:rsid w:val="00DB34A1"/>
    <w:rsid w:val="00DB34CA"/>
    <w:rsid w:val="00DB38E9"/>
    <w:rsid w:val="00DB3A8C"/>
    <w:rsid w:val="00DB3BE3"/>
    <w:rsid w:val="00DB3CB9"/>
    <w:rsid w:val="00DB3DF3"/>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048"/>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B34"/>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273"/>
    <w:rsid w:val="00E01463"/>
    <w:rsid w:val="00E01738"/>
    <w:rsid w:val="00E01CD0"/>
    <w:rsid w:val="00E01F69"/>
    <w:rsid w:val="00E0222E"/>
    <w:rsid w:val="00E0296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6D8"/>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A46"/>
    <w:rsid w:val="00E32AAD"/>
    <w:rsid w:val="00E336A1"/>
    <w:rsid w:val="00E33A0F"/>
    <w:rsid w:val="00E33B12"/>
    <w:rsid w:val="00E33D48"/>
    <w:rsid w:val="00E33D6E"/>
    <w:rsid w:val="00E33FF1"/>
    <w:rsid w:val="00E34043"/>
    <w:rsid w:val="00E341A1"/>
    <w:rsid w:val="00E3470F"/>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099"/>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48A6"/>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0F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B05"/>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F"/>
    <w:rsid w:val="00F1395A"/>
    <w:rsid w:val="00F13A9B"/>
    <w:rsid w:val="00F13C7A"/>
    <w:rsid w:val="00F13D36"/>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2C0"/>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3E7B"/>
    <w:rsid w:val="00F43FFD"/>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473"/>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42E"/>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306"/>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68A"/>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02D"/>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72825fm.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bps_WICM080725a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esb.org/pdf4/weq_bps_WICM080725a1.xlsx" TargetMode="External"/><Relationship Id="rId4" Type="http://schemas.openxmlformats.org/officeDocument/2006/relationships/settings" Target="settings.xml"/><Relationship Id="rId9" Type="http://schemas.openxmlformats.org/officeDocument/2006/relationships/hyperlink" Target="https://naesb.org/member_login_check.asp?doc=weq_bps_WICM080725w1.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13664</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NAESB</cp:lastModifiedBy>
  <cp:revision>2</cp:revision>
  <cp:lastPrinted>2012-04-04T10:38:00Z</cp:lastPrinted>
  <dcterms:created xsi:type="dcterms:W3CDTF">2025-08-14T15:12:00Z</dcterms:created>
  <dcterms:modified xsi:type="dcterms:W3CDTF">2025-08-14T15:12:00Z</dcterms:modified>
</cp:coreProperties>
</file>