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F2D04" w14:textId="77777777" w:rsidR="00047271" w:rsidRDefault="00047271" w:rsidP="00047271">
      <w:pPr>
        <w:rPr>
          <w:rFonts w:ascii="Times New Roman" w:hAnsi="Times New Roman" w:cstheme="minorBidi"/>
          <w:sz w:val="20"/>
        </w:rPr>
      </w:pPr>
    </w:p>
    <w:p w14:paraId="0F8ED417" w14:textId="77777777" w:rsidR="00047271" w:rsidRDefault="00047271" w:rsidP="00047271">
      <w:pPr>
        <w:rPr>
          <w:rFonts w:ascii="Times New Roman" w:hAnsi="Times New Roman" w:cstheme="minorBidi"/>
          <w:sz w:val="20"/>
        </w:rPr>
      </w:pPr>
      <w:bookmarkStart w:id="0" w:name="_MailEndCompose"/>
    </w:p>
    <w:p w14:paraId="756B1D77" w14:textId="7074FDDF" w:rsidR="00047271" w:rsidRDefault="00047271" w:rsidP="00047271">
      <w:pPr>
        <w:rPr>
          <w:rFonts w:eastAsia="Times New Roman"/>
        </w:rPr>
      </w:pPr>
      <w:bookmarkStart w:id="1" w:name="_MailOriginal"/>
      <w:bookmarkEnd w:id="0"/>
      <w:r>
        <w:rPr>
          <w:rFonts w:eastAsia="Times New Roman"/>
          <w:b/>
          <w:bCs/>
        </w:rPr>
        <w:t>From:</w:t>
      </w:r>
      <w:r>
        <w:rPr>
          <w:rFonts w:eastAsia="Times New Roman"/>
        </w:rPr>
        <w:t xml:space="preserve"> </w:t>
      </w:r>
      <w:proofErr w:type="spellStart"/>
      <w:r>
        <w:rPr>
          <w:rFonts w:eastAsia="Times New Roman"/>
        </w:rPr>
        <w:t>Widergren</w:t>
      </w:r>
      <w:proofErr w:type="spellEnd"/>
      <w:r>
        <w:rPr>
          <w:rFonts w:eastAsia="Times New Roman"/>
        </w:rPr>
        <w:t xml:space="preserve">, Steve E </w:t>
      </w:r>
      <w:r>
        <w:rPr>
          <w:rFonts w:eastAsia="Times New Roman"/>
        </w:rPr>
        <w:br/>
      </w:r>
      <w:r>
        <w:rPr>
          <w:rFonts w:eastAsia="Times New Roman"/>
          <w:b/>
          <w:bCs/>
        </w:rPr>
        <w:t>Sent:</w:t>
      </w:r>
      <w:r>
        <w:rPr>
          <w:rFonts w:eastAsia="Times New Roman"/>
        </w:rPr>
        <w:t xml:space="preserve"> Tuesday, November 29, 2022 6:04 PM</w:t>
      </w:r>
      <w:r>
        <w:rPr>
          <w:rFonts w:eastAsia="Times New Roman"/>
        </w:rPr>
        <w:br/>
      </w:r>
      <w:r>
        <w:rPr>
          <w:rFonts w:eastAsia="Times New Roman"/>
          <w:b/>
          <w:bCs/>
        </w:rPr>
        <w:t>Subject:</w:t>
      </w:r>
      <w:r>
        <w:rPr>
          <w:rFonts w:eastAsia="Times New Roman"/>
        </w:rPr>
        <w:t xml:space="preserve"> NAESB Common Grid Services Review</w:t>
      </w:r>
    </w:p>
    <w:p w14:paraId="29565764" w14:textId="77777777" w:rsidR="00047271" w:rsidRDefault="00047271" w:rsidP="00047271"/>
    <w:p w14:paraId="7063663A" w14:textId="77777777" w:rsidR="00047271" w:rsidRDefault="00047271" w:rsidP="00047271">
      <w:r>
        <w:t>Dear NAESB WEQ Business Practices Subcommittee,</w:t>
      </w:r>
    </w:p>
    <w:p w14:paraId="3055A32D" w14:textId="77777777" w:rsidR="00047271" w:rsidRDefault="00047271" w:rsidP="00047271"/>
    <w:p w14:paraId="6061C299" w14:textId="77777777" w:rsidR="00047271" w:rsidRDefault="00047271" w:rsidP="00047271">
      <w:r>
        <w:t xml:space="preserve">In response to the request for informal comments, the US Department of Energy Grid Modernization Laboratory Consortium project on Grid Services and Energy Services Interface offers the following comments with proposed changes in the attached MS Word file of the circulated draft document. </w:t>
      </w:r>
    </w:p>
    <w:p w14:paraId="21734BD7" w14:textId="77777777" w:rsidR="00047271" w:rsidRDefault="00047271" w:rsidP="00047271"/>
    <w:p w14:paraId="5F312BEE" w14:textId="77777777" w:rsidR="00047271" w:rsidRDefault="00047271" w:rsidP="00047271">
      <w:r>
        <w:t xml:space="preserve">The GMLC participants appreciate the good progress of the subcommittee to cover these common categories of grid services. We believe </w:t>
      </w:r>
      <w:proofErr w:type="gramStart"/>
      <w:r>
        <w:t>these six service</w:t>
      </w:r>
      <w:proofErr w:type="gramEnd"/>
      <w:r>
        <w:t xml:space="preserve"> cover the main types of grid services used for power system operations. Our comments fall into the following areas.</w:t>
      </w:r>
    </w:p>
    <w:p w14:paraId="7C6F2578" w14:textId="77777777" w:rsidR="00047271" w:rsidRDefault="00047271" w:rsidP="00047271"/>
    <w:p w14:paraId="4EFD6EE5" w14:textId="77777777" w:rsidR="00047271" w:rsidRDefault="00047271" w:rsidP="00047271">
      <w:pPr>
        <w:pStyle w:val="ListParagraph"/>
        <w:numPr>
          <w:ilvl w:val="0"/>
          <w:numId w:val="1"/>
        </w:numPr>
        <w:rPr>
          <w:rFonts w:eastAsia="Times New Roman"/>
        </w:rPr>
      </w:pPr>
      <w:r>
        <w:rPr>
          <w:rFonts w:eastAsia="Times New Roman"/>
        </w:rPr>
        <w:t xml:space="preserve">Succinctness and clarity: Where the wording </w:t>
      </w:r>
      <w:proofErr w:type="gramStart"/>
      <w:r>
        <w:rPr>
          <w:rFonts w:eastAsia="Times New Roman"/>
        </w:rPr>
        <w:t>is</w:t>
      </w:r>
      <w:proofErr w:type="gramEnd"/>
      <w:r>
        <w:rPr>
          <w:rFonts w:eastAsia="Times New Roman"/>
        </w:rPr>
        <w:t xml:space="preserve"> not clear or there appears to be content that is repetitive or superfluous to the descriptions, proposals to address these issues are offered.</w:t>
      </w:r>
    </w:p>
    <w:p w14:paraId="6B941C3C" w14:textId="77777777" w:rsidR="00047271" w:rsidRDefault="00047271" w:rsidP="00047271">
      <w:pPr>
        <w:pStyle w:val="ListParagraph"/>
        <w:numPr>
          <w:ilvl w:val="0"/>
          <w:numId w:val="1"/>
        </w:numPr>
        <w:rPr>
          <w:rFonts w:eastAsia="Times New Roman"/>
        </w:rPr>
      </w:pPr>
      <w:r>
        <w:rPr>
          <w:rFonts w:eastAsia="Times New Roman"/>
        </w:rPr>
        <w:t>Consistency in service description terminology and phrasing: In some cases, the same idea is expressed differently in various service or attribute descriptions. The comments point these out and propose approaches to make the language consistent.</w:t>
      </w:r>
    </w:p>
    <w:p w14:paraId="2C0C09DB" w14:textId="77777777" w:rsidR="00047271" w:rsidRDefault="00047271" w:rsidP="00047271"/>
    <w:p w14:paraId="64E2EB4D" w14:textId="77777777" w:rsidR="00047271" w:rsidRDefault="00047271" w:rsidP="00047271">
      <w:r>
        <w:t>Thank you for the opportunity to comment and we look forward to discussion of these points with the subcommittee.</w:t>
      </w:r>
    </w:p>
    <w:p w14:paraId="7069D385" w14:textId="77777777" w:rsidR="00047271" w:rsidRDefault="00047271" w:rsidP="00047271"/>
    <w:p w14:paraId="26E47A66" w14:textId="77777777" w:rsidR="00047271" w:rsidRDefault="00047271" w:rsidP="00047271">
      <w:r>
        <w:t>Kind regards,</w:t>
      </w:r>
    </w:p>
    <w:p w14:paraId="26384FE2" w14:textId="77777777" w:rsidR="00047271" w:rsidRDefault="00047271" w:rsidP="00047271">
      <w:r>
        <w:t xml:space="preserve">Rich Brown, Dick Brooks, Jaime </w:t>
      </w:r>
      <w:proofErr w:type="spellStart"/>
      <w:r>
        <w:t>Kolln</w:t>
      </w:r>
      <w:proofErr w:type="spellEnd"/>
      <w:r>
        <w:t xml:space="preserve">, Steve </w:t>
      </w:r>
      <w:proofErr w:type="spellStart"/>
      <w:r>
        <w:t>Widergren</w:t>
      </w:r>
      <w:proofErr w:type="spellEnd"/>
    </w:p>
    <w:bookmarkEnd w:id="1"/>
    <w:p w14:paraId="595D46C0" w14:textId="77777777" w:rsidR="00047271" w:rsidRDefault="00047271" w:rsidP="00047271"/>
    <w:p w14:paraId="21351BF2" w14:textId="77777777" w:rsidR="0041540B" w:rsidRDefault="0041540B"/>
    <w:sectPr w:rsidR="00415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0E4A8E"/>
    <w:multiLevelType w:val="hybridMultilevel"/>
    <w:tmpl w:val="02DAA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271"/>
    <w:rsid w:val="00047271"/>
    <w:rsid w:val="00415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BB8F4"/>
  <w15:chartTrackingRefBased/>
  <w15:docId w15:val="{25C8E655-5DC0-4433-B068-8B998799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27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27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7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Thomason</dc:creator>
  <cp:keywords/>
  <dc:description/>
  <cp:lastModifiedBy>Veronica Thomason</cp:lastModifiedBy>
  <cp:revision>1</cp:revision>
  <dcterms:created xsi:type="dcterms:W3CDTF">2022-12-02T19:32:00Z</dcterms:created>
  <dcterms:modified xsi:type="dcterms:W3CDTF">2022-12-02T19:38:00Z</dcterms:modified>
</cp:coreProperties>
</file>