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559E7D3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 Wholesale Electric Quadrant</w:t>
      </w:r>
    </w:p>
    <w:p w14:paraId="2BD3EE26" w14:textId="64659C21" w:rsidR="00C44C62" w:rsidRPr="000E5855" w:rsidRDefault="00C44C62" w:rsidP="00D62DE0">
      <w:pPr>
        <w:ind w:left="1440" w:hanging="1440"/>
      </w:pPr>
      <w:r w:rsidRPr="000E5855">
        <w:rPr>
          <w:b/>
          <w:bCs/>
        </w:rPr>
        <w:t>RE:</w:t>
      </w:r>
      <w:r w:rsidRPr="000E5855">
        <w:rPr>
          <w:b/>
          <w:bCs/>
        </w:rPr>
        <w:tab/>
      </w:r>
      <w:r w:rsidR="007C6E18">
        <w:t>Final</w:t>
      </w:r>
      <w:r w:rsidR="00230ECA">
        <w:t xml:space="preserve"> Minutes from</w:t>
      </w:r>
      <w:r w:rsidR="005965E2">
        <w:t xml:space="preserve"> </w:t>
      </w:r>
      <w:r w:rsidR="003E52EC">
        <w:t>October</w:t>
      </w:r>
      <w:r w:rsidR="005965E2">
        <w:t xml:space="preserve"> </w:t>
      </w:r>
      <w:r w:rsidR="00B35CD0">
        <w:t>2</w:t>
      </w:r>
      <w:r w:rsidR="005965E2">
        <w:t>7</w:t>
      </w:r>
      <w:r w:rsidR="008A6136">
        <w:t>,</w:t>
      </w:r>
      <w:r w:rsidR="000B0FB1">
        <w:t xml:space="preserve"> 202</w:t>
      </w:r>
      <w:r w:rsidR="00AD617D">
        <w:t>2</w:t>
      </w:r>
      <w:r w:rsidR="00230ECA">
        <w:t xml:space="preserve"> WEQ BPS </w:t>
      </w:r>
      <w:r w:rsidR="00A856C9">
        <w:t>Meeti</w:t>
      </w:r>
      <w:r w:rsidR="00230ECA">
        <w:t>ng</w:t>
      </w:r>
    </w:p>
    <w:p w14:paraId="7C63E7B7" w14:textId="161FACD7"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3E52EC">
        <w:t>November 3</w:t>
      </w:r>
      <w:r w:rsidR="00184FD1">
        <w:t>,</w:t>
      </w:r>
      <w:r w:rsidR="000B0FB1">
        <w:t xml:space="preserve"> 202</w:t>
      </w:r>
      <w:r w:rsidR="00BB10BD">
        <w:t>2</w:t>
      </w:r>
    </w:p>
    <w:p w14:paraId="1FBD555D" w14:textId="77777777" w:rsidR="00C44C62" w:rsidRDefault="00C44C62" w:rsidP="00EA2474">
      <w:pPr>
        <w:widowControl w:val="0"/>
        <w:jc w:val="center"/>
        <w:rPr>
          <w:b/>
          <w:bCs/>
        </w:rPr>
      </w:pPr>
      <w:r>
        <w:rPr>
          <w:b/>
          <w:bCs/>
        </w:rPr>
        <w:t>WHOLESALE ELECTRIC QUADRANT</w:t>
      </w:r>
    </w:p>
    <w:p w14:paraId="3D808A41" w14:textId="77777777" w:rsidR="00C44C62" w:rsidRPr="000E5855" w:rsidRDefault="00C44C62" w:rsidP="00EA2474">
      <w:pPr>
        <w:widowControl w:val="0"/>
        <w:jc w:val="center"/>
        <w:rPr>
          <w:b/>
          <w:bCs/>
        </w:rPr>
      </w:pPr>
      <w:r>
        <w:rPr>
          <w:b/>
          <w:bCs/>
        </w:rPr>
        <w:t xml:space="preserve">Business Practices Subcommittee Meeting </w:t>
      </w:r>
    </w:p>
    <w:p w14:paraId="0744C5AB" w14:textId="77777777" w:rsidR="00C44C62" w:rsidRPr="00A51F65" w:rsidRDefault="006403FE" w:rsidP="00EA2474">
      <w:pPr>
        <w:widowControl w:val="0"/>
        <w:jc w:val="center"/>
        <w:outlineLvl w:val="2"/>
        <w:rPr>
          <w:b/>
          <w:bCs/>
        </w:rPr>
      </w:pPr>
      <w:r>
        <w:rPr>
          <w:b/>
          <w:bCs/>
        </w:rPr>
        <w:t>Conference Call</w:t>
      </w:r>
    </w:p>
    <w:p w14:paraId="20163922" w14:textId="1A5E36C9" w:rsidR="00C44C62" w:rsidRDefault="003E52EC" w:rsidP="0063021A">
      <w:pPr>
        <w:widowControl w:val="0"/>
        <w:jc w:val="center"/>
        <w:outlineLvl w:val="2"/>
        <w:rPr>
          <w:b/>
          <w:bCs/>
        </w:rPr>
      </w:pPr>
      <w:r>
        <w:rPr>
          <w:b/>
          <w:bCs/>
        </w:rPr>
        <w:t>October 27</w:t>
      </w:r>
      <w:r w:rsidR="00AD617D">
        <w:rPr>
          <w:b/>
          <w:bCs/>
        </w:rPr>
        <w:t>, 2022</w:t>
      </w:r>
      <w:r w:rsidR="00B70957">
        <w:rPr>
          <w:b/>
          <w:bCs/>
        </w:rPr>
        <w:t xml:space="preserve"> – </w:t>
      </w:r>
      <w:r w:rsidR="00370B79">
        <w:rPr>
          <w:b/>
          <w:bCs/>
        </w:rPr>
        <w:t>1</w:t>
      </w:r>
      <w:r w:rsidR="00F250F8">
        <w:rPr>
          <w:b/>
          <w:bCs/>
        </w:rPr>
        <w:t>:</w:t>
      </w:r>
      <w:r w:rsidR="00437FB7">
        <w:rPr>
          <w:b/>
          <w:bCs/>
        </w:rPr>
        <w:t>0</w:t>
      </w:r>
      <w:r w:rsidR="00F250F8">
        <w:rPr>
          <w:b/>
          <w:bCs/>
        </w:rPr>
        <w:t xml:space="preserve">0 </w:t>
      </w:r>
      <w:r w:rsidR="00184FD1">
        <w:rPr>
          <w:b/>
          <w:bCs/>
        </w:rPr>
        <w:t>P</w:t>
      </w:r>
      <w:r w:rsidR="00F250F8">
        <w:rPr>
          <w:b/>
          <w:bCs/>
        </w:rPr>
        <w:t>M</w:t>
      </w:r>
      <w:r w:rsidR="00B70957">
        <w:rPr>
          <w:b/>
          <w:bCs/>
        </w:rPr>
        <w:t xml:space="preserve"> to </w:t>
      </w:r>
      <w:r w:rsidR="00184FD1">
        <w:rPr>
          <w:b/>
          <w:bCs/>
        </w:rPr>
        <w:t>4</w:t>
      </w:r>
      <w:r w:rsidR="00370B79">
        <w:rPr>
          <w:b/>
          <w:bCs/>
        </w:rPr>
        <w:t>:0</w:t>
      </w:r>
      <w:r w:rsidR="00F250F8">
        <w:rPr>
          <w:b/>
          <w:bCs/>
        </w:rPr>
        <w:t xml:space="preserve">0 </w:t>
      </w:r>
      <w:r w:rsidR="00437FB7">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970BB27" w:rsidR="00C44C62" w:rsidRPr="00EE257D" w:rsidRDefault="007C6E18" w:rsidP="00EA2474">
      <w:pPr>
        <w:widowControl w:val="0"/>
        <w:spacing w:after="120"/>
        <w:jc w:val="center"/>
      </w:pPr>
      <w:r>
        <w:rPr>
          <w:b/>
          <w:bCs/>
          <w:u w:val="single"/>
        </w:rPr>
        <w:t xml:space="preserve">FINAL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594DF827"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3E52EC">
        <w:t xml:space="preserve">An item was added to discuss Standards Request R22002.  </w:t>
      </w:r>
      <w:r w:rsidR="001F036C">
        <w:t xml:space="preserve">The </w:t>
      </w:r>
      <w:r w:rsidR="003E52EC">
        <w:t xml:space="preserve">revised </w:t>
      </w:r>
      <w:r w:rsidR="001F036C">
        <w:t xml:space="preserve">agenda was adopted </w:t>
      </w:r>
      <w:r w:rsidR="003D1045">
        <w:t xml:space="preserve">on a motion </w:t>
      </w:r>
      <w:r w:rsidR="008345D2">
        <w:t xml:space="preserve">by Mr. </w:t>
      </w:r>
      <w:r w:rsidR="005C688C">
        <w:t>Brooks</w:t>
      </w:r>
      <w:r w:rsidR="00D8764F">
        <w:t xml:space="preserve">, seconded by </w:t>
      </w:r>
      <w:r w:rsidR="00B35CD0">
        <w:t xml:space="preserve">Mr. </w:t>
      </w:r>
      <w:r w:rsidR="003E52EC">
        <w:t>Robinson.</w:t>
      </w:r>
    </w:p>
    <w:p w14:paraId="3F30554C" w14:textId="5B597648" w:rsidR="00370B79" w:rsidRDefault="00370B79" w:rsidP="008F22D4">
      <w:pPr>
        <w:spacing w:after="120"/>
        <w:jc w:val="both"/>
      </w:pPr>
      <w:r>
        <w:t xml:space="preserve">Mr. Phillips reviewed the draft minutes from the </w:t>
      </w:r>
      <w:r w:rsidR="00B35CD0">
        <w:t xml:space="preserve">September </w:t>
      </w:r>
      <w:r w:rsidR="003E52EC">
        <w:t>2</w:t>
      </w:r>
      <w:r w:rsidR="00B35CD0">
        <w:t>7</w:t>
      </w:r>
      <w:r>
        <w:t xml:space="preserve">, 2022 meeting.  </w:t>
      </w:r>
      <w:r w:rsidR="005965E2">
        <w:t>No modifications were offered</w:t>
      </w:r>
      <w:r>
        <w:t xml:space="preserve">.  Mr. Brooks moved, seconded by Mr. </w:t>
      </w:r>
      <w:r w:rsidR="003E52EC">
        <w:t>Johnson</w:t>
      </w:r>
      <w:r>
        <w:t xml:space="preserve">, to adopt the </w:t>
      </w:r>
      <w:r w:rsidR="00F9311D">
        <w:t xml:space="preserve">revised </w:t>
      </w:r>
      <w:r>
        <w:t>minutes as final.  The motion passed a simple majority vote without opposition.  The final minutes from the meeting are available at the following link:</w:t>
      </w:r>
      <w:r w:rsidR="00F27BFF">
        <w:t xml:space="preserve"> </w:t>
      </w:r>
      <w:hyperlink r:id="rId8" w:history="1">
        <w:r w:rsidR="003E52EC" w:rsidRPr="00393888">
          <w:rPr>
            <w:rStyle w:val="Hyperlink"/>
          </w:rPr>
          <w:t>https://naesb.org//pdf4/weq_bps092722fm.docx</w:t>
        </w:r>
      </w:hyperlink>
      <w:r w:rsidR="003E52EC">
        <w:t xml:space="preserve">. </w:t>
      </w:r>
    </w:p>
    <w:p w14:paraId="1C7AFD42" w14:textId="619F146D" w:rsidR="008345D2" w:rsidRPr="00475C8F" w:rsidRDefault="00370B79" w:rsidP="008345D2">
      <w:pPr>
        <w:numPr>
          <w:ilvl w:val="0"/>
          <w:numId w:val="11"/>
        </w:numPr>
        <w:tabs>
          <w:tab w:val="num" w:pos="1620"/>
          <w:tab w:val="num" w:pos="2160"/>
        </w:tabs>
        <w:spacing w:before="120"/>
        <w:jc w:val="both"/>
        <w:rPr>
          <w:b/>
          <w:bCs/>
        </w:rPr>
      </w:pPr>
      <w:r>
        <w:rPr>
          <w:b/>
          <w:bCs/>
        </w:rPr>
        <w:t>Continue Discussion on Standards Request R22001 – Review and Discuss the Public Review Draft Version of the U.S. Department of Energy’s GMLC’s State of Common Grid Services Definitions Report</w:t>
      </w:r>
    </w:p>
    <w:p w14:paraId="3D758081" w14:textId="1631E624" w:rsidR="00B35CD0" w:rsidRDefault="005965E2" w:rsidP="00370B79">
      <w:pPr>
        <w:widowControl w:val="0"/>
        <w:tabs>
          <w:tab w:val="left" w:pos="1440"/>
        </w:tabs>
        <w:spacing w:before="120" w:after="120"/>
        <w:jc w:val="both"/>
      </w:pPr>
      <w:r>
        <w:t xml:space="preserve">Mr. Phillips stated that </w:t>
      </w:r>
      <w:r w:rsidR="003E52EC">
        <w:t xml:space="preserve">for the meeting, based on the </w:t>
      </w:r>
      <w:hyperlink r:id="rId9" w:history="1">
        <w:r w:rsidR="003E52EC" w:rsidRPr="003E52EC">
          <w:rPr>
            <w:rStyle w:val="Hyperlink"/>
          </w:rPr>
          <w:t>work paper</w:t>
        </w:r>
      </w:hyperlink>
      <w:r w:rsidR="003E52EC">
        <w:t xml:space="preserve"> submitted by Mr. Widergren, he had developed a </w:t>
      </w:r>
      <w:hyperlink r:id="rId10" w:history="1">
        <w:r w:rsidR="003E52EC" w:rsidRPr="003E52EC">
          <w:rPr>
            <w:rStyle w:val="Hyperlink"/>
          </w:rPr>
          <w:t>work paper</w:t>
        </w:r>
      </w:hyperlink>
      <w:r w:rsidR="003E52EC">
        <w:t xml:space="preserve"> proposing draft standards language for discussion.  He explained that as previously discussed, the goal of the meeting is to send out the draft language for informal industry comment to get feedback on the proposed language and identify any needed modifications before finalizing a recommendation.</w:t>
      </w:r>
    </w:p>
    <w:p w14:paraId="1356B970" w14:textId="48C08ECC" w:rsidR="003E52EC" w:rsidRDefault="003E52EC" w:rsidP="00370B79">
      <w:pPr>
        <w:widowControl w:val="0"/>
        <w:tabs>
          <w:tab w:val="left" w:pos="1440"/>
        </w:tabs>
        <w:spacing w:before="120" w:after="120"/>
        <w:jc w:val="both"/>
      </w:pPr>
      <w:r>
        <w:t xml:space="preserve">Mr. </w:t>
      </w:r>
      <w:proofErr w:type="spellStart"/>
      <w:r>
        <w:t>Widergen</w:t>
      </w:r>
      <w:proofErr w:type="spellEnd"/>
      <w:r>
        <w:t xml:space="preserve"> expressed concern with the use of </w:t>
      </w:r>
      <w:r w:rsidR="001141A6">
        <w:t xml:space="preserve">the terms “shall” and “may” within the standards and that some of the language may be too limiting.  Mr. Phillips responded the draft language was intended to only jump start discussions and can be revised as necessary based on subcommittee discussions.  He explained that the NAESB WEQ has established standard formatting for standards that include the use of “shall” and “may” in order to properly identify an action and an actor.  Mr. Brown suggested that it would be beneficial to get feedback from the industry through the informal comment period regarding if any of the draft language is too narrowly defined and should be broader.  </w:t>
      </w:r>
      <w:r w:rsidR="00563092">
        <w:t xml:space="preserve">Mr. Phillips indicated that the standards language is intended not to require markets to offer specific grid services but rather identify the elements for a grid service that should be defined in an entity’s governing documents if it offers a market product or service within one of the grid service categories.  </w:t>
      </w:r>
      <w:r w:rsidR="001141A6">
        <w:t>Mr. Brooks reminded the participants that included as part of the final recommendation developed by the WEQ BPS will be defined terms for inclusion in WEQ-000 that will provide definitions for any terms used within the new standards.</w:t>
      </w:r>
    </w:p>
    <w:p w14:paraId="4CE4788F" w14:textId="7D95825A" w:rsidR="00E058E2" w:rsidRDefault="00563092" w:rsidP="00370B79">
      <w:pPr>
        <w:widowControl w:val="0"/>
        <w:tabs>
          <w:tab w:val="left" w:pos="1440"/>
        </w:tabs>
        <w:spacing w:before="120" w:after="120"/>
        <w:jc w:val="both"/>
      </w:pPr>
      <w:r>
        <w:t>The participants reviewed the work paper submitted by Mr. Phillips and made additional revisions for clarity and to remove any attributes that may not be universally applicable for a given grid service.</w:t>
      </w:r>
    </w:p>
    <w:p w14:paraId="6BB6BC97" w14:textId="072DF172" w:rsidR="00563092" w:rsidRDefault="00563092" w:rsidP="00370B79">
      <w:pPr>
        <w:widowControl w:val="0"/>
        <w:tabs>
          <w:tab w:val="left" w:pos="1440"/>
        </w:tabs>
        <w:spacing w:before="120" w:after="120"/>
        <w:jc w:val="both"/>
      </w:pPr>
      <w:r>
        <w:t xml:space="preserve">Mr. Brown commented that the draft standards refer to a grid service as “emergency/black start service” but that the original work paper only referenced this category as emergency service.  Mr. Phillips stated that within the wholesale electric market, emergency service may have different connotations than black start service and a reference to just emergency service may cause confusion.  Mr. Brown indicated that the intent was for the service </w:t>
      </w:r>
      <w:r>
        <w:lastRenderedPageBreak/>
        <w:t>to cover both black start service as well as services that may be utilized in response to a pre-outage emergency alert operation signal.  Mr. Phillips these types of services may fall into the broader category of energy service as he was unaware of a market that has a separate category of services beyond black start for emergency situations.  Mr. Widergren commented that this could be a helpful area to ask for industry feedback during the informal comment period.</w:t>
      </w:r>
    </w:p>
    <w:p w14:paraId="089458BE" w14:textId="1849049D" w:rsidR="00563092" w:rsidRDefault="00563092" w:rsidP="00370B79">
      <w:pPr>
        <w:widowControl w:val="0"/>
        <w:tabs>
          <w:tab w:val="left" w:pos="1440"/>
        </w:tabs>
        <w:spacing w:before="120" w:after="120"/>
        <w:jc w:val="both"/>
      </w:pPr>
      <w:r>
        <w:t xml:space="preserve">The participants reviewed the </w:t>
      </w:r>
      <w:hyperlink r:id="rId11" w:history="1">
        <w:r w:rsidRPr="00563092">
          <w:rPr>
            <w:rStyle w:val="Hyperlink"/>
          </w:rPr>
          <w:t>Potential Grid Services Definitions-WEQ-000 Gap Analysis</w:t>
        </w:r>
      </w:hyperlink>
      <w:r>
        <w:t xml:space="preserve"> last edited during the August 4, 2022 meeting.  The participants updated the document to </w:t>
      </w:r>
      <w:r w:rsidR="00C24193">
        <w:t>revised the proposed new and modified definitions to be consistent with how the term is used in the draft standards.</w:t>
      </w:r>
    </w:p>
    <w:p w14:paraId="4442C4EA" w14:textId="45DD89E0" w:rsidR="00C24193" w:rsidRDefault="00C24193" w:rsidP="00370B79">
      <w:pPr>
        <w:widowControl w:val="0"/>
        <w:tabs>
          <w:tab w:val="left" w:pos="1440"/>
        </w:tabs>
        <w:spacing w:before="120" w:after="120"/>
        <w:jc w:val="both"/>
      </w:pPr>
      <w:r>
        <w:t xml:space="preserve">The participants reviewed the </w:t>
      </w:r>
      <w:hyperlink r:id="rId12" w:history="1">
        <w:r w:rsidRPr="00C24193">
          <w:rPr>
            <w:rStyle w:val="Hyperlink"/>
          </w:rPr>
          <w:t>parking lot</w:t>
        </w:r>
      </w:hyperlink>
      <w:r>
        <w:t xml:space="preserve"> to identify any additional areas of feedback that should be solicited from the industry as part of the informal comment period.  Mr. Brown commented that it would be helpful to ask if there are any additional operational grid services that should be addressed by the draft standards.</w:t>
      </w:r>
    </w:p>
    <w:p w14:paraId="5EFF24D3" w14:textId="034807E3" w:rsidR="00A55C8D" w:rsidRDefault="00A55C8D" w:rsidP="00370B79">
      <w:pPr>
        <w:widowControl w:val="0"/>
        <w:tabs>
          <w:tab w:val="left" w:pos="1440"/>
        </w:tabs>
        <w:spacing w:before="120" w:after="120"/>
        <w:jc w:val="both"/>
      </w:pPr>
      <w:r>
        <w:t xml:space="preserve">The Draft 22001 Work Paper as revised during the meeting is available at the following link: </w:t>
      </w:r>
      <w:hyperlink r:id="rId13" w:history="1">
        <w:r w:rsidRPr="00393888">
          <w:rPr>
            <w:rStyle w:val="Hyperlink"/>
          </w:rPr>
          <w:t>https://naesb.org//pdf4/weq_bps102722a1.docx</w:t>
        </w:r>
      </w:hyperlink>
    </w:p>
    <w:p w14:paraId="06C9F57E" w14:textId="7A8F9A07" w:rsidR="00A55C8D" w:rsidRDefault="00A55C8D" w:rsidP="00370B79">
      <w:pPr>
        <w:widowControl w:val="0"/>
        <w:tabs>
          <w:tab w:val="left" w:pos="1440"/>
        </w:tabs>
        <w:spacing w:before="120" w:after="120"/>
        <w:jc w:val="both"/>
      </w:pPr>
      <w:r>
        <w:t xml:space="preserve">The Proposed Grid Services Defined Terms as revised during the meeting are available at the following link: </w:t>
      </w:r>
      <w:hyperlink r:id="rId14" w:history="1">
        <w:r w:rsidRPr="00393888">
          <w:rPr>
            <w:rStyle w:val="Hyperlink"/>
          </w:rPr>
          <w:t>https://naesb.org//member_login_check.asp?doc=weq_bps102722a2.docx</w:t>
        </w:r>
      </w:hyperlink>
      <w:r>
        <w:t xml:space="preserve">. </w:t>
      </w:r>
    </w:p>
    <w:p w14:paraId="50155E89" w14:textId="3DE76956" w:rsidR="0026341B" w:rsidRDefault="005C688C" w:rsidP="004B32C5">
      <w:pPr>
        <w:widowControl w:val="0"/>
        <w:numPr>
          <w:ilvl w:val="0"/>
          <w:numId w:val="11"/>
        </w:numPr>
        <w:tabs>
          <w:tab w:val="left" w:pos="1440"/>
        </w:tabs>
        <w:spacing w:before="120" w:after="120"/>
        <w:jc w:val="both"/>
        <w:rPr>
          <w:b/>
          <w:bCs/>
        </w:rPr>
      </w:pPr>
      <w:r>
        <w:rPr>
          <w:b/>
          <w:bCs/>
        </w:rPr>
        <w:t>Identify N</w:t>
      </w:r>
      <w:r w:rsidR="0026341B">
        <w:rPr>
          <w:b/>
          <w:bCs/>
        </w:rPr>
        <w:t>ext Steps</w:t>
      </w:r>
      <w:r>
        <w:rPr>
          <w:b/>
          <w:bCs/>
        </w:rPr>
        <w:t xml:space="preserve"> and</w:t>
      </w:r>
      <w:r w:rsidR="0026341B">
        <w:rPr>
          <w:b/>
          <w:bCs/>
        </w:rPr>
        <w:t xml:space="preserve"> Action Items</w:t>
      </w:r>
    </w:p>
    <w:p w14:paraId="7507E96E" w14:textId="56D34B00" w:rsidR="00FF138A" w:rsidRDefault="006C3A3B" w:rsidP="00F979E4">
      <w:pPr>
        <w:widowControl w:val="0"/>
        <w:tabs>
          <w:tab w:val="left" w:pos="1440"/>
          <w:tab w:val="num" w:pos="1620"/>
          <w:tab w:val="num" w:pos="2160"/>
        </w:tabs>
        <w:spacing w:before="120" w:after="120"/>
        <w:jc w:val="both"/>
        <w:rPr>
          <w:bCs/>
        </w:rPr>
      </w:pPr>
      <w:r>
        <w:rPr>
          <w:bCs/>
        </w:rPr>
        <w:t xml:space="preserve">Mr. Phillips stated that </w:t>
      </w:r>
      <w:r w:rsidR="00C24193">
        <w:rPr>
          <w:bCs/>
        </w:rPr>
        <w:t>he and Ms. Sieg would work with Ms. Trum to get the documents out for informal comment.  He suggested the informal comment period conclude on November 30, 2022 to provide time to compile any received informal comments prior to the next meeting of the subcommittee, scheduled for December 6, 2022.</w:t>
      </w:r>
    </w:p>
    <w:p w14:paraId="53CA196C" w14:textId="4077478B" w:rsidR="00996F77" w:rsidRDefault="00184FD1" w:rsidP="00184FD1">
      <w:pPr>
        <w:widowControl w:val="0"/>
        <w:numPr>
          <w:ilvl w:val="0"/>
          <w:numId w:val="11"/>
        </w:numPr>
        <w:tabs>
          <w:tab w:val="left" w:pos="1440"/>
        </w:tabs>
        <w:spacing w:after="120"/>
        <w:ind w:left="0" w:firstLine="0"/>
        <w:jc w:val="both"/>
        <w:rPr>
          <w:b/>
          <w:bCs/>
        </w:rPr>
      </w:pPr>
      <w:r>
        <w:rPr>
          <w:b/>
          <w:bCs/>
        </w:rPr>
        <w:t>Other Business</w:t>
      </w:r>
    </w:p>
    <w:p w14:paraId="7B118CCB" w14:textId="43867E2F" w:rsidR="00F27BFF" w:rsidRDefault="00996F77" w:rsidP="00184FD1">
      <w:pPr>
        <w:widowControl w:val="0"/>
        <w:tabs>
          <w:tab w:val="left" w:pos="1440"/>
        </w:tabs>
        <w:spacing w:after="120"/>
        <w:jc w:val="both"/>
      </w:pPr>
      <w:r>
        <w:t xml:space="preserve">Mr. Phillips noted that </w:t>
      </w:r>
      <w:r w:rsidR="00C24193">
        <w:t>as part of the Proposed 2023 WEQ Annual Plan developed by the WEQ Annual Plan Subcommittee, an annual plan item has been created for the WEQ OASIS Subcommittee and WEQ BPS to work to identify any changes that are needed to the WEQ OASIS Suite of Business Practice Standards as well as the WEQ Modeling Business Practice Standards in support of Standards Request R22002, which addresses FERC Order No. 881.</w:t>
      </w:r>
    </w:p>
    <w:p w14:paraId="3691BDEB" w14:textId="71C0E59A" w:rsidR="00171CE0" w:rsidRDefault="00C44C62" w:rsidP="00184FD1">
      <w:pPr>
        <w:widowControl w:val="0"/>
        <w:numPr>
          <w:ilvl w:val="0"/>
          <w:numId w:val="11"/>
        </w:numPr>
        <w:tabs>
          <w:tab w:val="left" w:pos="1440"/>
        </w:tabs>
        <w:spacing w:after="120"/>
        <w:ind w:left="0" w:firstLine="0"/>
        <w:jc w:val="both"/>
        <w:rPr>
          <w:b/>
          <w:bCs/>
        </w:rPr>
      </w:pPr>
      <w:r w:rsidRPr="00A651AC">
        <w:rPr>
          <w:b/>
          <w:bCs/>
        </w:rPr>
        <w:t>Adjourn</w:t>
      </w:r>
    </w:p>
    <w:p w14:paraId="102FB5CB" w14:textId="251E23B5" w:rsidR="000D609A" w:rsidRPr="000D609A" w:rsidRDefault="000D609A" w:rsidP="00184FD1">
      <w:pPr>
        <w:widowControl w:val="0"/>
        <w:tabs>
          <w:tab w:val="left" w:pos="1440"/>
        </w:tabs>
        <w:spacing w:after="120"/>
        <w:jc w:val="both"/>
        <w:rPr>
          <w:bCs/>
        </w:rPr>
      </w:pPr>
      <w:r>
        <w:rPr>
          <w:bCs/>
        </w:rPr>
        <w:t>The meet</w:t>
      </w:r>
      <w:r w:rsidR="00D876BE">
        <w:rPr>
          <w:bCs/>
        </w:rPr>
        <w:t xml:space="preserve">ing adjourned </w:t>
      </w:r>
      <w:r w:rsidR="001D36F7">
        <w:rPr>
          <w:bCs/>
        </w:rPr>
        <w:t>at</w:t>
      </w:r>
      <w:r w:rsidR="00F27BFF">
        <w:rPr>
          <w:bCs/>
        </w:rPr>
        <w:t xml:space="preserve"> </w:t>
      </w:r>
      <w:r w:rsidR="006C3A3B">
        <w:rPr>
          <w:bCs/>
        </w:rPr>
        <w:t>4:0</w:t>
      </w:r>
      <w:r w:rsidR="00C24193">
        <w:rPr>
          <w:bCs/>
        </w:rPr>
        <w:t>2</w:t>
      </w:r>
      <w:r w:rsidR="00F27BFF">
        <w:rPr>
          <w:bCs/>
        </w:rPr>
        <w:t xml:space="preserve"> </w:t>
      </w:r>
      <w:r w:rsidR="009D1F6F">
        <w:rPr>
          <w:bCs/>
        </w:rPr>
        <w:t>PM</w:t>
      </w:r>
      <w:r w:rsidR="00FF2568">
        <w:rPr>
          <w:bCs/>
        </w:rPr>
        <w:t xml:space="preserve"> Central </w:t>
      </w:r>
      <w:r w:rsidR="006C3A3B">
        <w:rPr>
          <w:bCs/>
        </w:rPr>
        <w:t>by consensus.</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C24193" w:rsidRPr="00286562" w14:paraId="1A65CBD0" w14:textId="77777777" w:rsidTr="001262CB">
        <w:tc>
          <w:tcPr>
            <w:tcW w:w="1998" w:type="dxa"/>
            <w:tcMar>
              <w:top w:w="0" w:type="dxa"/>
              <w:left w:w="108" w:type="dxa"/>
              <w:bottom w:w="0" w:type="dxa"/>
              <w:right w:w="108" w:type="dxa"/>
            </w:tcMar>
          </w:tcPr>
          <w:p w14:paraId="5C458B56" w14:textId="75D42246" w:rsidR="00C24193" w:rsidRPr="00C24193" w:rsidRDefault="00C24193" w:rsidP="00A55C8D">
            <w:pPr>
              <w:keepNext/>
              <w:keepLines/>
              <w:widowControl w:val="0"/>
              <w:spacing w:before="120"/>
              <w:rPr>
                <w:bCs/>
              </w:rPr>
            </w:pPr>
            <w:proofErr w:type="spellStart"/>
            <w:r>
              <w:rPr>
                <w:bCs/>
              </w:rPr>
              <w:t>Daryn</w:t>
            </w:r>
            <w:proofErr w:type="spellEnd"/>
          </w:p>
        </w:tc>
        <w:tc>
          <w:tcPr>
            <w:tcW w:w="3240" w:type="dxa"/>
            <w:tcMar>
              <w:top w:w="0" w:type="dxa"/>
              <w:left w:w="108" w:type="dxa"/>
              <w:bottom w:w="0" w:type="dxa"/>
              <w:right w:w="108" w:type="dxa"/>
            </w:tcMar>
          </w:tcPr>
          <w:p w14:paraId="72FF552E" w14:textId="337237C8" w:rsidR="00C24193" w:rsidRPr="00C24193" w:rsidRDefault="00C24193" w:rsidP="00A55C8D">
            <w:pPr>
              <w:keepNext/>
              <w:keepLines/>
              <w:widowControl w:val="0"/>
              <w:spacing w:before="120"/>
              <w:rPr>
                <w:bCs/>
              </w:rPr>
            </w:pPr>
            <w:r>
              <w:rPr>
                <w:bCs/>
              </w:rPr>
              <w:t>Barker</w:t>
            </w:r>
          </w:p>
        </w:tc>
        <w:tc>
          <w:tcPr>
            <w:tcW w:w="3870" w:type="dxa"/>
            <w:tcMar>
              <w:top w:w="0" w:type="dxa"/>
              <w:left w:w="108" w:type="dxa"/>
              <w:bottom w:w="0" w:type="dxa"/>
              <w:right w:w="108" w:type="dxa"/>
            </w:tcMar>
          </w:tcPr>
          <w:p w14:paraId="4873B7FA" w14:textId="30C60465" w:rsidR="00C24193" w:rsidRPr="00C24193" w:rsidRDefault="00C24193" w:rsidP="00A55C8D">
            <w:pPr>
              <w:keepNext/>
              <w:keepLines/>
              <w:widowControl w:val="0"/>
              <w:spacing w:before="120"/>
              <w:rPr>
                <w:bCs/>
              </w:rPr>
            </w:pPr>
            <w:r>
              <w:rPr>
                <w:bCs/>
              </w:rPr>
              <w:t>LG&amp;E and KU Services</w:t>
            </w:r>
          </w:p>
        </w:tc>
      </w:tr>
      <w:tr w:rsidR="0074610C" w:rsidRPr="00286562" w14:paraId="70664519" w14:textId="77777777" w:rsidTr="001262CB">
        <w:tc>
          <w:tcPr>
            <w:tcW w:w="1998" w:type="dxa"/>
            <w:tcMar>
              <w:top w:w="0" w:type="dxa"/>
              <w:left w:w="108" w:type="dxa"/>
              <w:bottom w:w="0" w:type="dxa"/>
              <w:right w:w="108" w:type="dxa"/>
            </w:tcMar>
          </w:tcPr>
          <w:p w14:paraId="17EE4765" w14:textId="25F81189" w:rsidR="0074610C" w:rsidRPr="00C24193" w:rsidRDefault="0074610C" w:rsidP="00A55C8D">
            <w:pPr>
              <w:keepNext/>
              <w:keepLines/>
              <w:widowControl w:val="0"/>
              <w:spacing w:before="120"/>
              <w:rPr>
                <w:bCs/>
              </w:rPr>
            </w:pPr>
            <w:r w:rsidRPr="00C24193">
              <w:rPr>
                <w:bCs/>
              </w:rPr>
              <w:t>Dick</w:t>
            </w:r>
          </w:p>
        </w:tc>
        <w:tc>
          <w:tcPr>
            <w:tcW w:w="3240" w:type="dxa"/>
            <w:tcMar>
              <w:top w:w="0" w:type="dxa"/>
              <w:left w:w="108" w:type="dxa"/>
              <w:bottom w:w="0" w:type="dxa"/>
              <w:right w:w="108" w:type="dxa"/>
            </w:tcMar>
          </w:tcPr>
          <w:p w14:paraId="2B35B985" w14:textId="45E58EBE" w:rsidR="0074610C" w:rsidRPr="00C24193" w:rsidRDefault="0074610C" w:rsidP="00A55C8D">
            <w:pPr>
              <w:keepNext/>
              <w:keepLines/>
              <w:widowControl w:val="0"/>
              <w:spacing w:before="120"/>
              <w:rPr>
                <w:bCs/>
              </w:rPr>
            </w:pPr>
            <w:r w:rsidRPr="00C24193">
              <w:rPr>
                <w:bCs/>
              </w:rPr>
              <w:t>Brooks</w:t>
            </w:r>
          </w:p>
        </w:tc>
        <w:tc>
          <w:tcPr>
            <w:tcW w:w="3870" w:type="dxa"/>
            <w:tcMar>
              <w:top w:w="0" w:type="dxa"/>
              <w:left w:w="108" w:type="dxa"/>
              <w:bottom w:w="0" w:type="dxa"/>
              <w:right w:w="108" w:type="dxa"/>
            </w:tcMar>
          </w:tcPr>
          <w:p w14:paraId="471AF643" w14:textId="61B50145" w:rsidR="0074610C" w:rsidRPr="00C24193" w:rsidRDefault="0074610C" w:rsidP="00A55C8D">
            <w:pPr>
              <w:keepNext/>
              <w:keepLines/>
              <w:widowControl w:val="0"/>
              <w:spacing w:before="120"/>
              <w:rPr>
                <w:bCs/>
              </w:rPr>
            </w:pPr>
            <w:r w:rsidRPr="00C24193">
              <w:rPr>
                <w:bCs/>
              </w:rPr>
              <w:t xml:space="preserve">Reliable Energy Analytics </w:t>
            </w:r>
          </w:p>
        </w:tc>
      </w:tr>
      <w:tr w:rsidR="00F27BFF" w:rsidRPr="00286562" w14:paraId="187BCED5" w14:textId="77777777" w:rsidTr="001262CB">
        <w:tc>
          <w:tcPr>
            <w:tcW w:w="1998" w:type="dxa"/>
            <w:tcMar>
              <w:top w:w="0" w:type="dxa"/>
              <w:left w:w="108" w:type="dxa"/>
              <w:bottom w:w="0" w:type="dxa"/>
              <w:right w:w="108" w:type="dxa"/>
            </w:tcMar>
          </w:tcPr>
          <w:p w14:paraId="4B1B2F73" w14:textId="7264C390" w:rsidR="00F27BFF" w:rsidRPr="00C24193" w:rsidRDefault="00F27BFF" w:rsidP="00A55C8D">
            <w:pPr>
              <w:keepNext/>
              <w:keepLines/>
              <w:widowControl w:val="0"/>
              <w:spacing w:before="120"/>
              <w:rPr>
                <w:bCs/>
              </w:rPr>
            </w:pPr>
            <w:r w:rsidRPr="00C24193">
              <w:rPr>
                <w:bCs/>
              </w:rPr>
              <w:t>Rich</w:t>
            </w:r>
          </w:p>
        </w:tc>
        <w:tc>
          <w:tcPr>
            <w:tcW w:w="3240" w:type="dxa"/>
            <w:tcMar>
              <w:top w:w="0" w:type="dxa"/>
              <w:left w:w="108" w:type="dxa"/>
              <w:bottom w:w="0" w:type="dxa"/>
              <w:right w:w="108" w:type="dxa"/>
            </w:tcMar>
          </w:tcPr>
          <w:p w14:paraId="6CF81AFA" w14:textId="5AC1DCD9" w:rsidR="00F27BFF" w:rsidRPr="00C24193" w:rsidRDefault="00F27BFF" w:rsidP="00A55C8D">
            <w:pPr>
              <w:keepNext/>
              <w:keepLines/>
              <w:widowControl w:val="0"/>
              <w:spacing w:before="120"/>
              <w:rPr>
                <w:bCs/>
              </w:rPr>
            </w:pPr>
            <w:r w:rsidRPr="00C24193">
              <w:rPr>
                <w:bCs/>
              </w:rPr>
              <w:t>Brown</w:t>
            </w:r>
          </w:p>
        </w:tc>
        <w:tc>
          <w:tcPr>
            <w:tcW w:w="3870" w:type="dxa"/>
            <w:tcMar>
              <w:top w:w="0" w:type="dxa"/>
              <w:left w:w="108" w:type="dxa"/>
              <w:bottom w:w="0" w:type="dxa"/>
              <w:right w:w="108" w:type="dxa"/>
            </w:tcMar>
          </w:tcPr>
          <w:p w14:paraId="052FDE9D" w14:textId="7FF0A6B5" w:rsidR="00F27BFF" w:rsidRPr="00C24193" w:rsidRDefault="00F27BFF" w:rsidP="00A55C8D">
            <w:pPr>
              <w:keepNext/>
              <w:keepLines/>
              <w:widowControl w:val="0"/>
              <w:spacing w:before="120"/>
              <w:rPr>
                <w:bCs/>
              </w:rPr>
            </w:pPr>
            <w:r w:rsidRPr="00C24193">
              <w:rPr>
                <w:bCs/>
              </w:rPr>
              <w:t>Lawrence Berkeley National Laboratory</w:t>
            </w:r>
          </w:p>
        </w:tc>
      </w:tr>
      <w:tr w:rsidR="00C24193" w:rsidRPr="00286562" w14:paraId="02466072" w14:textId="77777777" w:rsidTr="001262CB">
        <w:tc>
          <w:tcPr>
            <w:tcW w:w="1998" w:type="dxa"/>
            <w:tcMar>
              <w:top w:w="0" w:type="dxa"/>
              <w:left w:w="108" w:type="dxa"/>
              <w:bottom w:w="0" w:type="dxa"/>
              <w:right w:w="108" w:type="dxa"/>
            </w:tcMar>
          </w:tcPr>
          <w:p w14:paraId="3A093230" w14:textId="48400B4D" w:rsidR="00C24193" w:rsidRDefault="00C24193" w:rsidP="00A55C8D">
            <w:pPr>
              <w:keepNext/>
              <w:keepLines/>
              <w:widowControl w:val="0"/>
              <w:spacing w:before="120"/>
              <w:rPr>
                <w:bCs/>
              </w:rPr>
            </w:pPr>
            <w:r>
              <w:rPr>
                <w:bCs/>
              </w:rPr>
              <w:t>Tina</w:t>
            </w:r>
          </w:p>
        </w:tc>
        <w:tc>
          <w:tcPr>
            <w:tcW w:w="3240" w:type="dxa"/>
            <w:tcMar>
              <w:top w:w="0" w:type="dxa"/>
              <w:left w:w="108" w:type="dxa"/>
              <w:bottom w:w="0" w:type="dxa"/>
              <w:right w:w="108" w:type="dxa"/>
            </w:tcMar>
          </w:tcPr>
          <w:p w14:paraId="0DD72911" w14:textId="11931A3D" w:rsidR="00C24193" w:rsidRDefault="00C24193" w:rsidP="00A55C8D">
            <w:pPr>
              <w:keepNext/>
              <w:keepLines/>
              <w:widowControl w:val="0"/>
              <w:spacing w:before="120"/>
              <w:rPr>
                <w:bCs/>
              </w:rPr>
            </w:pPr>
            <w:r>
              <w:rPr>
                <w:bCs/>
              </w:rPr>
              <w:t>Gary</w:t>
            </w:r>
          </w:p>
        </w:tc>
        <w:tc>
          <w:tcPr>
            <w:tcW w:w="3870" w:type="dxa"/>
            <w:tcMar>
              <w:top w:w="0" w:type="dxa"/>
              <w:left w:w="108" w:type="dxa"/>
              <w:bottom w:w="0" w:type="dxa"/>
              <w:right w:w="108" w:type="dxa"/>
            </w:tcMar>
          </w:tcPr>
          <w:p w14:paraId="124F2B8C" w14:textId="1A2DC21C" w:rsidR="00C24193" w:rsidRDefault="00C24193" w:rsidP="00A55C8D">
            <w:pPr>
              <w:keepNext/>
              <w:keepLines/>
              <w:widowControl w:val="0"/>
              <w:spacing w:before="120"/>
              <w:rPr>
                <w:bCs/>
              </w:rPr>
            </w:pPr>
            <w:r>
              <w:rPr>
                <w:bCs/>
              </w:rPr>
              <w:t>Portland General Electric</w:t>
            </w:r>
          </w:p>
        </w:tc>
      </w:tr>
      <w:tr w:rsidR="00C24193" w:rsidRPr="00286562" w14:paraId="7BF5A363" w14:textId="77777777" w:rsidTr="001262CB">
        <w:tc>
          <w:tcPr>
            <w:tcW w:w="1998" w:type="dxa"/>
            <w:tcMar>
              <w:top w:w="0" w:type="dxa"/>
              <w:left w:w="108" w:type="dxa"/>
              <w:bottom w:w="0" w:type="dxa"/>
              <w:right w:w="108" w:type="dxa"/>
            </w:tcMar>
          </w:tcPr>
          <w:p w14:paraId="637F7171" w14:textId="456B2AE8" w:rsidR="00C24193" w:rsidRPr="00C24193" w:rsidRDefault="00C24193" w:rsidP="00A55C8D">
            <w:pPr>
              <w:keepNext/>
              <w:keepLines/>
              <w:widowControl w:val="0"/>
              <w:spacing w:before="120"/>
              <w:rPr>
                <w:bCs/>
              </w:rPr>
            </w:pPr>
            <w:r>
              <w:rPr>
                <w:bCs/>
              </w:rPr>
              <w:t>Sean</w:t>
            </w:r>
          </w:p>
        </w:tc>
        <w:tc>
          <w:tcPr>
            <w:tcW w:w="3240" w:type="dxa"/>
            <w:tcMar>
              <w:top w:w="0" w:type="dxa"/>
              <w:left w:w="108" w:type="dxa"/>
              <w:bottom w:w="0" w:type="dxa"/>
              <w:right w:w="108" w:type="dxa"/>
            </w:tcMar>
          </w:tcPr>
          <w:p w14:paraId="2B2FF92F" w14:textId="1D1E41F3" w:rsidR="00C24193" w:rsidRPr="00C24193" w:rsidRDefault="00C24193" w:rsidP="00A55C8D">
            <w:pPr>
              <w:keepNext/>
              <w:keepLines/>
              <w:widowControl w:val="0"/>
              <w:spacing w:before="120"/>
              <w:rPr>
                <w:bCs/>
              </w:rPr>
            </w:pPr>
            <w:r>
              <w:rPr>
                <w:bCs/>
              </w:rPr>
              <w:t>Hagen</w:t>
            </w:r>
          </w:p>
        </w:tc>
        <w:tc>
          <w:tcPr>
            <w:tcW w:w="3870" w:type="dxa"/>
            <w:tcMar>
              <w:top w:w="0" w:type="dxa"/>
              <w:left w:w="108" w:type="dxa"/>
              <w:bottom w:w="0" w:type="dxa"/>
              <w:right w:w="108" w:type="dxa"/>
            </w:tcMar>
          </w:tcPr>
          <w:p w14:paraId="6A774096" w14:textId="5772291F" w:rsidR="00C24193" w:rsidRPr="00C24193" w:rsidRDefault="00C24193" w:rsidP="00A55C8D">
            <w:pPr>
              <w:keepNext/>
              <w:keepLines/>
              <w:widowControl w:val="0"/>
              <w:spacing w:before="120"/>
              <w:rPr>
                <w:bCs/>
              </w:rPr>
            </w:pPr>
            <w:r>
              <w:rPr>
                <w:bCs/>
              </w:rPr>
              <w:t>The Institute of Global Energy Education</w:t>
            </w:r>
          </w:p>
        </w:tc>
      </w:tr>
      <w:tr w:rsidR="00C24193" w:rsidRPr="00286562" w14:paraId="0982F449" w14:textId="77777777" w:rsidTr="001262CB">
        <w:tc>
          <w:tcPr>
            <w:tcW w:w="1998" w:type="dxa"/>
            <w:tcMar>
              <w:top w:w="0" w:type="dxa"/>
              <w:left w:w="108" w:type="dxa"/>
              <w:bottom w:w="0" w:type="dxa"/>
              <w:right w:w="108" w:type="dxa"/>
            </w:tcMar>
          </w:tcPr>
          <w:p w14:paraId="4F3B85DB" w14:textId="704093C3" w:rsidR="00C24193" w:rsidRPr="00C24193" w:rsidRDefault="00C24193" w:rsidP="00A55C8D">
            <w:pPr>
              <w:keepNext/>
              <w:keepLines/>
              <w:widowControl w:val="0"/>
              <w:spacing w:before="120"/>
              <w:rPr>
                <w:bCs/>
              </w:rPr>
            </w:pPr>
            <w:r>
              <w:rPr>
                <w:bCs/>
              </w:rPr>
              <w:t>Alan</w:t>
            </w:r>
          </w:p>
        </w:tc>
        <w:tc>
          <w:tcPr>
            <w:tcW w:w="3240" w:type="dxa"/>
            <w:tcMar>
              <w:top w:w="0" w:type="dxa"/>
              <w:left w:w="108" w:type="dxa"/>
              <w:bottom w:w="0" w:type="dxa"/>
              <w:right w:w="108" w:type="dxa"/>
            </w:tcMar>
          </w:tcPr>
          <w:p w14:paraId="398B0EAE" w14:textId="51CF20C0" w:rsidR="00C24193" w:rsidRPr="00C24193" w:rsidRDefault="00C24193" w:rsidP="00A55C8D">
            <w:pPr>
              <w:keepNext/>
              <w:keepLines/>
              <w:widowControl w:val="0"/>
              <w:spacing w:before="120"/>
              <w:rPr>
                <w:bCs/>
              </w:rPr>
            </w:pPr>
            <w:r>
              <w:rPr>
                <w:bCs/>
              </w:rPr>
              <w:t>Johnson</w:t>
            </w:r>
          </w:p>
        </w:tc>
        <w:tc>
          <w:tcPr>
            <w:tcW w:w="3870" w:type="dxa"/>
            <w:tcMar>
              <w:top w:w="0" w:type="dxa"/>
              <w:left w:w="108" w:type="dxa"/>
              <w:bottom w:w="0" w:type="dxa"/>
              <w:right w:w="108" w:type="dxa"/>
            </w:tcMar>
          </w:tcPr>
          <w:p w14:paraId="26BF072C" w14:textId="0B4C8CA9" w:rsidR="00C24193" w:rsidRPr="00C24193" w:rsidRDefault="00C24193" w:rsidP="00A55C8D">
            <w:pPr>
              <w:keepNext/>
              <w:keepLines/>
              <w:widowControl w:val="0"/>
              <w:spacing w:before="120"/>
              <w:rPr>
                <w:bCs/>
              </w:rPr>
            </w:pPr>
            <w:r>
              <w:rPr>
                <w:bCs/>
              </w:rPr>
              <w:t>NRG</w:t>
            </w:r>
          </w:p>
        </w:tc>
      </w:tr>
      <w:tr w:rsidR="00C24193" w:rsidRPr="00286562" w14:paraId="6AFAA812" w14:textId="77777777" w:rsidTr="001262CB">
        <w:tc>
          <w:tcPr>
            <w:tcW w:w="1998" w:type="dxa"/>
            <w:tcMar>
              <w:top w:w="0" w:type="dxa"/>
              <w:left w:w="108" w:type="dxa"/>
              <w:bottom w:w="0" w:type="dxa"/>
              <w:right w:w="108" w:type="dxa"/>
            </w:tcMar>
          </w:tcPr>
          <w:p w14:paraId="4B223CA2" w14:textId="5A111403" w:rsidR="00C24193" w:rsidRDefault="00C24193" w:rsidP="00A55C8D">
            <w:pPr>
              <w:keepNext/>
              <w:keepLines/>
              <w:widowControl w:val="0"/>
              <w:spacing w:before="120"/>
              <w:rPr>
                <w:bCs/>
              </w:rPr>
            </w:pPr>
            <w:r>
              <w:rPr>
                <w:bCs/>
              </w:rPr>
              <w:t>Andrea</w:t>
            </w:r>
          </w:p>
        </w:tc>
        <w:tc>
          <w:tcPr>
            <w:tcW w:w="3240" w:type="dxa"/>
            <w:tcMar>
              <w:top w:w="0" w:type="dxa"/>
              <w:left w:w="108" w:type="dxa"/>
              <w:bottom w:w="0" w:type="dxa"/>
              <w:right w:w="108" w:type="dxa"/>
            </w:tcMar>
          </w:tcPr>
          <w:p w14:paraId="7B7CFAEC" w14:textId="3C7FB914" w:rsidR="00C24193" w:rsidRDefault="00C24193" w:rsidP="00A55C8D">
            <w:pPr>
              <w:keepNext/>
              <w:keepLines/>
              <w:widowControl w:val="0"/>
              <w:spacing w:before="120"/>
              <w:rPr>
                <w:bCs/>
              </w:rPr>
            </w:pPr>
            <w:r>
              <w:rPr>
                <w:bCs/>
              </w:rPr>
              <w:t>Klueber</w:t>
            </w:r>
          </w:p>
        </w:tc>
        <w:tc>
          <w:tcPr>
            <w:tcW w:w="3870" w:type="dxa"/>
            <w:tcMar>
              <w:top w:w="0" w:type="dxa"/>
              <w:left w:w="108" w:type="dxa"/>
              <w:bottom w:w="0" w:type="dxa"/>
              <w:right w:w="108" w:type="dxa"/>
            </w:tcMar>
          </w:tcPr>
          <w:p w14:paraId="04B33B68" w14:textId="203CF73C" w:rsidR="00C24193" w:rsidRDefault="00C24193" w:rsidP="00A55C8D">
            <w:pPr>
              <w:keepNext/>
              <w:keepLines/>
              <w:widowControl w:val="0"/>
              <w:spacing w:before="120"/>
              <w:rPr>
                <w:bCs/>
              </w:rPr>
            </w:pPr>
            <w:r>
              <w:rPr>
                <w:bCs/>
              </w:rPr>
              <w:t>MISO</w:t>
            </w:r>
          </w:p>
        </w:tc>
      </w:tr>
      <w:tr w:rsidR="00EA28F0" w:rsidRPr="00286562" w14:paraId="23E1C061" w14:textId="77777777" w:rsidTr="001262CB">
        <w:tc>
          <w:tcPr>
            <w:tcW w:w="1998" w:type="dxa"/>
            <w:tcMar>
              <w:top w:w="0" w:type="dxa"/>
              <w:left w:w="108" w:type="dxa"/>
              <w:bottom w:w="0" w:type="dxa"/>
              <w:right w:w="108" w:type="dxa"/>
            </w:tcMar>
          </w:tcPr>
          <w:p w14:paraId="3C5E8765" w14:textId="746BA219" w:rsidR="00EA28F0" w:rsidRPr="00C24193" w:rsidRDefault="00EA28F0" w:rsidP="00A55C8D">
            <w:pPr>
              <w:keepNext/>
              <w:keepLines/>
              <w:widowControl w:val="0"/>
              <w:spacing w:before="120"/>
              <w:rPr>
                <w:bCs/>
              </w:rPr>
            </w:pPr>
            <w:r w:rsidRPr="00C24193">
              <w:rPr>
                <w:bCs/>
              </w:rPr>
              <w:t>Joshua</w:t>
            </w:r>
          </w:p>
        </w:tc>
        <w:tc>
          <w:tcPr>
            <w:tcW w:w="3240" w:type="dxa"/>
            <w:tcMar>
              <w:top w:w="0" w:type="dxa"/>
              <w:left w:w="108" w:type="dxa"/>
              <w:bottom w:w="0" w:type="dxa"/>
              <w:right w:w="108" w:type="dxa"/>
            </w:tcMar>
          </w:tcPr>
          <w:p w14:paraId="117D0E94" w14:textId="5D650685" w:rsidR="00EA28F0" w:rsidRPr="00C24193" w:rsidRDefault="00EA28F0" w:rsidP="00A55C8D">
            <w:pPr>
              <w:keepNext/>
              <w:keepLines/>
              <w:widowControl w:val="0"/>
              <w:spacing w:before="120"/>
              <w:rPr>
                <w:bCs/>
              </w:rPr>
            </w:pPr>
            <w:r w:rsidRPr="00C24193">
              <w:rPr>
                <w:bCs/>
              </w:rPr>
              <w:t>Phillips</w:t>
            </w:r>
          </w:p>
        </w:tc>
        <w:tc>
          <w:tcPr>
            <w:tcW w:w="3870" w:type="dxa"/>
            <w:tcMar>
              <w:top w:w="0" w:type="dxa"/>
              <w:left w:w="108" w:type="dxa"/>
              <w:bottom w:w="0" w:type="dxa"/>
              <w:right w:w="108" w:type="dxa"/>
            </w:tcMar>
          </w:tcPr>
          <w:p w14:paraId="05A4F1ED" w14:textId="77DDEBE2" w:rsidR="00EA28F0" w:rsidRPr="00C24193" w:rsidRDefault="00EA28F0" w:rsidP="00A55C8D">
            <w:pPr>
              <w:keepNext/>
              <w:keepLines/>
              <w:widowControl w:val="0"/>
              <w:spacing w:before="120"/>
              <w:rPr>
                <w:bCs/>
              </w:rPr>
            </w:pPr>
            <w:r w:rsidRPr="00C24193">
              <w:rPr>
                <w:bCs/>
              </w:rPr>
              <w:t>S</w:t>
            </w:r>
            <w:r w:rsidR="00184FD1" w:rsidRPr="00C24193">
              <w:rPr>
                <w:bCs/>
              </w:rPr>
              <w:t xml:space="preserve">outhwest </w:t>
            </w:r>
            <w:r w:rsidRPr="00C24193">
              <w:rPr>
                <w:bCs/>
              </w:rPr>
              <w:t>P</w:t>
            </w:r>
            <w:r w:rsidR="00184FD1" w:rsidRPr="00C24193">
              <w:rPr>
                <w:bCs/>
              </w:rPr>
              <w:t xml:space="preserve">ower </w:t>
            </w:r>
            <w:r w:rsidRPr="00C24193">
              <w:rPr>
                <w:bCs/>
              </w:rPr>
              <w:t>P</w:t>
            </w:r>
            <w:r w:rsidR="00184FD1" w:rsidRPr="00C24193">
              <w:rPr>
                <w:bCs/>
              </w:rPr>
              <w:t>ool</w:t>
            </w:r>
          </w:p>
        </w:tc>
      </w:tr>
      <w:tr w:rsidR="006C3A3B" w:rsidRPr="00286562" w14:paraId="4D3D87BA" w14:textId="77777777" w:rsidTr="001262CB">
        <w:tc>
          <w:tcPr>
            <w:tcW w:w="1998" w:type="dxa"/>
            <w:tcMar>
              <w:top w:w="0" w:type="dxa"/>
              <w:left w:w="108" w:type="dxa"/>
              <w:bottom w:w="0" w:type="dxa"/>
              <w:right w:w="108" w:type="dxa"/>
            </w:tcMar>
          </w:tcPr>
          <w:p w14:paraId="231371D6" w14:textId="3B7A83A5" w:rsidR="006C3A3B" w:rsidRPr="00C24193" w:rsidRDefault="006C3A3B" w:rsidP="00A55C8D">
            <w:pPr>
              <w:keepNext/>
              <w:keepLines/>
              <w:widowControl w:val="0"/>
              <w:spacing w:before="120"/>
              <w:rPr>
                <w:bCs/>
              </w:rPr>
            </w:pPr>
            <w:r w:rsidRPr="00C24193">
              <w:rPr>
                <w:bCs/>
              </w:rPr>
              <w:t>Ken</w:t>
            </w:r>
          </w:p>
        </w:tc>
        <w:tc>
          <w:tcPr>
            <w:tcW w:w="3240" w:type="dxa"/>
            <w:tcMar>
              <w:top w:w="0" w:type="dxa"/>
              <w:left w:w="108" w:type="dxa"/>
              <w:bottom w:w="0" w:type="dxa"/>
              <w:right w:w="108" w:type="dxa"/>
            </w:tcMar>
          </w:tcPr>
          <w:p w14:paraId="3C02E4CD" w14:textId="6F91D813" w:rsidR="006C3A3B" w:rsidRPr="00C24193" w:rsidRDefault="006C3A3B" w:rsidP="00A55C8D">
            <w:pPr>
              <w:keepNext/>
              <w:keepLines/>
              <w:widowControl w:val="0"/>
              <w:spacing w:before="120"/>
              <w:rPr>
                <w:bCs/>
              </w:rPr>
            </w:pPr>
            <w:r w:rsidRPr="00C24193">
              <w:rPr>
                <w:bCs/>
              </w:rPr>
              <w:t>Quimby</w:t>
            </w:r>
          </w:p>
        </w:tc>
        <w:tc>
          <w:tcPr>
            <w:tcW w:w="3870" w:type="dxa"/>
            <w:tcMar>
              <w:top w:w="0" w:type="dxa"/>
              <w:left w:w="108" w:type="dxa"/>
              <w:bottom w:w="0" w:type="dxa"/>
              <w:right w:w="108" w:type="dxa"/>
            </w:tcMar>
          </w:tcPr>
          <w:p w14:paraId="56105FF1" w14:textId="4E9E0083" w:rsidR="006C3A3B" w:rsidRPr="00C24193" w:rsidRDefault="006C3A3B" w:rsidP="00A55C8D">
            <w:pPr>
              <w:keepNext/>
              <w:keepLines/>
              <w:widowControl w:val="0"/>
              <w:spacing w:before="120"/>
              <w:rPr>
                <w:bCs/>
              </w:rPr>
            </w:pPr>
            <w:r w:rsidRPr="00C24193">
              <w:rPr>
                <w:bCs/>
              </w:rPr>
              <w:t>Southwest Power Pool</w:t>
            </w:r>
          </w:p>
        </w:tc>
      </w:tr>
      <w:tr w:rsidR="00FA5423" w:rsidRPr="00286562" w14:paraId="446C18EF" w14:textId="77777777" w:rsidTr="001262CB">
        <w:tc>
          <w:tcPr>
            <w:tcW w:w="1998" w:type="dxa"/>
            <w:tcMar>
              <w:top w:w="0" w:type="dxa"/>
              <w:left w:w="108" w:type="dxa"/>
              <w:bottom w:w="0" w:type="dxa"/>
              <w:right w:w="108" w:type="dxa"/>
            </w:tcMar>
          </w:tcPr>
          <w:p w14:paraId="6BB8D868" w14:textId="3672FAAC" w:rsidR="00FA5423" w:rsidRPr="00C24193" w:rsidRDefault="00FA5423" w:rsidP="00A55C8D">
            <w:pPr>
              <w:keepNext/>
              <w:keepLines/>
              <w:widowControl w:val="0"/>
              <w:spacing w:before="120"/>
              <w:rPr>
                <w:bCs/>
              </w:rPr>
            </w:pPr>
            <w:r w:rsidRPr="00C24193">
              <w:rPr>
                <w:bCs/>
              </w:rPr>
              <w:t>Robin</w:t>
            </w:r>
          </w:p>
        </w:tc>
        <w:tc>
          <w:tcPr>
            <w:tcW w:w="3240" w:type="dxa"/>
            <w:tcMar>
              <w:top w:w="0" w:type="dxa"/>
              <w:left w:w="108" w:type="dxa"/>
              <w:bottom w:w="0" w:type="dxa"/>
              <w:right w:w="108" w:type="dxa"/>
            </w:tcMar>
          </w:tcPr>
          <w:p w14:paraId="2D52F1AA" w14:textId="303A2016" w:rsidR="00FA5423" w:rsidRPr="00C24193" w:rsidRDefault="00FA5423" w:rsidP="00A55C8D">
            <w:pPr>
              <w:keepNext/>
              <w:keepLines/>
              <w:widowControl w:val="0"/>
              <w:spacing w:before="120"/>
              <w:rPr>
                <w:bCs/>
              </w:rPr>
            </w:pPr>
            <w:proofErr w:type="spellStart"/>
            <w:r w:rsidRPr="00C24193">
              <w:rPr>
                <w:bCs/>
              </w:rPr>
              <w:t>Rebillard</w:t>
            </w:r>
            <w:proofErr w:type="spellEnd"/>
          </w:p>
        </w:tc>
        <w:tc>
          <w:tcPr>
            <w:tcW w:w="3870" w:type="dxa"/>
            <w:tcMar>
              <w:top w:w="0" w:type="dxa"/>
              <w:left w:w="108" w:type="dxa"/>
              <w:bottom w:w="0" w:type="dxa"/>
              <w:right w:w="108" w:type="dxa"/>
            </w:tcMar>
          </w:tcPr>
          <w:p w14:paraId="620DBF2D" w14:textId="506FE55F" w:rsidR="00FA5423" w:rsidRPr="00C24193" w:rsidRDefault="00FA5423" w:rsidP="00A55C8D">
            <w:pPr>
              <w:keepNext/>
              <w:keepLines/>
              <w:widowControl w:val="0"/>
              <w:spacing w:before="120"/>
              <w:rPr>
                <w:bCs/>
              </w:rPr>
            </w:pPr>
            <w:r w:rsidRPr="00C24193">
              <w:rPr>
                <w:bCs/>
              </w:rPr>
              <w:t>Manitoba Hydro</w:t>
            </w:r>
          </w:p>
        </w:tc>
      </w:tr>
      <w:tr w:rsidR="00C24193" w:rsidRPr="00286562" w14:paraId="2F81B734" w14:textId="77777777" w:rsidTr="001262CB">
        <w:tc>
          <w:tcPr>
            <w:tcW w:w="1998" w:type="dxa"/>
            <w:tcMar>
              <w:top w:w="0" w:type="dxa"/>
              <w:left w:w="108" w:type="dxa"/>
              <w:bottom w:w="0" w:type="dxa"/>
              <w:right w:w="108" w:type="dxa"/>
            </w:tcMar>
          </w:tcPr>
          <w:p w14:paraId="5B841BE6" w14:textId="696461AC" w:rsidR="00C24193" w:rsidRPr="00C24193" w:rsidRDefault="00C24193" w:rsidP="00A55C8D">
            <w:pPr>
              <w:keepNext/>
              <w:keepLines/>
              <w:widowControl w:val="0"/>
              <w:spacing w:before="120"/>
              <w:rPr>
                <w:bCs/>
              </w:rPr>
            </w:pPr>
            <w:r>
              <w:rPr>
                <w:bCs/>
              </w:rPr>
              <w:t>Ron</w:t>
            </w:r>
          </w:p>
        </w:tc>
        <w:tc>
          <w:tcPr>
            <w:tcW w:w="3240" w:type="dxa"/>
            <w:tcMar>
              <w:top w:w="0" w:type="dxa"/>
              <w:left w:w="108" w:type="dxa"/>
              <w:bottom w:w="0" w:type="dxa"/>
              <w:right w:w="108" w:type="dxa"/>
            </w:tcMar>
          </w:tcPr>
          <w:p w14:paraId="762F2496" w14:textId="6CB4C4D1" w:rsidR="00C24193" w:rsidRPr="00C24193" w:rsidRDefault="00C24193" w:rsidP="00A55C8D">
            <w:pPr>
              <w:keepNext/>
              <w:keepLines/>
              <w:widowControl w:val="0"/>
              <w:spacing w:before="120"/>
              <w:rPr>
                <w:bCs/>
              </w:rPr>
            </w:pPr>
            <w:r>
              <w:rPr>
                <w:bCs/>
              </w:rPr>
              <w:t>Robinson</w:t>
            </w:r>
          </w:p>
        </w:tc>
        <w:tc>
          <w:tcPr>
            <w:tcW w:w="3870" w:type="dxa"/>
            <w:tcMar>
              <w:top w:w="0" w:type="dxa"/>
              <w:left w:w="108" w:type="dxa"/>
              <w:bottom w:w="0" w:type="dxa"/>
              <w:right w:w="108" w:type="dxa"/>
            </w:tcMar>
          </w:tcPr>
          <w:p w14:paraId="099B8D20" w14:textId="6FAFA255" w:rsidR="00C24193" w:rsidRPr="00C24193" w:rsidRDefault="00C24193" w:rsidP="00A55C8D">
            <w:pPr>
              <w:keepNext/>
              <w:keepLines/>
              <w:widowControl w:val="0"/>
              <w:spacing w:before="120"/>
              <w:rPr>
                <w:bCs/>
              </w:rPr>
            </w:pPr>
            <w:r>
              <w:rPr>
                <w:bCs/>
              </w:rPr>
              <w:t>TVA</w:t>
            </w:r>
          </w:p>
        </w:tc>
      </w:tr>
      <w:tr w:rsidR="00AD3870" w:rsidRPr="00286562" w14:paraId="6E13412B" w14:textId="77777777" w:rsidTr="001262CB">
        <w:tc>
          <w:tcPr>
            <w:tcW w:w="1998" w:type="dxa"/>
            <w:tcMar>
              <w:top w:w="0" w:type="dxa"/>
              <w:left w:w="108" w:type="dxa"/>
              <w:bottom w:w="0" w:type="dxa"/>
              <w:right w:w="108" w:type="dxa"/>
            </w:tcMar>
          </w:tcPr>
          <w:p w14:paraId="78478E63" w14:textId="6C69739E" w:rsidR="00AD3870" w:rsidRPr="00C24193" w:rsidRDefault="00121237" w:rsidP="00A55C8D">
            <w:pPr>
              <w:keepNext/>
              <w:keepLines/>
              <w:widowControl w:val="0"/>
              <w:spacing w:before="120"/>
              <w:rPr>
                <w:bCs/>
              </w:rPr>
            </w:pPr>
            <w:r w:rsidRPr="00C24193">
              <w:rPr>
                <w:bCs/>
              </w:rPr>
              <w:t>Lisa</w:t>
            </w:r>
          </w:p>
        </w:tc>
        <w:tc>
          <w:tcPr>
            <w:tcW w:w="3240" w:type="dxa"/>
            <w:tcMar>
              <w:top w:w="0" w:type="dxa"/>
              <w:left w:w="108" w:type="dxa"/>
              <w:bottom w:w="0" w:type="dxa"/>
              <w:right w:w="108" w:type="dxa"/>
            </w:tcMar>
          </w:tcPr>
          <w:p w14:paraId="6C2E6439" w14:textId="603856A5" w:rsidR="00AD3870" w:rsidRPr="00C24193" w:rsidRDefault="00121237" w:rsidP="00A55C8D">
            <w:pPr>
              <w:keepNext/>
              <w:keepLines/>
              <w:widowControl w:val="0"/>
              <w:spacing w:before="120"/>
              <w:rPr>
                <w:bCs/>
              </w:rPr>
            </w:pPr>
            <w:r w:rsidRPr="00C24193">
              <w:rPr>
                <w:bCs/>
              </w:rPr>
              <w:t>Sieg</w:t>
            </w:r>
          </w:p>
        </w:tc>
        <w:tc>
          <w:tcPr>
            <w:tcW w:w="3870" w:type="dxa"/>
            <w:tcMar>
              <w:top w:w="0" w:type="dxa"/>
              <w:left w:w="108" w:type="dxa"/>
              <w:bottom w:w="0" w:type="dxa"/>
              <w:right w:w="108" w:type="dxa"/>
            </w:tcMar>
          </w:tcPr>
          <w:p w14:paraId="4AC7CD13" w14:textId="7E0C90AC" w:rsidR="00AD3870" w:rsidRPr="00C24193" w:rsidRDefault="00121237" w:rsidP="00A55C8D">
            <w:pPr>
              <w:keepNext/>
              <w:keepLines/>
              <w:widowControl w:val="0"/>
              <w:spacing w:before="120"/>
              <w:rPr>
                <w:bCs/>
              </w:rPr>
            </w:pPr>
            <w:r w:rsidRPr="00C24193">
              <w:rPr>
                <w:bCs/>
              </w:rPr>
              <w:t>LG&amp;E and KU Services</w:t>
            </w:r>
          </w:p>
        </w:tc>
      </w:tr>
      <w:tr w:rsidR="006C3A3B" w:rsidRPr="00286562" w14:paraId="2D2E232B" w14:textId="77777777" w:rsidTr="001262CB">
        <w:tc>
          <w:tcPr>
            <w:tcW w:w="1998" w:type="dxa"/>
            <w:tcMar>
              <w:top w:w="0" w:type="dxa"/>
              <w:left w:w="108" w:type="dxa"/>
              <w:bottom w:w="0" w:type="dxa"/>
              <w:right w:w="108" w:type="dxa"/>
            </w:tcMar>
          </w:tcPr>
          <w:p w14:paraId="6400649A" w14:textId="417B1394" w:rsidR="006C3A3B" w:rsidRPr="00C24193" w:rsidRDefault="006C3A3B" w:rsidP="00A55C8D">
            <w:pPr>
              <w:keepNext/>
              <w:keepLines/>
              <w:widowControl w:val="0"/>
              <w:spacing w:before="120"/>
              <w:rPr>
                <w:bCs/>
              </w:rPr>
            </w:pPr>
            <w:r w:rsidRPr="00C24193">
              <w:rPr>
                <w:bCs/>
              </w:rPr>
              <w:t>Scott</w:t>
            </w:r>
          </w:p>
        </w:tc>
        <w:tc>
          <w:tcPr>
            <w:tcW w:w="3240" w:type="dxa"/>
            <w:tcMar>
              <w:top w:w="0" w:type="dxa"/>
              <w:left w:w="108" w:type="dxa"/>
              <w:bottom w:w="0" w:type="dxa"/>
              <w:right w:w="108" w:type="dxa"/>
            </w:tcMar>
          </w:tcPr>
          <w:p w14:paraId="7E20576F" w14:textId="684AB6DC" w:rsidR="006C3A3B" w:rsidRPr="00C24193" w:rsidRDefault="006C3A3B" w:rsidP="00A55C8D">
            <w:pPr>
              <w:keepNext/>
              <w:keepLines/>
              <w:widowControl w:val="0"/>
              <w:spacing w:before="120"/>
              <w:rPr>
                <w:bCs/>
              </w:rPr>
            </w:pPr>
            <w:r w:rsidRPr="00C24193">
              <w:rPr>
                <w:bCs/>
              </w:rPr>
              <w:t>Stewart</w:t>
            </w:r>
          </w:p>
        </w:tc>
        <w:tc>
          <w:tcPr>
            <w:tcW w:w="3870" w:type="dxa"/>
            <w:tcMar>
              <w:top w:w="0" w:type="dxa"/>
              <w:left w:w="108" w:type="dxa"/>
              <w:bottom w:w="0" w:type="dxa"/>
              <w:right w:w="108" w:type="dxa"/>
            </w:tcMar>
          </w:tcPr>
          <w:p w14:paraId="39C74851" w14:textId="1174C9AD" w:rsidR="006C3A3B" w:rsidRPr="00C24193" w:rsidRDefault="006C3A3B" w:rsidP="00A55C8D">
            <w:pPr>
              <w:keepNext/>
              <w:keepLines/>
              <w:widowControl w:val="0"/>
              <w:spacing w:before="120"/>
              <w:rPr>
                <w:bCs/>
              </w:rPr>
            </w:pPr>
            <w:r w:rsidRPr="00C24193">
              <w:rPr>
                <w:bCs/>
              </w:rPr>
              <w:t>BPA</w:t>
            </w:r>
          </w:p>
        </w:tc>
      </w:tr>
      <w:tr w:rsidR="00C24193" w:rsidRPr="00286562" w14:paraId="5B9ED162" w14:textId="77777777" w:rsidTr="001262CB">
        <w:tc>
          <w:tcPr>
            <w:tcW w:w="1998" w:type="dxa"/>
            <w:tcMar>
              <w:top w:w="0" w:type="dxa"/>
              <w:left w:w="108" w:type="dxa"/>
              <w:bottom w:w="0" w:type="dxa"/>
              <w:right w:w="108" w:type="dxa"/>
            </w:tcMar>
          </w:tcPr>
          <w:p w14:paraId="6F4A5EB8" w14:textId="6CD04C55" w:rsidR="00C24193" w:rsidRPr="00C24193" w:rsidRDefault="00C24193" w:rsidP="00A55C8D">
            <w:pPr>
              <w:keepNext/>
              <w:keepLines/>
              <w:widowControl w:val="0"/>
              <w:spacing w:before="120"/>
              <w:rPr>
                <w:bCs/>
              </w:rPr>
            </w:pPr>
            <w:proofErr w:type="spellStart"/>
            <w:r>
              <w:rPr>
                <w:bCs/>
              </w:rPr>
              <w:t>Charanya</w:t>
            </w:r>
            <w:proofErr w:type="spellEnd"/>
          </w:p>
        </w:tc>
        <w:tc>
          <w:tcPr>
            <w:tcW w:w="3240" w:type="dxa"/>
            <w:tcMar>
              <w:top w:w="0" w:type="dxa"/>
              <w:left w:w="108" w:type="dxa"/>
              <w:bottom w:w="0" w:type="dxa"/>
              <w:right w:w="108" w:type="dxa"/>
            </w:tcMar>
          </w:tcPr>
          <w:p w14:paraId="13209D67" w14:textId="60F8A6F2" w:rsidR="00C24193" w:rsidRPr="00C24193" w:rsidRDefault="00C24193" w:rsidP="00A55C8D">
            <w:pPr>
              <w:keepNext/>
              <w:keepLines/>
              <w:widowControl w:val="0"/>
              <w:spacing w:before="120"/>
              <w:rPr>
                <w:bCs/>
              </w:rPr>
            </w:pPr>
            <w:r>
              <w:rPr>
                <w:bCs/>
              </w:rPr>
              <w:t>Suri</w:t>
            </w:r>
          </w:p>
        </w:tc>
        <w:tc>
          <w:tcPr>
            <w:tcW w:w="3870" w:type="dxa"/>
            <w:tcMar>
              <w:top w:w="0" w:type="dxa"/>
              <w:left w:w="108" w:type="dxa"/>
              <w:bottom w:w="0" w:type="dxa"/>
              <w:right w:w="108" w:type="dxa"/>
            </w:tcMar>
          </w:tcPr>
          <w:p w14:paraId="654322E6" w14:textId="7EF24B7A" w:rsidR="00C24193" w:rsidRPr="00C24193" w:rsidRDefault="00C24193" w:rsidP="00A55C8D">
            <w:pPr>
              <w:keepNext/>
              <w:keepLines/>
              <w:widowControl w:val="0"/>
              <w:spacing w:before="120"/>
              <w:rPr>
                <w:bCs/>
              </w:rPr>
            </w:pPr>
            <w:r>
              <w:rPr>
                <w:bCs/>
              </w:rPr>
              <w:t>NV Energy</w:t>
            </w:r>
          </w:p>
        </w:tc>
      </w:tr>
      <w:tr w:rsidR="00BE24C3" w:rsidRPr="00286562" w14:paraId="5F9BFAF0" w14:textId="77777777" w:rsidTr="001262CB">
        <w:tc>
          <w:tcPr>
            <w:tcW w:w="1998" w:type="dxa"/>
            <w:tcMar>
              <w:top w:w="0" w:type="dxa"/>
              <w:left w:w="108" w:type="dxa"/>
              <w:bottom w:w="0" w:type="dxa"/>
              <w:right w:w="108" w:type="dxa"/>
            </w:tcMar>
            <w:hideMark/>
          </w:tcPr>
          <w:p w14:paraId="572E9716" w14:textId="77777777" w:rsidR="00BE24C3" w:rsidRPr="00C24193" w:rsidRDefault="00BE24C3" w:rsidP="00A55C8D">
            <w:pPr>
              <w:keepNext/>
              <w:keepLines/>
              <w:widowControl w:val="0"/>
              <w:spacing w:before="120"/>
              <w:rPr>
                <w:bCs/>
              </w:rPr>
            </w:pPr>
            <w:r w:rsidRPr="00C24193">
              <w:rPr>
                <w:bCs/>
              </w:rPr>
              <w:t>Caroline</w:t>
            </w:r>
          </w:p>
        </w:tc>
        <w:tc>
          <w:tcPr>
            <w:tcW w:w="3240" w:type="dxa"/>
            <w:tcMar>
              <w:top w:w="0" w:type="dxa"/>
              <w:left w:w="108" w:type="dxa"/>
              <w:bottom w:w="0" w:type="dxa"/>
              <w:right w:w="108" w:type="dxa"/>
            </w:tcMar>
            <w:hideMark/>
          </w:tcPr>
          <w:p w14:paraId="3166FE36" w14:textId="77777777" w:rsidR="00BE24C3" w:rsidRPr="00C24193" w:rsidRDefault="00BE24C3" w:rsidP="00A55C8D">
            <w:pPr>
              <w:keepNext/>
              <w:keepLines/>
              <w:widowControl w:val="0"/>
              <w:spacing w:before="120"/>
              <w:rPr>
                <w:bCs/>
              </w:rPr>
            </w:pPr>
            <w:r w:rsidRPr="00C24193">
              <w:rPr>
                <w:bCs/>
              </w:rPr>
              <w:t>Trum</w:t>
            </w:r>
          </w:p>
        </w:tc>
        <w:tc>
          <w:tcPr>
            <w:tcW w:w="3870" w:type="dxa"/>
            <w:tcMar>
              <w:top w:w="0" w:type="dxa"/>
              <w:left w:w="108" w:type="dxa"/>
              <w:bottom w:w="0" w:type="dxa"/>
              <w:right w:w="108" w:type="dxa"/>
            </w:tcMar>
            <w:hideMark/>
          </w:tcPr>
          <w:p w14:paraId="57332193" w14:textId="77777777" w:rsidR="00BE24C3" w:rsidRPr="00C24193" w:rsidRDefault="00BE24C3" w:rsidP="00A55C8D">
            <w:pPr>
              <w:keepNext/>
              <w:keepLines/>
              <w:widowControl w:val="0"/>
              <w:spacing w:before="120"/>
              <w:rPr>
                <w:bCs/>
              </w:rPr>
            </w:pPr>
            <w:r w:rsidRPr="00C24193">
              <w:rPr>
                <w:bCs/>
              </w:rPr>
              <w:t>NAESB</w:t>
            </w:r>
          </w:p>
        </w:tc>
      </w:tr>
      <w:tr w:rsidR="00FA5423" w:rsidRPr="00286562" w14:paraId="14CC77AE" w14:textId="77777777" w:rsidTr="001262CB">
        <w:tc>
          <w:tcPr>
            <w:tcW w:w="1998" w:type="dxa"/>
            <w:tcMar>
              <w:top w:w="0" w:type="dxa"/>
              <w:left w:w="108" w:type="dxa"/>
              <w:bottom w:w="0" w:type="dxa"/>
              <w:right w:w="108" w:type="dxa"/>
            </w:tcMar>
          </w:tcPr>
          <w:p w14:paraId="3FAAACFD" w14:textId="2CE8D389" w:rsidR="00FA5423" w:rsidRPr="00C24193" w:rsidRDefault="00FA5423" w:rsidP="00A55C8D">
            <w:pPr>
              <w:keepNext/>
              <w:keepLines/>
              <w:widowControl w:val="0"/>
              <w:spacing w:before="120"/>
              <w:rPr>
                <w:bCs/>
              </w:rPr>
            </w:pPr>
            <w:r w:rsidRPr="00C24193">
              <w:rPr>
                <w:bCs/>
              </w:rPr>
              <w:t>Steve</w:t>
            </w:r>
          </w:p>
        </w:tc>
        <w:tc>
          <w:tcPr>
            <w:tcW w:w="3240" w:type="dxa"/>
            <w:tcMar>
              <w:top w:w="0" w:type="dxa"/>
              <w:left w:w="108" w:type="dxa"/>
              <w:bottom w:w="0" w:type="dxa"/>
              <w:right w:w="108" w:type="dxa"/>
            </w:tcMar>
          </w:tcPr>
          <w:p w14:paraId="11BB4B5E" w14:textId="6C49FD61" w:rsidR="00FA5423" w:rsidRPr="00C24193" w:rsidRDefault="00FA5423" w:rsidP="00A55C8D">
            <w:pPr>
              <w:keepNext/>
              <w:keepLines/>
              <w:widowControl w:val="0"/>
              <w:spacing w:before="120"/>
              <w:rPr>
                <w:bCs/>
              </w:rPr>
            </w:pPr>
            <w:r w:rsidRPr="00C24193">
              <w:rPr>
                <w:bCs/>
              </w:rPr>
              <w:t>Widergr</w:t>
            </w:r>
            <w:r w:rsidR="00402A50" w:rsidRPr="00C24193">
              <w:rPr>
                <w:bCs/>
              </w:rPr>
              <w:t>e</w:t>
            </w:r>
            <w:r w:rsidRPr="00C24193">
              <w:rPr>
                <w:bCs/>
              </w:rPr>
              <w:t>n</w:t>
            </w:r>
          </w:p>
        </w:tc>
        <w:tc>
          <w:tcPr>
            <w:tcW w:w="3870" w:type="dxa"/>
            <w:tcMar>
              <w:top w:w="0" w:type="dxa"/>
              <w:left w:w="108" w:type="dxa"/>
              <w:bottom w:w="0" w:type="dxa"/>
              <w:right w:w="108" w:type="dxa"/>
            </w:tcMar>
          </w:tcPr>
          <w:p w14:paraId="59470660" w14:textId="44E4659B" w:rsidR="00FA5423" w:rsidRPr="00C24193" w:rsidRDefault="00FA5423" w:rsidP="00A55C8D">
            <w:pPr>
              <w:keepNext/>
              <w:keepLines/>
              <w:widowControl w:val="0"/>
              <w:spacing w:before="120"/>
              <w:rPr>
                <w:bCs/>
              </w:rPr>
            </w:pPr>
            <w:r w:rsidRPr="00C24193">
              <w:rPr>
                <w:bCs/>
              </w:rPr>
              <w:t>Pacific Northwest National Laboratory</w:t>
            </w:r>
          </w:p>
        </w:tc>
      </w:tr>
      <w:tr w:rsidR="00C24193" w:rsidRPr="00286562" w14:paraId="2688705F" w14:textId="77777777" w:rsidTr="001262CB">
        <w:tc>
          <w:tcPr>
            <w:tcW w:w="1998" w:type="dxa"/>
            <w:tcMar>
              <w:top w:w="0" w:type="dxa"/>
              <w:left w:w="108" w:type="dxa"/>
              <w:bottom w:w="0" w:type="dxa"/>
              <w:right w:w="108" w:type="dxa"/>
            </w:tcMar>
          </w:tcPr>
          <w:p w14:paraId="5FC91EEC" w14:textId="02ED7401" w:rsidR="00C24193" w:rsidRPr="00C24193" w:rsidRDefault="00C24193" w:rsidP="00A55C8D">
            <w:pPr>
              <w:keepNext/>
              <w:keepLines/>
              <w:widowControl w:val="0"/>
              <w:spacing w:before="120"/>
              <w:rPr>
                <w:bCs/>
              </w:rPr>
            </w:pPr>
            <w:r>
              <w:rPr>
                <w:bCs/>
              </w:rPr>
              <w:t>Sheikh</w:t>
            </w:r>
          </w:p>
        </w:tc>
        <w:tc>
          <w:tcPr>
            <w:tcW w:w="3240" w:type="dxa"/>
            <w:tcMar>
              <w:top w:w="0" w:type="dxa"/>
              <w:left w:w="108" w:type="dxa"/>
              <w:bottom w:w="0" w:type="dxa"/>
              <w:right w:w="108" w:type="dxa"/>
            </w:tcMar>
          </w:tcPr>
          <w:p w14:paraId="41B41C26" w14:textId="44B6261F" w:rsidR="00C24193" w:rsidRPr="00C24193" w:rsidRDefault="00C24193" w:rsidP="00A55C8D">
            <w:pPr>
              <w:keepNext/>
              <w:keepLines/>
              <w:widowControl w:val="0"/>
              <w:spacing w:before="120"/>
              <w:rPr>
                <w:bCs/>
              </w:rPr>
            </w:pPr>
            <w:proofErr w:type="spellStart"/>
            <w:r>
              <w:rPr>
                <w:bCs/>
              </w:rPr>
              <w:t>Zulkader</w:t>
            </w:r>
            <w:proofErr w:type="spellEnd"/>
          </w:p>
        </w:tc>
        <w:tc>
          <w:tcPr>
            <w:tcW w:w="3870" w:type="dxa"/>
            <w:tcMar>
              <w:top w:w="0" w:type="dxa"/>
              <w:left w:w="108" w:type="dxa"/>
              <w:bottom w:w="0" w:type="dxa"/>
              <w:right w:w="108" w:type="dxa"/>
            </w:tcMar>
          </w:tcPr>
          <w:p w14:paraId="35A8C488" w14:textId="1B42EC05" w:rsidR="00C24193" w:rsidRPr="00C24193" w:rsidRDefault="00C24193" w:rsidP="00A55C8D">
            <w:pPr>
              <w:keepNext/>
              <w:keepLines/>
              <w:widowControl w:val="0"/>
              <w:spacing w:before="120"/>
              <w:rPr>
                <w:bCs/>
              </w:rPr>
            </w:pPr>
            <w:r>
              <w:rPr>
                <w:bCs/>
              </w:rPr>
              <w:t>CAISO</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5"/>
      <w:footerReference w:type="default" r:id="rId16"/>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30AF" w14:textId="77777777" w:rsidR="008D3040" w:rsidRDefault="008D3040">
      <w:r>
        <w:separator/>
      </w:r>
    </w:p>
  </w:endnote>
  <w:endnote w:type="continuationSeparator" w:id="0">
    <w:p w14:paraId="3DD2ECFE" w14:textId="77777777" w:rsidR="008D3040" w:rsidRDefault="008D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FA7" w14:textId="1B5D58BA"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7C6E18">
      <w:rPr>
        <w:sz w:val="18"/>
        <w:szCs w:val="18"/>
      </w:rPr>
      <w:t xml:space="preserve">Final </w:t>
    </w:r>
    <w:r>
      <w:rPr>
        <w:sz w:val="18"/>
        <w:szCs w:val="18"/>
      </w:rPr>
      <w:t xml:space="preserve">Meeting Minutes </w:t>
    </w:r>
    <w:r w:rsidRPr="00176FB9">
      <w:rPr>
        <w:sz w:val="18"/>
        <w:szCs w:val="18"/>
      </w:rPr>
      <w:t>–</w:t>
    </w:r>
    <w:r w:rsidR="0038023A">
      <w:rPr>
        <w:sz w:val="18"/>
        <w:szCs w:val="18"/>
      </w:rPr>
      <w:t xml:space="preserve"> </w:t>
    </w:r>
    <w:r w:rsidR="007C6E18">
      <w:rPr>
        <w:sz w:val="18"/>
        <w:szCs w:val="18"/>
      </w:rPr>
      <w:t>October</w:t>
    </w:r>
    <w:r w:rsidR="00D96432">
      <w:rPr>
        <w:sz w:val="18"/>
        <w:szCs w:val="18"/>
      </w:rPr>
      <w:t xml:space="preserve"> </w:t>
    </w:r>
    <w:r w:rsidR="006C3A3B">
      <w:rPr>
        <w:sz w:val="18"/>
        <w:szCs w:val="18"/>
      </w:rPr>
      <w:t>2</w:t>
    </w:r>
    <w:r w:rsidR="00D96432">
      <w:rPr>
        <w:sz w:val="18"/>
        <w:szCs w:val="18"/>
      </w:rPr>
      <w:t>7</w:t>
    </w:r>
    <w:r w:rsidR="00936011">
      <w:rPr>
        <w:sz w:val="18"/>
        <w:szCs w:val="18"/>
      </w:rPr>
      <w:t>, 2022</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B285" w14:textId="77777777" w:rsidR="008D3040" w:rsidRDefault="008D3040">
      <w:r>
        <w:separator/>
      </w:r>
    </w:p>
  </w:footnote>
  <w:footnote w:type="continuationSeparator" w:id="0">
    <w:p w14:paraId="6247A80A" w14:textId="77777777" w:rsidR="008D3040" w:rsidRDefault="008D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65E"/>
    <w:rsid w:val="0008078D"/>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8B4"/>
    <w:rsid w:val="0009092F"/>
    <w:rsid w:val="00090B36"/>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731"/>
    <w:rsid w:val="000C2A3F"/>
    <w:rsid w:val="000C2E96"/>
    <w:rsid w:val="000C306D"/>
    <w:rsid w:val="000C30F5"/>
    <w:rsid w:val="000C32E5"/>
    <w:rsid w:val="000C3461"/>
    <w:rsid w:val="000C35B2"/>
    <w:rsid w:val="000C379A"/>
    <w:rsid w:val="000C3D4F"/>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EB5"/>
    <w:rsid w:val="00283155"/>
    <w:rsid w:val="00283473"/>
    <w:rsid w:val="00283686"/>
    <w:rsid w:val="00283AB2"/>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C39"/>
    <w:rsid w:val="002A417B"/>
    <w:rsid w:val="002A4FC7"/>
    <w:rsid w:val="002A53F0"/>
    <w:rsid w:val="002A566C"/>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2C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A71"/>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44E"/>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B07"/>
    <w:rsid w:val="007300BA"/>
    <w:rsid w:val="007302A3"/>
    <w:rsid w:val="00730426"/>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6E18"/>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188"/>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040"/>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A3C"/>
    <w:rsid w:val="009023AC"/>
    <w:rsid w:val="0090289A"/>
    <w:rsid w:val="00902D5D"/>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221B"/>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E50"/>
    <w:rsid w:val="00936F18"/>
    <w:rsid w:val="0093795B"/>
    <w:rsid w:val="00937B28"/>
    <w:rsid w:val="00937CE9"/>
    <w:rsid w:val="00940E55"/>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F"/>
    <w:rsid w:val="0095284F"/>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B88"/>
    <w:rsid w:val="009635C1"/>
    <w:rsid w:val="00963B90"/>
    <w:rsid w:val="009640FB"/>
    <w:rsid w:val="009643C7"/>
    <w:rsid w:val="00964899"/>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A56"/>
    <w:rsid w:val="009A7AD6"/>
    <w:rsid w:val="009A7C16"/>
    <w:rsid w:val="009A7EFE"/>
    <w:rsid w:val="009B0061"/>
    <w:rsid w:val="009B03C0"/>
    <w:rsid w:val="009B08BB"/>
    <w:rsid w:val="009B092C"/>
    <w:rsid w:val="009B0988"/>
    <w:rsid w:val="009B0B26"/>
    <w:rsid w:val="009B0BA2"/>
    <w:rsid w:val="009B110E"/>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A33"/>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5058C"/>
    <w:rsid w:val="00A505C0"/>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B11"/>
    <w:rsid w:val="00B56B4E"/>
    <w:rsid w:val="00B5714B"/>
    <w:rsid w:val="00B57302"/>
    <w:rsid w:val="00B57A98"/>
    <w:rsid w:val="00B604F4"/>
    <w:rsid w:val="00B60C6D"/>
    <w:rsid w:val="00B6166C"/>
    <w:rsid w:val="00B61AF0"/>
    <w:rsid w:val="00B61DF8"/>
    <w:rsid w:val="00B6293E"/>
    <w:rsid w:val="00B629ED"/>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944"/>
    <w:rsid w:val="00C7672B"/>
    <w:rsid w:val="00C77F48"/>
    <w:rsid w:val="00C77F62"/>
    <w:rsid w:val="00C80176"/>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C3A"/>
    <w:rsid w:val="00CE7CDB"/>
    <w:rsid w:val="00CE7D18"/>
    <w:rsid w:val="00CF053E"/>
    <w:rsid w:val="00CF061E"/>
    <w:rsid w:val="00CF063E"/>
    <w:rsid w:val="00CF09A2"/>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6F3"/>
    <w:rsid w:val="00CF4A7A"/>
    <w:rsid w:val="00CF4B8F"/>
    <w:rsid w:val="00CF4C8B"/>
    <w:rsid w:val="00CF4D7E"/>
    <w:rsid w:val="00CF51E7"/>
    <w:rsid w:val="00CF5826"/>
    <w:rsid w:val="00CF5E60"/>
    <w:rsid w:val="00CF616D"/>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324"/>
    <w:rsid w:val="00E57B40"/>
    <w:rsid w:val="00E57C5E"/>
    <w:rsid w:val="00E57DF1"/>
    <w:rsid w:val="00E57F75"/>
    <w:rsid w:val="00E601B2"/>
    <w:rsid w:val="00E601B9"/>
    <w:rsid w:val="00E60248"/>
    <w:rsid w:val="00E60565"/>
    <w:rsid w:val="00E60F62"/>
    <w:rsid w:val="00E60F94"/>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A6C"/>
    <w:rsid w:val="00E72A7B"/>
    <w:rsid w:val="00E731B6"/>
    <w:rsid w:val="00E7336B"/>
    <w:rsid w:val="00E73445"/>
    <w:rsid w:val="00E734BC"/>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96C"/>
    <w:rsid w:val="00FA2BDA"/>
    <w:rsid w:val="00FA2C34"/>
    <w:rsid w:val="00FA2D78"/>
    <w:rsid w:val="00FA2F70"/>
    <w:rsid w:val="00FA2FB4"/>
    <w:rsid w:val="00FA3271"/>
    <w:rsid w:val="00FA3320"/>
    <w:rsid w:val="00FA385D"/>
    <w:rsid w:val="00FA3940"/>
    <w:rsid w:val="00FA3AA3"/>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092722fm.docx" TargetMode="External"/><Relationship Id="rId13" Type="http://schemas.openxmlformats.org/officeDocument/2006/relationships/hyperlink" Target="https://naesb.org//pdf4/weq_bps102722a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pdf4/weq_bps090722w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eq_bps080422a1.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esb.org/pdf4/weq_bps102722w2.docx" TargetMode="External"/><Relationship Id="rId4" Type="http://schemas.openxmlformats.org/officeDocument/2006/relationships/settings" Target="settings.xml"/><Relationship Id="rId9" Type="http://schemas.openxmlformats.org/officeDocument/2006/relationships/hyperlink" Target="https://naesb.org/pdf4/weq_bps102722w1.docx" TargetMode="External"/><Relationship Id="rId14" Type="http://schemas.openxmlformats.org/officeDocument/2006/relationships/hyperlink" Target="https://naesb.org//member_login_check.asp?doc=weq_bps102722a2.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6860</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NAESB</cp:lastModifiedBy>
  <cp:revision>2</cp:revision>
  <cp:lastPrinted>2012-04-04T10:38:00Z</cp:lastPrinted>
  <dcterms:created xsi:type="dcterms:W3CDTF">2022-12-06T22:03:00Z</dcterms:created>
  <dcterms:modified xsi:type="dcterms:W3CDTF">2022-12-06T22:03:00Z</dcterms:modified>
</cp:coreProperties>
</file>