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22067" w14:textId="77777777" w:rsidR="009255B0" w:rsidRDefault="009255B0" w:rsidP="009255B0">
      <w:pPr>
        <w:jc w:val="center"/>
      </w:pPr>
      <w:r>
        <w:t>2026 WEQ Annual Plan Considerations</w:t>
      </w:r>
    </w:p>
    <w:p w14:paraId="465CC140" w14:textId="77777777" w:rsidR="009255B0" w:rsidRDefault="009255B0" w:rsidP="009255B0"/>
    <w:p w14:paraId="0F3FD155" w14:textId="77777777" w:rsidR="009255B0" w:rsidRDefault="009255B0" w:rsidP="009255B0">
      <w:r>
        <w:t>Combine 2025 WEQ Annual Plan Item 3.d and Provisional Item 2.c as Proposed Item 1.b:</w:t>
      </w:r>
    </w:p>
    <w:p w14:paraId="3EAB25E1" w14:textId="77777777" w:rsidR="009255B0" w:rsidRDefault="009255B0" w:rsidP="009255B0"/>
    <w:tbl>
      <w:tblPr>
        <w:tblW w:w="9630" w:type="dxa"/>
        <w:tblInd w:w="17" w:type="dxa"/>
        <w:tblLayout w:type="fixed"/>
        <w:tblCellMar>
          <w:top w:w="60" w:type="dxa"/>
          <w:left w:w="17" w:type="dxa"/>
          <w:right w:w="17" w:type="dxa"/>
        </w:tblCellMar>
        <w:tblLook w:val="04A0" w:firstRow="1" w:lastRow="0" w:firstColumn="1" w:lastColumn="0" w:noHBand="0" w:noVBand="1"/>
      </w:tblPr>
      <w:tblGrid>
        <w:gridCol w:w="360"/>
        <w:gridCol w:w="359"/>
        <w:gridCol w:w="6106"/>
        <w:gridCol w:w="1168"/>
        <w:gridCol w:w="1637"/>
      </w:tblGrid>
      <w:tr w:rsidR="009255B0" w:rsidRPr="009255B0" w14:paraId="27F74AAE" w14:textId="77777777">
        <w:tc>
          <w:tcPr>
            <w:tcW w:w="360" w:type="dxa"/>
            <w:tcBorders>
              <w:top w:val="single" w:sz="4" w:space="0" w:color="auto"/>
              <w:left w:val="nil"/>
              <w:bottom w:val="nil"/>
              <w:right w:val="nil"/>
            </w:tcBorders>
            <w:hideMark/>
          </w:tcPr>
          <w:p w14:paraId="3A6EBBFD" w14:textId="77777777" w:rsidR="009255B0" w:rsidRPr="009255B0" w:rsidRDefault="009255B0" w:rsidP="009255B0">
            <w:pPr>
              <w:rPr>
                <w:b/>
              </w:rPr>
            </w:pPr>
            <w:r w:rsidRPr="009255B0">
              <w:rPr>
                <w:b/>
              </w:rPr>
              <w:t>1.</w:t>
            </w:r>
          </w:p>
        </w:tc>
        <w:tc>
          <w:tcPr>
            <w:tcW w:w="9270" w:type="dxa"/>
            <w:gridSpan w:val="4"/>
            <w:tcBorders>
              <w:top w:val="single" w:sz="4" w:space="0" w:color="auto"/>
              <w:left w:val="nil"/>
              <w:bottom w:val="nil"/>
              <w:right w:val="nil"/>
            </w:tcBorders>
            <w:hideMark/>
          </w:tcPr>
          <w:p w14:paraId="452E9AD9" w14:textId="77777777" w:rsidR="009255B0" w:rsidRPr="009255B0" w:rsidRDefault="009255B0" w:rsidP="009255B0">
            <w:pPr>
              <w:rPr>
                <w:i/>
              </w:rPr>
            </w:pPr>
            <w:r w:rsidRPr="009255B0">
              <w:rPr>
                <w:b/>
              </w:rPr>
              <w:t>Develop business practices standards as needed to complement reliability standards</w:t>
            </w:r>
          </w:p>
        </w:tc>
      </w:tr>
      <w:tr w:rsidR="009255B0" w:rsidRPr="009255B0" w14:paraId="5AF31EBD" w14:textId="77777777">
        <w:tc>
          <w:tcPr>
            <w:tcW w:w="360" w:type="dxa"/>
          </w:tcPr>
          <w:p w14:paraId="54F8B280" w14:textId="77777777" w:rsidR="009255B0" w:rsidRPr="009255B0" w:rsidRDefault="009255B0" w:rsidP="009255B0"/>
        </w:tc>
        <w:tc>
          <w:tcPr>
            <w:tcW w:w="9270" w:type="dxa"/>
            <w:gridSpan w:val="4"/>
            <w:hideMark/>
          </w:tcPr>
          <w:p w14:paraId="63E4C8AA" w14:textId="77777777" w:rsidR="009255B0" w:rsidRPr="009255B0" w:rsidRDefault="009255B0" w:rsidP="009255B0">
            <w:r w:rsidRPr="009255B0">
              <w:t xml:space="preserve">Develop business practice standards to support and complement NERC reliability standards, NERC policies and NERC standards authorization requests (SARs).  Current NAESB activities underway to develop business practice standards that are supportive of this annual plan item are: </w:t>
            </w:r>
          </w:p>
        </w:tc>
      </w:tr>
      <w:tr w:rsidR="009255B0" w:rsidRPr="009255B0" w14:paraId="1CBAD50B" w14:textId="77777777">
        <w:tc>
          <w:tcPr>
            <w:tcW w:w="360" w:type="dxa"/>
          </w:tcPr>
          <w:p w14:paraId="3BEF119A" w14:textId="77777777" w:rsidR="009255B0" w:rsidRPr="009255B0" w:rsidRDefault="009255B0" w:rsidP="009255B0"/>
        </w:tc>
        <w:tc>
          <w:tcPr>
            <w:tcW w:w="359" w:type="dxa"/>
            <w:hideMark/>
          </w:tcPr>
          <w:p w14:paraId="5D830BB9" w14:textId="564F6DD3" w:rsidR="009255B0" w:rsidRPr="009255B0" w:rsidRDefault="009255B0" w:rsidP="009255B0">
            <w:r>
              <w:t>b</w:t>
            </w:r>
            <w:r w:rsidRPr="009255B0">
              <w:t>)</w:t>
            </w:r>
          </w:p>
        </w:tc>
        <w:tc>
          <w:tcPr>
            <w:tcW w:w="6106" w:type="dxa"/>
            <w:hideMark/>
          </w:tcPr>
          <w:p w14:paraId="28742147" w14:textId="7BCEC26E" w:rsidR="009255B0" w:rsidRDefault="009255B0" w:rsidP="009255B0">
            <w:r w:rsidRPr="009255B0">
              <w:t>Consider and develop business practice standards for cybersecurity vulnerability disclosures, such as software supply chain risks, including those to support industry implementation of the FERC Final Rule on Supply Chain Risk Management Reliability Standards Revisions in Docket Nos. RM24-4-000 and RM20-19-000</w:t>
            </w:r>
            <w:r w:rsidR="00655C12">
              <w:t xml:space="preserve">. </w:t>
            </w:r>
          </w:p>
          <w:p w14:paraId="0B8A6443" w14:textId="77777777" w:rsidR="009255B0" w:rsidRDefault="009255B0" w:rsidP="009255B0"/>
          <w:p w14:paraId="6038D5AA" w14:textId="0A2D6BBA" w:rsidR="009255B0" w:rsidRPr="009255B0" w:rsidRDefault="009255B0" w:rsidP="009255B0">
            <w:r w:rsidRPr="009255B0">
              <w:t>Status: Not Started</w:t>
            </w:r>
          </w:p>
        </w:tc>
        <w:tc>
          <w:tcPr>
            <w:tcW w:w="1168" w:type="dxa"/>
            <w:hideMark/>
          </w:tcPr>
          <w:p w14:paraId="7F69D0C4" w14:textId="2C12D86A" w:rsidR="009255B0" w:rsidRPr="009255B0" w:rsidRDefault="009255B0" w:rsidP="009255B0">
            <w:pPr>
              <w:jc w:val="center"/>
            </w:pPr>
            <w:r w:rsidRPr="009255B0">
              <w:t>3</w:t>
            </w:r>
            <w:r w:rsidRPr="009255B0">
              <w:rPr>
                <w:vertAlign w:val="superscript"/>
              </w:rPr>
              <w:t>rd</w:t>
            </w:r>
            <w:r w:rsidRPr="009255B0">
              <w:t xml:space="preserve"> Q, 202</w:t>
            </w:r>
            <w:r>
              <w:t>6</w:t>
            </w:r>
          </w:p>
        </w:tc>
        <w:tc>
          <w:tcPr>
            <w:tcW w:w="1637" w:type="dxa"/>
            <w:hideMark/>
          </w:tcPr>
          <w:p w14:paraId="197AF2A1" w14:textId="76279A9F" w:rsidR="009255B0" w:rsidRPr="009255B0" w:rsidRDefault="009255B0" w:rsidP="009255B0">
            <w:pPr>
              <w:jc w:val="center"/>
            </w:pPr>
            <w:r>
              <w:t>BPS and Cybersecurity Subcommittee</w:t>
            </w:r>
          </w:p>
        </w:tc>
      </w:tr>
    </w:tbl>
    <w:p w14:paraId="7D7E13D1" w14:textId="1E4E58A3" w:rsidR="007D5C67" w:rsidRDefault="009255B0" w:rsidP="009255B0">
      <w:r>
        <w:t xml:space="preserve"> </w:t>
      </w:r>
    </w:p>
    <w:p w14:paraId="6B1DF952" w14:textId="77F2A18B" w:rsidR="00543476" w:rsidRDefault="00543476" w:rsidP="009255B0">
      <w:r>
        <w:t xml:space="preserve">A NIST Vulnerability Disclosure Report standard format is being discussed within the </w:t>
      </w:r>
      <w:proofErr w:type="spellStart"/>
      <w:r>
        <w:t>OpenSSF</w:t>
      </w:r>
      <w:proofErr w:type="spellEnd"/>
      <w:r>
        <w:t xml:space="preserve">; </w:t>
      </w:r>
      <w:hyperlink r:id="rId4" w:history="1">
        <w:r w:rsidRPr="00431766">
          <w:rPr>
            <w:rStyle w:val="Hyperlink"/>
          </w:rPr>
          <w:t>https://github.co</w:t>
        </w:r>
        <w:r w:rsidRPr="00431766">
          <w:rPr>
            <w:rStyle w:val="Hyperlink"/>
          </w:rPr>
          <w:t>m</w:t>
        </w:r>
        <w:r w:rsidRPr="00431766">
          <w:rPr>
            <w:rStyle w:val="Hyperlink"/>
          </w:rPr>
          <w:t>/ossf/wg-vulnerability-disclosures/issues/172</w:t>
        </w:r>
      </w:hyperlink>
      <w:r>
        <w:t xml:space="preserve"> </w:t>
      </w:r>
      <w:r w:rsidRPr="009255B0">
        <w:t xml:space="preserve"> </w:t>
      </w:r>
    </w:p>
    <w:sectPr w:rsidR="00543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B0"/>
    <w:rsid w:val="002A554A"/>
    <w:rsid w:val="004D3869"/>
    <w:rsid w:val="00543476"/>
    <w:rsid w:val="00655C12"/>
    <w:rsid w:val="00666B1F"/>
    <w:rsid w:val="007A4168"/>
    <w:rsid w:val="007D5C67"/>
    <w:rsid w:val="009255B0"/>
    <w:rsid w:val="00B24D6A"/>
    <w:rsid w:val="00D93E70"/>
    <w:rsid w:val="00DE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F98F"/>
  <w15:chartTrackingRefBased/>
  <w15:docId w15:val="{4EE94428-59DB-4CE7-85DA-3E4B0EE0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5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55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55B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55B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55B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255B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55B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55B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55B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5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55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55B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55B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255B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255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55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55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55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55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5B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5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55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55B0"/>
    <w:rPr>
      <w:i/>
      <w:iCs/>
      <w:color w:val="404040" w:themeColor="text1" w:themeTint="BF"/>
    </w:rPr>
  </w:style>
  <w:style w:type="paragraph" w:styleId="ListParagraph">
    <w:name w:val="List Paragraph"/>
    <w:basedOn w:val="Normal"/>
    <w:uiPriority w:val="34"/>
    <w:qFormat/>
    <w:rsid w:val="009255B0"/>
    <w:pPr>
      <w:ind w:left="720"/>
      <w:contextualSpacing/>
    </w:pPr>
  </w:style>
  <w:style w:type="character" w:styleId="IntenseEmphasis">
    <w:name w:val="Intense Emphasis"/>
    <w:basedOn w:val="DefaultParagraphFont"/>
    <w:uiPriority w:val="21"/>
    <w:qFormat/>
    <w:rsid w:val="009255B0"/>
    <w:rPr>
      <w:i/>
      <w:iCs/>
      <w:color w:val="2F5496" w:themeColor="accent1" w:themeShade="BF"/>
    </w:rPr>
  </w:style>
  <w:style w:type="paragraph" w:styleId="IntenseQuote">
    <w:name w:val="Intense Quote"/>
    <w:basedOn w:val="Normal"/>
    <w:next w:val="Normal"/>
    <w:link w:val="IntenseQuoteChar"/>
    <w:uiPriority w:val="30"/>
    <w:qFormat/>
    <w:rsid w:val="00925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55B0"/>
    <w:rPr>
      <w:i/>
      <w:iCs/>
      <w:color w:val="2F5496" w:themeColor="accent1" w:themeShade="BF"/>
    </w:rPr>
  </w:style>
  <w:style w:type="character" w:styleId="IntenseReference">
    <w:name w:val="Intense Reference"/>
    <w:basedOn w:val="DefaultParagraphFont"/>
    <w:uiPriority w:val="32"/>
    <w:qFormat/>
    <w:rsid w:val="009255B0"/>
    <w:rPr>
      <w:b/>
      <w:bCs/>
      <w:smallCaps/>
      <w:color w:val="2F5496" w:themeColor="accent1" w:themeShade="BF"/>
      <w:spacing w:val="5"/>
    </w:rPr>
  </w:style>
  <w:style w:type="character" w:styleId="Hyperlink">
    <w:name w:val="Hyperlink"/>
    <w:basedOn w:val="DefaultParagraphFont"/>
    <w:uiPriority w:val="99"/>
    <w:unhideWhenUsed/>
    <w:rsid w:val="00655C12"/>
    <w:rPr>
      <w:color w:val="0563C1" w:themeColor="hyperlink"/>
      <w:u w:val="single"/>
    </w:rPr>
  </w:style>
  <w:style w:type="character" w:styleId="UnresolvedMention">
    <w:name w:val="Unresolved Mention"/>
    <w:basedOn w:val="DefaultParagraphFont"/>
    <w:uiPriority w:val="99"/>
    <w:semiHidden/>
    <w:unhideWhenUsed/>
    <w:rsid w:val="00655C12"/>
    <w:rPr>
      <w:color w:val="605E5C"/>
      <w:shd w:val="clear" w:color="auto" w:fill="E1DFDD"/>
    </w:rPr>
  </w:style>
  <w:style w:type="character" w:styleId="FollowedHyperlink">
    <w:name w:val="FollowedHyperlink"/>
    <w:basedOn w:val="DefaultParagraphFont"/>
    <w:uiPriority w:val="99"/>
    <w:semiHidden/>
    <w:unhideWhenUsed/>
    <w:rsid w:val="005434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thub.com/ossf/wg-vulnerability-disclosures/issues/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2</cp:revision>
  <dcterms:created xsi:type="dcterms:W3CDTF">2025-10-01T19:45:00Z</dcterms:created>
  <dcterms:modified xsi:type="dcterms:W3CDTF">2025-10-01T19:45:00Z</dcterms:modified>
</cp:coreProperties>
</file>