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A5" w:rsidRDefault="008702A5" w:rsidP="008702A5">
      <w:r w:rsidRPr="008702A5">
        <w:rPr>
          <w:b/>
          <w:sz w:val="24"/>
        </w:rPr>
        <w:t xml:space="preserve">NAESB </w:t>
      </w:r>
      <w:proofErr w:type="spellStart"/>
      <w:r w:rsidRPr="008702A5">
        <w:rPr>
          <w:b/>
          <w:sz w:val="24"/>
        </w:rPr>
        <w:t>eForms</w:t>
      </w:r>
      <w:proofErr w:type="spellEnd"/>
      <w:r w:rsidRPr="008702A5">
        <w:rPr>
          <w:b/>
          <w:sz w:val="24"/>
        </w:rPr>
        <w:t xml:space="preserve"> Subcommittee</w:t>
      </w:r>
      <w:r>
        <w:br/>
        <w:t>03 August 2016</w:t>
      </w:r>
    </w:p>
    <w:p w:rsidR="00605F79" w:rsidRDefault="00253B45" w:rsidP="00253B45">
      <w:r>
        <w:t>Consensus Items</w:t>
      </w:r>
    </w:p>
    <w:p w:rsidR="005B03E8" w:rsidRDefault="005B03E8" w:rsidP="000C5089">
      <w:pPr>
        <w:pStyle w:val="ListParagraph"/>
        <w:numPr>
          <w:ilvl w:val="0"/>
          <w:numId w:val="1"/>
        </w:numPr>
      </w:pPr>
      <w:r>
        <w:t>Footnote methodology</w:t>
      </w:r>
      <w:r w:rsidR="008702A5">
        <w:t xml:space="preserve"> –</w:t>
      </w:r>
      <w:r w:rsidR="00253B45">
        <w:t xml:space="preserve"> </w:t>
      </w:r>
      <w:r w:rsidR="008702A5">
        <w:t>many</w:t>
      </w:r>
      <w:r w:rsidR="00253B45">
        <w:t>-</w:t>
      </w:r>
      <w:r w:rsidR="008702A5">
        <w:t>to</w:t>
      </w:r>
      <w:r w:rsidR="00253B45">
        <w:t>-</w:t>
      </w:r>
      <w:r w:rsidR="008702A5">
        <w:t>many with footnote IDs for each data element</w:t>
      </w:r>
    </w:p>
    <w:p w:rsidR="005B03E8" w:rsidRDefault="005B03E8" w:rsidP="000C5089">
      <w:pPr>
        <w:pStyle w:val="ListParagraph"/>
        <w:numPr>
          <w:ilvl w:val="0"/>
          <w:numId w:val="1"/>
        </w:numPr>
      </w:pPr>
      <w:r>
        <w:t>XSD</w:t>
      </w:r>
      <w:r w:rsidR="00253B45">
        <w:t xml:space="preserve"> – </w:t>
      </w:r>
      <w:r w:rsidR="008702A5">
        <w:t>provided by FERC</w:t>
      </w:r>
    </w:p>
    <w:p w:rsidR="009A7525" w:rsidRDefault="009A7525" w:rsidP="000C5089">
      <w:pPr>
        <w:pStyle w:val="ListParagraph"/>
        <w:numPr>
          <w:ilvl w:val="0"/>
          <w:numId w:val="1"/>
        </w:numPr>
      </w:pPr>
      <w:r>
        <w:t>Filing Guidelines – provided by NAESB</w:t>
      </w:r>
    </w:p>
    <w:p w:rsidR="00605F79" w:rsidRDefault="00605F79" w:rsidP="000C5089">
      <w:pPr>
        <w:pStyle w:val="ListParagraph"/>
        <w:numPr>
          <w:ilvl w:val="0"/>
          <w:numId w:val="1"/>
        </w:numPr>
      </w:pPr>
      <w:r>
        <w:t>Yes/No – where applicable and practical, Element values should be “Yes” or “No” as this provides more clarity than “True” or “False”</w:t>
      </w:r>
    </w:p>
    <w:p w:rsidR="00BB79A7" w:rsidRDefault="00BB79A7" w:rsidP="00BB79A7">
      <w:pPr>
        <w:pStyle w:val="ListParagraph"/>
        <w:numPr>
          <w:ilvl w:val="0"/>
          <w:numId w:val="1"/>
        </w:numPr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 xml:space="preserve">CPA Certifications - </w:t>
      </w:r>
      <w:r w:rsidRPr="00BB79A7">
        <w:rPr>
          <w:bCs/>
        </w:rPr>
        <w:t xml:space="preserve">CPA certification filing process and the form filing process </w:t>
      </w:r>
      <w:r>
        <w:rPr>
          <w:bCs/>
        </w:rPr>
        <w:t xml:space="preserve">should be </w:t>
      </w:r>
      <w:r w:rsidRPr="00BB79A7">
        <w:rPr>
          <w:bCs/>
        </w:rPr>
        <w:t>separate and similar to the model utilized today</w:t>
      </w:r>
    </w:p>
    <w:p w:rsidR="00605F79" w:rsidRDefault="00605F79" w:rsidP="00605F79">
      <w:pPr>
        <w:pStyle w:val="ListParagraph"/>
        <w:numPr>
          <w:ilvl w:val="0"/>
          <w:numId w:val="1"/>
        </w:numPr>
      </w:pPr>
      <w:r>
        <w:t>Validations</w:t>
      </w:r>
    </w:p>
    <w:p w:rsidR="00605F79" w:rsidRDefault="00605F79" w:rsidP="00605F79">
      <w:pPr>
        <w:pStyle w:val="ListParagraph"/>
        <w:numPr>
          <w:ilvl w:val="1"/>
          <w:numId w:val="1"/>
        </w:numPr>
      </w:pPr>
      <w:r>
        <w:t>Attribute-level validations</w:t>
      </w:r>
    </w:p>
    <w:p w:rsidR="00605F79" w:rsidRDefault="00605F79" w:rsidP="00605F79">
      <w:pPr>
        <w:pStyle w:val="ListParagraph"/>
        <w:numPr>
          <w:ilvl w:val="1"/>
          <w:numId w:val="1"/>
        </w:numPr>
      </w:pPr>
      <w:r>
        <w:t>Application-level validations</w:t>
      </w:r>
    </w:p>
    <w:p w:rsidR="008702A5" w:rsidRPr="00605F79" w:rsidRDefault="00605F79" w:rsidP="00605F79">
      <w:pPr>
        <w:pStyle w:val="ListParagraph"/>
        <w:numPr>
          <w:ilvl w:val="1"/>
          <w:numId w:val="1"/>
        </w:numPr>
      </w:pPr>
      <w:r>
        <w:t>C</w:t>
      </w:r>
      <w:r w:rsidR="00BB79A7" w:rsidRPr="00605F79">
        <w:rPr>
          <w:bCs/>
        </w:rPr>
        <w:t>ollected several examples of validations used by current form users</w:t>
      </w:r>
    </w:p>
    <w:p w:rsidR="00BB79A7" w:rsidRDefault="008702A5" w:rsidP="008702A5">
      <w:pPr>
        <w:pStyle w:val="ListParagraph"/>
        <w:numPr>
          <w:ilvl w:val="0"/>
          <w:numId w:val="1"/>
        </w:numPr>
        <w:tabs>
          <w:tab w:val="left" w:pos="1440"/>
        </w:tabs>
        <w:spacing w:after="120"/>
        <w:jc w:val="both"/>
        <w:rPr>
          <w:bCs/>
        </w:rPr>
      </w:pPr>
      <w:r w:rsidRPr="008702A5">
        <w:rPr>
          <w:bCs/>
        </w:rPr>
        <w:t xml:space="preserve">XML Element References – XML tags should be unique identifiers; page/row/column information </w:t>
      </w:r>
      <w:r w:rsidR="00253B45">
        <w:rPr>
          <w:bCs/>
        </w:rPr>
        <w:t>will</w:t>
      </w:r>
      <w:r w:rsidRPr="008702A5">
        <w:rPr>
          <w:bCs/>
        </w:rPr>
        <w:t xml:space="preserve"> be provided by a look-up table</w:t>
      </w:r>
      <w:r w:rsidR="0081525B">
        <w:rPr>
          <w:bCs/>
        </w:rPr>
        <w:t xml:space="preserve"> provided by FERC</w:t>
      </w:r>
      <w:bookmarkStart w:id="0" w:name="_GoBack"/>
      <w:bookmarkEnd w:id="0"/>
    </w:p>
    <w:p w:rsidR="00605F79" w:rsidRDefault="00605F79" w:rsidP="008702A5">
      <w:pPr>
        <w:pStyle w:val="ListParagraph"/>
        <w:numPr>
          <w:ilvl w:val="0"/>
          <w:numId w:val="1"/>
        </w:numPr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 xml:space="preserve">PDF Representation – the software </w:t>
      </w:r>
      <w:r w:rsidR="00253B45">
        <w:rPr>
          <w:bCs/>
        </w:rPr>
        <w:t xml:space="preserve">that </w:t>
      </w:r>
      <w:r>
        <w:rPr>
          <w:bCs/>
        </w:rPr>
        <w:t>filers use to create the XML file should also be capable of creating a PDF version for internal filer use</w:t>
      </w:r>
    </w:p>
    <w:p w:rsidR="00CB7899" w:rsidRDefault="00CB7899" w:rsidP="008702A5">
      <w:pPr>
        <w:pStyle w:val="ListParagraph"/>
        <w:numPr>
          <w:ilvl w:val="0"/>
          <w:numId w:val="1"/>
        </w:numPr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 xml:space="preserve">Attachments – attachments may be included in the filing, but they cannot </w:t>
      </w:r>
      <w:r w:rsidR="00E038FC">
        <w:rPr>
          <w:bCs/>
        </w:rPr>
        <w:t>be used in place of Element data.</w:t>
      </w:r>
    </w:p>
    <w:p w:rsidR="00E038FC" w:rsidRDefault="00E038FC" w:rsidP="008702A5">
      <w:pPr>
        <w:pStyle w:val="ListParagraph"/>
        <w:numPr>
          <w:ilvl w:val="0"/>
          <w:numId w:val="1"/>
        </w:numPr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>Positive/Negative numbers</w:t>
      </w:r>
    </w:p>
    <w:p w:rsidR="00E038FC" w:rsidRDefault="00E038FC" w:rsidP="00E038FC">
      <w:pPr>
        <w:pStyle w:val="ListParagraph"/>
        <w:numPr>
          <w:ilvl w:val="1"/>
          <w:numId w:val="1"/>
        </w:numPr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>Signs of numbers in the Forms should be treated consistent with general accounting principles.</w:t>
      </w:r>
    </w:p>
    <w:p w:rsidR="00E038FC" w:rsidRPr="008702A5" w:rsidRDefault="00E038FC" w:rsidP="00E038FC">
      <w:pPr>
        <w:pStyle w:val="ListParagraph"/>
        <w:numPr>
          <w:ilvl w:val="1"/>
          <w:numId w:val="1"/>
        </w:numPr>
        <w:tabs>
          <w:tab w:val="left" w:pos="1440"/>
        </w:tabs>
        <w:spacing w:after="120"/>
        <w:jc w:val="both"/>
        <w:rPr>
          <w:bCs/>
        </w:rPr>
      </w:pPr>
      <w:r>
        <w:rPr>
          <w:bCs/>
        </w:rPr>
        <w:t>Attribute-level validation could be incorporated in the XML if there is a single sign convention for a given element.</w:t>
      </w:r>
    </w:p>
    <w:p w:rsidR="008702A5" w:rsidRDefault="008702A5" w:rsidP="008702A5"/>
    <w:p w:rsidR="00BB79A7" w:rsidRDefault="008702A5" w:rsidP="008702A5">
      <w:r>
        <w:t>Open Items</w:t>
      </w:r>
    </w:p>
    <w:p w:rsidR="00605F79" w:rsidRDefault="008702A5" w:rsidP="000C5089">
      <w:pPr>
        <w:pStyle w:val="ListParagraph"/>
        <w:numPr>
          <w:ilvl w:val="0"/>
          <w:numId w:val="1"/>
        </w:numPr>
      </w:pPr>
      <w:r>
        <w:t xml:space="preserve">Attachments </w:t>
      </w:r>
    </w:p>
    <w:p w:rsidR="00605F79" w:rsidRDefault="00605F79" w:rsidP="00605F79">
      <w:pPr>
        <w:pStyle w:val="ListParagraph"/>
        <w:numPr>
          <w:ilvl w:val="1"/>
          <w:numId w:val="1"/>
        </w:numPr>
      </w:pPr>
      <w:r>
        <w:t>U</w:t>
      </w:r>
      <w:r w:rsidR="008702A5">
        <w:t>se</w:t>
      </w:r>
      <w:r>
        <w:t xml:space="preserve"> of attachments with footnotes</w:t>
      </w:r>
    </w:p>
    <w:p w:rsidR="008702A5" w:rsidRDefault="00605F79" w:rsidP="00605F79">
      <w:pPr>
        <w:pStyle w:val="ListParagraph"/>
        <w:numPr>
          <w:ilvl w:val="1"/>
          <w:numId w:val="1"/>
        </w:numPr>
      </w:pPr>
      <w:r>
        <w:t>A</w:t>
      </w:r>
      <w:r w:rsidR="008702A5">
        <w:t>llowable file formats</w:t>
      </w:r>
    </w:p>
    <w:p w:rsidR="00605F79" w:rsidRDefault="00605F79" w:rsidP="000C5089">
      <w:pPr>
        <w:pStyle w:val="ListParagraph"/>
        <w:numPr>
          <w:ilvl w:val="0"/>
          <w:numId w:val="1"/>
        </w:numPr>
      </w:pPr>
      <w:r>
        <w:t>Validations</w:t>
      </w:r>
    </w:p>
    <w:p w:rsidR="00CB7899" w:rsidRDefault="00FA044B" w:rsidP="00CB7899">
      <w:pPr>
        <w:pStyle w:val="ListParagraph"/>
        <w:numPr>
          <w:ilvl w:val="1"/>
          <w:numId w:val="1"/>
        </w:numPr>
      </w:pPr>
      <w:r>
        <w:t>Attribute-level</w:t>
      </w:r>
      <w:r w:rsidR="00605F79">
        <w:t xml:space="preserve"> validations</w:t>
      </w:r>
      <w:r w:rsidR="00CB7899">
        <w:t xml:space="preserve"> - FERC</w:t>
      </w:r>
    </w:p>
    <w:p w:rsidR="00CB7899" w:rsidRDefault="00FA044B" w:rsidP="00CB7899">
      <w:pPr>
        <w:pStyle w:val="ListParagraph"/>
        <w:numPr>
          <w:ilvl w:val="1"/>
          <w:numId w:val="1"/>
        </w:numPr>
      </w:pPr>
      <w:r>
        <w:t>Application-level validations</w:t>
      </w:r>
      <w:r w:rsidR="00CB7899">
        <w:t xml:space="preserve"> – Software vendors</w:t>
      </w:r>
    </w:p>
    <w:p w:rsidR="000C5089" w:rsidRDefault="006B50B6" w:rsidP="00CB7899">
      <w:pPr>
        <w:pStyle w:val="ListParagraph"/>
        <w:numPr>
          <w:ilvl w:val="1"/>
          <w:numId w:val="1"/>
        </w:numPr>
      </w:pPr>
      <w:r>
        <w:t>Validation Messages – classes, format</w:t>
      </w:r>
    </w:p>
    <w:p w:rsidR="000C5089" w:rsidRDefault="000C5089" w:rsidP="000C5089">
      <w:pPr>
        <w:pStyle w:val="ListParagraph"/>
        <w:numPr>
          <w:ilvl w:val="0"/>
          <w:numId w:val="1"/>
        </w:numPr>
      </w:pPr>
      <w:r>
        <w:t>Schema Versioning</w:t>
      </w:r>
    </w:p>
    <w:p w:rsidR="00CB7899" w:rsidRDefault="00CB7899" w:rsidP="000C5089">
      <w:pPr>
        <w:pStyle w:val="ListParagraph"/>
        <w:numPr>
          <w:ilvl w:val="0"/>
          <w:numId w:val="1"/>
        </w:numPr>
      </w:pPr>
      <w:r>
        <w:t>Element Names – are abbreviations necessary?</w:t>
      </w:r>
    </w:p>
    <w:p w:rsidR="000C5089" w:rsidRDefault="005B03E8" w:rsidP="000C5089">
      <w:pPr>
        <w:pStyle w:val="ListParagraph"/>
        <w:numPr>
          <w:ilvl w:val="0"/>
          <w:numId w:val="1"/>
        </w:numPr>
      </w:pPr>
      <w:r>
        <w:t xml:space="preserve">Form </w:t>
      </w:r>
      <w:r w:rsidR="00CB7899">
        <w:t xml:space="preserve">Submission </w:t>
      </w:r>
      <w:r>
        <w:t>Process Flow</w:t>
      </w:r>
    </w:p>
    <w:p w:rsidR="00EF6493" w:rsidRDefault="00EF6493" w:rsidP="00EF6493">
      <w:pPr>
        <w:pStyle w:val="ListParagraph"/>
        <w:numPr>
          <w:ilvl w:val="0"/>
          <w:numId w:val="1"/>
        </w:numPr>
      </w:pPr>
      <w:r>
        <w:t xml:space="preserve">Form Submittal Mechanism </w:t>
      </w:r>
    </w:p>
    <w:p w:rsidR="00EF6493" w:rsidRDefault="00EF6493" w:rsidP="00EF6493">
      <w:pPr>
        <w:pStyle w:val="ListParagraph"/>
        <w:numPr>
          <w:ilvl w:val="1"/>
          <w:numId w:val="1"/>
        </w:numPr>
      </w:pPr>
      <w:r>
        <w:t>Data Transport</w:t>
      </w:r>
    </w:p>
    <w:p w:rsidR="00EF6493" w:rsidRDefault="00EF6493" w:rsidP="00EF6493">
      <w:pPr>
        <w:pStyle w:val="ListParagraph"/>
        <w:numPr>
          <w:ilvl w:val="1"/>
          <w:numId w:val="1"/>
        </w:numPr>
      </w:pPr>
      <w:r>
        <w:lastRenderedPageBreak/>
        <w:t>Acknowledgements</w:t>
      </w:r>
    </w:p>
    <w:p w:rsidR="00EF6493" w:rsidRDefault="00EF6493" w:rsidP="00EF6493">
      <w:pPr>
        <w:pStyle w:val="ListParagraph"/>
        <w:numPr>
          <w:ilvl w:val="1"/>
          <w:numId w:val="1"/>
        </w:numPr>
      </w:pPr>
      <w:r>
        <w:t>Back-up process</w:t>
      </w:r>
    </w:p>
    <w:p w:rsidR="00FA044B" w:rsidRDefault="00FA044B" w:rsidP="000C5089">
      <w:pPr>
        <w:pStyle w:val="ListParagraph"/>
        <w:numPr>
          <w:ilvl w:val="0"/>
          <w:numId w:val="1"/>
        </w:numPr>
      </w:pPr>
      <w:r>
        <w:t>Footnote attachments</w:t>
      </w:r>
    </w:p>
    <w:p w:rsidR="008702A5" w:rsidRDefault="008702A5" w:rsidP="000C5089">
      <w:pPr>
        <w:pStyle w:val="ListParagraph"/>
        <w:numPr>
          <w:ilvl w:val="0"/>
          <w:numId w:val="1"/>
        </w:numPr>
      </w:pPr>
      <w:r>
        <w:t>Data Confidentiality</w:t>
      </w:r>
    </w:p>
    <w:p w:rsidR="00605F79" w:rsidRDefault="00605F79" w:rsidP="00605F79">
      <w:pPr>
        <w:pStyle w:val="ListParagraph"/>
        <w:numPr>
          <w:ilvl w:val="0"/>
          <w:numId w:val="1"/>
        </w:numPr>
      </w:pPr>
      <w:r>
        <w:t>PDF representation – is submission of a PDF (along with the XML) needed? Useful?</w:t>
      </w:r>
    </w:p>
    <w:p w:rsidR="00253B45" w:rsidRDefault="00253B45" w:rsidP="00605F79">
      <w:pPr>
        <w:pStyle w:val="ListParagraph"/>
        <w:numPr>
          <w:ilvl w:val="0"/>
          <w:numId w:val="1"/>
        </w:numPr>
      </w:pPr>
      <w:r>
        <w:t>Data Dictionary</w:t>
      </w:r>
    </w:p>
    <w:sectPr w:rsidR="00253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6A9E"/>
    <w:multiLevelType w:val="hybridMultilevel"/>
    <w:tmpl w:val="13D0975E"/>
    <w:lvl w:ilvl="0" w:tplc="DC789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89"/>
    <w:rsid w:val="000C5089"/>
    <w:rsid w:val="001C5130"/>
    <w:rsid w:val="00253B45"/>
    <w:rsid w:val="005B03E8"/>
    <w:rsid w:val="00605F79"/>
    <w:rsid w:val="006B50B6"/>
    <w:rsid w:val="007611CB"/>
    <w:rsid w:val="0081525B"/>
    <w:rsid w:val="008702A5"/>
    <w:rsid w:val="009A7525"/>
    <w:rsid w:val="00B805D7"/>
    <w:rsid w:val="00BB79A7"/>
    <w:rsid w:val="00C91248"/>
    <w:rsid w:val="00CB7899"/>
    <w:rsid w:val="00D24F27"/>
    <w:rsid w:val="00E038FC"/>
    <w:rsid w:val="00EF6493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0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0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Spangler</dc:creator>
  <cp:lastModifiedBy>naesb</cp:lastModifiedBy>
  <cp:revision>3</cp:revision>
  <cp:lastPrinted>2016-08-03T16:23:00Z</cp:lastPrinted>
  <dcterms:created xsi:type="dcterms:W3CDTF">2016-08-04T16:20:00Z</dcterms:created>
  <dcterms:modified xsi:type="dcterms:W3CDTF">2016-08-04T16:30:00Z</dcterms:modified>
</cp:coreProperties>
</file>