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561D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F557206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564BA7B6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C0421B3" w14:textId="459F2C06" w:rsidR="00193F4D" w:rsidRPr="009E07F2" w:rsidRDefault="0094188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58DC1D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A525202" w14:textId="6C66AC94" w:rsidR="00193F4D" w:rsidRPr="009E07F2" w:rsidRDefault="00FA080C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3210F0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6973ACA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F6DD54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39C98D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9FDD26" w14:textId="5D504B54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4F3D65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8FF1F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B2D6E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8EB7F7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D86A5E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197009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4E78132C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21320BB" w14:textId="77777777" w:rsidTr="006B3298">
        <w:tc>
          <w:tcPr>
            <w:tcW w:w="4770" w:type="dxa"/>
            <w:gridSpan w:val="2"/>
          </w:tcPr>
          <w:p w14:paraId="6F845D8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4405802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4CF664C7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52DB6C5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6D9221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2FDEBA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24645F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17CB693A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384F68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EF2FA9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83CF91" w14:textId="5F0827B1" w:rsidR="00193F4D" w:rsidRPr="009E07F2" w:rsidRDefault="00941886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7DBEB2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2061039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9098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33877A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53A21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B7DB3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51DB6E34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4D3016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6DE8E4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8FB23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5B4BD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45848D41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A1F9AE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985895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2F2EC7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C66F9A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77DCBFFC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092BCDC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081487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C5F7E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7C3A6A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3FBC4C8F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ABE21A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B1DEE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64B78E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86B197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4033D5E5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5D1E6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08409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696C8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B75C5D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3AF13F6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A197A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5436C8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6A7843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387C72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20D2F103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41AFB0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A1E4CB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71A8E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0E6A588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2D37A10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74BBE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458A4F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7BE8096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257CBF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734271F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A29B10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C787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3C5758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93B4E9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3F78AFA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1BB1E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C83DCC7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B9A88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283A5B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13F660AC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DE76E43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627E00FD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6F8E578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2BB1216C" w14:textId="44680CE8" w:rsidR="00A506CF" w:rsidRPr="009E07F2" w:rsidRDefault="00483D88" w:rsidP="00A506CF">
      <w:pPr>
        <w:pStyle w:val="DefaultText"/>
        <w:spacing w:before="120"/>
        <w:rPr>
          <w:rFonts w:ascii="Arial" w:hAnsi="Arial" w:cs="Arial"/>
          <w:sz w:val="22"/>
        </w:rPr>
      </w:pPr>
      <w:r w:rsidRPr="00AA1B54">
        <w:rPr>
          <w:rFonts w:ascii="Arial" w:hAnsi="Arial" w:cs="Arial"/>
          <w:bCs/>
          <w:sz w:val="20"/>
        </w:rPr>
        <w:t xml:space="preserve">The </w:t>
      </w:r>
      <w:r w:rsidR="00EA7990">
        <w:rPr>
          <w:rFonts w:ascii="Arial" w:hAnsi="Arial" w:cs="Arial"/>
          <w:bCs/>
          <w:sz w:val="20"/>
        </w:rPr>
        <w:t xml:space="preserve">RMQ </w:t>
      </w:r>
      <w:r>
        <w:rPr>
          <w:rFonts w:ascii="Arial" w:hAnsi="Arial" w:cs="Arial"/>
          <w:bCs/>
          <w:sz w:val="20"/>
        </w:rPr>
        <w:t>Information Requirements and Technical Electronic Implementation Subcommittee</w:t>
      </w:r>
      <w:r w:rsidR="00EA7990">
        <w:rPr>
          <w:rFonts w:ascii="Arial" w:hAnsi="Arial" w:cs="Arial"/>
          <w:bCs/>
          <w:sz w:val="20"/>
        </w:rPr>
        <w:t xml:space="preserve"> (IR/TEIS)</w:t>
      </w:r>
      <w:r w:rsidRPr="00AA1B5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met on July 15, 2025 and August 6, 2025 to discuss and vote out the following recommendation in support of 2025 RMQ Annual Plan Item 1 – Review Cybersecurity Model Business Practices including data fields and minimum technical characteristics, and revise as needed. </w:t>
      </w:r>
    </w:p>
    <w:p w14:paraId="455C0998" w14:textId="77777777" w:rsidR="00A506CF" w:rsidRPr="009E07F2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61ABC9A7" w14:textId="3AC507CF" w:rsidR="00A506CF" w:rsidRDefault="00A506CF" w:rsidP="00D63A75">
      <w:pPr>
        <w:pStyle w:val="DefaultText"/>
        <w:spacing w:before="120"/>
        <w:ind w:firstLine="7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4EED8AB6" w14:textId="448B6639" w:rsidR="00D63A75" w:rsidRPr="00D63A75" w:rsidRDefault="00D63A75" w:rsidP="00D63A75">
      <w:pPr>
        <w:pStyle w:val="DefaultText"/>
        <w:numPr>
          <w:ilvl w:val="0"/>
          <w:numId w:val="10"/>
        </w:numPr>
        <w:spacing w:before="120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Attachment 1: </w:t>
      </w:r>
      <w:hyperlink r:id="rId7" w:history="1">
        <w:r w:rsidRPr="00D7004C">
          <w:rPr>
            <w:rStyle w:val="Hyperlink"/>
            <w:rFonts w:ascii="Arial" w:hAnsi="Arial" w:cs="Arial"/>
            <w:bCs/>
            <w:sz w:val="22"/>
          </w:rPr>
          <w:t>https://www.naesb.org/member_login_check.asp?doc=rmq_2025_api_1_rec_081325_attach1.docx</w:t>
        </w:r>
      </w:hyperlink>
      <w:r>
        <w:rPr>
          <w:rFonts w:ascii="Arial" w:hAnsi="Arial" w:cs="Arial"/>
          <w:bCs/>
          <w:sz w:val="22"/>
        </w:rPr>
        <w:t xml:space="preserve"> </w:t>
      </w:r>
    </w:p>
    <w:p w14:paraId="1663EB81" w14:textId="4EEF5ABE" w:rsidR="00DB3043" w:rsidRPr="00D63A75" w:rsidRDefault="00D63A75" w:rsidP="00A506CF">
      <w:pPr>
        <w:pStyle w:val="DefaultText"/>
        <w:numPr>
          <w:ilvl w:val="0"/>
          <w:numId w:val="10"/>
        </w:numPr>
        <w:spacing w:before="120"/>
        <w:rPr>
          <w:rFonts w:ascii="Arial" w:hAnsi="Arial" w:cs="Arial"/>
          <w:sz w:val="20"/>
        </w:rPr>
      </w:pPr>
      <w:r w:rsidRPr="00D63A75">
        <w:rPr>
          <w:rFonts w:ascii="Arial" w:hAnsi="Arial" w:cs="Arial"/>
          <w:bCs/>
          <w:sz w:val="22"/>
        </w:rPr>
        <w:lastRenderedPageBreak/>
        <w:t xml:space="preserve">Attachment 2: </w:t>
      </w:r>
      <w:hyperlink r:id="rId8" w:history="1">
        <w:r w:rsidRPr="00D63A75">
          <w:rPr>
            <w:rStyle w:val="Hyperlink"/>
            <w:rFonts w:ascii="Arial" w:hAnsi="Arial" w:cs="Arial"/>
            <w:bCs/>
            <w:sz w:val="22"/>
          </w:rPr>
          <w:t>https://www.naesb.org/member_login_check.asp?doc=rmq_2025_api_1_rec_081325_attach2.docx</w:t>
        </w:r>
      </w:hyperlink>
      <w:r w:rsidRPr="00D63A75">
        <w:rPr>
          <w:rFonts w:ascii="Arial" w:hAnsi="Arial" w:cs="Arial"/>
          <w:bCs/>
          <w:sz w:val="22"/>
        </w:rPr>
        <w:t xml:space="preserve"> </w:t>
      </w:r>
    </w:p>
    <w:p w14:paraId="124E738E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6B3D132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B6D575D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4.  SUPPORTING DOCUMENTATION</w:t>
      </w:r>
    </w:p>
    <w:p w14:paraId="4CBD495A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14B3CEE0" w14:textId="73060A8F" w:rsidR="00DB3043" w:rsidRPr="00483D88" w:rsidRDefault="00DB3043" w:rsidP="00483D88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rPr>
          <w:rFonts w:ascii="Arial" w:hAnsi="Arial" w:cs="Arial"/>
          <w:b/>
        </w:rPr>
      </w:pPr>
      <w:r w:rsidRPr="00483D88">
        <w:rPr>
          <w:rFonts w:ascii="Arial" w:hAnsi="Arial" w:cs="Arial"/>
          <w:b/>
        </w:rPr>
        <w:t>Description of Request:</w:t>
      </w:r>
    </w:p>
    <w:p w14:paraId="3CDFDBF5" w14:textId="583E1F10" w:rsidR="00483D88" w:rsidRPr="00483D88" w:rsidRDefault="00483D88" w:rsidP="00D67504">
      <w:pPr>
        <w:tabs>
          <w:tab w:val="left" w:pos="1080"/>
        </w:tabs>
        <w:spacing w:before="120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2025 RMQ Cybersecurity Model Business Practices including data fields and minimum technical characteristics, and revise as needed.</w:t>
      </w:r>
    </w:p>
    <w:p w14:paraId="0BDB28EC" w14:textId="77777777" w:rsidR="00DB3043" w:rsidRPr="009E07F2" w:rsidRDefault="00DB3043" w:rsidP="00D67504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71BD9B01" w14:textId="3BAF1396" w:rsidR="00DB3043" w:rsidRDefault="00DB3043" w:rsidP="00D67504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jc w:val="both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Description of Recommendation:</w:t>
      </w:r>
    </w:p>
    <w:p w14:paraId="4ADA81B7" w14:textId="021C1A05" w:rsidR="00483D88" w:rsidRDefault="00483D88" w:rsidP="00D67504">
      <w:pPr>
        <w:spacing w:before="6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RMQ IR/TEIS Subcommittee proposed modifications to both the RMQ Cybersecurity Model Business Practices and the Quadrant Electronic Delivery Mechanism (QEDM) </w:t>
      </w:r>
      <w:r w:rsidR="00D67504">
        <w:rPr>
          <w:rFonts w:ascii="Arial" w:hAnsi="Arial" w:cs="Arial"/>
          <w:bCs/>
        </w:rPr>
        <w:t xml:space="preserve">Model Business Practices. These included updated IETF RFC references and URLs. The subcommittee plans to verify their continued validity as part of its recurring annual plan item. </w:t>
      </w:r>
    </w:p>
    <w:p w14:paraId="67342DA8" w14:textId="77777777" w:rsidR="00C600E1" w:rsidRDefault="00D67504" w:rsidP="00D67504">
      <w:pPr>
        <w:spacing w:before="6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HTML entry under Appendix A Reference Guide, was revised to reflect that HTML is now a living standard. Timestamps in Appendix C were corrected to ensure examples remain accurate. </w:t>
      </w:r>
      <w:r w:rsidR="00C600E1">
        <w:rPr>
          <w:rFonts w:ascii="Arial" w:hAnsi="Arial" w:cs="Arial"/>
          <w:bCs/>
        </w:rPr>
        <w:t>Additionally, the</w:t>
      </w:r>
      <w:r w:rsidR="00C600E1" w:rsidRPr="00C56491">
        <w:rPr>
          <w:rFonts w:ascii="Arial" w:hAnsi="Arial" w:cs="Arial"/>
          <w:bCs/>
        </w:rPr>
        <w:t xml:space="preserve"> references to the U.S. Naval Observatory were removed from the time synchronization section.</w:t>
      </w:r>
    </w:p>
    <w:p w14:paraId="3B971CB0" w14:textId="405FD9A9" w:rsidR="00D67504" w:rsidRPr="0092635B" w:rsidRDefault="00C600E1" w:rsidP="00D67504">
      <w:pPr>
        <w:spacing w:before="6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67504">
        <w:rPr>
          <w:rFonts w:ascii="Arial" w:hAnsi="Arial" w:cs="Arial"/>
          <w:bCs/>
        </w:rPr>
        <w:t xml:space="preserve">ross referencing was also added to the Executive Summaries of both manuals to indicate alignment and to clarify that both documents are required for secure electronic transactions. </w:t>
      </w:r>
    </w:p>
    <w:p w14:paraId="4D42AE43" w14:textId="611B023B" w:rsidR="00DB3043" w:rsidRDefault="00DB3043" w:rsidP="00D67504">
      <w:pPr>
        <w:pStyle w:val="DefaultText"/>
        <w:numPr>
          <w:ilvl w:val="0"/>
          <w:numId w:val="7"/>
        </w:numPr>
        <w:tabs>
          <w:tab w:val="left" w:pos="1080"/>
        </w:tabs>
        <w:spacing w:before="120"/>
        <w:jc w:val="both"/>
        <w:rPr>
          <w:rFonts w:ascii="Arial" w:hAnsi="Arial" w:cs="Arial"/>
          <w:b/>
          <w:sz w:val="20"/>
        </w:rPr>
      </w:pPr>
      <w:r w:rsidRPr="009E07F2">
        <w:rPr>
          <w:rFonts w:ascii="Arial" w:hAnsi="Arial" w:cs="Arial"/>
          <w:b/>
          <w:sz w:val="20"/>
        </w:rPr>
        <w:t>Business Purpose:</w:t>
      </w:r>
    </w:p>
    <w:p w14:paraId="35BA7324" w14:textId="46592023" w:rsidR="0092635B" w:rsidRDefault="00EA7990" w:rsidP="00D67504">
      <w:pPr>
        <w:pStyle w:val="DefaultText"/>
        <w:tabs>
          <w:tab w:val="left" w:pos="1080"/>
        </w:tabs>
        <w:spacing w:before="60"/>
        <w:ind w:left="108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The RMQ IR/TEIS Subcommittee met jointly with the WGQ Electronic Delivery Mechanism (EDM) subcommittee </w:t>
      </w:r>
      <w:r w:rsidRPr="0040783B">
        <w:rPr>
          <w:rFonts w:ascii="Arial" w:hAnsi="Arial" w:cs="Arial"/>
          <w:sz w:val="20"/>
          <w:szCs w:val="16"/>
        </w:rPr>
        <w:t>on</w:t>
      </w:r>
      <w:r w:rsidR="0092635B" w:rsidRPr="0040783B">
        <w:rPr>
          <w:rFonts w:ascii="Arial" w:hAnsi="Arial" w:cs="Arial"/>
          <w:sz w:val="20"/>
          <w:szCs w:val="16"/>
        </w:rPr>
        <w:t xml:space="preserve"> July 15, 2025 and August 6, 2025 to discuss 2025 </w:t>
      </w:r>
      <w:r w:rsidR="0092635B">
        <w:rPr>
          <w:rFonts w:ascii="Arial" w:hAnsi="Arial" w:cs="Arial"/>
          <w:sz w:val="20"/>
          <w:szCs w:val="16"/>
        </w:rPr>
        <w:t xml:space="preserve">RMQ </w:t>
      </w:r>
      <w:r w:rsidR="0092635B" w:rsidRPr="0040783B">
        <w:rPr>
          <w:rFonts w:ascii="Arial" w:hAnsi="Arial" w:cs="Arial"/>
          <w:sz w:val="20"/>
          <w:szCs w:val="16"/>
        </w:rPr>
        <w:t>Annual Plan Item 1 –</w:t>
      </w:r>
      <w:r w:rsidR="0092635B">
        <w:rPr>
          <w:rFonts w:ascii="Arial" w:hAnsi="Arial" w:cs="Arial"/>
          <w:sz w:val="20"/>
          <w:szCs w:val="16"/>
        </w:rPr>
        <w:t xml:space="preserve"> Review Cybersecurity Model Business Practices including data fields and minimum technical characteristics, and revise as need and the similar 2025 WGQ Annual Plan Item. </w:t>
      </w:r>
    </w:p>
    <w:p w14:paraId="0F495A29" w14:textId="77777777" w:rsidR="00DB3043" w:rsidRPr="009E07F2" w:rsidRDefault="00DB3043" w:rsidP="00D67504">
      <w:pPr>
        <w:spacing w:before="120"/>
        <w:jc w:val="both"/>
        <w:rPr>
          <w:rFonts w:ascii="Arial" w:hAnsi="Arial" w:cs="Arial"/>
        </w:rPr>
      </w:pPr>
    </w:p>
    <w:p w14:paraId="0C1490F8" w14:textId="1E0D4395" w:rsidR="00DB3043" w:rsidRPr="0092635B" w:rsidRDefault="00DB3043" w:rsidP="00D67504">
      <w:pPr>
        <w:pStyle w:val="ListParagraph"/>
        <w:numPr>
          <w:ilvl w:val="0"/>
          <w:numId w:val="7"/>
        </w:numPr>
        <w:tabs>
          <w:tab w:val="left" w:pos="1080"/>
        </w:tabs>
        <w:spacing w:before="120"/>
        <w:jc w:val="both"/>
        <w:rPr>
          <w:rFonts w:ascii="Arial" w:hAnsi="Arial" w:cs="Arial"/>
          <w:b/>
        </w:rPr>
      </w:pPr>
      <w:r w:rsidRPr="0092635B">
        <w:rPr>
          <w:rFonts w:ascii="Arial" w:hAnsi="Arial" w:cs="Arial"/>
          <w:b/>
        </w:rPr>
        <w:t>Commentary/Rationale of Subcommittee(s)/Task Force(s):</w:t>
      </w:r>
    </w:p>
    <w:p w14:paraId="550BA4C0" w14:textId="5AD5D059" w:rsidR="0092635B" w:rsidRPr="0092635B" w:rsidRDefault="0092635B" w:rsidP="00D67504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hyperlink r:id="rId9" w:history="1">
        <w:r w:rsidRPr="0092635B">
          <w:rPr>
            <w:rStyle w:val="Hyperlink"/>
            <w:rFonts w:ascii="Arial" w:hAnsi="Arial" w:cs="Arial"/>
            <w:bCs/>
          </w:rPr>
          <w:t>July 15, 2025</w:t>
        </w:r>
      </w:hyperlink>
    </w:p>
    <w:p w14:paraId="3ABC38AF" w14:textId="77777777" w:rsidR="0092635B" w:rsidRPr="0092635B" w:rsidRDefault="0092635B" w:rsidP="00D67504">
      <w:pPr>
        <w:numPr>
          <w:ilvl w:val="0"/>
          <w:numId w:val="9"/>
        </w:numPr>
        <w:tabs>
          <w:tab w:val="left" w:pos="1080"/>
        </w:tabs>
        <w:spacing w:before="120"/>
        <w:jc w:val="both"/>
        <w:rPr>
          <w:rFonts w:ascii="Arial" w:hAnsi="Arial" w:cs="Arial"/>
          <w:bCs/>
        </w:rPr>
      </w:pPr>
      <w:r w:rsidRPr="0092635B">
        <w:rPr>
          <w:rFonts w:ascii="Arial" w:hAnsi="Arial" w:cs="Arial"/>
          <w:bCs/>
        </w:rPr>
        <w:t>August 6, 2025</w:t>
      </w:r>
    </w:p>
    <w:p w14:paraId="78BDA26E" w14:textId="61D770BB" w:rsidR="0092635B" w:rsidRPr="0092635B" w:rsidRDefault="0092635B" w:rsidP="0092635B">
      <w:pPr>
        <w:tabs>
          <w:tab w:val="left" w:pos="1080"/>
        </w:tabs>
        <w:spacing w:before="120"/>
        <w:ind w:left="1080"/>
        <w:rPr>
          <w:rFonts w:ascii="Arial" w:hAnsi="Arial" w:cs="Arial"/>
        </w:rPr>
      </w:pPr>
    </w:p>
    <w:sectPr w:rsidR="0092635B" w:rsidRPr="0092635B">
      <w:headerReference w:type="default" r:id="rId10"/>
      <w:footerReference w:type="default" r:id="rId11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D13D2" w14:textId="77777777" w:rsidR="00426A4F" w:rsidRDefault="00426A4F">
      <w:r>
        <w:separator/>
      </w:r>
    </w:p>
  </w:endnote>
  <w:endnote w:type="continuationSeparator" w:id="0">
    <w:p w14:paraId="79C5D4E8" w14:textId="77777777" w:rsidR="00426A4F" w:rsidRDefault="0042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8F65" w14:textId="0ADBE5D7" w:rsidR="001F55B3" w:rsidRPr="001F55B3" w:rsidRDefault="0092635B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August </w:t>
    </w:r>
    <w:r w:rsidR="00D63A75">
      <w:rPr>
        <w:rFonts w:ascii="Arial" w:hAnsi="Arial" w:cs="Arial"/>
        <w:sz w:val="20"/>
      </w:rPr>
      <w:t>13</w:t>
    </w:r>
    <w:r>
      <w:rPr>
        <w:rFonts w:ascii="Arial" w:hAnsi="Arial" w:cs="Arial"/>
        <w:sz w:val="20"/>
      </w:rPr>
      <w:t>, 2025</w:t>
    </w:r>
  </w:p>
  <w:p w14:paraId="2115DD1A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ECDE" w14:textId="77777777" w:rsidR="00426A4F" w:rsidRDefault="00426A4F">
      <w:r>
        <w:separator/>
      </w:r>
    </w:p>
  </w:footnote>
  <w:footnote w:type="continuationSeparator" w:id="0">
    <w:p w14:paraId="2F108D5E" w14:textId="77777777" w:rsidR="00426A4F" w:rsidRDefault="0042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553DC" w14:textId="06410F40" w:rsidR="001F55B3" w:rsidRDefault="00000000" w:rsidP="001F55B3">
    <w:pPr>
      <w:pStyle w:val="BodyText"/>
    </w:pPr>
    <w:r>
      <w:object w:dxaOrig="1440" w:dyaOrig="1440" w14:anchorId="40801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816586017" r:id="rId2"/>
      </w:object>
    </w:r>
  </w:p>
  <w:p w14:paraId="0FAF0A39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1C2901B8" w14:textId="0427CFEA" w:rsidR="001F55B3" w:rsidRDefault="001F55B3" w:rsidP="00941886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941886">
      <w:rPr>
        <w:rFonts w:ascii="Arial" w:hAnsi="Arial" w:cs="Arial"/>
        <w:b/>
        <w:sz w:val="22"/>
      </w:rPr>
      <w:tab/>
    </w:r>
    <w:r w:rsidR="00941886" w:rsidRPr="00941886">
      <w:rPr>
        <w:rFonts w:ascii="Arial" w:hAnsi="Arial" w:cs="Arial"/>
        <w:bCs/>
        <w:sz w:val="22"/>
      </w:rPr>
      <w:t>RM</w:t>
    </w:r>
    <w:r w:rsidR="00941886">
      <w:rPr>
        <w:rFonts w:ascii="Arial" w:hAnsi="Arial" w:cs="Arial"/>
        <w:bCs/>
        <w:sz w:val="22"/>
      </w:rPr>
      <w:t>Q</w:t>
    </w:r>
    <w:r>
      <w:rPr>
        <w:rFonts w:ascii="Arial" w:hAnsi="Arial" w:cs="Arial"/>
        <w:b/>
        <w:sz w:val="22"/>
      </w:rPr>
      <w:t xml:space="preserve">    </w:t>
    </w:r>
  </w:p>
  <w:p w14:paraId="6C33B7EC" w14:textId="0806FBB0" w:rsidR="001F55B3" w:rsidRDefault="001F55B3" w:rsidP="00941886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>
      <w:rPr>
        <w:rFonts w:ascii="Arial" w:hAnsi="Arial" w:cs="Arial"/>
        <w:b/>
        <w:sz w:val="22"/>
      </w:rPr>
      <w:tab/>
    </w:r>
    <w:r w:rsidR="00941886" w:rsidRPr="00941886">
      <w:rPr>
        <w:rFonts w:ascii="Arial" w:hAnsi="Arial" w:cs="Arial"/>
        <w:sz w:val="22"/>
      </w:rPr>
      <w:t>Information Requirements and Technical Electronic Implementation Subcommittee</w:t>
    </w:r>
  </w:p>
  <w:p w14:paraId="1723CEE6" w14:textId="2C8E5722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 w:rsidR="00941886">
      <w:rPr>
        <w:rFonts w:ascii="Arial" w:hAnsi="Arial" w:cs="Arial"/>
        <w:b/>
        <w:sz w:val="22"/>
      </w:rPr>
      <w:tab/>
    </w:r>
    <w:r w:rsidR="00941886">
      <w:rPr>
        <w:rFonts w:ascii="Arial" w:hAnsi="Arial" w:cs="Arial"/>
        <w:bCs/>
        <w:sz w:val="22"/>
      </w:rPr>
      <w:t>2025 RMQ Annual Plan Item 1</w:t>
    </w:r>
    <w:r>
      <w:rPr>
        <w:rFonts w:ascii="Arial" w:hAnsi="Arial" w:cs="Arial"/>
        <w:b/>
        <w:sz w:val="22"/>
      </w:rPr>
      <w:tab/>
    </w:r>
  </w:p>
  <w:p w14:paraId="53C51243" w14:textId="58A4CED2" w:rsidR="001F55B3" w:rsidRPr="00941886" w:rsidRDefault="001F55B3" w:rsidP="00941886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Cs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>
      <w:rPr>
        <w:rFonts w:ascii="Arial" w:hAnsi="Arial" w:cs="Arial"/>
        <w:b/>
        <w:sz w:val="22"/>
      </w:rPr>
      <w:tab/>
    </w:r>
    <w:r w:rsidR="00941886">
      <w:rPr>
        <w:rFonts w:ascii="Arial" w:hAnsi="Arial" w:cs="Arial"/>
        <w:bCs/>
        <w:sz w:val="22"/>
      </w:rPr>
      <w:t xml:space="preserve">Review RMQ Cybersecurity Model Business Practices including data fields and minimum technical characteristics, and revise as needed. </w:t>
    </w:r>
  </w:p>
  <w:p w14:paraId="4A5A83D5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E04112A"/>
    <w:multiLevelType w:val="hybridMultilevel"/>
    <w:tmpl w:val="D3F85FCE"/>
    <w:lvl w:ilvl="0" w:tplc="0932F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A394F"/>
    <w:multiLevelType w:val="hybridMultilevel"/>
    <w:tmpl w:val="7C50A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BF3B42"/>
    <w:multiLevelType w:val="hybridMultilevel"/>
    <w:tmpl w:val="3270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B71F7"/>
    <w:multiLevelType w:val="hybridMultilevel"/>
    <w:tmpl w:val="B436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94199">
    <w:abstractNumId w:val="3"/>
  </w:num>
  <w:num w:numId="2" w16cid:durableId="1701543615">
    <w:abstractNumId w:val="1"/>
  </w:num>
  <w:num w:numId="3" w16cid:durableId="832796521">
    <w:abstractNumId w:val="7"/>
  </w:num>
  <w:num w:numId="4" w16cid:durableId="1596593374">
    <w:abstractNumId w:val="0"/>
  </w:num>
  <w:num w:numId="5" w16cid:durableId="1259632247">
    <w:abstractNumId w:val="5"/>
  </w:num>
  <w:num w:numId="6" w16cid:durableId="557786017">
    <w:abstractNumId w:val="2"/>
  </w:num>
  <w:num w:numId="7" w16cid:durableId="1371035773">
    <w:abstractNumId w:val="4"/>
  </w:num>
  <w:num w:numId="8" w16cid:durableId="1266838798">
    <w:abstractNumId w:val="9"/>
  </w:num>
  <w:num w:numId="9" w16cid:durableId="1496847048">
    <w:abstractNumId w:val="6"/>
  </w:num>
  <w:num w:numId="10" w16cid:durableId="3095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904F5"/>
    <w:rsid w:val="00193F4D"/>
    <w:rsid w:val="001A01E8"/>
    <w:rsid w:val="001F55B3"/>
    <w:rsid w:val="002C55DB"/>
    <w:rsid w:val="00314299"/>
    <w:rsid w:val="00382C52"/>
    <w:rsid w:val="00426A4F"/>
    <w:rsid w:val="00440523"/>
    <w:rsid w:val="00481507"/>
    <w:rsid w:val="00483D88"/>
    <w:rsid w:val="00602F43"/>
    <w:rsid w:val="006B3298"/>
    <w:rsid w:val="006D7EDB"/>
    <w:rsid w:val="007745EF"/>
    <w:rsid w:val="0092635B"/>
    <w:rsid w:val="00941886"/>
    <w:rsid w:val="009A4A8C"/>
    <w:rsid w:val="009E07F2"/>
    <w:rsid w:val="00A506CF"/>
    <w:rsid w:val="00B32F59"/>
    <w:rsid w:val="00BB61DF"/>
    <w:rsid w:val="00C600E1"/>
    <w:rsid w:val="00C849B1"/>
    <w:rsid w:val="00D07C20"/>
    <w:rsid w:val="00D25F27"/>
    <w:rsid w:val="00D63A75"/>
    <w:rsid w:val="00D67504"/>
    <w:rsid w:val="00DB3043"/>
    <w:rsid w:val="00EA7990"/>
    <w:rsid w:val="00EB15A3"/>
    <w:rsid w:val="00F86155"/>
    <w:rsid w:val="00F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E8D22"/>
  <w15:docId w15:val="{1D7BF27A-D0F6-40A6-B1A9-58E910D5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483D88"/>
    <w:pPr>
      <w:ind w:left="720"/>
      <w:contextualSpacing/>
    </w:pPr>
  </w:style>
  <w:style w:type="character" w:styleId="Hyperlink">
    <w:name w:val="Hyperlink"/>
    <w:basedOn w:val="DefaultParagraphFont"/>
    <w:rsid w:val="009263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sb.org/member_login_check.asp?doc=rmq_2025_api_1_rec_081325_attach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esb.org/member_login_check.asp?doc=rmq_2025_api_1_rec_081325_attach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esb.org/pdf4/wgq_edm_rmq_irteis071525fm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Amrit Nagi</cp:lastModifiedBy>
  <cp:revision>7</cp:revision>
  <cp:lastPrinted>2003-09-05T13:18:00Z</cp:lastPrinted>
  <dcterms:created xsi:type="dcterms:W3CDTF">2025-08-07T21:21:00Z</dcterms:created>
  <dcterms:modified xsi:type="dcterms:W3CDTF">2025-08-13T15:27:00Z</dcterms:modified>
</cp:coreProperties>
</file>