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 xml:space="preserve">Rachel Hogge, Chair, </w:t>
      </w:r>
      <w:proofErr w:type="gramStart"/>
      <w:r w:rsidRPr="00BF0D07">
        <w:rPr>
          <w:sz w:val="20"/>
          <w:szCs w:val="20"/>
        </w:rPr>
        <w:t>NAESB</w:t>
      </w:r>
      <w:proofErr w:type="gramEnd"/>
      <w:r w:rsidRPr="00BF0D07">
        <w:rPr>
          <w:sz w:val="20"/>
          <w:szCs w:val="20"/>
        </w:rPr>
        <w:t xml:space="preserve">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E65983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</w:p>
    <w:p w:rsidR="00BF0D07" w:rsidRDefault="00D95C82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>
        <w:rPr>
          <w:sz w:val="20"/>
          <w:szCs w:val="20"/>
        </w:rPr>
        <w:t xml:space="preserve">Meeting – </w:t>
      </w:r>
      <w:r w:rsidR="00041E99">
        <w:rPr>
          <w:sz w:val="20"/>
          <w:szCs w:val="20"/>
        </w:rPr>
        <w:t>October 24-25,</w:t>
      </w:r>
      <w:r w:rsidR="00BF0D07">
        <w:rPr>
          <w:sz w:val="20"/>
          <w:szCs w:val="20"/>
        </w:rPr>
        <w:t xml:space="preserve"> 2017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041E99">
        <w:rPr>
          <w:sz w:val="20"/>
          <w:szCs w:val="20"/>
        </w:rPr>
        <w:t>October 3</w:t>
      </w:r>
      <w:r w:rsidR="00331B75">
        <w:rPr>
          <w:sz w:val="20"/>
          <w:szCs w:val="20"/>
        </w:rPr>
        <w:t>,</w:t>
      </w:r>
      <w:r>
        <w:rPr>
          <w:sz w:val="20"/>
          <w:szCs w:val="20"/>
        </w:rPr>
        <w:t xml:space="preserve"> 2017</w:t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E65983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 Technical Subcommittees Meeting</w:t>
      </w:r>
    </w:p>
    <w:p w:rsidR="00D95C82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Call and Webcasting</w:t>
      </w:r>
    </w:p>
    <w:p w:rsidR="0037151E" w:rsidRDefault="00D95C82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D95C82" w:rsidP="0037151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1E99">
        <w:rPr>
          <w:b/>
          <w:sz w:val="20"/>
          <w:szCs w:val="20"/>
        </w:rPr>
        <w:t>October 24-25,</w:t>
      </w:r>
      <w:r w:rsidR="00331B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2017</w:t>
      </w:r>
    </w:p>
    <w:p w:rsidR="00041E99" w:rsidRDefault="00041E99" w:rsidP="0037151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b/>
          <w:sz w:val="20"/>
          <w:szCs w:val="20"/>
        </w:rPr>
        <w:tab/>
        <w:t>Richmond, VA</w:t>
      </w:r>
    </w:p>
    <w:p w:rsidR="00041E99" w:rsidRDefault="0037151E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D95C82" w:rsidP="00041E99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Time: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7151E">
        <w:rPr>
          <w:b/>
          <w:sz w:val="20"/>
          <w:szCs w:val="20"/>
        </w:rPr>
        <w:t>9</w:t>
      </w:r>
      <w:r w:rsidR="00331B75">
        <w:rPr>
          <w:b/>
          <w:sz w:val="20"/>
          <w:szCs w:val="20"/>
        </w:rPr>
        <w:t>:00am –</w:t>
      </w:r>
      <w:r w:rsidR="00041E99">
        <w:rPr>
          <w:b/>
          <w:sz w:val="20"/>
          <w:szCs w:val="20"/>
        </w:rPr>
        <w:t>4:00pm Eastern</w:t>
      </w:r>
    </w:p>
    <w:p w:rsidR="0037151E" w:rsidRDefault="0037151E" w:rsidP="00D95C82">
      <w:pPr>
        <w:rPr>
          <w:b/>
          <w:sz w:val="20"/>
          <w:szCs w:val="20"/>
        </w:rPr>
      </w:pPr>
    </w:p>
    <w:p w:rsidR="0037151E" w:rsidRDefault="0037151E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1E99">
        <w:rPr>
          <w:b/>
          <w:sz w:val="20"/>
          <w:szCs w:val="20"/>
        </w:rPr>
        <w:t>Host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041E99">
        <w:rPr>
          <w:b/>
          <w:sz w:val="20"/>
          <w:szCs w:val="20"/>
        </w:rPr>
        <w:tab/>
        <w:t>Dominion Energy Transmission Inc.</w:t>
      </w:r>
    </w:p>
    <w:p w:rsidR="00302755" w:rsidRDefault="00302755" w:rsidP="00041E9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41E99">
        <w:rPr>
          <w:sz w:val="20"/>
          <w:szCs w:val="20"/>
        </w:rPr>
        <w:t>120 Tredegar Street</w:t>
      </w:r>
    </w:p>
    <w:p w:rsidR="00041E99" w:rsidRDefault="00041E99" w:rsidP="00041E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Richmond, VA  23219</w:t>
      </w:r>
    </w:p>
    <w:p w:rsidR="00041E99" w:rsidRDefault="00041E99" w:rsidP="00041E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Contact:  Rachel Hogge</w:t>
      </w:r>
    </w:p>
    <w:p w:rsidR="00D95C82" w:rsidRDefault="00041E99" w:rsidP="00D95C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BC0FDE">
          <w:rPr>
            <w:rStyle w:val="Hyperlink"/>
            <w:sz w:val="20"/>
            <w:szCs w:val="20"/>
          </w:rPr>
          <w:t>Rachel.A.Hogge@dominionenergy.com</w:t>
        </w:r>
      </w:hyperlink>
    </w:p>
    <w:p w:rsidR="00041E99" w:rsidRDefault="00041E99" w:rsidP="00D95C82">
      <w:pPr>
        <w:rPr>
          <w:b/>
          <w:sz w:val="20"/>
          <w:szCs w:val="20"/>
        </w:rPr>
      </w:pPr>
    </w:p>
    <w:p w:rsidR="00041E99" w:rsidRDefault="00041E99" w:rsidP="00041E99">
      <w:pPr>
        <w:ind w:left="1170"/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:rsidR="00041E99" w:rsidRDefault="00302755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41E99" w:rsidRDefault="00041E99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b/>
          <w:sz w:val="20"/>
          <w:szCs w:val="20"/>
        </w:rPr>
      </w:pPr>
      <w:bookmarkStart w:id="0" w:name="_GoBack"/>
      <w:bookmarkEnd w:id="0"/>
    </w:p>
    <w:p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9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Approval of Prior Meeting Minutes</w:t>
      </w:r>
    </w:p>
    <w:p w:rsidR="00B471C6" w:rsidRPr="00302755" w:rsidRDefault="00302755" w:rsidP="00335306">
      <w:pPr>
        <w:pStyle w:val="ListParagraph"/>
        <w:numPr>
          <w:ilvl w:val="0"/>
          <w:numId w:val="8"/>
        </w:numPr>
        <w:ind w:left="2160"/>
        <w:rPr>
          <w:sz w:val="20"/>
          <w:szCs w:val="20"/>
        </w:rPr>
      </w:pPr>
      <w:r w:rsidRPr="00302755">
        <w:rPr>
          <w:sz w:val="20"/>
          <w:szCs w:val="20"/>
        </w:rPr>
        <w:t>August 15</w:t>
      </w:r>
      <w:r w:rsidR="00B471C6" w:rsidRPr="00302755">
        <w:rPr>
          <w:sz w:val="20"/>
          <w:szCs w:val="20"/>
        </w:rPr>
        <w:t>, 2017</w:t>
      </w:r>
    </w:p>
    <w:p w:rsidR="00B471C6" w:rsidRDefault="00B471C6" w:rsidP="00B471C6">
      <w:pPr>
        <w:ind w:left="1440"/>
        <w:rPr>
          <w:sz w:val="20"/>
          <w:szCs w:val="20"/>
        </w:rPr>
      </w:pPr>
    </w:p>
    <w:p w:rsidR="00CE6F90" w:rsidRDefault="00CE6F90" w:rsidP="00B471C6">
      <w:pPr>
        <w:ind w:left="1440"/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CC6911">
        <w:rPr>
          <w:b/>
          <w:sz w:val="20"/>
          <w:szCs w:val="20"/>
        </w:rPr>
        <w:t>October 13,</w:t>
      </w:r>
      <w:r w:rsidRPr="00331B75">
        <w:rPr>
          <w:b/>
          <w:sz w:val="20"/>
          <w:szCs w:val="20"/>
        </w:rPr>
        <w:t xml:space="preserve"> 2017</w:t>
      </w:r>
    </w:p>
    <w:p w:rsidR="005C6EA4" w:rsidRDefault="005C6EA4" w:rsidP="00B471C6">
      <w:pPr>
        <w:ind w:left="720"/>
        <w:rPr>
          <w:b/>
          <w:sz w:val="20"/>
          <w:szCs w:val="20"/>
        </w:rPr>
      </w:pPr>
    </w:p>
    <w:p w:rsidR="005C6EA4" w:rsidRPr="005C6EA4" w:rsidRDefault="005C6EA4" w:rsidP="005C6EA4">
      <w:pPr>
        <w:pStyle w:val="ListParagraph"/>
        <w:numPr>
          <w:ilvl w:val="0"/>
          <w:numId w:val="8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MC17015</w:t>
      </w:r>
      <w:r>
        <w:rPr>
          <w:b/>
          <w:sz w:val="20"/>
          <w:szCs w:val="20"/>
        </w:rPr>
        <w:tab/>
        <w:t>Northern Natural Gas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</w:t>
      </w:r>
      <w:r>
        <w:rPr>
          <w:sz w:val="20"/>
          <w:szCs w:val="20"/>
        </w:rPr>
        <w:t>:  Add one new code value for the data element ‘Notice Type’ in the following data set(s):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Standards No. 5.4.16</w:t>
      </w:r>
      <w:r>
        <w:rPr>
          <w:sz w:val="20"/>
          <w:szCs w:val="20"/>
        </w:rPr>
        <w:tab/>
        <w:t>System-Wide Notices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Pr="005C6EA4" w:rsidRDefault="005C6EA4" w:rsidP="005C6EA4">
      <w:pPr>
        <w:pStyle w:val="ListParagraph"/>
        <w:numPr>
          <w:ilvl w:val="0"/>
          <w:numId w:val="8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MC17016</w:t>
      </w:r>
      <w:r>
        <w:rPr>
          <w:b/>
          <w:sz w:val="20"/>
          <w:szCs w:val="20"/>
        </w:rPr>
        <w:tab/>
        <w:t>Kinder Morgan Inc.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</w:t>
      </w:r>
      <w:r>
        <w:rPr>
          <w:sz w:val="20"/>
          <w:szCs w:val="20"/>
        </w:rPr>
        <w:t>:  Add one new code value for the data element ‘Reduction Reason’’ in the following data set(s):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Standards No. 1.4.4</w:t>
      </w:r>
      <w:r>
        <w:rPr>
          <w:sz w:val="20"/>
          <w:szCs w:val="20"/>
        </w:rPr>
        <w:tab/>
        <w:t>Confirmation Response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Standards No. 1.4.5</w:t>
      </w:r>
      <w:r>
        <w:rPr>
          <w:sz w:val="20"/>
          <w:szCs w:val="20"/>
        </w:rPr>
        <w:tab/>
        <w:t>Scheduled Quantity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Standards No. 1.4.6</w:t>
      </w:r>
      <w:r>
        <w:rPr>
          <w:sz w:val="20"/>
          <w:szCs w:val="20"/>
        </w:rPr>
        <w:tab/>
        <w:t>Scheduled Quantity for Operator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Pr="005C6EA4" w:rsidRDefault="005C6EA4" w:rsidP="005C6EA4">
      <w:pPr>
        <w:pStyle w:val="ListParagraph"/>
        <w:numPr>
          <w:ilvl w:val="0"/>
          <w:numId w:val="8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MC17017</w:t>
      </w:r>
      <w:r>
        <w:rPr>
          <w:b/>
          <w:sz w:val="20"/>
          <w:szCs w:val="20"/>
        </w:rPr>
        <w:tab/>
        <w:t>Northern Natural Gas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</w:t>
      </w:r>
      <w:r>
        <w:rPr>
          <w:sz w:val="20"/>
          <w:szCs w:val="20"/>
        </w:rPr>
        <w:t>:  Add one new code value for the data element ‘Reduction Reason’ in the following data set(s):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Standards No. 1.4.5</w:t>
      </w:r>
      <w:r>
        <w:rPr>
          <w:sz w:val="20"/>
          <w:szCs w:val="20"/>
        </w:rPr>
        <w:tab/>
        <w:t>Scheduled Quantity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Standards No. 1.4.6</w:t>
      </w:r>
      <w:r>
        <w:rPr>
          <w:sz w:val="20"/>
          <w:szCs w:val="20"/>
        </w:rPr>
        <w:tab/>
        <w:t>Scheduled Quantity for Operator</w:t>
      </w: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5C6EA4" w:rsidRDefault="005C6EA4" w:rsidP="005C6EA4">
      <w:pPr>
        <w:pStyle w:val="ListParagraph"/>
        <w:ind w:left="1080"/>
        <w:rPr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:rsidR="008C5CB1" w:rsidRDefault="008C5CB1" w:rsidP="008C5CB1">
      <w:pPr>
        <w:rPr>
          <w:b/>
          <w:sz w:val="20"/>
          <w:szCs w:val="20"/>
        </w:rPr>
      </w:pPr>
    </w:p>
    <w:p w:rsidR="00302755" w:rsidRDefault="00302755" w:rsidP="00302755">
      <w:pPr>
        <w:pStyle w:val="ListParagraph"/>
        <w:numPr>
          <w:ilvl w:val="0"/>
          <w:numId w:val="7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R17001</w:t>
      </w:r>
      <w:r>
        <w:rPr>
          <w:b/>
          <w:sz w:val="20"/>
          <w:szCs w:val="20"/>
        </w:rPr>
        <w:tab/>
        <w:t>TransCanada Pipelines USA Ltd. and Spectra Energy / Enbridge Inc.</w:t>
      </w:r>
    </w:p>
    <w:p w:rsidR="00302755" w:rsidRDefault="00302755" w:rsidP="00302755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Modify NAESB WGQ Standard No. 1.3.14 and related standards to remove references to gigacalories as the standard unit of measure for Mexico</w:t>
      </w:r>
    </w:p>
    <w:p w:rsidR="00335306" w:rsidRDefault="00302755" w:rsidP="0030275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(Relevant Minutes:  BPS: 6/13/17, 6/27/17; IR/Technical:  7/13/17)</w:t>
      </w:r>
    </w:p>
    <w:p w:rsidR="00CC6911" w:rsidRDefault="00CC6911" w:rsidP="00302755">
      <w:pPr>
        <w:pStyle w:val="ListParagraph"/>
        <w:ind w:left="1080"/>
        <w:rPr>
          <w:sz w:val="20"/>
          <w:szCs w:val="20"/>
        </w:rPr>
      </w:pPr>
    </w:p>
    <w:p w:rsidR="00CC6911" w:rsidRDefault="00CC6911" w:rsidP="00302755">
      <w:pPr>
        <w:pStyle w:val="ListParagraph"/>
        <w:ind w:left="1080"/>
        <w:rPr>
          <w:sz w:val="20"/>
          <w:szCs w:val="20"/>
        </w:rPr>
      </w:pPr>
    </w:p>
    <w:p w:rsidR="00335306" w:rsidRPr="00335306" w:rsidRDefault="00335306" w:rsidP="00335306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R17003</w:t>
      </w:r>
      <w:r>
        <w:rPr>
          <w:b/>
          <w:sz w:val="20"/>
          <w:szCs w:val="20"/>
        </w:rPr>
        <w:tab/>
        <w:t>Kinder Morgan Inc.</w:t>
      </w:r>
    </w:p>
    <w:p w:rsidR="00335306" w:rsidRDefault="00335306" w:rsidP="00335306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Add a new data element “Right to Amend Primary Points 3 Month Limit” and corresponding code values to the following data set</w:t>
      </w:r>
      <w:r w:rsidR="000004A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0004A3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35306" w:rsidRDefault="00335306" w:rsidP="00335306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35306" w:rsidRPr="00335306" w:rsidRDefault="00335306" w:rsidP="00335306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NAESB WGQ Standard No. 5.4.20</w:t>
      </w:r>
      <w:r>
        <w:rPr>
          <w:sz w:val="20"/>
          <w:szCs w:val="20"/>
        </w:rPr>
        <w:tab/>
        <w:t>Transactional Reporting – Capacity Release</w:t>
      </w:r>
    </w:p>
    <w:p w:rsidR="00335306" w:rsidRDefault="00335306" w:rsidP="00335306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NAESB WGQ Standard No. 5.4.24</w:t>
      </w:r>
      <w:r>
        <w:rPr>
          <w:sz w:val="20"/>
          <w:szCs w:val="20"/>
        </w:rPr>
        <w:tab/>
        <w:t>Offer</w:t>
      </w:r>
    </w:p>
    <w:p w:rsidR="00335306" w:rsidRDefault="00335306" w:rsidP="00335306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NAESB WGQ Standard No. 5.4.26</w:t>
      </w:r>
      <w:r>
        <w:rPr>
          <w:sz w:val="20"/>
          <w:szCs w:val="20"/>
        </w:rPr>
        <w:tab/>
        <w:t>Award Download</w:t>
      </w:r>
    </w:p>
    <w:p w:rsidR="00335306" w:rsidRDefault="00335306" w:rsidP="00335306">
      <w:pPr>
        <w:pStyle w:val="ListParagraph"/>
        <w:ind w:left="1440"/>
        <w:rPr>
          <w:sz w:val="20"/>
          <w:szCs w:val="20"/>
        </w:rPr>
      </w:pPr>
    </w:p>
    <w:p w:rsidR="00335306" w:rsidRDefault="00335306" w:rsidP="0033530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(Relevant Minutes:  BPS: </w:t>
      </w:r>
      <w:r w:rsidR="000123B6">
        <w:rPr>
          <w:sz w:val="20"/>
          <w:szCs w:val="20"/>
        </w:rPr>
        <w:t>7/18/17, 7/25/17)</w:t>
      </w:r>
    </w:p>
    <w:p w:rsidR="000123B6" w:rsidRDefault="000123B6" w:rsidP="00335306">
      <w:pPr>
        <w:pStyle w:val="ListParagraph"/>
        <w:ind w:left="1080"/>
        <w:rPr>
          <w:sz w:val="20"/>
          <w:szCs w:val="20"/>
        </w:rPr>
      </w:pP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0004A3" w:rsidRDefault="00CE6F90" w:rsidP="000004A3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Tutorial – XML vs. EDI – Differences &amp; Opportunities</w:t>
      </w:r>
    </w:p>
    <w:p w:rsidR="00CE6F90" w:rsidRDefault="00CE6F90" w:rsidP="00CE6F9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Presented by Leigh Spangler, Latitudes Technology</w:t>
      </w:r>
    </w:p>
    <w:p w:rsidR="00CE6F90" w:rsidRPr="000004A3" w:rsidRDefault="00CE6F90" w:rsidP="00CE6F90">
      <w:pPr>
        <w:pStyle w:val="ListParagraph"/>
        <w:ind w:left="1080"/>
        <w:rPr>
          <w:sz w:val="20"/>
          <w:szCs w:val="20"/>
        </w:rPr>
      </w:pPr>
    </w:p>
    <w:p w:rsidR="008C5CB1" w:rsidRDefault="008C5CB1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8C5CB1">
      <w:pPr>
        <w:pStyle w:val="ListParagraph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10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6C" w:rsidRDefault="00E9616C" w:rsidP="009C6187">
      <w:r>
        <w:separator/>
      </w:r>
    </w:p>
  </w:endnote>
  <w:endnote w:type="continuationSeparator" w:id="0">
    <w:p w:rsidR="00E9616C" w:rsidRDefault="00E9616C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6C" w:rsidRDefault="00E9616C" w:rsidP="009C6187">
      <w:r>
        <w:separator/>
      </w:r>
    </w:p>
  </w:footnote>
  <w:footnote w:type="continuationSeparator" w:id="0">
    <w:p w:rsidR="00E9616C" w:rsidRDefault="00E9616C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B1720D" w:rsidRDefault="00E9616C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68525359" r:id="rId2"/>
      </w:pi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80A2E6" wp14:editId="40F643E5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004A3"/>
    <w:rsid w:val="000123B6"/>
    <w:rsid w:val="00041E99"/>
    <w:rsid w:val="00090E97"/>
    <w:rsid w:val="0011489F"/>
    <w:rsid w:val="001D6C89"/>
    <w:rsid w:val="0020678B"/>
    <w:rsid w:val="0022534F"/>
    <w:rsid w:val="00290A2B"/>
    <w:rsid w:val="00302755"/>
    <w:rsid w:val="003226BE"/>
    <w:rsid w:val="00331B75"/>
    <w:rsid w:val="00335306"/>
    <w:rsid w:val="00363C04"/>
    <w:rsid w:val="0037151E"/>
    <w:rsid w:val="003E4588"/>
    <w:rsid w:val="004442A2"/>
    <w:rsid w:val="004968BE"/>
    <w:rsid w:val="005759FE"/>
    <w:rsid w:val="005C6EA4"/>
    <w:rsid w:val="005F3341"/>
    <w:rsid w:val="00653F50"/>
    <w:rsid w:val="007059E0"/>
    <w:rsid w:val="007061D8"/>
    <w:rsid w:val="007170F2"/>
    <w:rsid w:val="008C5CB1"/>
    <w:rsid w:val="009752C0"/>
    <w:rsid w:val="009C6187"/>
    <w:rsid w:val="009F728A"/>
    <w:rsid w:val="00AC29C3"/>
    <w:rsid w:val="00B1720D"/>
    <w:rsid w:val="00B471C6"/>
    <w:rsid w:val="00BF0D07"/>
    <w:rsid w:val="00C95798"/>
    <w:rsid w:val="00CC6911"/>
    <w:rsid w:val="00CE6F90"/>
    <w:rsid w:val="00D95C82"/>
    <w:rsid w:val="00E63535"/>
    <w:rsid w:val="00E65983"/>
    <w:rsid w:val="00E67BE9"/>
    <w:rsid w:val="00E74CFD"/>
    <w:rsid w:val="00E9616C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A.Hogge@dominionenerg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4</cp:revision>
  <dcterms:created xsi:type="dcterms:W3CDTF">2017-10-03T13:43:00Z</dcterms:created>
  <dcterms:modified xsi:type="dcterms:W3CDTF">2017-10-03T13:43:00Z</dcterms:modified>
</cp:coreProperties>
</file>