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45381BFB" w:rsidR="009E4BB5" w:rsidRDefault="00C36563">
      <w:pPr>
        <w:ind w:left="1440" w:hanging="1440"/>
        <w:jc w:val="right"/>
        <w:rPr>
          <w:bCs/>
        </w:rPr>
      </w:pPr>
      <w:r>
        <w:rPr>
          <w:bCs/>
        </w:rPr>
        <w:t xml:space="preserve">August </w:t>
      </w:r>
      <w:r w:rsidR="007F145E">
        <w:rPr>
          <w:bCs/>
        </w:rPr>
        <w:t>23</w:t>
      </w:r>
      <w:r w:rsidR="00DC2709" w:rsidRPr="008933FA">
        <w:rPr>
          <w:bCs/>
        </w:rPr>
        <w:t>, 20</w:t>
      </w:r>
      <w:r w:rsidR="005F7607">
        <w:rPr>
          <w:bCs/>
        </w:rPr>
        <w:t>22</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59CFCD73"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5F7607">
        <w:rPr>
          <w:bCs/>
        </w:rPr>
        <w:t>of</w:t>
      </w:r>
      <w:r w:rsidR="009F4D57">
        <w:rPr>
          <w:bCs/>
        </w:rPr>
        <w:t xml:space="preserve"> the</w:t>
      </w:r>
      <w:r w:rsidR="008933FA" w:rsidRPr="008933FA">
        <w:rPr>
          <w:bCs/>
        </w:rPr>
        <w:t xml:space="preserve"> </w:t>
      </w:r>
      <w:r w:rsidR="00B86A32">
        <w:rPr>
          <w:bCs/>
        </w:rPr>
        <w:t xml:space="preserve">Initial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C36563">
        <w:rPr>
          <w:bCs/>
        </w:rPr>
        <w:t>August 30</w:t>
      </w:r>
      <w:r w:rsidR="009B09E5">
        <w:rPr>
          <w:bCs/>
        </w:rPr>
        <w:t>, 20</w:t>
      </w:r>
      <w:r w:rsidR="005F7607">
        <w:rPr>
          <w:bCs/>
        </w:rPr>
        <w:t>22</w:t>
      </w:r>
      <w:r w:rsidR="00C36563">
        <w:rPr>
          <w:bCs/>
        </w:rPr>
        <w:t xml:space="preserve"> from 2:00 pm to 4:00 pm Central</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4E2E2DD7" w14:textId="4770225E" w:rsidR="005F7607" w:rsidRDefault="008D5F80" w:rsidP="00B92AB7">
      <w:pPr>
        <w:spacing w:before="120"/>
        <w:jc w:val="both"/>
      </w:pPr>
      <w:r>
        <w:t>As announced on August 11, 2022</w:t>
      </w:r>
      <w:r w:rsidR="00657965">
        <w:t xml:space="preserve">, </w:t>
      </w:r>
      <w:r w:rsidR="005876DB">
        <w:t xml:space="preserve">the NAESB Gas-Electric Harmonization Forum </w:t>
      </w:r>
      <w:r w:rsidR="00657965">
        <w:t xml:space="preserve">will hold a meeting </w:t>
      </w:r>
      <w:r w:rsidR="009321B4">
        <w:t xml:space="preserve">for the purpose of responding to the request of </w:t>
      </w:r>
      <w:r w:rsidR="009321B4" w:rsidRPr="009321B4">
        <w:t>the Chairman of the Federal Energy Regulatory Commission (FERC), Richard Glick, and the President and CEO of the North American Electric Reliability Corporation (NERC), Jim Robb</w:t>
      </w:r>
      <w:r w:rsidR="009321B4">
        <w:t>, contained in a letter submitted to NAESB leadership on July 29, 2022.</w:t>
      </w:r>
      <w:r w:rsidR="009321B4">
        <w:rPr>
          <w:rStyle w:val="FootnoteReference"/>
        </w:rPr>
        <w:footnoteReference w:id="1"/>
      </w:r>
      <w:r w:rsidR="009321B4">
        <w:t xml:space="preserve">  As you may know, </w:t>
      </w:r>
      <w:r w:rsidR="00C42DC6">
        <w:t xml:space="preserve">the letter requested that </w:t>
      </w:r>
      <w:r w:rsidR="00C42DC6" w:rsidRPr="00C42DC6">
        <w:t xml:space="preserve">NAESB </w:t>
      </w:r>
      <w:r w:rsidR="00C42DC6">
        <w:t xml:space="preserve">expeditiously </w:t>
      </w:r>
      <w:r w:rsidR="00C42DC6" w:rsidRPr="00C42DC6">
        <w:t>take steps to convene the forum discussed in Key Recommendation 7 of the FERC, NERC, and Regional Entity Staff Report on the February 2021 Cold Weather Outages in Texas and the South Central United States (Report) issued in November of last year.</w:t>
      </w:r>
      <w:r w:rsidR="00C42DC6">
        <w:rPr>
          <w:rStyle w:val="FootnoteReference"/>
        </w:rPr>
        <w:footnoteReference w:id="2"/>
      </w:r>
      <w:r w:rsidR="00C42DC6" w:rsidRPr="00C42DC6">
        <w:t xml:space="preserve">  </w:t>
      </w:r>
      <w:r w:rsidR="00C42DC6">
        <w:t xml:space="preserve">To initiate this effort, the NAESB Gas-Electric Harmonization Forum will hold an organizational meeting on </w:t>
      </w:r>
      <w:r w:rsidR="00C36563">
        <w:t>August 30, 2022 from 2:00 pm to 4:00 pm Central</w:t>
      </w:r>
      <w:r w:rsidR="00C42DC6">
        <w:t xml:space="preserve"> utilizing the Zoom platform.   </w:t>
      </w:r>
      <w:r w:rsidR="00D9687C">
        <w:t xml:space="preserve">During this meeting, FERC and NERC staff members will present </w:t>
      </w:r>
      <w:r w:rsidR="009539D2">
        <w:t>the findings of the Report that led to Key Recommendation 7</w:t>
      </w:r>
      <w:r w:rsidR="00A829D4">
        <w:t xml:space="preserve"> (page 195 of the Report)</w:t>
      </w:r>
      <w:r w:rsidR="009539D2">
        <w:t xml:space="preserve">, and NAESB leadership will discuss the steps that will be taken to develop a response to this request.  </w:t>
      </w:r>
    </w:p>
    <w:p w14:paraId="59C8F0A5" w14:textId="33E35980" w:rsidR="009E0D21" w:rsidRDefault="003A493C" w:rsidP="009539D2">
      <w:pPr>
        <w:spacing w:before="120"/>
        <w:jc w:val="both"/>
        <w:rPr>
          <w:b/>
        </w:rPr>
      </w:pPr>
      <w:r>
        <w:rPr>
          <w:b/>
        </w:rPr>
        <w:t>This is an open meeting</w:t>
      </w:r>
      <w:r w:rsidR="00BB661A">
        <w:rPr>
          <w:b/>
        </w:rPr>
        <w:t>,</w:t>
      </w:r>
      <w:r>
        <w:rPr>
          <w:b/>
        </w:rPr>
        <w:t xml:space="preserve"> and all interested parties are welcome to attend.  </w:t>
      </w:r>
    </w:p>
    <w:p w14:paraId="46EACB05" w14:textId="62B9A25B" w:rsidR="009539D2" w:rsidRPr="009E0D21" w:rsidRDefault="009539D2" w:rsidP="009E0D21">
      <w:pPr>
        <w:spacing w:before="120"/>
        <w:rPr>
          <w:bCs/>
        </w:rPr>
      </w:pPr>
      <w:r w:rsidRPr="00BE05B5">
        <w:rPr>
          <w:b/>
        </w:rPr>
        <w:t xml:space="preserve">To participate in this meeting, please </w:t>
      </w:r>
      <w:r>
        <w:rPr>
          <w:b/>
        </w:rPr>
        <w:t xml:space="preserve">register through the following hyperlink:  </w:t>
      </w:r>
      <w:bookmarkStart w:id="6" w:name="_Hlk111624511"/>
      <w:r>
        <w:fldChar w:fldCharType="begin"/>
      </w:r>
      <w:r>
        <w:instrText xml:space="preserve"> HYPERLINK "https://us06web.zoom.us/webinar/register/WN_MDDWtkKNQF-paKbnySnjoQ" </w:instrText>
      </w:r>
      <w:r>
        <w:fldChar w:fldCharType="separate"/>
      </w:r>
      <w:r w:rsidR="009E0D21" w:rsidRPr="007748BF">
        <w:rPr>
          <w:rStyle w:val="Hyperlink"/>
          <w:bCs/>
        </w:rPr>
        <w:t>https://us06web.zoom.us/webinar/register/WN_MDDWtkKNQF-paKbnySnjoQ</w:t>
      </w:r>
      <w:r>
        <w:rPr>
          <w:rStyle w:val="Hyperlink"/>
          <w:bCs/>
        </w:rPr>
        <w:fldChar w:fldCharType="end"/>
      </w:r>
      <w:bookmarkEnd w:id="6"/>
      <w:r w:rsidR="009E0D21">
        <w:rPr>
          <w:bCs/>
        </w:rPr>
        <w:t xml:space="preserve"> </w:t>
      </w:r>
    </w:p>
    <w:p w14:paraId="091C491D" w14:textId="57F7CCAC" w:rsidR="00DD3B85" w:rsidRDefault="009539D2" w:rsidP="009539D2">
      <w:pPr>
        <w:spacing w:before="120"/>
        <w:jc w:val="both"/>
        <w:rPr>
          <w:bCs/>
        </w:rPr>
      </w:pPr>
      <w:r>
        <w:rPr>
          <w:bCs/>
        </w:rPr>
        <w:t xml:space="preserve">When registering, you will be asked </w:t>
      </w:r>
      <w:r w:rsidR="00DD3B85">
        <w:rPr>
          <w:bCs/>
        </w:rPr>
        <w:t>to provide your name, company, phone number and email address</w:t>
      </w:r>
      <w:r w:rsidR="003E22E3">
        <w:rPr>
          <w:bCs/>
        </w:rPr>
        <w:t>, and 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it is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7" w:name="_Hlk111624767"/>
      <w:r>
        <w:fldChar w:fldCharType="begin"/>
      </w:r>
      <w:r>
        <w:instrText xml:space="preserve"> HYPERLINK "http://www.naesb.org/misc/antitrust_guidance.doc" </w:instrText>
      </w:r>
      <w:r>
        <w:fldChar w:fldCharType="separate"/>
      </w:r>
      <w:r w:rsidR="003E22E3" w:rsidRPr="00611AF2">
        <w:rPr>
          <w:rStyle w:val="Hyperlink"/>
          <w:bCs/>
        </w:rPr>
        <w:t>http://www.naesb.org/misc/antitrust_guidance.doc</w:t>
      </w:r>
      <w:r>
        <w:rPr>
          <w:rStyle w:val="Hyperlink"/>
          <w:bCs/>
        </w:rPr>
        <w:fldChar w:fldCharType="end"/>
      </w:r>
      <w:bookmarkEnd w:id="7"/>
      <w:r w:rsidR="003E22E3" w:rsidRPr="003E22E3">
        <w:rPr>
          <w:bCs/>
        </w:rPr>
        <w:t xml:space="preserve">) and be aware that the meetings </w:t>
      </w:r>
      <w:r w:rsidR="00131AED">
        <w:rPr>
          <w:bCs/>
        </w:rPr>
        <w:t>will</w:t>
      </w:r>
      <w:r w:rsidR="003E22E3" w:rsidRPr="003E22E3">
        <w:rPr>
          <w:bCs/>
        </w:rPr>
        <w:t xml:space="preserve"> be </w:t>
      </w:r>
      <w:r w:rsidR="003E22E3" w:rsidRPr="00131AED">
        <w:rPr>
          <w:bCs/>
        </w:rPr>
        <w:t>transcribed/recorded</w:t>
      </w:r>
      <w:r w:rsidR="003E22E3" w:rsidRPr="003E22E3">
        <w:rPr>
          <w:bCs/>
        </w:rPr>
        <w:t xml:space="preserve"> and may be attended by members of the press.  </w:t>
      </w:r>
      <w:r w:rsidR="00135A56">
        <w:rPr>
          <w:bCs/>
        </w:rPr>
        <w:t xml:space="preserve">An agenda </w:t>
      </w:r>
      <w:r w:rsidR="00657965">
        <w:rPr>
          <w:bCs/>
        </w:rPr>
        <w:t>for the meeting can be found on page two of the posted announcement and agenda</w:t>
      </w:r>
      <w:r w:rsidR="00972DF2">
        <w:rPr>
          <w:bCs/>
        </w:rPr>
        <w:t xml:space="preserve">: </w:t>
      </w:r>
      <w:hyperlink r:id="rId8" w:history="1">
        <w:r w:rsidR="006434B2" w:rsidRPr="00C64796">
          <w:rPr>
            <w:rStyle w:val="Hyperlink"/>
            <w:bCs/>
          </w:rPr>
          <w:t>https://www.naesb.org/pdf4/geh083022a.docx</w:t>
        </w:r>
      </w:hyperlink>
      <w:r w:rsidR="006434B2">
        <w:rPr>
          <w:bCs/>
        </w:rPr>
        <w:t xml:space="preserve">.  </w:t>
      </w:r>
      <w:r w:rsidR="00657965">
        <w:rPr>
          <w:bCs/>
        </w:rPr>
        <w:t>A</w:t>
      </w:r>
      <w:r w:rsidR="00135A56">
        <w:rPr>
          <w:bCs/>
        </w:rPr>
        <w:t xml:space="preserve">ny related meeting materials will be </w:t>
      </w:r>
      <w:r w:rsidR="00657965">
        <w:rPr>
          <w:bCs/>
        </w:rPr>
        <w:t>made available on the GEH Forum website:</w:t>
      </w:r>
      <w:r w:rsidR="00972DF2">
        <w:rPr>
          <w:bCs/>
        </w:rPr>
        <w:t xml:space="preserve"> </w:t>
      </w:r>
      <w:hyperlink r:id="rId9" w:history="1">
        <w:r w:rsidR="00972DF2" w:rsidRPr="00176D84">
          <w:rPr>
            <w:rStyle w:val="Hyperlink"/>
            <w:bCs/>
          </w:rPr>
          <w:t>https://www.naesb.org/naesb_geh_forum.asp</w:t>
        </w:r>
      </w:hyperlink>
      <w:r w:rsidR="00972DF2">
        <w:rPr>
          <w:bCs/>
        </w:rPr>
        <w:t xml:space="preserve">. </w:t>
      </w:r>
      <w:r w:rsidR="00135A56">
        <w:rPr>
          <w:bCs/>
        </w:rPr>
        <w:t xml:space="preserve">  </w:t>
      </w:r>
    </w:p>
    <w:p w14:paraId="3ED81544" w14:textId="571BB50C" w:rsidR="00AA64EA" w:rsidRPr="008933FA" w:rsidRDefault="00135A56" w:rsidP="00AA64EA">
      <w:pPr>
        <w:spacing w:before="120"/>
        <w:jc w:val="both"/>
      </w:pPr>
      <w:r>
        <w:t>T</w:t>
      </w:r>
      <w:r w:rsidR="000A6E3D">
        <w:t xml:space="preserve">hank you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124927DF" w14:textId="77777777" w:rsidR="00A06057" w:rsidRDefault="00A06057" w:rsidP="00A06057">
      <w:r>
        <w:t>1415 Louisiana, Suite 3460, Houston, Texas 77002</w:t>
      </w:r>
    </w:p>
    <w:p w14:paraId="1B8B4166" w14:textId="77777777" w:rsidR="00A06057" w:rsidRDefault="00A06057" w:rsidP="00A06057">
      <w:r>
        <w:t>713-356-0060 (phone), 713-356-0067 (fax)</w:t>
      </w:r>
    </w:p>
    <w:p w14:paraId="4B318D86" w14:textId="4858A00D" w:rsidR="009E0D21" w:rsidRDefault="00A06057" w:rsidP="00A06057">
      <w:r>
        <w:t>naesb@naesb.org</w:t>
      </w:r>
      <w:r w:rsidR="009E0D21">
        <w:br w:type="page"/>
      </w:r>
    </w:p>
    <w:p w14:paraId="322CAC53" w14:textId="77777777" w:rsidR="001D6A4F" w:rsidRPr="001D6A4F" w:rsidRDefault="001D6A4F" w:rsidP="001D6A4F">
      <w:pPr>
        <w:pStyle w:val="BodyText"/>
        <w:keepNext/>
        <w:spacing w:before="240"/>
        <w:jc w:val="center"/>
        <w:rPr>
          <w:b/>
          <w:sz w:val="20"/>
        </w:rPr>
      </w:pPr>
      <w:r w:rsidRPr="001D6A4F">
        <w:rPr>
          <w:b/>
          <w:sz w:val="20"/>
        </w:rPr>
        <w:lastRenderedPageBreak/>
        <w:t>NAESB GAS-ELECTRIC HARMONIZATION FORUM</w:t>
      </w:r>
    </w:p>
    <w:p w14:paraId="571E1545" w14:textId="32C594A2" w:rsidR="001D6A4F" w:rsidRPr="001D6A4F" w:rsidRDefault="001D6A4F" w:rsidP="001D6A4F">
      <w:pPr>
        <w:pStyle w:val="BodyText"/>
        <w:jc w:val="center"/>
        <w:rPr>
          <w:b/>
          <w:sz w:val="20"/>
        </w:rPr>
      </w:pPr>
      <w:r w:rsidRPr="001D6A4F">
        <w:rPr>
          <w:b/>
          <w:sz w:val="20"/>
        </w:rPr>
        <w:t>Tuesday, August 30, 2022 – 2:00 pm to 4:00 pm Central</w:t>
      </w:r>
    </w:p>
    <w:p w14:paraId="60E3DC5F" w14:textId="77777777" w:rsidR="001D6A4F" w:rsidRPr="001D6A4F" w:rsidRDefault="001D6A4F" w:rsidP="001D6A4F">
      <w:pPr>
        <w:pStyle w:val="BodyText"/>
        <w:jc w:val="center"/>
        <w:rPr>
          <w:b/>
          <w:sz w:val="20"/>
        </w:rPr>
      </w:pPr>
    </w:p>
    <w:p w14:paraId="3822E5E9" w14:textId="325A126E" w:rsidR="001D6A4F" w:rsidRPr="001D6A4F" w:rsidRDefault="001D6A4F" w:rsidP="001D6A4F">
      <w:pPr>
        <w:pStyle w:val="BodyText"/>
        <w:jc w:val="center"/>
        <w:rPr>
          <w:b/>
          <w:sz w:val="20"/>
        </w:rPr>
      </w:pPr>
      <w:r w:rsidRPr="001D6A4F">
        <w:rPr>
          <w:b/>
          <w:sz w:val="20"/>
        </w:rPr>
        <w:t xml:space="preserve">Zoom Registration:  </w:t>
      </w:r>
      <w:hyperlink r:id="rId10" w:history="1">
        <w:r w:rsidRPr="001D6A4F">
          <w:rPr>
            <w:rStyle w:val="Hyperlink"/>
            <w:bCs/>
            <w:sz w:val="20"/>
          </w:rPr>
          <w:t>https://us06web.zoom.us/webinar/register/WN_MDDWtkKNQF-paKbnySnjoQ</w:t>
        </w:r>
      </w:hyperlink>
      <w:r w:rsidRPr="001D6A4F">
        <w:rPr>
          <w:bCs/>
          <w:sz w:val="20"/>
        </w:rPr>
        <w:t xml:space="preserve"> </w:t>
      </w: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1" w:history="1">
        <w:r w:rsidR="00565D81" w:rsidRPr="00176D84">
          <w:rPr>
            <w:rStyle w:val="Hyperlink"/>
            <w:szCs w:val="20"/>
          </w:rPr>
          <w:t>http://www.naesb.org/misc/antitrust_guidance.doc</w:t>
        </w:r>
      </w:hyperlink>
      <w:r w:rsidR="00565D81">
        <w:rPr>
          <w:szCs w:val="20"/>
        </w:rPr>
        <w:t xml:space="preserve"> </w:t>
      </w:r>
    </w:p>
    <w:p w14:paraId="63E35597" w14:textId="113536A5" w:rsidR="001D6A4F" w:rsidRPr="001D6A4F" w:rsidRDefault="001D6A4F" w:rsidP="00086C3E">
      <w:pPr>
        <w:pStyle w:val="PlainText"/>
        <w:spacing w:before="240" w:after="240"/>
        <w:ind w:left="720" w:firstLine="720"/>
        <w:rPr>
          <w:b/>
          <w:szCs w:val="20"/>
        </w:rPr>
      </w:pPr>
      <w:r w:rsidRPr="001D6A4F">
        <w:rPr>
          <w:b/>
          <w:szCs w:val="20"/>
        </w:rPr>
        <w:t>2.</w:t>
      </w:r>
      <w:r w:rsidRPr="001D6A4F">
        <w:rPr>
          <w:b/>
          <w:szCs w:val="20"/>
        </w:rPr>
        <w:tab/>
      </w:r>
      <w:r w:rsidR="00565D81">
        <w:rPr>
          <w:szCs w:val="20"/>
        </w:rPr>
        <w:t>Opening Remarks from Chairman Glick, Jim Robb, and Greg White</w:t>
      </w:r>
    </w:p>
    <w:p w14:paraId="2357746C" w14:textId="59436C95" w:rsidR="001D6A4F" w:rsidRPr="001D6A4F" w:rsidRDefault="00086C3E" w:rsidP="001D6A4F">
      <w:pPr>
        <w:pStyle w:val="PlainText"/>
        <w:tabs>
          <w:tab w:val="left" w:pos="1440"/>
          <w:tab w:val="left" w:pos="2160"/>
        </w:tabs>
        <w:spacing w:before="240" w:after="240"/>
        <w:ind w:left="2880" w:hanging="2880"/>
        <w:rPr>
          <w:szCs w:val="20"/>
        </w:rPr>
      </w:pPr>
      <w:r>
        <w:rPr>
          <w:b/>
          <w:szCs w:val="20"/>
        </w:rPr>
        <w:tab/>
      </w:r>
      <w:r w:rsidR="001D6A4F" w:rsidRPr="001D6A4F">
        <w:rPr>
          <w:b/>
          <w:szCs w:val="20"/>
        </w:rPr>
        <w:t>3.</w:t>
      </w:r>
      <w:r w:rsidR="001D6A4F" w:rsidRPr="001D6A4F">
        <w:rPr>
          <w:b/>
          <w:szCs w:val="20"/>
        </w:rPr>
        <w:tab/>
      </w:r>
      <w:r w:rsidR="00565D81">
        <w:rPr>
          <w:szCs w:val="20"/>
        </w:rPr>
        <w:t>FERC &amp; NERC Staff Presentation of Key Recommendation 7</w:t>
      </w:r>
    </w:p>
    <w:p w14:paraId="1EB0758E" w14:textId="2D4F6922" w:rsidR="001D6A4F" w:rsidRPr="001D6A4F" w:rsidRDefault="00086C3E" w:rsidP="001D6A4F">
      <w:pPr>
        <w:pStyle w:val="PlainText"/>
        <w:tabs>
          <w:tab w:val="left" w:pos="1440"/>
          <w:tab w:val="left" w:pos="2160"/>
        </w:tabs>
        <w:spacing w:before="60" w:after="60"/>
        <w:ind w:left="2880" w:hanging="2880"/>
        <w:rPr>
          <w:szCs w:val="20"/>
        </w:rPr>
      </w:pPr>
      <w:r>
        <w:rPr>
          <w:b/>
          <w:szCs w:val="20"/>
        </w:rPr>
        <w:tab/>
      </w:r>
      <w:r w:rsidR="00013BDD">
        <w:rPr>
          <w:b/>
          <w:szCs w:val="20"/>
        </w:rPr>
        <w:t>4</w:t>
      </w:r>
      <w:r w:rsidR="001D6A4F" w:rsidRPr="001D6A4F">
        <w:rPr>
          <w:b/>
          <w:szCs w:val="20"/>
        </w:rPr>
        <w:t>.</w:t>
      </w:r>
      <w:r w:rsidR="001D6A4F" w:rsidRPr="001D6A4F">
        <w:rPr>
          <w:b/>
          <w:szCs w:val="20"/>
        </w:rPr>
        <w:tab/>
      </w:r>
      <w:r w:rsidR="00577B53">
        <w:rPr>
          <w:szCs w:val="20"/>
        </w:rPr>
        <w:t>NAESB Forum Remarks from Bob Gee, Sue Tierney, and Pat Wood</w:t>
      </w:r>
    </w:p>
    <w:p w14:paraId="7AF49E32" w14:textId="7CB66681" w:rsidR="00577B53" w:rsidRPr="00577B53" w:rsidRDefault="00013BDD" w:rsidP="00086C3E">
      <w:pPr>
        <w:pStyle w:val="PlainText"/>
        <w:spacing w:before="240" w:after="240"/>
        <w:ind w:left="720" w:firstLine="720"/>
        <w:rPr>
          <w:b/>
          <w:szCs w:val="20"/>
        </w:rPr>
      </w:pPr>
      <w:r>
        <w:rPr>
          <w:b/>
          <w:szCs w:val="20"/>
        </w:rPr>
        <w:t>5.</w:t>
      </w:r>
      <w:r>
        <w:rPr>
          <w:b/>
          <w:szCs w:val="20"/>
        </w:rPr>
        <w:tab/>
      </w:r>
      <w:r w:rsidR="00577B53">
        <w:rPr>
          <w:szCs w:val="20"/>
        </w:rPr>
        <w:t>Discussion of NAESB Forum Process and Next Steps</w:t>
      </w:r>
    </w:p>
    <w:p w14:paraId="2B2348A9" w14:textId="4FCC04DE" w:rsidR="001D6A4F" w:rsidRDefault="00013BDD" w:rsidP="00086C3E">
      <w:pPr>
        <w:pStyle w:val="PlainText"/>
        <w:spacing w:before="240" w:after="240"/>
        <w:ind w:left="720" w:firstLine="720"/>
        <w:rPr>
          <w:b/>
        </w:rPr>
      </w:pPr>
      <w:r>
        <w:rPr>
          <w:b/>
          <w:szCs w:val="20"/>
        </w:rPr>
        <w:t>6.</w:t>
      </w:r>
      <w:r>
        <w:rPr>
          <w:b/>
          <w:szCs w:val="20"/>
        </w:rPr>
        <w:tab/>
      </w:r>
      <w:r w:rsidRPr="00013BDD">
        <w:rPr>
          <w:bCs/>
          <w:szCs w:val="20"/>
        </w:rPr>
        <w:t>Adjournment</w:t>
      </w:r>
      <w:r w:rsidR="001D6A4F" w:rsidRPr="00013BDD">
        <w:rPr>
          <w:bCs/>
        </w:rPr>
        <w:t xml:space="preserve"> </w:t>
      </w:r>
      <w:r w:rsidR="001D6A4F">
        <w:rPr>
          <w:b/>
        </w:rPr>
        <w:br w:type="page"/>
      </w:r>
    </w:p>
    <w:p w14:paraId="56AFA3CB" w14:textId="5B57ECAE" w:rsidR="009E0D21" w:rsidRPr="009E0D21" w:rsidRDefault="009E0D21" w:rsidP="009E0D21">
      <w:pPr>
        <w:jc w:val="center"/>
        <w:rPr>
          <w:b/>
          <w:bCs/>
        </w:rPr>
      </w:pPr>
      <w:r w:rsidRPr="009E0D21">
        <w:rPr>
          <w:b/>
          <w:bCs/>
        </w:rPr>
        <w:lastRenderedPageBreak/>
        <w:t>FERC, NERC, and Regional Entity Staff Report on the February 2021 Cold Weather Outages in</w:t>
      </w:r>
    </w:p>
    <w:p w14:paraId="1E9BB340" w14:textId="5FA3D27B" w:rsidR="009E0D21" w:rsidRDefault="009E0D21" w:rsidP="009E0D21">
      <w:pPr>
        <w:jc w:val="center"/>
      </w:pPr>
      <w:r w:rsidRPr="009E0D21">
        <w:rPr>
          <w:b/>
          <w:bCs/>
        </w:rPr>
        <w:t>Texas and the South-Central United States – November 16, 2021</w:t>
      </w:r>
    </w:p>
    <w:p w14:paraId="572756D0" w14:textId="77777777" w:rsidR="003E00A9" w:rsidRDefault="003E00A9" w:rsidP="003E00A9">
      <w:pPr>
        <w:rPr>
          <w:u w:val="single"/>
        </w:rPr>
      </w:pPr>
    </w:p>
    <w:p w14:paraId="0407034C" w14:textId="0B6BA937" w:rsidR="009E0D21" w:rsidRDefault="009E0D21" w:rsidP="003E00A9">
      <w:pPr>
        <w:rPr>
          <w:u w:val="single"/>
        </w:rPr>
      </w:pPr>
      <w:r>
        <w:rPr>
          <w:u w:val="single"/>
        </w:rPr>
        <w:t>Key Recommendation 7</w:t>
      </w:r>
      <w:r w:rsidR="00143038">
        <w:rPr>
          <w:u w:val="single"/>
        </w:rPr>
        <w:t xml:space="preserve"> (page 195)</w:t>
      </w:r>
    </w:p>
    <w:p w14:paraId="1C1620FA" w14:textId="76B0E760" w:rsidR="009E0D21" w:rsidRDefault="009E0D21" w:rsidP="009E0D21">
      <w:pPr>
        <w:spacing w:before="60"/>
      </w:pPr>
      <w:r>
        <w:t>FERC should consider establishing a forum in which representatives of state legislatures and/or regulators with jurisdiction over natural gas infrastructure, in cooperation with FERC, NERC, and the Regional Entities (which collectively oversee the reliability of the Bulk Electric System), and with the input from the Balancing Authorities (which are responsible for balancing load and available generation) and natural gas infrastructure entities, identify concrete actions (consistent with the forum participants jurisdiction) to improve the reliability of the natural gas infrastructure system necessary to support the Bulk Electric System. Options for establishing the forum could include a joint task force with NARUC, a Federal Advisory Committee, or FERC-led technical conferences. Ideally, the forum participants will produce one or more plans for implementing the concrete actions, with deadlines, which identify the applicable entities with responsibility for each action. At such a forum, topics could include:</w:t>
      </w:r>
    </w:p>
    <w:p w14:paraId="17FBCA4C" w14:textId="77777777" w:rsidR="009E0D21" w:rsidRDefault="009E0D21" w:rsidP="003E00A9">
      <w:pPr>
        <w:pStyle w:val="ListParagraph"/>
        <w:numPr>
          <w:ilvl w:val="0"/>
          <w:numId w:val="28"/>
        </w:numPr>
        <w:autoSpaceDE w:val="0"/>
        <w:autoSpaceDN w:val="0"/>
        <w:spacing w:before="60"/>
        <w:rPr>
          <w:rFonts w:ascii="Times New Roman" w:hAnsi="Times New Roman" w:cs="Times New Roman"/>
          <w:sz w:val="20"/>
          <w:szCs w:val="20"/>
        </w:rPr>
      </w:pPr>
      <w:r>
        <w:rPr>
          <w:rFonts w:ascii="Times New Roman" w:hAnsi="Times New Roman" w:cs="Times New Roman"/>
          <w:sz w:val="20"/>
          <w:szCs w:val="20"/>
        </w:rPr>
        <w:t>Whether and how natural gas information could be aggregated on a regional basis for sharing with Bulk Electric System operators in preparation for and during events in which demand is expected to rise sharply for both electricity and natural gas, including whether creation of a voluntary natural gas coordinator would be feasible;</w:t>
      </w:r>
    </w:p>
    <w:p w14:paraId="318C9748"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Whether Congress should consider placing additional or exclusive authority for natural gas pipeline reliability within a single federal agency, as it appears that no one agency has responsibility to ensure the systemic reliability of the interstate natural gas pipeline system;</w:t>
      </w:r>
    </w:p>
    <w:p w14:paraId="79947E8B"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Additional state actions (including possibly establishing an organization to set standards, as NERC does for Bulk Electric System entities) to enhance the reliability of intrastate natural gas pipelines and other intrastate natural gas facilities;</w:t>
      </w:r>
    </w:p>
    <w:p w14:paraId="50C78F15"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Programs to encourage and provide compensation opportunities for natural gas infrastructure facility winterization;</w:t>
      </w:r>
    </w:p>
    <w:p w14:paraId="12C90ABF"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45AE0D5D"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Which entity has authority to require certain natural gas-fired generating units to obtain either firm supply and/or transportation or duel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p w14:paraId="414389AB"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Expanding/revising natural gas demand response/interruptible customer programs to better coordinate the increasing frequency of coinciding electric and natural gas peak load demands and better inform natural gas consumers about real-time pricing;</w:t>
      </w:r>
    </w:p>
    <w:p w14:paraId="570539A4"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Methods to streamline the process for, and eliminate barriers to, identifying, protecting, and prioritizing critical natural gas infrastructure load;</w:t>
      </w:r>
    </w:p>
    <w:p w14:paraId="7E811E38"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p w14:paraId="3A713BC9"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p w14:paraId="250F6829"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Electric and natural gas industry interdependencies (communications, contracts, constraints, scheduling);</w:t>
      </w:r>
    </w:p>
    <w:p w14:paraId="5B1BB413" w14:textId="77777777" w:rsidR="009E0D21" w:rsidRDefault="009E0D21" w:rsidP="009E0D21">
      <w:pPr>
        <w:pStyle w:val="ListParagraph"/>
        <w:numPr>
          <w:ilvl w:val="0"/>
          <w:numId w:val="28"/>
        </w:numPr>
        <w:autoSpaceDE w:val="0"/>
        <w:autoSpaceDN w:val="0"/>
        <w:rPr>
          <w:rFonts w:ascii="Times New Roman" w:hAnsi="Times New Roman" w:cs="Times New Roman"/>
          <w:sz w:val="20"/>
          <w:szCs w:val="20"/>
        </w:rPr>
      </w:pPr>
      <w:r>
        <w:rPr>
          <w:rFonts w:ascii="Times New Roman" w:hAnsi="Times New Roman" w:cs="Times New Roman"/>
          <w:sz w:val="20"/>
          <w:szCs w:val="20"/>
        </w:rPr>
        <w:t>Increasing the amount or use of market-area and behind-the-city-gate natural gas storage; and</w:t>
      </w:r>
    </w:p>
    <w:p w14:paraId="2B2FA4B5" w14:textId="29DC1A6F" w:rsidR="009E0D21" w:rsidRDefault="009E0D21" w:rsidP="00793B3B">
      <w:pPr>
        <w:pStyle w:val="ListParagraph"/>
        <w:numPr>
          <w:ilvl w:val="0"/>
          <w:numId w:val="28"/>
        </w:numPr>
        <w:autoSpaceDE w:val="0"/>
        <w:autoSpaceDN w:val="0"/>
      </w:pPr>
      <w:r>
        <w:rPr>
          <w:rFonts w:ascii="Times New Roman" w:hAnsi="Times New Roman" w:cs="Times New Roman"/>
          <w:sz w:val="20"/>
          <w:szCs w:val="20"/>
        </w:rPr>
        <w:t>Whether or how to increase the number of “peak-shaver” natural gas-fired generating units that have on-site liquid natural gas storage. (Winter 2022-2023)</w:t>
      </w:r>
    </w:p>
    <w:sectPr w:rsidR="009E0D21" w:rsidSect="00DB4CC2">
      <w:headerReference w:type="default" r:id="rId12"/>
      <w:footerReference w:type="defaul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079FF" w14:textId="77777777" w:rsidR="007622ED" w:rsidRDefault="007622ED">
      <w:r>
        <w:separator/>
      </w:r>
    </w:p>
  </w:endnote>
  <w:endnote w:type="continuationSeparator" w:id="0">
    <w:p w14:paraId="539ECCE0" w14:textId="77777777" w:rsidR="007622ED" w:rsidRDefault="0076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3224" w14:textId="7918A407"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807B43">
      <w:t xml:space="preserve"> </w:t>
    </w:r>
    <w:r w:rsidR="00C36563">
      <w:t>August 30</w:t>
    </w:r>
    <w:r>
      <w:t>, 20</w:t>
    </w:r>
    <w:r w:rsidR="00C36563">
      <w:t>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55D7" w14:textId="77777777" w:rsidR="007622ED" w:rsidRDefault="007622ED">
      <w:r>
        <w:separator/>
      </w:r>
    </w:p>
  </w:footnote>
  <w:footnote w:type="continuationSeparator" w:id="0">
    <w:p w14:paraId="45B5873B" w14:textId="77777777" w:rsidR="007622ED" w:rsidRDefault="007622ED">
      <w:r>
        <w:continuationSeparator/>
      </w:r>
    </w:p>
  </w:footnote>
  <w:footnote w:id="1">
    <w:p w14:paraId="2AC6E1AA" w14:textId="364BDE97" w:rsidR="009321B4" w:rsidRDefault="009321B4">
      <w:pPr>
        <w:pStyle w:val="FootnoteText"/>
      </w:pPr>
      <w:r>
        <w:rPr>
          <w:rStyle w:val="FootnoteReference"/>
        </w:rPr>
        <w:footnoteRef/>
      </w:r>
      <w:r>
        <w:t xml:space="preserve"> </w:t>
      </w:r>
      <w:r w:rsidR="00C36563">
        <w:t>The July 29, 2022 letter can be found through the following hyperlink:</w:t>
      </w:r>
      <w:r w:rsidR="00131AED" w:rsidRPr="00131AED">
        <w:t xml:space="preserve"> </w:t>
      </w:r>
      <w:hyperlink r:id="rId1" w:history="1">
        <w:r w:rsidR="00131AED" w:rsidRPr="00CA2B8C">
          <w:rPr>
            <w:rStyle w:val="Hyperlink"/>
          </w:rPr>
          <w:t>https://www.naesb.org/pdf4/ferc_nerc_letter_072922_to_NAESB.pdf</w:t>
        </w:r>
      </w:hyperlink>
      <w:r w:rsidR="00131AED">
        <w:t xml:space="preserve"> </w:t>
      </w:r>
    </w:p>
  </w:footnote>
  <w:footnote w:id="2">
    <w:p w14:paraId="4BDF2AD4" w14:textId="7A0F18D7" w:rsidR="00C42DC6" w:rsidRDefault="00C42DC6">
      <w:pPr>
        <w:pStyle w:val="FootnoteText"/>
      </w:pPr>
      <w:r>
        <w:rPr>
          <w:rStyle w:val="FootnoteReference"/>
        </w:rPr>
        <w:footnoteRef/>
      </w:r>
      <w:r>
        <w:t xml:space="preserve"> </w:t>
      </w:r>
      <w:r w:rsidR="00C36563">
        <w:t>The November</w:t>
      </w:r>
      <w:r w:rsidR="00131AED">
        <w:t xml:space="preserve"> 16, 2021 Report can be found through the following hyperlink:  </w:t>
      </w:r>
      <w:hyperlink r:id="rId2" w:history="1">
        <w:r w:rsidR="00131AED" w:rsidRPr="00CA2B8C">
          <w:rPr>
            <w:rStyle w:val="Hyperlink"/>
          </w:rPr>
          <w:t>https://www.naesb.org/pdf4/ferc_nerc_regional_entity_staff_report_Feb2021_cold_weather_outages_111621.pdf</w:t>
        </w:r>
      </w:hyperlink>
      <w:r w:rsidR="00131AE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6331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993119">
    <w:abstractNumId w:val="1"/>
  </w:num>
  <w:num w:numId="3" w16cid:durableId="1790011076">
    <w:abstractNumId w:val="23"/>
  </w:num>
  <w:num w:numId="4" w16cid:durableId="2135442452">
    <w:abstractNumId w:val="17"/>
  </w:num>
  <w:num w:numId="5" w16cid:durableId="953751903">
    <w:abstractNumId w:val="12"/>
  </w:num>
  <w:num w:numId="6" w16cid:durableId="1387146495">
    <w:abstractNumId w:val="2"/>
  </w:num>
  <w:num w:numId="7" w16cid:durableId="1223523875">
    <w:abstractNumId w:val="11"/>
  </w:num>
  <w:num w:numId="8" w16cid:durableId="1458717678">
    <w:abstractNumId w:val="24"/>
  </w:num>
  <w:num w:numId="9" w16cid:durableId="932124466">
    <w:abstractNumId w:val="18"/>
  </w:num>
  <w:num w:numId="10" w16cid:durableId="424885662">
    <w:abstractNumId w:val="27"/>
  </w:num>
  <w:num w:numId="11" w16cid:durableId="1801150639">
    <w:abstractNumId w:val="10"/>
  </w:num>
  <w:num w:numId="12" w16cid:durableId="458303791">
    <w:abstractNumId w:val="9"/>
  </w:num>
  <w:num w:numId="13" w16cid:durableId="1402942032">
    <w:abstractNumId w:val="22"/>
  </w:num>
  <w:num w:numId="14" w16cid:durableId="173957044">
    <w:abstractNumId w:val="7"/>
  </w:num>
  <w:num w:numId="15" w16cid:durableId="2586534">
    <w:abstractNumId w:val="13"/>
  </w:num>
  <w:num w:numId="16" w16cid:durableId="907426048">
    <w:abstractNumId w:val="3"/>
  </w:num>
  <w:num w:numId="17" w16cid:durableId="1384792523">
    <w:abstractNumId w:val="21"/>
  </w:num>
  <w:num w:numId="18" w16cid:durableId="1320114739">
    <w:abstractNumId w:val="19"/>
  </w:num>
  <w:num w:numId="19" w16cid:durableId="1845626032">
    <w:abstractNumId w:val="4"/>
  </w:num>
  <w:num w:numId="20" w16cid:durableId="903637772">
    <w:abstractNumId w:val="6"/>
  </w:num>
  <w:num w:numId="21" w16cid:durableId="1916472623">
    <w:abstractNumId w:val="16"/>
  </w:num>
  <w:num w:numId="22" w16cid:durableId="279146185">
    <w:abstractNumId w:val="14"/>
  </w:num>
  <w:num w:numId="23" w16cid:durableId="851258233">
    <w:abstractNumId w:val="5"/>
  </w:num>
  <w:num w:numId="24" w16cid:durableId="165635710">
    <w:abstractNumId w:val="0"/>
  </w:num>
  <w:num w:numId="25" w16cid:durableId="1699886858">
    <w:abstractNumId w:val="8"/>
  </w:num>
  <w:num w:numId="26" w16cid:durableId="100104425">
    <w:abstractNumId w:val="15"/>
  </w:num>
  <w:num w:numId="27" w16cid:durableId="1686444019">
    <w:abstractNumId w:val="26"/>
  </w:num>
  <w:num w:numId="28" w16cid:durableId="210221566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75D4"/>
    <w:rsid w:val="000443C9"/>
    <w:rsid w:val="0006209A"/>
    <w:rsid w:val="000630F5"/>
    <w:rsid w:val="00081E2B"/>
    <w:rsid w:val="00086C3E"/>
    <w:rsid w:val="000A0EB9"/>
    <w:rsid w:val="000A6E3D"/>
    <w:rsid w:val="000B03F9"/>
    <w:rsid w:val="000B0E4A"/>
    <w:rsid w:val="000C6C89"/>
    <w:rsid w:val="000F45F0"/>
    <w:rsid w:val="000F7439"/>
    <w:rsid w:val="001275E9"/>
    <w:rsid w:val="00131AED"/>
    <w:rsid w:val="00135A56"/>
    <w:rsid w:val="00143038"/>
    <w:rsid w:val="001475F3"/>
    <w:rsid w:val="00147AA9"/>
    <w:rsid w:val="00163273"/>
    <w:rsid w:val="00167523"/>
    <w:rsid w:val="00186996"/>
    <w:rsid w:val="00192991"/>
    <w:rsid w:val="001956F5"/>
    <w:rsid w:val="001C6F5D"/>
    <w:rsid w:val="001D6340"/>
    <w:rsid w:val="001D6A4F"/>
    <w:rsid w:val="001D779F"/>
    <w:rsid w:val="001E4B53"/>
    <w:rsid w:val="002044D5"/>
    <w:rsid w:val="0020506F"/>
    <w:rsid w:val="002101D6"/>
    <w:rsid w:val="00216013"/>
    <w:rsid w:val="002168BF"/>
    <w:rsid w:val="00216F17"/>
    <w:rsid w:val="00227405"/>
    <w:rsid w:val="00230BE2"/>
    <w:rsid w:val="00242070"/>
    <w:rsid w:val="002423C1"/>
    <w:rsid w:val="002718B7"/>
    <w:rsid w:val="00273E76"/>
    <w:rsid w:val="0027644C"/>
    <w:rsid w:val="00284443"/>
    <w:rsid w:val="00290DCD"/>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E00A9"/>
    <w:rsid w:val="003E22E3"/>
    <w:rsid w:val="003E3329"/>
    <w:rsid w:val="003E527A"/>
    <w:rsid w:val="003F721D"/>
    <w:rsid w:val="00404D3B"/>
    <w:rsid w:val="00432694"/>
    <w:rsid w:val="004538AC"/>
    <w:rsid w:val="00460D78"/>
    <w:rsid w:val="00472F7B"/>
    <w:rsid w:val="00482C7D"/>
    <w:rsid w:val="004869C7"/>
    <w:rsid w:val="00497E30"/>
    <w:rsid w:val="004C01B5"/>
    <w:rsid w:val="004C4E03"/>
    <w:rsid w:val="004C7CEC"/>
    <w:rsid w:val="004D79BF"/>
    <w:rsid w:val="005130ED"/>
    <w:rsid w:val="005345F8"/>
    <w:rsid w:val="00551ACF"/>
    <w:rsid w:val="0056466B"/>
    <w:rsid w:val="00564EBB"/>
    <w:rsid w:val="00565D81"/>
    <w:rsid w:val="005672A5"/>
    <w:rsid w:val="00577B53"/>
    <w:rsid w:val="005815EF"/>
    <w:rsid w:val="00586093"/>
    <w:rsid w:val="005876DB"/>
    <w:rsid w:val="0059325D"/>
    <w:rsid w:val="005943F3"/>
    <w:rsid w:val="005A299F"/>
    <w:rsid w:val="005A5F47"/>
    <w:rsid w:val="005B1D8C"/>
    <w:rsid w:val="005B3D49"/>
    <w:rsid w:val="005D610F"/>
    <w:rsid w:val="005E5285"/>
    <w:rsid w:val="005F7607"/>
    <w:rsid w:val="006035CC"/>
    <w:rsid w:val="00606FDD"/>
    <w:rsid w:val="0062117A"/>
    <w:rsid w:val="006434B2"/>
    <w:rsid w:val="00650E25"/>
    <w:rsid w:val="00657965"/>
    <w:rsid w:val="0066148B"/>
    <w:rsid w:val="00674841"/>
    <w:rsid w:val="0069471D"/>
    <w:rsid w:val="00696C99"/>
    <w:rsid w:val="006A4249"/>
    <w:rsid w:val="006A7E06"/>
    <w:rsid w:val="006C685D"/>
    <w:rsid w:val="006D0EFB"/>
    <w:rsid w:val="006D557A"/>
    <w:rsid w:val="0070442A"/>
    <w:rsid w:val="007161EC"/>
    <w:rsid w:val="007206F5"/>
    <w:rsid w:val="00736570"/>
    <w:rsid w:val="00737E38"/>
    <w:rsid w:val="0074424B"/>
    <w:rsid w:val="00754AC9"/>
    <w:rsid w:val="0076028A"/>
    <w:rsid w:val="007622ED"/>
    <w:rsid w:val="00767D0B"/>
    <w:rsid w:val="00770988"/>
    <w:rsid w:val="00772BCF"/>
    <w:rsid w:val="00774346"/>
    <w:rsid w:val="007926B0"/>
    <w:rsid w:val="007975C1"/>
    <w:rsid w:val="007A2DB1"/>
    <w:rsid w:val="007B167F"/>
    <w:rsid w:val="007C0A21"/>
    <w:rsid w:val="007C50CA"/>
    <w:rsid w:val="007C5FC3"/>
    <w:rsid w:val="007D048A"/>
    <w:rsid w:val="007D115D"/>
    <w:rsid w:val="007E0090"/>
    <w:rsid w:val="007E6487"/>
    <w:rsid w:val="007F145E"/>
    <w:rsid w:val="007F3732"/>
    <w:rsid w:val="00807B43"/>
    <w:rsid w:val="00833B57"/>
    <w:rsid w:val="00833E8F"/>
    <w:rsid w:val="00841E13"/>
    <w:rsid w:val="008635AF"/>
    <w:rsid w:val="008933FA"/>
    <w:rsid w:val="00894199"/>
    <w:rsid w:val="008D5F80"/>
    <w:rsid w:val="008E0662"/>
    <w:rsid w:val="008F0F0B"/>
    <w:rsid w:val="008F70E1"/>
    <w:rsid w:val="00906608"/>
    <w:rsid w:val="009076C0"/>
    <w:rsid w:val="00917806"/>
    <w:rsid w:val="009321B4"/>
    <w:rsid w:val="009321D5"/>
    <w:rsid w:val="00935B03"/>
    <w:rsid w:val="00941DDA"/>
    <w:rsid w:val="009539D2"/>
    <w:rsid w:val="009545D2"/>
    <w:rsid w:val="00957702"/>
    <w:rsid w:val="0096006B"/>
    <w:rsid w:val="00961151"/>
    <w:rsid w:val="009629A6"/>
    <w:rsid w:val="00962F5C"/>
    <w:rsid w:val="00967ABE"/>
    <w:rsid w:val="00972479"/>
    <w:rsid w:val="00972DF2"/>
    <w:rsid w:val="0097346F"/>
    <w:rsid w:val="009A0A96"/>
    <w:rsid w:val="009A6834"/>
    <w:rsid w:val="009B09E5"/>
    <w:rsid w:val="009B0B16"/>
    <w:rsid w:val="009E0D21"/>
    <w:rsid w:val="009E4BB5"/>
    <w:rsid w:val="009F4D57"/>
    <w:rsid w:val="00A06057"/>
    <w:rsid w:val="00A104FC"/>
    <w:rsid w:val="00A12832"/>
    <w:rsid w:val="00A30BA2"/>
    <w:rsid w:val="00A360C0"/>
    <w:rsid w:val="00A53B2F"/>
    <w:rsid w:val="00A568B8"/>
    <w:rsid w:val="00A57711"/>
    <w:rsid w:val="00A64D28"/>
    <w:rsid w:val="00A7714F"/>
    <w:rsid w:val="00A829D4"/>
    <w:rsid w:val="00A953F7"/>
    <w:rsid w:val="00AA10A5"/>
    <w:rsid w:val="00AA59AF"/>
    <w:rsid w:val="00AA64EA"/>
    <w:rsid w:val="00AB19C3"/>
    <w:rsid w:val="00AE6B33"/>
    <w:rsid w:val="00AE78B7"/>
    <w:rsid w:val="00AF291A"/>
    <w:rsid w:val="00AF358A"/>
    <w:rsid w:val="00B47C04"/>
    <w:rsid w:val="00B51F0B"/>
    <w:rsid w:val="00B54DA0"/>
    <w:rsid w:val="00B65439"/>
    <w:rsid w:val="00B75D54"/>
    <w:rsid w:val="00B8290E"/>
    <w:rsid w:val="00B86A32"/>
    <w:rsid w:val="00B902C8"/>
    <w:rsid w:val="00B904C0"/>
    <w:rsid w:val="00B91C8A"/>
    <w:rsid w:val="00B92AB7"/>
    <w:rsid w:val="00B92B73"/>
    <w:rsid w:val="00BA209E"/>
    <w:rsid w:val="00BA26D4"/>
    <w:rsid w:val="00BB661A"/>
    <w:rsid w:val="00BB69F9"/>
    <w:rsid w:val="00BC6447"/>
    <w:rsid w:val="00BD7EF8"/>
    <w:rsid w:val="00BE05B5"/>
    <w:rsid w:val="00BE76E7"/>
    <w:rsid w:val="00BE7958"/>
    <w:rsid w:val="00BF22B4"/>
    <w:rsid w:val="00C1167B"/>
    <w:rsid w:val="00C22D37"/>
    <w:rsid w:val="00C23DBA"/>
    <w:rsid w:val="00C266A5"/>
    <w:rsid w:val="00C26DF7"/>
    <w:rsid w:val="00C30DDD"/>
    <w:rsid w:val="00C36563"/>
    <w:rsid w:val="00C42DC6"/>
    <w:rsid w:val="00C430F6"/>
    <w:rsid w:val="00C44A09"/>
    <w:rsid w:val="00C46644"/>
    <w:rsid w:val="00C52243"/>
    <w:rsid w:val="00C77CB0"/>
    <w:rsid w:val="00C80691"/>
    <w:rsid w:val="00CB264C"/>
    <w:rsid w:val="00CB2F9F"/>
    <w:rsid w:val="00CB501E"/>
    <w:rsid w:val="00CD6046"/>
    <w:rsid w:val="00CE06CD"/>
    <w:rsid w:val="00CE7B2E"/>
    <w:rsid w:val="00CF4592"/>
    <w:rsid w:val="00CF7B01"/>
    <w:rsid w:val="00D2003C"/>
    <w:rsid w:val="00D2079D"/>
    <w:rsid w:val="00D24B68"/>
    <w:rsid w:val="00D41EE0"/>
    <w:rsid w:val="00D56175"/>
    <w:rsid w:val="00D6360E"/>
    <w:rsid w:val="00D65B61"/>
    <w:rsid w:val="00D7247D"/>
    <w:rsid w:val="00D76772"/>
    <w:rsid w:val="00D82ECE"/>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31443"/>
    <w:rsid w:val="00E361E2"/>
    <w:rsid w:val="00E47379"/>
    <w:rsid w:val="00E6258C"/>
    <w:rsid w:val="00E62B41"/>
    <w:rsid w:val="00E8037D"/>
    <w:rsid w:val="00E846CF"/>
    <w:rsid w:val="00E8705A"/>
    <w:rsid w:val="00EA4772"/>
    <w:rsid w:val="00EC0B84"/>
    <w:rsid w:val="00ED3EA0"/>
    <w:rsid w:val="00EF2B7C"/>
    <w:rsid w:val="00EF2C6F"/>
    <w:rsid w:val="00EF7437"/>
    <w:rsid w:val="00F03648"/>
    <w:rsid w:val="00F04982"/>
    <w:rsid w:val="00F06BE0"/>
    <w:rsid w:val="00F23A44"/>
    <w:rsid w:val="00F2539B"/>
    <w:rsid w:val="00F25CB0"/>
    <w:rsid w:val="00F409B9"/>
    <w:rsid w:val="00F63934"/>
    <w:rsid w:val="00F648EF"/>
    <w:rsid w:val="00F843FB"/>
    <w:rsid w:val="00F93FC9"/>
    <w:rsid w:val="00F967CA"/>
    <w:rsid w:val="00FA2ECA"/>
    <w:rsid w:val="00FB16E7"/>
    <w:rsid w:val="00FB3118"/>
    <w:rsid w:val="00FB33FA"/>
    <w:rsid w:val="00FB7867"/>
    <w:rsid w:val="00FD196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83022a.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s06web.zoom.us/webinar/register/WN_MDDWtkKNQF-paKbnySnjoQ" TargetMode="External"/><Relationship Id="rId4" Type="http://schemas.openxmlformats.org/officeDocument/2006/relationships/settings" Target="settings.xml"/><Relationship Id="rId9" Type="http://schemas.openxmlformats.org/officeDocument/2006/relationships/hyperlink" Target="https://www.naesb.org/naesb_geh_forum.asp"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ferc_nerc_regional_entity_staff_report_Feb2021_cold_weather_outages_111621.pdf" TargetMode="External"/><Relationship Id="rId1" Type="http://schemas.openxmlformats.org/officeDocument/2006/relationships/hyperlink" Target="https://www.naesb.org/pdf4/ferc_nerc_letter_072922_to_NAESB.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E71A6-F26C-4A72-B408-F3947BD7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2022-08-11T21:43:00Z</cp:lastPrinted>
  <dcterms:created xsi:type="dcterms:W3CDTF">2022-08-23T15:32:00Z</dcterms:created>
  <dcterms:modified xsi:type="dcterms:W3CDTF">2022-08-23T21:00:00Z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