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938E8" w14:textId="77777777" w:rsidR="004667C2" w:rsidRDefault="004667C2">
      <w:pPr>
        <w:ind w:left="1440" w:hanging="1440"/>
        <w:jc w:val="right"/>
        <w:rPr>
          <w:b/>
        </w:rPr>
      </w:pPr>
      <w:bookmarkStart w:id="0" w:name="OLE_LINK7"/>
      <w:bookmarkStart w:id="1" w:name="OLE_LINK8"/>
      <w:r>
        <w:rPr>
          <w:b/>
        </w:rPr>
        <w:t>via posting</w:t>
      </w:r>
    </w:p>
    <w:p w14:paraId="26F91B70" w14:textId="77777777" w:rsidR="004667C2" w:rsidRDefault="004667C2" w:rsidP="00DC2A77">
      <w:pPr>
        <w:tabs>
          <w:tab w:val="left" w:pos="900"/>
        </w:tabs>
        <w:spacing w:before="120"/>
        <w:ind w:left="1440" w:hanging="1440"/>
      </w:pPr>
      <w:r>
        <w:rPr>
          <w:b/>
        </w:rPr>
        <w:t>TO:</w:t>
      </w:r>
      <w:r>
        <w:rPr>
          <w:b/>
        </w:rPr>
        <w:tab/>
      </w:r>
      <w:r>
        <w:t xml:space="preserve">NAESB Gas-Electric Harmonization </w:t>
      </w:r>
      <w:r w:rsidR="00FA514B">
        <w:t xml:space="preserve">(GEH) </w:t>
      </w:r>
      <w:r w:rsidR="00874FE2">
        <w:t>Forum Participants</w:t>
      </w:r>
      <w:r>
        <w:t xml:space="preserve"> and </w:t>
      </w:r>
      <w:r w:rsidR="00874FE2">
        <w:t>I</w:t>
      </w:r>
      <w:r>
        <w:t xml:space="preserve">nterested </w:t>
      </w:r>
      <w:r w:rsidR="00874FE2">
        <w:t>I</w:t>
      </w:r>
      <w:r>
        <w:t xml:space="preserve">ndustry </w:t>
      </w:r>
      <w:r w:rsidR="00874FE2">
        <w:t>P</w:t>
      </w:r>
      <w:r>
        <w:t>arties</w:t>
      </w:r>
    </w:p>
    <w:p w14:paraId="3D9E549B" w14:textId="49D47005" w:rsidR="004667C2" w:rsidRDefault="004667C2" w:rsidP="00DC2A77">
      <w:pPr>
        <w:tabs>
          <w:tab w:val="left" w:pos="900"/>
        </w:tabs>
        <w:spacing w:before="120" w:after="120"/>
      </w:pPr>
      <w:r>
        <w:rPr>
          <w:b/>
        </w:rPr>
        <w:t xml:space="preserve">FROM: </w:t>
      </w:r>
      <w:r>
        <w:rPr>
          <w:b/>
        </w:rPr>
        <w:tab/>
      </w:r>
      <w:r w:rsidR="00774881">
        <w:t>Caroline Trum</w:t>
      </w:r>
      <w:r>
        <w:t>, NAESB</w:t>
      </w:r>
      <w:r w:rsidR="00C131DD">
        <w:t xml:space="preserve"> Staff, Director Wholesale Electric Quadrant</w:t>
      </w:r>
    </w:p>
    <w:p w14:paraId="7E208BA2" w14:textId="2C22CF17" w:rsidR="004667C2" w:rsidRDefault="004667C2" w:rsidP="00DC2A77">
      <w:pPr>
        <w:tabs>
          <w:tab w:val="left" w:pos="900"/>
        </w:tabs>
        <w:ind w:left="900" w:hanging="900"/>
      </w:pPr>
      <w:r>
        <w:rPr>
          <w:b/>
        </w:rPr>
        <w:t>RE:</w:t>
      </w:r>
      <w:r>
        <w:rPr>
          <w:b/>
        </w:rPr>
        <w:tab/>
      </w:r>
      <w:r w:rsidR="00925B09" w:rsidRPr="00925B09">
        <w:t xml:space="preserve">Staff </w:t>
      </w:r>
      <w:r w:rsidRPr="00925B09">
        <w:t>Notes</w:t>
      </w:r>
      <w:r>
        <w:t xml:space="preserve"> from the</w:t>
      </w:r>
      <w:r>
        <w:rPr>
          <w:b/>
        </w:rPr>
        <w:t xml:space="preserve"> </w:t>
      </w:r>
      <w:r>
        <w:t xml:space="preserve">NAESB Gas-Electric Harmonization </w:t>
      </w:r>
      <w:r w:rsidR="0040345D">
        <w:t>Forum</w:t>
      </w:r>
      <w:r>
        <w:t xml:space="preserve"> </w:t>
      </w:r>
      <w:r w:rsidR="00874FE2">
        <w:t>Meeting</w:t>
      </w:r>
      <w:r w:rsidR="00554313">
        <w:t xml:space="preserve"> </w:t>
      </w:r>
      <w:r w:rsidR="00A70574">
        <w:t>–</w:t>
      </w:r>
      <w:r w:rsidR="00F5208B">
        <w:t xml:space="preserve"> </w:t>
      </w:r>
      <w:r w:rsidR="00A627B1">
        <w:t>April 4</w:t>
      </w:r>
      <w:r w:rsidR="00CF4915">
        <w:t>, 2023</w:t>
      </w:r>
    </w:p>
    <w:p w14:paraId="4199B113" w14:textId="4AC983FA" w:rsidR="004667C2" w:rsidRDefault="004667C2" w:rsidP="00DC2A77">
      <w:pPr>
        <w:pBdr>
          <w:bottom w:val="single" w:sz="12" w:space="1" w:color="auto"/>
        </w:pBdr>
        <w:tabs>
          <w:tab w:val="left" w:pos="900"/>
        </w:tabs>
        <w:spacing w:before="120" w:after="120"/>
      </w:pPr>
      <w:r>
        <w:rPr>
          <w:b/>
        </w:rPr>
        <w:t>DATE:</w:t>
      </w:r>
      <w:r w:rsidR="009633C3">
        <w:tab/>
      </w:r>
      <w:r w:rsidR="00E33762">
        <w:t>April 2</w:t>
      </w:r>
      <w:r w:rsidR="00DE4D41">
        <w:t>6</w:t>
      </w:r>
      <w:r w:rsidR="00EE453A">
        <w:t>, 2023</w:t>
      </w:r>
    </w:p>
    <w:p w14:paraId="402AFD0B" w14:textId="2D86FFD8" w:rsidR="004667C2" w:rsidRDefault="004667C2">
      <w:pPr>
        <w:spacing w:before="120"/>
        <w:outlineLvl w:val="2"/>
      </w:pPr>
      <w:r>
        <w:t xml:space="preserve">Dear </w:t>
      </w:r>
      <w:r w:rsidR="000A29E9">
        <w:t xml:space="preserve">NAESB </w:t>
      </w:r>
      <w:r>
        <w:t xml:space="preserve">Gas-Electric Harmonization </w:t>
      </w:r>
      <w:r w:rsidR="00AA7D56">
        <w:t xml:space="preserve">Forum </w:t>
      </w:r>
      <w:r w:rsidR="0040345D">
        <w:t>Participants</w:t>
      </w:r>
      <w:r>
        <w:t>,</w:t>
      </w:r>
    </w:p>
    <w:p w14:paraId="242D0458" w14:textId="01C01407" w:rsidR="003C4EB7" w:rsidRDefault="004667C2" w:rsidP="00BC74DE">
      <w:pPr>
        <w:spacing w:before="120" w:after="240"/>
        <w:jc w:val="both"/>
        <w:outlineLvl w:val="2"/>
      </w:pPr>
      <w:r>
        <w:t xml:space="preserve">A </w:t>
      </w:r>
      <w:r w:rsidR="000A29E9">
        <w:t xml:space="preserve">NAESB </w:t>
      </w:r>
      <w:r>
        <w:t xml:space="preserve">Gas-Electric </w:t>
      </w:r>
      <w:r w:rsidR="005C3A01">
        <w:t>Harmonization</w:t>
      </w:r>
      <w:r w:rsidR="00484314">
        <w:t xml:space="preserve"> (GEH)</w:t>
      </w:r>
      <w:r>
        <w:t xml:space="preserve"> </w:t>
      </w:r>
      <w:r w:rsidR="00AA7D56">
        <w:t>Forum</w:t>
      </w:r>
      <w:r>
        <w:t xml:space="preserve"> </w:t>
      </w:r>
      <w:r w:rsidR="00AA7D56">
        <w:t>meeting</w:t>
      </w:r>
      <w:r w:rsidR="00554313">
        <w:t xml:space="preserve"> </w:t>
      </w:r>
      <w:r w:rsidR="009633C3">
        <w:t xml:space="preserve">was held on </w:t>
      </w:r>
      <w:r w:rsidR="00A627B1">
        <w:t>April 4</w:t>
      </w:r>
      <w:r w:rsidR="00CF4915">
        <w:t>, 202</w:t>
      </w:r>
      <w:r w:rsidR="00C13162">
        <w:t>3</w:t>
      </w:r>
      <w:r w:rsidR="00680D5B">
        <w:t xml:space="preserve"> </w:t>
      </w:r>
      <w:r w:rsidR="00DD1713">
        <w:t xml:space="preserve">at </w:t>
      </w:r>
      <w:r w:rsidR="00A627B1">
        <w:t>9</w:t>
      </w:r>
      <w:r w:rsidR="00BE3FB0">
        <w:t xml:space="preserve">:00 </w:t>
      </w:r>
      <w:r w:rsidR="00A627B1">
        <w:t>A</w:t>
      </w:r>
      <w:r w:rsidR="00D64BC1">
        <w:t>M</w:t>
      </w:r>
      <w:r>
        <w:t xml:space="preserve"> </w:t>
      </w:r>
      <w:r w:rsidR="00554313">
        <w:t>Central</w:t>
      </w:r>
      <w:r>
        <w:t xml:space="preserve">.  </w:t>
      </w:r>
      <w:r w:rsidR="003C4EB7">
        <w:t>Mr. Gee</w:t>
      </w:r>
      <w:r w:rsidR="00A33EF1">
        <w:t xml:space="preserve">, </w:t>
      </w:r>
      <w:r w:rsidR="003C4EB7">
        <w:t>M</w:t>
      </w:r>
      <w:r w:rsidR="00BE3FB0">
        <w:t>s. Tierney</w:t>
      </w:r>
      <w:r w:rsidR="00A627B1">
        <w:t>, and Mr. Wood</w:t>
      </w:r>
      <w:r w:rsidR="00BA466B">
        <w:t xml:space="preserve"> </w:t>
      </w:r>
      <w:r>
        <w:t xml:space="preserve">presided over the meeting.  </w:t>
      </w:r>
      <w:r w:rsidR="00CD43E9">
        <w:t>The notes below reflect the NAESB staff summary of the meeting.</w:t>
      </w:r>
      <w:r w:rsidR="00925B09">
        <w:t xml:space="preserve">  </w:t>
      </w:r>
    </w:p>
    <w:p w14:paraId="4C3A725A" w14:textId="02B5C4B8" w:rsidR="004667C2" w:rsidRDefault="00774881" w:rsidP="00661401">
      <w:pPr>
        <w:spacing w:before="120" w:after="240"/>
        <w:outlineLvl w:val="2"/>
      </w:pPr>
      <w:r>
        <w:t>A recording of the meeting has been posted on the NAESB GEH Forum webpage:</w:t>
      </w:r>
      <w:r w:rsidR="00BC74DE">
        <w:t xml:space="preserve"> </w:t>
      </w:r>
      <w:hyperlink r:id="rId8" w:history="1">
        <w:r w:rsidR="00A627B1" w:rsidRPr="00B741F9">
          <w:rPr>
            <w:rStyle w:val="Hyperlink"/>
          </w:rPr>
          <w:t>https://naesb.org/recordings/geh040423recording.mp4</w:t>
        </w:r>
      </w:hyperlink>
      <w:r w:rsidR="00A627B1">
        <w:t xml:space="preserve"> </w:t>
      </w:r>
    </w:p>
    <w:p w14:paraId="6C8EAA8C" w14:textId="1CA25013" w:rsidR="003C4EB7" w:rsidRDefault="003C4EB7" w:rsidP="00661401">
      <w:pPr>
        <w:spacing w:before="120" w:after="240"/>
        <w:outlineLvl w:val="2"/>
      </w:pPr>
      <w:r>
        <w:t xml:space="preserve">The chat log from the meeting has been posted on the NAESB GEH Forum webpage: </w:t>
      </w:r>
      <w:hyperlink r:id="rId9" w:history="1">
        <w:r w:rsidR="00A627B1" w:rsidRPr="00B741F9">
          <w:rPr>
            <w:rStyle w:val="Hyperlink"/>
          </w:rPr>
          <w:t>https://naesb.org/pdf4/geh040423chat.docx</w:t>
        </w:r>
      </w:hyperlink>
      <w:r w:rsidR="00A627B1">
        <w:t xml:space="preserve"> </w:t>
      </w:r>
    </w:p>
    <w:tbl>
      <w:tblPr>
        <w:tblW w:w="9918" w:type="dxa"/>
        <w:tblInd w:w="108" w:type="dxa"/>
        <w:tblLayout w:type="fixed"/>
        <w:tblLook w:val="01E0" w:firstRow="1" w:lastRow="1" w:firstColumn="1" w:lastColumn="1" w:noHBand="0" w:noVBand="0"/>
      </w:tblPr>
      <w:tblGrid>
        <w:gridCol w:w="2430"/>
        <w:gridCol w:w="7488"/>
      </w:tblGrid>
      <w:tr w:rsidR="004667C2" w14:paraId="69AF6302" w14:textId="77777777" w:rsidTr="003C4EB7">
        <w:trPr>
          <w:tblHeader/>
        </w:trPr>
        <w:tc>
          <w:tcPr>
            <w:tcW w:w="9918" w:type="dxa"/>
            <w:gridSpan w:val="2"/>
            <w:tcBorders>
              <w:top w:val="single" w:sz="4" w:space="0" w:color="auto"/>
              <w:bottom w:val="single" w:sz="4" w:space="0" w:color="auto"/>
            </w:tcBorders>
          </w:tcPr>
          <w:p w14:paraId="7941BAFD" w14:textId="34CE0E55" w:rsidR="004667C2" w:rsidRDefault="009633C3" w:rsidP="00680D5B">
            <w:pPr>
              <w:spacing w:before="120" w:after="240"/>
              <w:ind w:left="-108"/>
              <w:jc w:val="center"/>
              <w:outlineLvl w:val="2"/>
              <w:rPr>
                <w:b/>
              </w:rPr>
            </w:pPr>
            <w:r>
              <w:rPr>
                <w:b/>
              </w:rPr>
              <w:t xml:space="preserve">Notes from the </w:t>
            </w:r>
            <w:r w:rsidR="00A627B1">
              <w:rPr>
                <w:b/>
              </w:rPr>
              <w:t>April 4</w:t>
            </w:r>
            <w:r w:rsidR="00CF4915">
              <w:rPr>
                <w:b/>
              </w:rPr>
              <w:t>, 2023</w:t>
            </w:r>
            <w:r w:rsidR="004667C2">
              <w:rPr>
                <w:b/>
              </w:rPr>
              <w:t xml:space="preserve"> NAESB </w:t>
            </w:r>
            <w:r w:rsidR="00AA7D56">
              <w:rPr>
                <w:b/>
              </w:rPr>
              <w:t xml:space="preserve">Gas-Electric Harmonization </w:t>
            </w:r>
            <w:r w:rsidR="0040345D">
              <w:rPr>
                <w:b/>
              </w:rPr>
              <w:t>Forum</w:t>
            </w:r>
            <w:r w:rsidR="004667C2">
              <w:rPr>
                <w:b/>
              </w:rPr>
              <w:t xml:space="preserve"> </w:t>
            </w:r>
            <w:r w:rsidR="00AA7D56">
              <w:rPr>
                <w:b/>
              </w:rPr>
              <w:t>Meeting</w:t>
            </w:r>
          </w:p>
        </w:tc>
      </w:tr>
      <w:tr w:rsidR="00925B09" w14:paraId="212E78C3" w14:textId="77777777" w:rsidTr="003C4EB7">
        <w:tc>
          <w:tcPr>
            <w:tcW w:w="2430" w:type="dxa"/>
            <w:tcBorders>
              <w:top w:val="single" w:sz="4" w:space="0" w:color="auto"/>
            </w:tcBorders>
          </w:tcPr>
          <w:p w14:paraId="08764189" w14:textId="0DFF2209" w:rsidR="00925B09" w:rsidRDefault="00925B09" w:rsidP="00DC2A77">
            <w:pPr>
              <w:spacing w:before="120" w:after="60"/>
              <w:outlineLvl w:val="2"/>
              <w:rPr>
                <w:b/>
              </w:rPr>
            </w:pPr>
            <w:r>
              <w:rPr>
                <w:b/>
              </w:rPr>
              <w:t>Administrative</w:t>
            </w:r>
          </w:p>
        </w:tc>
        <w:tc>
          <w:tcPr>
            <w:tcW w:w="7488" w:type="dxa"/>
            <w:tcBorders>
              <w:top w:val="single" w:sz="4" w:space="0" w:color="auto"/>
            </w:tcBorders>
          </w:tcPr>
          <w:p w14:paraId="25BAAC2B" w14:textId="54F7E1E0" w:rsidR="00A627B1" w:rsidRDefault="003C4EB7" w:rsidP="00BE3FB0">
            <w:pPr>
              <w:widowControl w:val="0"/>
              <w:tabs>
                <w:tab w:val="left" w:pos="6480"/>
              </w:tabs>
              <w:spacing w:before="120" w:after="60"/>
              <w:jc w:val="both"/>
              <w:outlineLvl w:val="2"/>
            </w:pPr>
            <w:r>
              <w:t>Mr. Booe welcomed the participants</w:t>
            </w:r>
            <w:r w:rsidR="00024992">
              <w:t xml:space="preserve"> and provided the antitrust guidance</w:t>
            </w:r>
            <w:r>
              <w:t>.</w:t>
            </w:r>
            <w:r w:rsidR="00BE3FB0">
              <w:t xml:space="preserve">  He thanked the participants that provided survey responses</w:t>
            </w:r>
            <w:r w:rsidR="00A627B1">
              <w:t xml:space="preserve"> and stated that respondents will </w:t>
            </w:r>
            <w:r w:rsidR="00A44AAE">
              <w:t>have</w:t>
            </w:r>
            <w:r w:rsidR="00A627B1">
              <w:t xml:space="preserve"> an opportunity to </w:t>
            </w:r>
            <w:r w:rsidR="00A44AAE">
              <w:t xml:space="preserve">provide </w:t>
            </w:r>
            <w:r w:rsidR="00DA3DB2">
              <w:t>comment</w:t>
            </w:r>
            <w:r w:rsidR="00A44AAE">
              <w:t>s</w:t>
            </w:r>
            <w:r w:rsidR="00A627B1">
              <w:t xml:space="preserve"> as part of the meeting.  Mr. Booe reminded any interested party that there had been a past request for educational presentations and noted that </w:t>
            </w:r>
            <w:r w:rsidR="009B2357">
              <w:t xml:space="preserve">ConocoPhillips had provided a </w:t>
            </w:r>
            <w:hyperlink r:id="rId10" w:history="1">
              <w:r w:rsidR="009B2357" w:rsidRPr="009B2357">
                <w:rPr>
                  <w:rStyle w:val="Hyperlink"/>
                </w:rPr>
                <w:t>presentation</w:t>
              </w:r>
            </w:hyperlink>
            <w:r w:rsidR="009B2357">
              <w:t xml:space="preserve"> overviewing natural gas trading and scheduling</w:t>
            </w:r>
            <w:r w:rsidR="00A627B1">
              <w:t xml:space="preserve">.  </w:t>
            </w:r>
          </w:p>
          <w:p w14:paraId="569B5C3D" w14:textId="392DBCC3" w:rsidR="002902D6" w:rsidRPr="00DD1713" w:rsidRDefault="00A627B1" w:rsidP="00793841">
            <w:pPr>
              <w:widowControl w:val="0"/>
              <w:tabs>
                <w:tab w:val="left" w:pos="6480"/>
              </w:tabs>
              <w:spacing w:before="120" w:after="60"/>
              <w:jc w:val="both"/>
              <w:outlineLvl w:val="2"/>
            </w:pPr>
            <w:r>
              <w:t xml:space="preserve">Mr. Desselle </w:t>
            </w:r>
            <w:r w:rsidR="00564347">
              <w:t>remarked on the importance of these final industry surveys as</w:t>
            </w:r>
            <w:r>
              <w:t xml:space="preserve"> this information </w:t>
            </w:r>
            <w:r w:rsidR="00564347">
              <w:t>will be</w:t>
            </w:r>
            <w:r>
              <w:t xml:space="preserve"> utilized in the development of recommendations</w:t>
            </w:r>
            <w:r w:rsidR="00564347">
              <w:t xml:space="preserve"> for inclusion in the report to FERC and NERC</w:t>
            </w:r>
            <w:r>
              <w:t>.</w:t>
            </w:r>
            <w:r w:rsidR="00564347">
              <w:t xml:space="preserve">  Mr. Gee expressed appreciation for the work of NAESB staff in coordinating the meetings of the GEH Forum.  He stated that during the recently held CERAWeek activities, FERC Chairman Phillips provided remarks that stressed the importance of gas-electric coordination, including the work of the NAESB GEH Forum to better align the natural gas and electric utility industries.  Mr. Gee noted that NAESB GEH Forum leadership and NAESB staff also recently had the opportunity to meet with FERC Chairman Phillips, during which </w:t>
            </w:r>
            <w:r w:rsidR="00A44AAE">
              <w:t xml:space="preserve">FERC </w:t>
            </w:r>
            <w:r w:rsidR="00564347">
              <w:t xml:space="preserve">Chairman Phillips </w:t>
            </w:r>
            <w:r w:rsidR="00DA3DB2">
              <w:t xml:space="preserve">reiterated his support for the efforts of the GEH Forum.  He indicated that during the meeting, </w:t>
            </w:r>
            <w:r w:rsidR="00A44AAE">
              <w:t xml:space="preserve">FERC </w:t>
            </w:r>
            <w:r w:rsidR="00DA3DB2">
              <w:t>Chairman Phillips noted the importance of electric reliability and specifically commented on the ability to procure natural gas during weekends and holidays as this was a challenge during both Winter Storm Uri and Winter Storm Elliott as well as other past events.</w:t>
            </w:r>
          </w:p>
        </w:tc>
      </w:tr>
      <w:tr w:rsidR="00772999" w14:paraId="612FEDEA" w14:textId="77777777" w:rsidTr="003C4EB7">
        <w:tc>
          <w:tcPr>
            <w:tcW w:w="2430" w:type="dxa"/>
          </w:tcPr>
          <w:p w14:paraId="0F61AB7C" w14:textId="204B067B" w:rsidR="00575FE4" w:rsidRDefault="00BE3FB0" w:rsidP="00DC2A77">
            <w:pPr>
              <w:spacing w:before="120" w:after="60"/>
              <w:outlineLvl w:val="2"/>
              <w:rPr>
                <w:b/>
              </w:rPr>
            </w:pPr>
            <w:r>
              <w:rPr>
                <w:b/>
              </w:rPr>
              <w:t xml:space="preserve">Review Results of </w:t>
            </w:r>
            <w:r w:rsidR="00A627B1">
              <w:rPr>
                <w:b/>
              </w:rPr>
              <w:t>March 15, 2023</w:t>
            </w:r>
            <w:r>
              <w:rPr>
                <w:b/>
              </w:rPr>
              <w:t xml:space="preserve"> Survey</w:t>
            </w:r>
          </w:p>
        </w:tc>
        <w:tc>
          <w:tcPr>
            <w:tcW w:w="7488" w:type="dxa"/>
          </w:tcPr>
          <w:p w14:paraId="4C002043" w14:textId="37AE3607" w:rsidR="00564347" w:rsidRDefault="00564347" w:rsidP="00564347">
            <w:pPr>
              <w:spacing w:before="120" w:after="120"/>
              <w:jc w:val="both"/>
            </w:pPr>
            <w:r w:rsidRPr="00564347">
              <w:t>Mr. Booe stated that the received survey responses had been compiled into a singular work paper for the meeting.</w:t>
            </w:r>
          </w:p>
          <w:p w14:paraId="46C1FAF7" w14:textId="2EA583A4" w:rsidR="00C51410" w:rsidRPr="00C51410" w:rsidRDefault="0077211C" w:rsidP="00564347">
            <w:pPr>
              <w:spacing w:before="120" w:after="120"/>
              <w:jc w:val="both"/>
              <w:rPr>
                <w:i/>
                <w:iCs/>
              </w:rPr>
            </w:pPr>
            <w:r>
              <w:rPr>
                <w:i/>
                <w:iCs/>
              </w:rPr>
              <w:t>Topic</w:t>
            </w:r>
            <w:r w:rsidR="00C51410" w:rsidRPr="00C51410">
              <w:rPr>
                <w:i/>
                <w:iCs/>
              </w:rPr>
              <w:t xml:space="preserve"> </w:t>
            </w:r>
            <w:r w:rsidR="00300040">
              <w:rPr>
                <w:i/>
                <w:iCs/>
              </w:rPr>
              <w:t>1</w:t>
            </w:r>
            <w:r w:rsidR="00C51410" w:rsidRPr="00C51410">
              <w:rPr>
                <w:i/>
                <w:iCs/>
              </w:rPr>
              <w:t>.a Questions</w:t>
            </w:r>
          </w:p>
          <w:p w14:paraId="7221DCFD" w14:textId="1827DAC3" w:rsidR="00564347" w:rsidRPr="005236B7" w:rsidRDefault="00564347" w:rsidP="00564347">
            <w:pPr>
              <w:spacing w:before="120" w:after="120"/>
              <w:jc w:val="both"/>
              <w:rPr>
                <w:u w:val="single"/>
              </w:rPr>
            </w:pPr>
            <w:r>
              <w:rPr>
                <w:u w:val="single"/>
              </w:rPr>
              <w:t>Interstate Natural Gas Association of America (INGAA)</w:t>
            </w:r>
          </w:p>
          <w:p w14:paraId="13B58205" w14:textId="2AAF6845" w:rsidR="00C51410" w:rsidRDefault="003835A6" w:rsidP="00AB04F8">
            <w:pPr>
              <w:spacing w:before="120" w:after="120"/>
              <w:jc w:val="both"/>
            </w:pPr>
            <w:r>
              <w:t xml:space="preserve">Mr. Booe asked </w:t>
            </w:r>
            <w:r w:rsidR="00564347">
              <w:t xml:space="preserve">Mr. Smith to </w:t>
            </w:r>
            <w:r w:rsidR="00DA3DB2">
              <w:t>comment on</w:t>
            </w:r>
            <w:r w:rsidR="00564347">
              <w:t xml:space="preserve"> INGAA’s survey responses.  Mr. Smith observed that there have been several comments regarding the volume of natural gas pipeline data that electric market participants may have to compile and process and suggested that this may be an opportunity to identify existing third-party data aggregation tools.</w:t>
            </w:r>
            <w:r w:rsidR="00C51410">
              <w:t xml:space="preserve">  </w:t>
            </w:r>
          </w:p>
          <w:p w14:paraId="1F76AF54" w14:textId="1E2E3E6A" w:rsidR="00564347" w:rsidRDefault="00C51410" w:rsidP="00AB04F8">
            <w:pPr>
              <w:spacing w:before="120" w:after="120"/>
              <w:jc w:val="both"/>
            </w:pPr>
            <w:r>
              <w:lastRenderedPageBreak/>
              <w:t>Mr. Smith stated that the survey reference</w:t>
            </w:r>
            <w:r w:rsidR="0077211C">
              <w:t>d</w:t>
            </w:r>
            <w:r>
              <w:t xml:space="preserve"> a natural gas coordination and </w:t>
            </w:r>
            <w:r w:rsidR="0077211C">
              <w:t>that there may be some confusion on regarding the potential responsibilities of such an entity.  He suggested that further clarity regarding the role may help better inform discussions.</w:t>
            </w:r>
            <w:r>
              <w:t xml:space="preserve">  Mr. Booe responded that, as part of Key Recommendation 7, the </w:t>
            </w:r>
            <w:bookmarkStart w:id="2" w:name="_Hlk132885272"/>
            <w:r w:rsidRPr="008C2EE8">
              <w:t xml:space="preserve">FERC-NERC-Regional Entity Staff Report: February 2021 Cold Weather Outages in Texas and the </w:t>
            </w:r>
            <w:proofErr w:type="gramStart"/>
            <w:r w:rsidRPr="008C2EE8">
              <w:t>South Central</w:t>
            </w:r>
            <w:proofErr w:type="gramEnd"/>
            <w:r w:rsidRPr="008C2EE8">
              <w:t xml:space="preserve"> United States</w:t>
            </w:r>
            <w:bookmarkEnd w:id="2"/>
            <w:r>
              <w:t xml:space="preserve"> (Report) poses consideration as to if it would be feasible to create a voluntary natural gas coordinator.  Mr. Gee explained that the intent of the survey question was to solicit substantive feedback from industry on if such an entity would be beneficial and if so, what role(s) or responsibilities should such an entity undertake.  </w:t>
            </w:r>
          </w:p>
          <w:p w14:paraId="796B5F45" w14:textId="3EDE772E" w:rsidR="00C51410" w:rsidRPr="00D4341B" w:rsidRDefault="00C51410" w:rsidP="00AB04F8">
            <w:pPr>
              <w:spacing w:before="120" w:after="120"/>
              <w:jc w:val="both"/>
              <w:rPr>
                <w:u w:val="single"/>
              </w:rPr>
            </w:pPr>
            <w:r>
              <w:rPr>
                <w:u w:val="single"/>
              </w:rPr>
              <w:t>New England LDC Group</w:t>
            </w:r>
          </w:p>
          <w:p w14:paraId="3A8289DA" w14:textId="263FFA55" w:rsidR="00C51410" w:rsidRDefault="00121496" w:rsidP="00AB04F8">
            <w:pPr>
              <w:spacing w:before="120" w:after="120"/>
              <w:jc w:val="both"/>
            </w:pPr>
            <w:r>
              <w:t xml:space="preserve">Mr. Booe asked </w:t>
            </w:r>
            <w:r w:rsidR="00C51410">
              <w:t xml:space="preserve">Mr. </w:t>
            </w:r>
            <w:proofErr w:type="spellStart"/>
            <w:r w:rsidR="00C51410">
              <w:t>Soderman</w:t>
            </w:r>
            <w:proofErr w:type="spellEnd"/>
            <w:r w:rsidR="00C51410">
              <w:t xml:space="preserve"> to </w:t>
            </w:r>
            <w:r w:rsidR="00DA3DB2">
              <w:t>comment on</w:t>
            </w:r>
            <w:r w:rsidR="00C51410">
              <w:t xml:space="preserve"> New England LDC Group’s responses.  Mr. Soderman </w:t>
            </w:r>
            <w:r w:rsidR="00300040">
              <w:t>stated that within New England, ISO-New England acts to facilitate information sharing between market participants.  Mr. Soderman explained that from an LDC perspective, information regarding how natural gas-fired generators plan for short-duration, high-impact events is especially important in helping to balance resources.  He also commented on the importance of forward purchase commitment</w:t>
            </w:r>
            <w:r w:rsidR="00413A2A">
              <w:t>s</w:t>
            </w:r>
            <w:r w:rsidR="00300040">
              <w:t xml:space="preserve"> as a driver in the development of new market services or products.</w:t>
            </w:r>
          </w:p>
          <w:p w14:paraId="56E5C8EB" w14:textId="77777777" w:rsidR="00413A2A" w:rsidRPr="00413A2A" w:rsidRDefault="00413A2A" w:rsidP="00F957E0">
            <w:pPr>
              <w:spacing w:before="120" w:after="120"/>
              <w:jc w:val="both"/>
              <w:rPr>
                <w:u w:val="single"/>
              </w:rPr>
            </w:pPr>
            <w:r w:rsidRPr="00413A2A">
              <w:rPr>
                <w:u w:val="single"/>
              </w:rPr>
              <w:t xml:space="preserve">AF&amp;PA and Gas Consumers Group </w:t>
            </w:r>
          </w:p>
          <w:p w14:paraId="33E6EC84" w14:textId="7F734B7E" w:rsidR="00413A2A" w:rsidRDefault="00F957E0" w:rsidP="00F957E0">
            <w:pPr>
              <w:spacing w:before="120" w:after="120"/>
              <w:jc w:val="both"/>
            </w:pPr>
            <w:r>
              <w:t xml:space="preserve">Mr. Booe asked </w:t>
            </w:r>
            <w:r w:rsidR="00413A2A">
              <w:t xml:space="preserve">Ms. Chambers to </w:t>
            </w:r>
            <w:r w:rsidR="00DA3DB2">
              <w:t>comment on</w:t>
            </w:r>
            <w:r w:rsidR="00413A2A">
              <w:t xml:space="preserve"> AF&amp;PA and Gas Consumers Group’s responses.  Ms. Chambers indicated that their written comments provide information about National Grid’s natural gas demand response program.  She emphasized the importance of additional visibility and transparency regarding intrastate pipelines operations.  Ms. Chambers stated that a natural gas coordinator may be helpful if the entity could provide access to real-time information regarding natural gas system constraint issues but emphasized the importance of ensuring the cost-effectiveness of such an entity.</w:t>
            </w:r>
          </w:p>
          <w:p w14:paraId="03F37446" w14:textId="060CCF2F" w:rsidR="00D4341B" w:rsidRPr="00D4341B" w:rsidRDefault="00413A2A" w:rsidP="00AB04F8">
            <w:pPr>
              <w:spacing w:before="120" w:after="120"/>
              <w:jc w:val="both"/>
              <w:rPr>
                <w:u w:val="single"/>
              </w:rPr>
            </w:pPr>
            <w:r>
              <w:rPr>
                <w:u w:val="single"/>
              </w:rPr>
              <w:t>American Gas Association (AGA)</w:t>
            </w:r>
          </w:p>
          <w:p w14:paraId="03443857" w14:textId="05241EF5" w:rsidR="00413A2A" w:rsidRDefault="00121496" w:rsidP="00D4341B">
            <w:pPr>
              <w:spacing w:before="120" w:after="120"/>
              <w:jc w:val="both"/>
            </w:pPr>
            <w:r>
              <w:t xml:space="preserve">Mr. Booe asked </w:t>
            </w:r>
            <w:r w:rsidR="00413A2A">
              <w:t xml:space="preserve">Mr. Agen to </w:t>
            </w:r>
            <w:r w:rsidR="00DA3DB2">
              <w:t>comment on</w:t>
            </w:r>
            <w:r w:rsidR="00413A2A">
              <w:t xml:space="preserve"> AGA’s responses.  Mr. Agen stated that there is already significant information available regarding natural gas operations but indicated that it may be beneficial to explore if additional consistency in the data could provide a better understanding of the flow of gas, especially during emergency situations. </w:t>
            </w:r>
          </w:p>
          <w:p w14:paraId="2068F9F3" w14:textId="7C7DD340" w:rsidR="003A2391" w:rsidRPr="00F16011" w:rsidRDefault="00413A2A" w:rsidP="00D4341B">
            <w:pPr>
              <w:spacing w:before="120" w:after="120"/>
              <w:jc w:val="both"/>
              <w:rPr>
                <w:u w:val="single"/>
              </w:rPr>
            </w:pPr>
            <w:r>
              <w:rPr>
                <w:u w:val="single"/>
              </w:rPr>
              <w:t>Reliable Energy Analytics (REA)</w:t>
            </w:r>
          </w:p>
          <w:p w14:paraId="2EFC8C27" w14:textId="55C44BFC" w:rsidR="00413A2A" w:rsidRDefault="00F16011" w:rsidP="00D4341B">
            <w:pPr>
              <w:spacing w:before="120" w:after="120"/>
              <w:jc w:val="both"/>
            </w:pPr>
            <w:r>
              <w:t xml:space="preserve">Mr. Booe asked </w:t>
            </w:r>
            <w:r w:rsidR="00413A2A">
              <w:t xml:space="preserve">Mr. Brooks to </w:t>
            </w:r>
            <w:r w:rsidR="00DA3DB2">
              <w:t>comment on</w:t>
            </w:r>
            <w:r w:rsidR="00413A2A">
              <w:t xml:space="preserve"> REA’s responses.  Mr. Brooks commented that the issues faced by the industry in acquiring natural gas during critical demand periods may be best resolved by ensuring that </w:t>
            </w:r>
            <w:r w:rsidR="00B6095E">
              <w:t xml:space="preserve">both </w:t>
            </w:r>
            <w:r w:rsidR="00413A2A">
              <w:t xml:space="preserve">natural gas and electric resources are properly compensated </w:t>
            </w:r>
            <w:r w:rsidR="00B6095E">
              <w:t xml:space="preserve">to operate in such conditions </w:t>
            </w:r>
            <w:r w:rsidR="00413A2A">
              <w:t xml:space="preserve">and noted ongoing discussions </w:t>
            </w:r>
            <w:r w:rsidR="00B6095E">
              <w:t>within New England regarding the events of Winter Storm Elliott.  He suggested that it may be beneficial to consider the creation of a capacity exchange platform.</w:t>
            </w:r>
          </w:p>
          <w:p w14:paraId="4C98AF58" w14:textId="200D8602" w:rsidR="00C2794B" w:rsidRPr="00C2794B" w:rsidRDefault="00B6095E" w:rsidP="00D4341B">
            <w:pPr>
              <w:spacing w:before="120" w:after="120"/>
              <w:jc w:val="both"/>
              <w:rPr>
                <w:u w:val="single"/>
              </w:rPr>
            </w:pPr>
            <w:r>
              <w:rPr>
                <w:u w:val="single"/>
              </w:rPr>
              <w:t>New Jersey Natural Gas</w:t>
            </w:r>
          </w:p>
          <w:p w14:paraId="3C6637F4" w14:textId="66A3D81D" w:rsidR="00B6095E" w:rsidRDefault="00C2794B" w:rsidP="00D4341B">
            <w:pPr>
              <w:spacing w:before="120" w:after="120"/>
              <w:jc w:val="both"/>
            </w:pPr>
            <w:r>
              <w:t xml:space="preserve">Mr. Booe asked </w:t>
            </w:r>
            <w:r w:rsidR="00B6095E">
              <w:t xml:space="preserve">Ms. Ferreira to </w:t>
            </w:r>
            <w:r w:rsidR="00DA3DB2">
              <w:t>comment on</w:t>
            </w:r>
            <w:r w:rsidR="00B6095E">
              <w:t xml:space="preserve"> the responses of New Jersey Natural Gas.  Ms. Ferreira stated that some natural gas pipelines allow individuals to subscribe to notices via email that are posted to the pipeline’s EBB and that it may be helpful if this all pipelines offered this service.  She indicated that email subscription notices could also be formatted </w:t>
            </w:r>
            <w:r w:rsidR="00B6095E">
              <w:lastRenderedPageBreak/>
              <w:t>to allow the user to identify specific classifications or categorizations as a way to better tailor and process received information.</w:t>
            </w:r>
          </w:p>
          <w:p w14:paraId="42E62AD7" w14:textId="1CC6A04C" w:rsidR="00F6039F" w:rsidRPr="00E55E19" w:rsidRDefault="00B6095E" w:rsidP="00D4341B">
            <w:pPr>
              <w:spacing w:before="120" w:after="120"/>
              <w:jc w:val="both"/>
              <w:rPr>
                <w:u w:val="single"/>
              </w:rPr>
            </w:pPr>
            <w:r>
              <w:rPr>
                <w:u w:val="single"/>
              </w:rPr>
              <w:t>44 Farris</w:t>
            </w:r>
          </w:p>
          <w:p w14:paraId="21B8637E" w14:textId="36A6BB02" w:rsidR="00C2794B" w:rsidRDefault="00E55E19" w:rsidP="00B6095E">
            <w:pPr>
              <w:spacing w:before="120" w:after="120"/>
              <w:jc w:val="both"/>
            </w:pPr>
            <w:r>
              <w:t xml:space="preserve">Mr. Booe asked </w:t>
            </w:r>
            <w:r w:rsidR="00B6095E">
              <w:t xml:space="preserve">Ms. Munson to </w:t>
            </w:r>
            <w:r w:rsidR="00DA3DB2">
              <w:t>comment on</w:t>
            </w:r>
            <w:r w:rsidR="00B6095E">
              <w:t xml:space="preserve"> responses of 44 Farris.  Ms. Munson stated that interstate natural gas pipelines already provide significant information via EBBs and that there are commercial vendors who offer services to analyze this data.</w:t>
            </w:r>
            <w:r w:rsidR="00292731">
              <w:t xml:space="preserve">  </w:t>
            </w:r>
            <w:r w:rsidR="00B6095E">
              <w:t xml:space="preserve">She </w:t>
            </w:r>
            <w:r w:rsidR="00292731">
              <w:t>stated</w:t>
            </w:r>
            <w:r w:rsidR="00B6095E">
              <w:t xml:space="preserve"> that it may be helpful to expand the types of data that are provided by intrastate natural gas pipelines as well as upstream natural gas market participants</w:t>
            </w:r>
            <w:r w:rsidR="00292731">
              <w:t xml:space="preserve"> and suggested standardization in data and reporting requirements.</w:t>
            </w:r>
          </w:p>
          <w:p w14:paraId="51FCB080" w14:textId="43D16389" w:rsidR="005236B7" w:rsidRPr="005236B7" w:rsidRDefault="00292731" w:rsidP="00D4341B">
            <w:pPr>
              <w:spacing w:before="120" w:after="120"/>
              <w:jc w:val="both"/>
              <w:rPr>
                <w:u w:val="single"/>
              </w:rPr>
            </w:pPr>
            <w:r>
              <w:rPr>
                <w:u w:val="single"/>
              </w:rPr>
              <w:t>Kinder Morgan</w:t>
            </w:r>
          </w:p>
          <w:p w14:paraId="3AC6AEDC" w14:textId="356119D6" w:rsidR="00456A32" w:rsidRDefault="005236B7" w:rsidP="00D4341B">
            <w:pPr>
              <w:spacing w:before="120" w:after="120"/>
              <w:jc w:val="both"/>
            </w:pPr>
            <w:r>
              <w:t xml:space="preserve">Mr. Booe asked </w:t>
            </w:r>
            <w:r w:rsidR="00C8612E">
              <w:t xml:space="preserve">Mr. </w:t>
            </w:r>
            <w:r w:rsidR="00292731">
              <w:t xml:space="preserve">Bell to </w:t>
            </w:r>
            <w:r w:rsidR="00DA3DB2">
              <w:t>comment on</w:t>
            </w:r>
            <w:r w:rsidR="00292731">
              <w:t xml:space="preserve"> the responses provided by Kinder Morgan.  Mr. Bell stated that within Texas, prior to Winter Storm Uri, there were informal coordination procedures to communicate intrastate operational issues and constraints during sever weather events and explained that steps are being taken to formalize this process as well as expand participation.  </w:t>
            </w:r>
            <w:r w:rsidR="00456A32">
              <w:t>Mr. Brooks suggested that it may be helpful if additional details could be provided regarding the communication coordination.</w:t>
            </w:r>
          </w:p>
          <w:p w14:paraId="4F2B857C" w14:textId="4122F799" w:rsidR="005236B7" w:rsidRDefault="00456A32" w:rsidP="00D4341B">
            <w:pPr>
              <w:spacing w:before="120" w:after="120"/>
              <w:jc w:val="both"/>
            </w:pPr>
            <w:r>
              <w:t xml:space="preserve">Mr. Bell </w:t>
            </w:r>
            <w:r w:rsidR="00292731">
              <w:t>noted that during Winter Storm Uri, there was significant reliance on natural as storage</w:t>
            </w:r>
            <w:r>
              <w:t xml:space="preserve">.  He explained that </w:t>
            </w:r>
            <w:r w:rsidR="00292731">
              <w:t>within Texas, LDCs are required to procure firm natural gas storage</w:t>
            </w:r>
            <w:r>
              <w:t xml:space="preserve"> and that there should be consideration of similar requirements for natural gas-fired generators</w:t>
            </w:r>
            <w:r w:rsidR="00292731">
              <w:t>.  Mr. Wood suggested that it may be beneficial to consider a cost-sharing mechanism for natural gas storage infrastructure.</w:t>
            </w:r>
          </w:p>
          <w:p w14:paraId="4C9BFA3B" w14:textId="57B146A0" w:rsidR="00B2107E" w:rsidRPr="00B2107E" w:rsidRDefault="00456A32" w:rsidP="00D4341B">
            <w:pPr>
              <w:spacing w:before="120" w:after="120"/>
              <w:jc w:val="both"/>
              <w:rPr>
                <w:u w:val="single"/>
              </w:rPr>
            </w:pPr>
            <w:r>
              <w:rPr>
                <w:u w:val="single"/>
              </w:rPr>
              <w:t>MISO</w:t>
            </w:r>
          </w:p>
          <w:p w14:paraId="62977FDA" w14:textId="692905F9" w:rsidR="00456A32" w:rsidRDefault="00B2107E" w:rsidP="00D4341B">
            <w:pPr>
              <w:spacing w:before="120" w:after="120"/>
              <w:jc w:val="both"/>
            </w:pPr>
            <w:r>
              <w:t xml:space="preserve">Mr. Booe asked </w:t>
            </w:r>
            <w:r w:rsidR="00456A32">
              <w:t xml:space="preserve">Ms. Welch to </w:t>
            </w:r>
            <w:r w:rsidR="00DA3DB2">
              <w:t>comment on</w:t>
            </w:r>
            <w:r w:rsidR="00456A32">
              <w:t xml:space="preserve"> MISO’s responses.  Ms. Welch stated that MISO is supportive of collaboration between the natural gas and electric industries to identify solutions that can work together to improve flexibility and reliability for both industries by shortening scheduling lead times.</w:t>
            </w:r>
          </w:p>
          <w:p w14:paraId="1D909424" w14:textId="332FC90D" w:rsidR="00365EF0" w:rsidRPr="00365EF0" w:rsidRDefault="00456A32" w:rsidP="00D4341B">
            <w:pPr>
              <w:spacing w:before="120" w:after="120"/>
              <w:jc w:val="both"/>
              <w:rPr>
                <w:u w:val="single"/>
              </w:rPr>
            </w:pPr>
            <w:r>
              <w:rPr>
                <w:u w:val="single"/>
              </w:rPr>
              <w:t>Natural Gas Supply Association (NGSA)</w:t>
            </w:r>
          </w:p>
          <w:p w14:paraId="743BE451" w14:textId="65D71C7D" w:rsidR="00365EF0" w:rsidRDefault="00365EF0" w:rsidP="00456A32">
            <w:pPr>
              <w:spacing w:before="120" w:after="120"/>
              <w:jc w:val="both"/>
            </w:pPr>
            <w:r>
              <w:t xml:space="preserve">Mr. Booe </w:t>
            </w:r>
            <w:r w:rsidR="00456A32">
              <w:t xml:space="preserve">asked Ms. Jagtiani to </w:t>
            </w:r>
            <w:r w:rsidR="00DA3DB2">
              <w:t>comment on</w:t>
            </w:r>
            <w:r w:rsidR="00456A32">
              <w:t xml:space="preserve"> NGSA’s responses.  Ms. Jagtiani commented on the importance issue identification, suggesting that the issue may not be the availability of products and solutions that can meet the needs of natural gas-fired generators but rather economic barriers that prevent their utilization.  She </w:t>
            </w:r>
            <w:r w:rsidR="0077211C">
              <w:t>noted</w:t>
            </w:r>
            <w:r w:rsidR="007739E6">
              <w:t xml:space="preserve"> that given that there are already several entities responsible for natural gas pipeline oversight and safety, a natural gas coordinator </w:t>
            </w:r>
            <w:r w:rsidR="0077211C">
              <w:t xml:space="preserve">that addressed these areas </w:t>
            </w:r>
            <w:r w:rsidR="007739E6">
              <w:t xml:space="preserve">may be duplicative.  Mr. Gee </w:t>
            </w:r>
            <w:r w:rsidR="0077211C">
              <w:t xml:space="preserve">stated </w:t>
            </w:r>
            <w:r w:rsidR="007739E6">
              <w:t xml:space="preserve">that following Winter Storm Uri, there were industry discussions regarding </w:t>
            </w:r>
            <w:r w:rsidR="0077211C">
              <w:t>the potential benefits to establishing</w:t>
            </w:r>
            <w:r w:rsidR="007739E6">
              <w:t xml:space="preserve"> an organization for the natural gas market that operated similarly to electric Regional Transmission Organizations</w:t>
            </w:r>
            <w:r w:rsidR="0077211C">
              <w:t xml:space="preserve">.  He suggested that this may be one </w:t>
            </w:r>
            <w:r w:rsidR="007739E6">
              <w:t xml:space="preserve">context to consider </w:t>
            </w:r>
            <w:r w:rsidR="0077211C">
              <w:t xml:space="preserve">in evaluating </w:t>
            </w:r>
            <w:r w:rsidR="007739E6">
              <w:t xml:space="preserve">the feasibility </w:t>
            </w:r>
            <w:r w:rsidR="0077211C">
              <w:t xml:space="preserve">and role </w:t>
            </w:r>
            <w:r w:rsidR="007739E6">
              <w:t>of a natural gas coordinator.</w:t>
            </w:r>
          </w:p>
          <w:p w14:paraId="083EA289" w14:textId="05C0FC5B" w:rsidR="00C8612E" w:rsidRPr="00365EF0" w:rsidRDefault="007739E6" w:rsidP="00D4341B">
            <w:pPr>
              <w:spacing w:before="120" w:after="120"/>
              <w:jc w:val="both"/>
              <w:rPr>
                <w:u w:val="single"/>
              </w:rPr>
            </w:pPr>
            <w:r>
              <w:rPr>
                <w:u w:val="single"/>
              </w:rPr>
              <w:t>Southwest Power Pool (SPP)</w:t>
            </w:r>
          </w:p>
          <w:p w14:paraId="16239D86" w14:textId="086CCAFE" w:rsidR="007739E6" w:rsidRDefault="00C8612E" w:rsidP="00D4341B">
            <w:pPr>
              <w:spacing w:before="120" w:after="120"/>
              <w:jc w:val="both"/>
            </w:pPr>
            <w:r>
              <w:t xml:space="preserve">Mr. Booe asked </w:t>
            </w:r>
            <w:r w:rsidR="007739E6">
              <w:t xml:space="preserve">Mr. Phillips to </w:t>
            </w:r>
            <w:r w:rsidR="00DA3DB2">
              <w:t>comment on</w:t>
            </w:r>
            <w:r w:rsidR="007739E6">
              <w:t xml:space="preserve"> SPP’s responses.  Mr. Phillips stated that as part of previous efforts within NAESB regarding a standard</w:t>
            </w:r>
            <w:r w:rsidR="00B7360B">
              <w:t xml:space="preserve"> </w:t>
            </w:r>
            <w:r w:rsidR="007739E6">
              <w:t>request to address information sharing during extreme weather events, there was significant discussion regarding the need for additional information to be shared as part of critical notices</w:t>
            </w:r>
            <w:r w:rsidR="00B7360B">
              <w:t xml:space="preserve"> and operational flow orders</w:t>
            </w:r>
            <w:r w:rsidR="007739E6">
              <w:t xml:space="preserve"> </w:t>
            </w:r>
            <w:r w:rsidR="00B7360B">
              <w:lastRenderedPageBreak/>
              <w:t xml:space="preserve">(OFOs) </w:t>
            </w:r>
            <w:r w:rsidR="007739E6">
              <w:t>and if there are opportunities to further standardize formatting.</w:t>
            </w:r>
            <w:r w:rsidR="00B7360B">
              <w:t xml:space="preserve">  He commented that this is one area the GEH Forum should consider in identifying recommendations to improve upon cross-market communications.  Mr. Phillips suggested that there may be value in creating a natural gas coordinator and suggested the GEH Forum consider the issue further.</w:t>
            </w:r>
          </w:p>
          <w:p w14:paraId="649CF65C" w14:textId="3665D694" w:rsidR="003A5CA0" w:rsidRDefault="00B7360B" w:rsidP="00D4341B">
            <w:pPr>
              <w:spacing w:before="120" w:after="120"/>
              <w:jc w:val="both"/>
            </w:pPr>
            <w:r>
              <w:t xml:space="preserve">Mr. Booe stated that </w:t>
            </w:r>
            <w:r w:rsidR="003A5CA0">
              <w:t>discussions during the meeting indicated an interest by some participants to continue discussions regarding the creation of a voluntary natural gas coordinator.  He explained that, as clarified during the meeting, the purpose of the survey question was not to propose specific answers but rather to solicit recommendations from those in support about who could serve in as a voluntary natural gas coordinator and what that the role would entail.</w:t>
            </w:r>
          </w:p>
          <w:p w14:paraId="113D207D" w14:textId="06BB018E" w:rsidR="00C8612E" w:rsidRDefault="003A5CA0" w:rsidP="00D4341B">
            <w:pPr>
              <w:spacing w:before="120" w:after="120"/>
              <w:jc w:val="both"/>
            </w:pPr>
            <w:r>
              <w:t xml:space="preserve">Mr. </w:t>
            </w:r>
            <w:proofErr w:type="spellStart"/>
            <w:r>
              <w:t>Booe</w:t>
            </w:r>
            <w:proofErr w:type="spellEnd"/>
            <w:r w:rsidR="00DA3DB2">
              <w:t xml:space="preserve"> noted that </w:t>
            </w:r>
            <w:r w:rsidR="00B7360B">
              <w:t>potential improve</w:t>
            </w:r>
            <w:r w:rsidR="00DA3DB2">
              <w:t>ments to</w:t>
            </w:r>
            <w:r w:rsidR="00B7360B">
              <w:t xml:space="preserve"> upon critical notices and OFOs</w:t>
            </w:r>
            <w:r w:rsidR="00DA3DB2">
              <w:t xml:space="preserve"> were also supported as part of meeting discussions</w:t>
            </w:r>
            <w:r w:rsidR="00B7360B">
              <w:t xml:space="preserve">.  </w:t>
            </w:r>
          </w:p>
          <w:p w14:paraId="480C7453" w14:textId="55D3809A" w:rsidR="00560076" w:rsidRPr="00560076" w:rsidRDefault="00560076" w:rsidP="00D4341B">
            <w:pPr>
              <w:spacing w:before="120" w:after="120"/>
              <w:jc w:val="both"/>
              <w:rPr>
                <w:i/>
                <w:iCs/>
              </w:rPr>
            </w:pPr>
            <w:r>
              <w:rPr>
                <w:i/>
                <w:iCs/>
              </w:rPr>
              <w:t>Topic</w:t>
            </w:r>
            <w:r w:rsidRPr="00C51410">
              <w:rPr>
                <w:i/>
                <w:iCs/>
              </w:rPr>
              <w:t xml:space="preserve"> </w:t>
            </w:r>
            <w:r>
              <w:rPr>
                <w:i/>
                <w:iCs/>
              </w:rPr>
              <w:t>1</w:t>
            </w:r>
            <w:r w:rsidRPr="00C51410">
              <w:rPr>
                <w:i/>
                <w:iCs/>
              </w:rPr>
              <w:t>.</w:t>
            </w:r>
            <w:r>
              <w:rPr>
                <w:i/>
                <w:iCs/>
              </w:rPr>
              <w:t>b</w:t>
            </w:r>
            <w:r w:rsidRPr="00C51410">
              <w:rPr>
                <w:i/>
                <w:iCs/>
              </w:rPr>
              <w:t xml:space="preserve"> Questions</w:t>
            </w:r>
          </w:p>
          <w:p w14:paraId="12FE86B3" w14:textId="66393EFF" w:rsidR="00365EF0" w:rsidRPr="00365EF0" w:rsidRDefault="00560076" w:rsidP="00D4341B">
            <w:pPr>
              <w:spacing w:before="120" w:after="120"/>
              <w:jc w:val="both"/>
              <w:rPr>
                <w:u w:val="single"/>
              </w:rPr>
            </w:pPr>
            <w:r>
              <w:rPr>
                <w:u w:val="single"/>
              </w:rPr>
              <w:t>INGAA</w:t>
            </w:r>
          </w:p>
          <w:p w14:paraId="5AC340F9" w14:textId="17F55E1A" w:rsidR="00560076" w:rsidRDefault="00365EF0" w:rsidP="00D4341B">
            <w:pPr>
              <w:spacing w:before="120" w:after="120"/>
              <w:jc w:val="both"/>
            </w:pPr>
            <w:r>
              <w:t xml:space="preserve">Mr. Booe asked </w:t>
            </w:r>
            <w:r w:rsidR="00560076">
              <w:t xml:space="preserve">Mr. Smith to </w:t>
            </w:r>
            <w:r w:rsidR="00DA3DB2">
              <w:t>comment on</w:t>
            </w:r>
            <w:r w:rsidR="00560076">
              <w:t xml:space="preserve"> INGAA’s responses.  Mr. Smith stated that in evaluating the benefit of a recommendation, the GEH Forum needs to consider if there are other issues that will need to be addressed in order to ensure the measure is truly effective.  He noted, as an example, that while demand response and capacity release can provide access to capacity, these solutions will only be successful if there is available capacity to be released.  Mr. Smith explained that during periods of critical demand, there likely will not be any capacity that can be made available via demand response or capacity release.  He suggested that the GEH Forum recommend measures that will support new infrastructure.  Mr. Smith stated that, based on comments and meeting discussions, it appears that economic barriers, not a lack of available options, may be a factor preventing natural gas-fired generators from accessing the needed services to maintain reliability.  He suggested that the GEH Forum also recommend measures to ensure generators have the proper incentives and cost-recovery mechanisms to obtain the needed services.</w:t>
            </w:r>
          </w:p>
          <w:p w14:paraId="4A0A7B40" w14:textId="787BA540" w:rsidR="00560076" w:rsidRDefault="00560076" w:rsidP="00D4341B">
            <w:pPr>
              <w:spacing w:before="120" w:after="120"/>
              <w:jc w:val="both"/>
            </w:pPr>
            <w:r>
              <w:t xml:space="preserve">Mr. Gee asked potential timelines for </w:t>
            </w:r>
            <w:r w:rsidR="00035B92">
              <w:t xml:space="preserve">the industry to be able to realize increased operational capacity from </w:t>
            </w:r>
            <w:r>
              <w:t>new infrastructure</w:t>
            </w:r>
            <w:r w:rsidR="00035B92">
              <w:t>.  Mr. Smith responded that adding more than incremental new capacity will require long-term infrastructure solutions that may take several years to complete.  He stated that the GEH Forum should be considering short-term solutions that may provide more immediate benefit alongside actions that may be longer-term solution.</w:t>
            </w:r>
          </w:p>
          <w:p w14:paraId="7FBF903E" w14:textId="23D36303" w:rsidR="00365EF0" w:rsidRPr="0003195C" w:rsidRDefault="00035B92" w:rsidP="00E33762">
            <w:pPr>
              <w:keepNext/>
              <w:widowControl w:val="0"/>
              <w:spacing w:before="120" w:after="120"/>
              <w:jc w:val="both"/>
              <w:rPr>
                <w:u w:val="single"/>
              </w:rPr>
            </w:pPr>
            <w:r>
              <w:rPr>
                <w:u w:val="single"/>
              </w:rPr>
              <w:t>New England LDC Group</w:t>
            </w:r>
          </w:p>
          <w:p w14:paraId="6F3F9AD1" w14:textId="3B27C3CB" w:rsidR="0003195C" w:rsidRDefault="0003195C" w:rsidP="00E33762">
            <w:pPr>
              <w:keepNext/>
              <w:widowControl w:val="0"/>
              <w:spacing w:before="120" w:after="120"/>
              <w:jc w:val="both"/>
            </w:pPr>
            <w:r>
              <w:t>Mr. Booe asked M</w:t>
            </w:r>
            <w:r w:rsidR="00035B92">
              <w:t xml:space="preserve">r. </w:t>
            </w:r>
            <w:proofErr w:type="spellStart"/>
            <w:r w:rsidR="00035B92">
              <w:t>Soderman</w:t>
            </w:r>
            <w:proofErr w:type="spellEnd"/>
            <w:r w:rsidR="00035B92">
              <w:t xml:space="preserve"> to </w:t>
            </w:r>
            <w:r w:rsidR="00DA3DB2">
              <w:t>comment on</w:t>
            </w:r>
            <w:r w:rsidR="00035B92">
              <w:t xml:space="preserve"> New England LDC Group’s responses.  Mr. Soderman stated that, as a region, New England has established a robust electric demand response program and that there are several pilot programs for natural gas interruptible customers but explained that there is a ceiling to the benefits that can be realized from such programs.  He</w:t>
            </w:r>
            <w:r w:rsidR="002062CB">
              <w:t xml:space="preserve"> </w:t>
            </w:r>
            <w:r w:rsidR="00035B92">
              <w:t>suggested that one change to current practices that could have the greatest impact is better aligning capacity awards with the natural gas nomination cycle so that natural gas-fired generators have the ability to access the natural gas market when there is the most available capacity.</w:t>
            </w:r>
            <w:r w:rsidR="002062CB">
              <w:t xml:space="preserve">  Mr. Soderman noted another beneficial electric market scheduling change would be multi-day clearing.</w:t>
            </w:r>
          </w:p>
          <w:p w14:paraId="5FEA0300" w14:textId="500070BF" w:rsidR="002062CB" w:rsidRDefault="002062CB" w:rsidP="00E33762">
            <w:pPr>
              <w:keepNext/>
              <w:widowControl w:val="0"/>
              <w:spacing w:before="120" w:after="120"/>
              <w:jc w:val="both"/>
            </w:pPr>
            <w:r>
              <w:t xml:space="preserve">Mr. Soderman stated that there is significant information available regarding capacity </w:t>
            </w:r>
            <w:r>
              <w:lastRenderedPageBreak/>
              <w:t xml:space="preserve">release and the availability of capacity on the secondary market but suggested that there could be a benefit in consolidating this data or providing for greater standardization.  He noted that this may be one potential role a natural gas coordinator could fulfill as greater, more formalized coordination between RTOs/ISOs and natural gas pipelines regarding information sharing and planning would be of great benefit.  </w:t>
            </w:r>
          </w:p>
          <w:p w14:paraId="4F8B0785" w14:textId="72C21E14" w:rsidR="002062CB" w:rsidRDefault="002062CB" w:rsidP="00E33762">
            <w:pPr>
              <w:keepNext/>
              <w:widowControl w:val="0"/>
              <w:spacing w:before="120" w:after="120"/>
              <w:jc w:val="both"/>
            </w:pPr>
            <w:r>
              <w:t xml:space="preserve">Mr. Gee asked about the availability of capacity to be released on the secondary market within New England during critical peak periods.  Mr. Soderman stated that during the most critical weather days, there is no available pipeline capacity within New England and LDCs typically have to utilize LNG to meet demand.  He commented on the importance </w:t>
            </w:r>
            <w:proofErr w:type="gramStart"/>
            <w:r>
              <w:t>of  incentives</w:t>
            </w:r>
            <w:proofErr w:type="gramEnd"/>
            <w:r>
              <w:t xml:space="preserve"> and other mechanisms to ensure end users secure fuel resources in advance as an important tool to avoid reliability issues during peak demand.</w:t>
            </w:r>
          </w:p>
          <w:p w14:paraId="6906045F" w14:textId="261C0E50" w:rsidR="004263AA" w:rsidRPr="004263AA" w:rsidRDefault="002062CB" w:rsidP="00D4341B">
            <w:pPr>
              <w:spacing w:before="120" w:after="120"/>
              <w:jc w:val="both"/>
              <w:rPr>
                <w:u w:val="single"/>
              </w:rPr>
            </w:pPr>
            <w:r>
              <w:rPr>
                <w:u w:val="single"/>
              </w:rPr>
              <w:t>NYISO</w:t>
            </w:r>
          </w:p>
          <w:p w14:paraId="33D553F1" w14:textId="7F8F0CFF" w:rsidR="002062CB" w:rsidRDefault="004263AA" w:rsidP="00D4341B">
            <w:pPr>
              <w:spacing w:before="120" w:after="120"/>
              <w:jc w:val="both"/>
            </w:pPr>
            <w:r>
              <w:t xml:space="preserve">Mr. Booe asked </w:t>
            </w:r>
            <w:r w:rsidR="002062CB">
              <w:t xml:space="preserve">Mr. </w:t>
            </w:r>
            <w:proofErr w:type="spellStart"/>
            <w:r w:rsidR="002062CB">
              <w:t>Sevenson</w:t>
            </w:r>
            <w:proofErr w:type="spellEnd"/>
            <w:r w:rsidR="002062CB">
              <w:t xml:space="preserve"> to </w:t>
            </w:r>
            <w:r w:rsidR="00DA3DB2">
              <w:t>comment on</w:t>
            </w:r>
            <w:r w:rsidR="002062CB">
              <w:t xml:space="preserve"> NYISO’s responses.  Mr. Stevenson stated that similar to New England, New York also has a number of demand response and interruptible customer programs.  He explained that </w:t>
            </w:r>
            <w:r w:rsidR="004F1A8B">
              <w:t>the utilization of back-up fuel sources is key to leveraging interruptible customer programs.</w:t>
            </w:r>
          </w:p>
          <w:p w14:paraId="1A86FA09" w14:textId="77777777" w:rsidR="004F1A8B" w:rsidRPr="00413A2A" w:rsidRDefault="004F1A8B" w:rsidP="004F1A8B">
            <w:pPr>
              <w:spacing w:before="120" w:after="120"/>
              <w:jc w:val="both"/>
              <w:rPr>
                <w:u w:val="single"/>
              </w:rPr>
            </w:pPr>
            <w:r w:rsidRPr="00413A2A">
              <w:rPr>
                <w:u w:val="single"/>
              </w:rPr>
              <w:t xml:space="preserve">AF&amp;PA and Gas Consumers Group </w:t>
            </w:r>
          </w:p>
          <w:p w14:paraId="553983ED" w14:textId="2DF29311" w:rsidR="004F1A8B" w:rsidRDefault="004F1A8B" w:rsidP="004F1A8B">
            <w:pPr>
              <w:spacing w:before="120" w:after="120"/>
              <w:jc w:val="both"/>
            </w:pPr>
            <w:r>
              <w:t xml:space="preserve">Mr. Booe asked Ms. Chambers to </w:t>
            </w:r>
            <w:r w:rsidR="00DA3DB2">
              <w:t>comment on</w:t>
            </w:r>
            <w:r>
              <w:t xml:space="preserve"> AF&amp;PA and Gas Consumers Group’s responses.  Ms. Chambers stated that while demand response programs may provide some benefit, the key focuses should be on the development of new infrastructure and better planning practices.</w:t>
            </w:r>
          </w:p>
          <w:p w14:paraId="41A9DA66" w14:textId="77777777" w:rsidR="004F1A8B" w:rsidRPr="00C2794B" w:rsidRDefault="004F1A8B" w:rsidP="004F1A8B">
            <w:pPr>
              <w:spacing w:before="120" w:after="120"/>
              <w:jc w:val="both"/>
              <w:rPr>
                <w:u w:val="single"/>
              </w:rPr>
            </w:pPr>
            <w:r>
              <w:rPr>
                <w:u w:val="single"/>
              </w:rPr>
              <w:t>New Jersey Natural Gas</w:t>
            </w:r>
          </w:p>
          <w:p w14:paraId="7D337559" w14:textId="4E00B38A" w:rsidR="004F1A8B" w:rsidRDefault="004F1A8B" w:rsidP="004F1A8B">
            <w:pPr>
              <w:spacing w:before="120" w:after="120"/>
              <w:jc w:val="both"/>
            </w:pPr>
            <w:r>
              <w:t xml:space="preserve">Mr. Booe asked Ms. Ferreira to </w:t>
            </w:r>
            <w:r w:rsidR="00DA3DB2">
              <w:t>comment on</w:t>
            </w:r>
            <w:r>
              <w:t xml:space="preserve"> the responses of New Jersey Natural Gas.  Ms. Ferreira stated that there is significant information made available regarding released capacity, including rates, location, and who ultimately is awarded the capacity.  She indicated that some natural gas pipelines offer services that allow customers to enroll in subscriptions to receive notices regarding capacity release notices based on location.</w:t>
            </w:r>
          </w:p>
          <w:p w14:paraId="79665A28" w14:textId="342D357C" w:rsidR="004263AA" w:rsidRDefault="004F1A8B" w:rsidP="004F1A8B">
            <w:pPr>
              <w:spacing w:before="120" w:after="120"/>
              <w:jc w:val="both"/>
              <w:rPr>
                <w:u w:val="single"/>
              </w:rPr>
            </w:pPr>
            <w:r>
              <w:rPr>
                <w:u w:val="single"/>
              </w:rPr>
              <w:t>Xcel Energy</w:t>
            </w:r>
          </w:p>
          <w:p w14:paraId="35EBD0C9" w14:textId="0BF49019" w:rsidR="004F1A8B" w:rsidRDefault="004263AA" w:rsidP="00D4341B">
            <w:pPr>
              <w:spacing w:before="120" w:after="120"/>
              <w:jc w:val="both"/>
            </w:pPr>
            <w:r>
              <w:t xml:space="preserve">Mr. Booe asked </w:t>
            </w:r>
            <w:r w:rsidR="004F1A8B">
              <w:t xml:space="preserve">Ms. Eaton to </w:t>
            </w:r>
            <w:r w:rsidR="00DA3DB2">
              <w:t>comment on</w:t>
            </w:r>
            <w:r w:rsidR="004F1A8B">
              <w:t xml:space="preserve"> Xcel Energy’s responses.  Ms. Eaton stated that there is sufficient information sharing regarding interstate pipelines but that additional data from intrastate pipelines would be helpful.  She indicated that there could also be a benefit for states to encourage the use of demand response programs.</w:t>
            </w:r>
          </w:p>
          <w:p w14:paraId="4A94E46E" w14:textId="77777777" w:rsidR="00747227" w:rsidRPr="00C83990" w:rsidRDefault="004F1A8B" w:rsidP="00D4341B">
            <w:pPr>
              <w:spacing w:before="120" w:after="120"/>
              <w:jc w:val="both"/>
              <w:rPr>
                <w:u w:val="single"/>
              </w:rPr>
            </w:pPr>
            <w:r w:rsidRPr="00C83990">
              <w:rPr>
                <w:u w:val="single"/>
              </w:rPr>
              <w:t>Kinder Morgan.</w:t>
            </w:r>
          </w:p>
          <w:p w14:paraId="011E5019" w14:textId="4048D630" w:rsidR="00C83990" w:rsidRDefault="004F1A8B" w:rsidP="00D4341B">
            <w:pPr>
              <w:spacing w:before="120" w:after="120"/>
              <w:jc w:val="both"/>
            </w:pPr>
            <w:r>
              <w:t xml:space="preserve">Mr. Booe asked Mr. Bell to </w:t>
            </w:r>
            <w:r w:rsidR="00DA3DB2">
              <w:t>comment on</w:t>
            </w:r>
            <w:r>
              <w:t xml:space="preserve"> Kinder Morgan’s responses.  Mr. Bell stated that </w:t>
            </w:r>
            <w:r w:rsidR="00C83990">
              <w:t>the benefit of an</w:t>
            </w:r>
            <w:r>
              <w:t xml:space="preserve"> </w:t>
            </w:r>
            <w:r w:rsidR="00C83990">
              <w:t xml:space="preserve">intrastate secondary </w:t>
            </w:r>
            <w:r>
              <w:t xml:space="preserve">capacity release </w:t>
            </w:r>
            <w:r w:rsidR="00C83990">
              <w:t>markets is going to vary based on the region, explaining that in Texas, a number of intrastate pipelines are already operating at or close to maximum capacity.  Mr. Gee noted that there has been discussion within the GEH Forum that there may be commercial and industrial (C&amp;I) customers willing to release capacity on a voluntary basis to be sold on the secondary market during periods of peak demand.  Mr. Bell responded that this may be the case in some regions but that a number of the C&amp;I customers in Texas may be unable to forego natural gas supply due to the critical nature of their business.</w:t>
            </w:r>
          </w:p>
          <w:p w14:paraId="22D42093" w14:textId="77777777" w:rsidR="00C83990" w:rsidRPr="00C83990" w:rsidRDefault="00C83990" w:rsidP="00DE4D41">
            <w:pPr>
              <w:keepNext/>
              <w:keepLines/>
              <w:widowControl w:val="0"/>
              <w:spacing w:before="120" w:after="120"/>
              <w:jc w:val="both"/>
              <w:rPr>
                <w:u w:val="single"/>
              </w:rPr>
            </w:pPr>
            <w:r w:rsidRPr="00C83990">
              <w:rPr>
                <w:u w:val="single"/>
              </w:rPr>
              <w:t>NGSA</w:t>
            </w:r>
          </w:p>
          <w:p w14:paraId="6537807E" w14:textId="454DD7BD" w:rsidR="004F1A8B" w:rsidRDefault="00C83990" w:rsidP="00DE4D41">
            <w:pPr>
              <w:keepNext/>
              <w:keepLines/>
              <w:widowControl w:val="0"/>
              <w:spacing w:before="120" w:after="120"/>
              <w:jc w:val="both"/>
            </w:pPr>
            <w:r>
              <w:t xml:space="preserve">Mr. Booe asked Ms. Jagtiani to </w:t>
            </w:r>
            <w:r w:rsidR="00DA3DB2">
              <w:t>comment on</w:t>
            </w:r>
            <w:r>
              <w:t xml:space="preserve"> NGSA’s responses.  Ms. Jagtiani expressed </w:t>
            </w:r>
            <w:r>
              <w:lastRenderedPageBreak/>
              <w:t xml:space="preserve">support for a robust </w:t>
            </w:r>
            <w:r w:rsidR="0001185A">
              <w:t>retail demand response program for LDCs but that there are existing ways to reduce demand within the interstate market, such as through interruptible customer contracts, asset management agreements, and voluntary releases of capacity for economic reasons.  She explained that while voluntary releases of capacity by industrial customers can be facilitated through a producer buyback, advanced exchange agreements directly between end users are more limited due to existing regulatory structures.</w:t>
            </w:r>
          </w:p>
          <w:p w14:paraId="35732877" w14:textId="77777777" w:rsidR="0001185A" w:rsidRPr="0001185A" w:rsidRDefault="0001185A" w:rsidP="00D4341B">
            <w:pPr>
              <w:spacing w:before="120" w:after="120"/>
              <w:jc w:val="both"/>
              <w:rPr>
                <w:u w:val="single"/>
              </w:rPr>
            </w:pPr>
            <w:r w:rsidRPr="0001185A">
              <w:rPr>
                <w:u w:val="single"/>
              </w:rPr>
              <w:t>SPP</w:t>
            </w:r>
          </w:p>
          <w:p w14:paraId="7418109D" w14:textId="565A4181" w:rsidR="0001185A" w:rsidRDefault="0001185A" w:rsidP="00D4341B">
            <w:pPr>
              <w:spacing w:before="120" w:after="120"/>
              <w:jc w:val="both"/>
            </w:pPr>
            <w:r>
              <w:t xml:space="preserve">Mr. Booe asked Mr. Phillips to </w:t>
            </w:r>
            <w:r w:rsidR="00DA3DB2">
              <w:t>comment on</w:t>
            </w:r>
            <w:r>
              <w:t xml:space="preserve"> SPP’s responses.  Mr. Phillips stated that the electric market successfully uses demand response programs and that there could be an opportunity to realize similar benefits through natural gas demand response programs.  He suggested that there may also be an opportunity to again explore modifications to the natural gas nomination process.  Mr. Phillips explained that while changes have been made in the past, there has been significant advancement in technology and computing power since this time.  He proposed that this may be an area that can be evaluated by NAESB to determine if there are additional efficiencies that can be realized.  Mr. Phillips commented that there could also be an opportunity to evaluate if ways to improve or expand upon the gas-electric information sharing standards maintained by NAESB.</w:t>
            </w:r>
          </w:p>
          <w:p w14:paraId="4E670EFA" w14:textId="77777777" w:rsidR="0001185A" w:rsidRDefault="0001185A" w:rsidP="00D4341B">
            <w:pPr>
              <w:spacing w:before="120" w:after="120"/>
              <w:jc w:val="both"/>
            </w:pPr>
            <w:r>
              <w:t xml:space="preserve">Mr. Gee asked when NAESB last considered standard modifications to address natural gas and electric market synchronization.  Mr. Booe stated that </w:t>
            </w:r>
            <w:r w:rsidR="002B527F">
              <w:t>the last standard modifications developed by NAESB in this area were to revise the nomination timeline and intraday nomination cycle, noting that these standards were incorporated by reference by FERC as part of Order No. 809.  He noted that in the recent past, NAESB has</w:t>
            </w:r>
            <w:r>
              <w:t xml:space="preserve"> considered a request for standard development regarding information sharing protocols </w:t>
            </w:r>
            <w:r w:rsidR="002B527F">
              <w:t>as well as a request from FERC Chairman Bay for NAESB to consider faster electronic scheduling but that both of these efforts resulted in no action being taken.</w:t>
            </w:r>
          </w:p>
          <w:p w14:paraId="62B6744B" w14:textId="4BFC34AA" w:rsidR="002B527F" w:rsidRPr="00560076" w:rsidRDefault="002B527F" w:rsidP="002B527F">
            <w:pPr>
              <w:spacing w:before="120" w:after="120"/>
              <w:jc w:val="both"/>
              <w:rPr>
                <w:i/>
                <w:iCs/>
              </w:rPr>
            </w:pPr>
            <w:r>
              <w:rPr>
                <w:i/>
                <w:iCs/>
              </w:rPr>
              <w:t>Topic</w:t>
            </w:r>
            <w:r w:rsidRPr="00C51410">
              <w:rPr>
                <w:i/>
                <w:iCs/>
              </w:rPr>
              <w:t xml:space="preserve"> </w:t>
            </w:r>
            <w:r>
              <w:rPr>
                <w:i/>
                <w:iCs/>
              </w:rPr>
              <w:t>1</w:t>
            </w:r>
            <w:r w:rsidRPr="00C51410">
              <w:rPr>
                <w:i/>
                <w:iCs/>
              </w:rPr>
              <w:t>.</w:t>
            </w:r>
            <w:r>
              <w:rPr>
                <w:i/>
                <w:iCs/>
              </w:rPr>
              <w:t>c</w:t>
            </w:r>
            <w:r w:rsidRPr="00C51410">
              <w:rPr>
                <w:i/>
                <w:iCs/>
              </w:rPr>
              <w:t xml:space="preserve"> Questions</w:t>
            </w:r>
          </w:p>
          <w:p w14:paraId="5C2EAC6F" w14:textId="77777777" w:rsidR="002B527F" w:rsidRPr="00365EF0" w:rsidRDefault="002B527F" w:rsidP="002B527F">
            <w:pPr>
              <w:spacing w:before="120" w:after="120"/>
              <w:jc w:val="both"/>
              <w:rPr>
                <w:u w:val="single"/>
              </w:rPr>
            </w:pPr>
            <w:r>
              <w:rPr>
                <w:u w:val="single"/>
              </w:rPr>
              <w:t>INGAA</w:t>
            </w:r>
          </w:p>
          <w:p w14:paraId="2656AFBE" w14:textId="5F8FD584" w:rsidR="002B527F" w:rsidRDefault="002B527F" w:rsidP="002B527F">
            <w:pPr>
              <w:spacing w:before="120" w:after="120"/>
              <w:jc w:val="both"/>
            </w:pPr>
            <w:r>
              <w:t xml:space="preserve">Mr. Booe asked Mr. Smith to </w:t>
            </w:r>
            <w:r w:rsidR="00DA3DB2">
              <w:t>comment on</w:t>
            </w:r>
            <w:r>
              <w:t xml:space="preserve"> INGAA’s responses.  Mr. Smith stated that a large amount of the additional information identified as being helpful to market participants, such as upstream information</w:t>
            </w:r>
            <w:r w:rsidR="008D567D">
              <w:t>, impacted critical electric facilities, and natural gas-fired generator contracts</w:t>
            </w:r>
            <w:r>
              <w:t xml:space="preserve">, is not data natural gas pipelines have access </w:t>
            </w:r>
            <w:r w:rsidR="008D567D">
              <w:t>or visibility to.  He suggested that solutions to aggregate critical notices would be better addressed through third-party commercial solutions as opposed to further standardization.</w:t>
            </w:r>
          </w:p>
          <w:p w14:paraId="4DF2219E" w14:textId="77777777" w:rsidR="008D567D" w:rsidRPr="004263AA" w:rsidRDefault="008D567D" w:rsidP="008D567D">
            <w:pPr>
              <w:spacing w:before="120" w:after="120"/>
              <w:jc w:val="both"/>
              <w:rPr>
                <w:u w:val="single"/>
              </w:rPr>
            </w:pPr>
            <w:r>
              <w:rPr>
                <w:u w:val="single"/>
              </w:rPr>
              <w:t>NYISO</w:t>
            </w:r>
          </w:p>
          <w:p w14:paraId="18BD088C" w14:textId="2BFF191F" w:rsidR="008D567D" w:rsidRDefault="008D567D" w:rsidP="008D567D">
            <w:pPr>
              <w:spacing w:before="120" w:after="120"/>
              <w:jc w:val="both"/>
            </w:pPr>
            <w:r>
              <w:t xml:space="preserve">Mr. Booe asked Mr. </w:t>
            </w:r>
            <w:proofErr w:type="spellStart"/>
            <w:r>
              <w:t>Sevenson</w:t>
            </w:r>
            <w:proofErr w:type="spellEnd"/>
            <w:r>
              <w:t xml:space="preserve"> to </w:t>
            </w:r>
            <w:r w:rsidR="00DA3DB2">
              <w:t>comment on</w:t>
            </w:r>
            <w:r>
              <w:t xml:space="preserve"> NYISO’s responses.  Mr. Stevenson expressed the importance of a granularity in the fuel procurement process.  He noted the difficulties in obtaining fuel supplies greater than twenty-four hours in advance due to the unreliability of longer duration forecast, explaining that this could result in an increased cost for customers if generators are obtaining fuel that is ultimately not needed.</w:t>
            </w:r>
          </w:p>
          <w:p w14:paraId="65F5169E" w14:textId="77777777" w:rsidR="008D567D" w:rsidRDefault="008D567D" w:rsidP="008D567D">
            <w:pPr>
              <w:spacing w:before="120" w:after="120"/>
              <w:jc w:val="both"/>
              <w:rPr>
                <w:u w:val="single"/>
              </w:rPr>
            </w:pPr>
            <w:r>
              <w:rPr>
                <w:u w:val="single"/>
              </w:rPr>
              <w:t>Xcel Energy</w:t>
            </w:r>
          </w:p>
          <w:p w14:paraId="5EDDB3DC" w14:textId="747390E0" w:rsidR="008D567D" w:rsidRDefault="008D567D" w:rsidP="008D567D">
            <w:pPr>
              <w:spacing w:before="120" w:after="120"/>
              <w:jc w:val="both"/>
            </w:pPr>
            <w:r>
              <w:t xml:space="preserve">Mr. Booe asked Ms. Eaton to </w:t>
            </w:r>
            <w:r w:rsidR="00DA3DB2">
              <w:t>comment on</w:t>
            </w:r>
            <w:r>
              <w:t xml:space="preserve"> Xcel Energy’s responses.  Ms. Eaton stated there should be modifications to the force majeure language currently included in natural gas contracts.  She suggested that the language could be replaced with a </w:t>
            </w:r>
            <w:proofErr w:type="gramStart"/>
            <w:r>
              <w:t>design based</w:t>
            </w:r>
            <w:proofErr w:type="gramEnd"/>
            <w:r>
              <w:t xml:space="preserve"> standard, such as one addressing weatherization.</w:t>
            </w:r>
          </w:p>
          <w:p w14:paraId="54A97BB6" w14:textId="77777777" w:rsidR="00DE4D41" w:rsidRDefault="00DE4D41" w:rsidP="00DE4D41">
            <w:pPr>
              <w:keepNext/>
              <w:keepLines/>
              <w:widowControl w:val="0"/>
              <w:spacing w:before="120" w:after="120"/>
              <w:jc w:val="both"/>
              <w:rPr>
                <w:u w:val="single"/>
              </w:rPr>
            </w:pPr>
          </w:p>
          <w:p w14:paraId="7A49EFC3" w14:textId="43C76CE6" w:rsidR="008D567D" w:rsidRPr="00C83990" w:rsidRDefault="008D567D" w:rsidP="00DE4D41">
            <w:pPr>
              <w:keepNext/>
              <w:keepLines/>
              <w:widowControl w:val="0"/>
              <w:spacing w:before="120" w:after="120"/>
              <w:jc w:val="both"/>
              <w:rPr>
                <w:u w:val="single"/>
              </w:rPr>
            </w:pPr>
            <w:r w:rsidRPr="00C83990">
              <w:rPr>
                <w:u w:val="single"/>
              </w:rPr>
              <w:lastRenderedPageBreak/>
              <w:t>NGSA</w:t>
            </w:r>
          </w:p>
          <w:p w14:paraId="745C32FB" w14:textId="1089E0AE" w:rsidR="008D567D" w:rsidRDefault="008D567D" w:rsidP="00DE4D41">
            <w:pPr>
              <w:keepNext/>
              <w:keepLines/>
              <w:widowControl w:val="0"/>
              <w:spacing w:before="120" w:after="120"/>
              <w:jc w:val="both"/>
            </w:pPr>
            <w:r>
              <w:t xml:space="preserve">Mr. Booe asked Ms. Jagtiani to </w:t>
            </w:r>
            <w:r w:rsidR="00DA3DB2">
              <w:t>comment on</w:t>
            </w:r>
            <w:r>
              <w:t xml:space="preserve"> NGSA’s responses.  Ms. Jagtiani stated that NGSA is supportive of considering ways to shorten the time period between when natural gas is nominated and the flow of gas, especially during times of critical demand, but noted that additional nominating periods does not equate to additional capacity being available.</w:t>
            </w:r>
          </w:p>
          <w:p w14:paraId="5C07745F" w14:textId="77777777" w:rsidR="008D567D" w:rsidRPr="00732B8C" w:rsidRDefault="008D567D" w:rsidP="008D567D">
            <w:pPr>
              <w:spacing w:before="120" w:after="120"/>
              <w:jc w:val="both"/>
              <w:rPr>
                <w:u w:val="single"/>
              </w:rPr>
            </w:pPr>
            <w:r w:rsidRPr="00732B8C">
              <w:rPr>
                <w:u w:val="single"/>
              </w:rPr>
              <w:t xml:space="preserve">SPP Market Monitor </w:t>
            </w:r>
          </w:p>
          <w:p w14:paraId="30FC7C0E" w14:textId="147D3E11" w:rsidR="008D567D" w:rsidRPr="00772999" w:rsidRDefault="008D567D" w:rsidP="008D567D">
            <w:pPr>
              <w:spacing w:before="120" w:after="120"/>
              <w:jc w:val="both"/>
            </w:pPr>
            <w:r>
              <w:t xml:space="preserve">Mr. Booe asked Mr. Collins to </w:t>
            </w:r>
            <w:r w:rsidR="00DA3DB2">
              <w:t>comment on</w:t>
            </w:r>
            <w:r>
              <w:t xml:space="preserve"> the comments provided by the SPP Market Monitor.  Mr. Collins stated that the primary issue that has been observed by the entity is the ability to acquire fuel which stem from both pricing barriers and production issues.  He expressed support for modifying force majeure contracting language </w:t>
            </w:r>
            <w:r w:rsidR="00732B8C">
              <w:t>as a way to support weatherization and address some production issues.  Mr. Collins stated that in regards to economic barriers, there may be a benefit to policy changes that could create consumer protections for natural gas spot market pricing during critical events as well as changes to incentivize dual-fuel capabilities.</w:t>
            </w:r>
          </w:p>
        </w:tc>
      </w:tr>
      <w:tr w:rsidR="007A5CB9" w14:paraId="5078371D" w14:textId="77777777" w:rsidTr="003C4EB7">
        <w:tc>
          <w:tcPr>
            <w:tcW w:w="2430" w:type="dxa"/>
          </w:tcPr>
          <w:p w14:paraId="0819E0F1" w14:textId="2DE49ADA" w:rsidR="007A5CB9" w:rsidRDefault="007A5CB9" w:rsidP="00DC2A77">
            <w:pPr>
              <w:spacing w:before="120" w:after="60"/>
              <w:outlineLvl w:val="2"/>
              <w:rPr>
                <w:b/>
              </w:rPr>
            </w:pPr>
            <w:r>
              <w:rPr>
                <w:b/>
              </w:rPr>
              <w:lastRenderedPageBreak/>
              <w:t>Next Steps &amp; Other Business</w:t>
            </w:r>
          </w:p>
        </w:tc>
        <w:tc>
          <w:tcPr>
            <w:tcW w:w="7488" w:type="dxa"/>
          </w:tcPr>
          <w:p w14:paraId="33B6B0A7" w14:textId="58A9C7A2" w:rsidR="002D2537" w:rsidRDefault="00732B8C" w:rsidP="00A54037">
            <w:pPr>
              <w:spacing w:before="120" w:after="120"/>
              <w:jc w:val="both"/>
            </w:pPr>
            <w:r>
              <w:t xml:space="preserve">Mr. Gee stated that while there has been recognition within the GEH Forum that there is a need for additional infrastructure, this will be a long-term solution.  He explained that in developing the final recommendations, to be responsive to the request by FERC and NERC, the GEH Forum needs to focus on measures that can be applied in the short-term to specifically address high-demand, low supply events.  Ms. Tierney agreed, stating that </w:t>
            </w:r>
            <w:r w:rsidR="00CD6162">
              <w:t xml:space="preserve">although during discussions participants have indicated the ability to purchase and sell natural gas every day of the week, there </w:t>
            </w:r>
            <w:r w:rsidR="00DA3DB2">
              <w:t xml:space="preserve">are </w:t>
            </w:r>
            <w:r w:rsidR="00CD6162">
              <w:t xml:space="preserve">market participants </w:t>
            </w:r>
            <w:r w:rsidR="00DA3DB2">
              <w:t xml:space="preserve">that </w:t>
            </w:r>
            <w:r w:rsidR="00CD6162">
              <w:t>consistently experience issues obtaining natural gas during critical events that occur over weekends and holidays.  She suggested that the GEH Forum consider recommendations that will help alleviate the circumstances causing this issue.  Mr. Wood stated that based on GEH Forum discussions, it appears that some solutions in this area could be heightened disclosures, enhanced communications, and operational changes that can be implemented during these specific, discrete time periods as opposed to permanent changes.  Mr. Desselle commented that the industry has been provided the ability to propose recommendations to address this issue and should take advantage of the opportunity.</w:t>
            </w:r>
          </w:p>
          <w:p w14:paraId="63D72A22" w14:textId="09A120FB" w:rsidR="00CD6162" w:rsidRDefault="00CD6162" w:rsidP="00A54037">
            <w:pPr>
              <w:spacing w:before="120" w:after="120"/>
              <w:jc w:val="both"/>
            </w:pPr>
            <w:r>
              <w:t>Mr. Booe stated that the next meeting of the GEH Forum will be on April 27, 2023.  He stated that for this meeting, a survey will be circulated regarding Topic 2 and that for the May 17 meeting, there will be a survey for Topic 3.  He explained that the feedback from these surveys and meetings will feed into the recommendations that are included as part of the final report.</w:t>
            </w:r>
          </w:p>
        </w:tc>
      </w:tr>
      <w:tr w:rsidR="004667C2" w14:paraId="525E1A67" w14:textId="77777777" w:rsidTr="003C4EB7">
        <w:tc>
          <w:tcPr>
            <w:tcW w:w="2430" w:type="dxa"/>
          </w:tcPr>
          <w:p w14:paraId="7395D06C" w14:textId="77777777" w:rsidR="004667C2" w:rsidRDefault="004667C2" w:rsidP="00C220B1">
            <w:pPr>
              <w:spacing w:before="120" w:after="120"/>
              <w:outlineLvl w:val="2"/>
              <w:rPr>
                <w:b/>
              </w:rPr>
            </w:pPr>
            <w:r>
              <w:rPr>
                <w:b/>
              </w:rPr>
              <w:t>Adjourn:</w:t>
            </w:r>
          </w:p>
        </w:tc>
        <w:tc>
          <w:tcPr>
            <w:tcW w:w="7488" w:type="dxa"/>
          </w:tcPr>
          <w:p w14:paraId="5569AEA7" w14:textId="0D265DCA" w:rsidR="004667C2" w:rsidRDefault="004667C2" w:rsidP="00C67A5F">
            <w:pPr>
              <w:tabs>
                <w:tab w:val="left" w:pos="360"/>
              </w:tabs>
              <w:spacing w:before="120" w:after="120"/>
            </w:pPr>
            <w:r>
              <w:t>The meeting was adjourned at</w:t>
            </w:r>
            <w:r w:rsidR="00D83C07">
              <w:t xml:space="preserve"> </w:t>
            </w:r>
            <w:r w:rsidR="00CD6162">
              <w:t>12:00</w:t>
            </w:r>
            <w:r w:rsidR="00931E68" w:rsidRPr="00747227">
              <w:t xml:space="preserve"> </w:t>
            </w:r>
            <w:r w:rsidR="00B83365">
              <w:t>P</w:t>
            </w:r>
            <w:r w:rsidR="00931E68" w:rsidRPr="00747227">
              <w:t>M</w:t>
            </w:r>
            <w:r w:rsidR="000A2BB9" w:rsidRPr="00747227">
              <w:t xml:space="preserve"> Central.</w:t>
            </w:r>
            <w:r w:rsidR="00F36ABD">
              <w:t xml:space="preserve"> </w:t>
            </w:r>
          </w:p>
        </w:tc>
      </w:tr>
      <w:tr w:rsidR="004667C2" w:rsidRPr="004A1901" w14:paraId="0BEE8CD6" w14:textId="77777777" w:rsidTr="003C4EB7">
        <w:tc>
          <w:tcPr>
            <w:tcW w:w="2430" w:type="dxa"/>
          </w:tcPr>
          <w:p w14:paraId="7F27C42C" w14:textId="77777777" w:rsidR="004667C2" w:rsidRPr="001776AF" w:rsidRDefault="004667C2" w:rsidP="00C220B1">
            <w:pPr>
              <w:spacing w:before="120" w:after="60"/>
              <w:outlineLvl w:val="2"/>
              <w:rPr>
                <w:b/>
              </w:rPr>
            </w:pPr>
            <w:r w:rsidRPr="001776AF">
              <w:rPr>
                <w:b/>
              </w:rPr>
              <w:t>Work Papers Provided for the Meeting:</w:t>
            </w:r>
          </w:p>
        </w:tc>
        <w:tc>
          <w:tcPr>
            <w:tcW w:w="7488" w:type="dxa"/>
          </w:tcPr>
          <w:p w14:paraId="339DB542" w14:textId="3A8254F7" w:rsidR="004667C2" w:rsidRPr="001776AF" w:rsidRDefault="004667C2" w:rsidP="00C220B1">
            <w:pPr>
              <w:spacing w:before="120" w:after="60"/>
              <w:rPr>
                <w:b/>
              </w:rPr>
            </w:pPr>
            <w:r w:rsidRPr="001776AF">
              <w:rPr>
                <w:b/>
              </w:rPr>
              <w:t>Meeting Related Documents</w:t>
            </w:r>
          </w:p>
          <w:p w14:paraId="443F86C2" w14:textId="487C5EE5" w:rsidR="00324F5F" w:rsidRPr="00785645" w:rsidRDefault="004667C2" w:rsidP="00681780">
            <w:pPr>
              <w:pStyle w:val="ListParagraph"/>
              <w:numPr>
                <w:ilvl w:val="0"/>
                <w:numId w:val="1"/>
              </w:numPr>
              <w:spacing w:before="60" w:after="60"/>
              <w:rPr>
                <w:rFonts w:ascii="Times New Roman" w:hAnsi="Times New Roman" w:cs="Times New Roman"/>
                <w:sz w:val="20"/>
                <w:szCs w:val="20"/>
              </w:rPr>
            </w:pPr>
            <w:r w:rsidRPr="00785645">
              <w:rPr>
                <w:rFonts w:ascii="Times New Roman" w:hAnsi="Times New Roman" w:cs="Times New Roman"/>
                <w:color w:val="000000"/>
                <w:sz w:val="20"/>
                <w:szCs w:val="20"/>
              </w:rPr>
              <w:t>Announcement</w:t>
            </w:r>
            <w:r w:rsidR="00747227">
              <w:rPr>
                <w:rFonts w:ascii="Times New Roman" w:hAnsi="Times New Roman" w:cs="Times New Roman"/>
                <w:color w:val="000000"/>
                <w:sz w:val="20"/>
                <w:szCs w:val="20"/>
              </w:rPr>
              <w:t xml:space="preserve"> and Agenda</w:t>
            </w:r>
            <w:r w:rsidR="009871F9" w:rsidRPr="00785645">
              <w:rPr>
                <w:rFonts w:ascii="Times New Roman" w:hAnsi="Times New Roman" w:cs="Times New Roman"/>
                <w:color w:val="000000"/>
                <w:sz w:val="20"/>
                <w:szCs w:val="20"/>
              </w:rPr>
              <w:t xml:space="preserve">: </w:t>
            </w:r>
            <w:hyperlink r:id="rId11" w:history="1">
              <w:r w:rsidR="00CD6162" w:rsidRPr="00B741F9">
                <w:rPr>
                  <w:rStyle w:val="Hyperlink"/>
                  <w:rFonts w:ascii="Times New Roman" w:hAnsi="Times New Roman"/>
                  <w:sz w:val="20"/>
                  <w:szCs w:val="20"/>
                </w:rPr>
                <w:t>https://naesb.org/pdf4/geh040423a.docx</w:t>
              </w:r>
            </w:hyperlink>
            <w:r w:rsidR="00CD6162">
              <w:rPr>
                <w:rFonts w:ascii="Times New Roman" w:hAnsi="Times New Roman" w:cs="Times New Roman"/>
                <w:color w:val="000000"/>
                <w:sz w:val="20"/>
                <w:szCs w:val="20"/>
              </w:rPr>
              <w:t xml:space="preserve"> </w:t>
            </w:r>
          </w:p>
          <w:p w14:paraId="54219BE3" w14:textId="77777777" w:rsidR="00503991" w:rsidRPr="00785645" w:rsidRDefault="00503991" w:rsidP="00E56EDA">
            <w:pPr>
              <w:pStyle w:val="ListParagraph"/>
              <w:numPr>
                <w:ilvl w:val="0"/>
                <w:numId w:val="1"/>
              </w:numPr>
              <w:spacing w:before="60" w:after="60"/>
              <w:rPr>
                <w:rStyle w:val="Hyperlink"/>
                <w:rFonts w:ascii="Times New Roman" w:hAnsi="Times New Roman"/>
                <w:color w:val="auto"/>
                <w:sz w:val="20"/>
                <w:szCs w:val="20"/>
                <w:u w:val="none"/>
              </w:rPr>
            </w:pPr>
            <w:r w:rsidRPr="00785645">
              <w:rPr>
                <w:rFonts w:ascii="Times New Roman" w:hAnsi="Times New Roman" w:cs="Times New Roman"/>
                <w:color w:val="000000"/>
                <w:sz w:val="20"/>
                <w:szCs w:val="20"/>
              </w:rPr>
              <w:t xml:space="preserve">Antitrust Guidance and Other Meeting Policies:  </w:t>
            </w:r>
            <w:hyperlink r:id="rId12" w:history="1">
              <w:r w:rsidRPr="00785645">
                <w:rPr>
                  <w:rStyle w:val="Hyperlink"/>
                  <w:rFonts w:ascii="Times New Roman" w:hAnsi="Times New Roman"/>
                  <w:sz w:val="20"/>
                  <w:szCs w:val="20"/>
                </w:rPr>
                <w:t>http://www.naesb.org/misc/antitrust_guidance.doc</w:t>
              </w:r>
            </w:hyperlink>
          </w:p>
          <w:p w14:paraId="28664462" w14:textId="77777777" w:rsidR="00AD146C" w:rsidRPr="001776AF" w:rsidRDefault="00835207" w:rsidP="00C220B1">
            <w:pPr>
              <w:spacing w:before="60" w:after="60"/>
              <w:rPr>
                <w:rStyle w:val="Hyperlink"/>
                <w:b/>
                <w:color w:val="auto"/>
                <w:u w:val="none"/>
              </w:rPr>
            </w:pPr>
            <w:r w:rsidRPr="001776AF">
              <w:rPr>
                <w:rStyle w:val="Hyperlink"/>
                <w:b/>
                <w:color w:val="auto"/>
                <w:u w:val="none"/>
              </w:rPr>
              <w:t>Meeting Materials</w:t>
            </w:r>
          </w:p>
          <w:p w14:paraId="048275C4" w14:textId="691418E4" w:rsidR="00931E68" w:rsidRPr="00B83365" w:rsidRDefault="003C4EB7"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t>GE</w:t>
            </w:r>
            <w:r w:rsidR="00931E68" w:rsidRPr="00B83365">
              <w:rPr>
                <w:rFonts w:ascii="Times New Roman" w:hAnsi="Times New Roman" w:cs="Times New Roman"/>
                <w:color w:val="000000"/>
                <w:sz w:val="20"/>
                <w:szCs w:val="20"/>
              </w:rPr>
              <w:t xml:space="preserve">H Forum </w:t>
            </w:r>
            <w:r w:rsidR="00747227" w:rsidRPr="00B83365">
              <w:rPr>
                <w:rFonts w:ascii="Times New Roman" w:hAnsi="Times New Roman" w:cs="Times New Roman"/>
                <w:color w:val="000000"/>
                <w:sz w:val="20"/>
                <w:szCs w:val="20"/>
              </w:rPr>
              <w:t xml:space="preserve">Survey: </w:t>
            </w:r>
            <w:hyperlink r:id="rId13" w:history="1">
              <w:r w:rsidR="0016475B" w:rsidRPr="00B741F9">
                <w:rPr>
                  <w:rStyle w:val="Hyperlink"/>
                  <w:rFonts w:ascii="Times New Roman" w:hAnsi="Times New Roman"/>
                  <w:sz w:val="20"/>
                  <w:szCs w:val="20"/>
                </w:rPr>
                <w:t>https://naesb.org/pdf4/geh040423w1.docx</w:t>
              </w:r>
            </w:hyperlink>
            <w:r w:rsidR="0016475B">
              <w:rPr>
                <w:rFonts w:ascii="Times New Roman" w:hAnsi="Times New Roman" w:cs="Times New Roman"/>
                <w:color w:val="000000"/>
                <w:sz w:val="20"/>
                <w:szCs w:val="20"/>
              </w:rPr>
              <w:t xml:space="preserve"> </w:t>
            </w:r>
          </w:p>
          <w:p w14:paraId="34C63ED4" w14:textId="1D7D5CA7" w:rsidR="00747227" w:rsidRPr="00B83365" w:rsidRDefault="00B83365" w:rsidP="00931E68">
            <w:pPr>
              <w:pStyle w:val="ListParagraph"/>
              <w:numPr>
                <w:ilvl w:val="0"/>
                <w:numId w:val="1"/>
              </w:numPr>
              <w:spacing w:before="60" w:after="60"/>
              <w:rPr>
                <w:rFonts w:ascii="Times New Roman" w:hAnsi="Times New Roman" w:cs="Times New Roman"/>
                <w:color w:val="000000"/>
                <w:sz w:val="20"/>
                <w:szCs w:val="20"/>
              </w:rPr>
            </w:pPr>
            <w:r w:rsidRPr="00B83365">
              <w:rPr>
                <w:rFonts w:ascii="Times New Roman" w:hAnsi="Times New Roman" w:cs="Times New Roman"/>
                <w:color w:val="000000"/>
                <w:sz w:val="20"/>
                <w:szCs w:val="20"/>
              </w:rPr>
              <w:lastRenderedPageBreak/>
              <w:t xml:space="preserve">GEH Forum Survey Responses – </w:t>
            </w:r>
            <w:r w:rsidR="0016475B">
              <w:rPr>
                <w:rFonts w:ascii="Times New Roman" w:hAnsi="Times New Roman" w:cs="Times New Roman"/>
                <w:color w:val="000000"/>
                <w:sz w:val="20"/>
                <w:szCs w:val="20"/>
              </w:rPr>
              <w:t>March 31</w:t>
            </w:r>
            <w:r w:rsidRPr="00B83365">
              <w:rPr>
                <w:rFonts w:ascii="Times New Roman" w:hAnsi="Times New Roman" w:cs="Times New Roman"/>
                <w:color w:val="000000"/>
                <w:sz w:val="20"/>
                <w:szCs w:val="20"/>
              </w:rPr>
              <w:t xml:space="preserve">, 2023: </w:t>
            </w:r>
            <w:hyperlink r:id="rId14" w:history="1">
              <w:r w:rsidR="0016475B" w:rsidRPr="00B741F9">
                <w:rPr>
                  <w:rStyle w:val="Hyperlink"/>
                  <w:rFonts w:ascii="Times New Roman" w:hAnsi="Times New Roman"/>
                  <w:sz w:val="20"/>
                  <w:szCs w:val="20"/>
                </w:rPr>
                <w:t>https://naesb.org/pdf4/geh040423w3.docx</w:t>
              </w:r>
            </w:hyperlink>
            <w:r w:rsidR="0016475B">
              <w:rPr>
                <w:rFonts w:ascii="Times New Roman" w:hAnsi="Times New Roman" w:cs="Times New Roman"/>
                <w:color w:val="000000"/>
                <w:sz w:val="20"/>
                <w:szCs w:val="20"/>
              </w:rPr>
              <w:t xml:space="preserve"> </w:t>
            </w:r>
          </w:p>
          <w:p w14:paraId="1E1AF9D1" w14:textId="50135A4B" w:rsidR="00B83365" w:rsidRPr="0016475B" w:rsidRDefault="0016475B" w:rsidP="0016475B">
            <w:pPr>
              <w:pStyle w:val="ListParagraph"/>
              <w:numPr>
                <w:ilvl w:val="0"/>
                <w:numId w:val="1"/>
              </w:numPr>
              <w:spacing w:before="60" w:after="60"/>
              <w:rPr>
                <w:rFonts w:ascii="Times New Roman" w:hAnsi="Times New Roman" w:cs="Times New Roman"/>
                <w:color w:val="000000"/>
                <w:sz w:val="20"/>
                <w:szCs w:val="20"/>
              </w:rPr>
            </w:pPr>
            <w:r>
              <w:rPr>
                <w:rFonts w:ascii="Times New Roman" w:hAnsi="Times New Roman" w:cs="Times New Roman"/>
                <w:color w:val="000000"/>
                <w:sz w:val="20"/>
                <w:szCs w:val="20"/>
              </w:rPr>
              <w:t>Correspondence from Michael Desselle, NAESB Board Chairman</w:t>
            </w:r>
            <w:r w:rsidR="00B83365" w:rsidRPr="00B83365">
              <w:rPr>
                <w:rFonts w:ascii="Times New Roman" w:hAnsi="Times New Roman" w:cs="Times New Roman"/>
                <w:color w:val="000000"/>
                <w:sz w:val="20"/>
                <w:szCs w:val="20"/>
              </w:rPr>
              <w:t>:</w:t>
            </w:r>
            <w:r w:rsidR="00747227" w:rsidRPr="00B83365">
              <w:rPr>
                <w:rFonts w:ascii="Times New Roman" w:hAnsi="Times New Roman" w:cs="Times New Roman"/>
                <w:color w:val="000000"/>
                <w:sz w:val="20"/>
                <w:szCs w:val="20"/>
              </w:rPr>
              <w:t xml:space="preserve"> </w:t>
            </w:r>
            <w:hyperlink r:id="rId15" w:history="1">
              <w:r w:rsidRPr="00B741F9">
                <w:rPr>
                  <w:rStyle w:val="Hyperlink"/>
                  <w:rFonts w:ascii="Times New Roman" w:hAnsi="Times New Roman"/>
                  <w:sz w:val="20"/>
                  <w:szCs w:val="20"/>
                </w:rPr>
                <w:t>https://naesb.org/pdf4/geh040423w2.docx</w:t>
              </w:r>
            </w:hyperlink>
            <w:r>
              <w:rPr>
                <w:rFonts w:ascii="Times New Roman" w:hAnsi="Times New Roman" w:cs="Times New Roman"/>
                <w:color w:val="000000"/>
                <w:sz w:val="20"/>
                <w:szCs w:val="20"/>
              </w:rPr>
              <w:t xml:space="preserve"> </w:t>
            </w:r>
          </w:p>
        </w:tc>
      </w:tr>
      <w:tr w:rsidR="000858F5" w:rsidRPr="004A1901" w14:paraId="762BA1EB" w14:textId="77777777" w:rsidTr="003C4EB7">
        <w:tc>
          <w:tcPr>
            <w:tcW w:w="2430" w:type="dxa"/>
          </w:tcPr>
          <w:p w14:paraId="4D0E4974" w14:textId="05202C71" w:rsidR="000858F5" w:rsidRPr="001776AF" w:rsidRDefault="000858F5" w:rsidP="00C220B1">
            <w:pPr>
              <w:spacing w:before="120" w:after="60"/>
              <w:outlineLvl w:val="2"/>
              <w:rPr>
                <w:b/>
              </w:rPr>
            </w:pPr>
            <w:r>
              <w:rPr>
                <w:b/>
              </w:rPr>
              <w:lastRenderedPageBreak/>
              <w:t>Attendees:</w:t>
            </w:r>
          </w:p>
        </w:tc>
        <w:tc>
          <w:tcPr>
            <w:tcW w:w="7488" w:type="dxa"/>
          </w:tcPr>
          <w:p w14:paraId="3824C879" w14:textId="5536B71F" w:rsidR="000858F5" w:rsidRPr="001776AF" w:rsidRDefault="000858F5" w:rsidP="00C220B1">
            <w:pPr>
              <w:spacing w:before="120" w:after="60"/>
              <w:rPr>
                <w:b/>
              </w:rPr>
            </w:pPr>
            <w:r w:rsidRPr="002C5BEF">
              <w:rPr>
                <w:bCs/>
              </w:rPr>
              <w:t>Please see the posted participant attendance record:</w:t>
            </w:r>
            <w:r>
              <w:rPr>
                <w:b/>
              </w:rPr>
              <w:t xml:space="preserve"> </w:t>
            </w:r>
            <w:hyperlink r:id="rId16" w:history="1">
              <w:r w:rsidR="0016475B" w:rsidRPr="0016475B">
                <w:rPr>
                  <w:rStyle w:val="Hyperlink"/>
                  <w:bCs/>
                </w:rPr>
                <w:t>https://naesb.org/pdf4/geh040423a3.docx</w:t>
              </w:r>
            </w:hyperlink>
            <w:r w:rsidR="0016475B">
              <w:rPr>
                <w:b/>
              </w:rPr>
              <w:t xml:space="preserve"> </w:t>
            </w:r>
          </w:p>
        </w:tc>
      </w:tr>
      <w:bookmarkEnd w:id="0"/>
      <w:bookmarkEnd w:id="1"/>
    </w:tbl>
    <w:p w14:paraId="6A9983F7" w14:textId="0911FE46" w:rsidR="004667C2" w:rsidRPr="000858F5" w:rsidRDefault="004667C2" w:rsidP="000858F5">
      <w:pPr>
        <w:rPr>
          <w:highlight w:val="yellow"/>
        </w:rPr>
      </w:pPr>
    </w:p>
    <w:sectPr w:rsidR="004667C2" w:rsidRPr="000858F5" w:rsidSect="0029383C">
      <w:headerReference w:type="default" r:id="rId17"/>
      <w:footerReference w:type="default" r:id="rId18"/>
      <w:pgSz w:w="12240" w:h="15840" w:code="1"/>
      <w:pgMar w:top="720" w:right="1260" w:bottom="720" w:left="117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746BE" w14:textId="77777777" w:rsidR="00054F75" w:rsidRDefault="00054F75">
      <w:r>
        <w:separator/>
      </w:r>
    </w:p>
  </w:endnote>
  <w:endnote w:type="continuationSeparator" w:id="0">
    <w:p w14:paraId="40441CC3" w14:textId="77777777" w:rsidR="00054F75" w:rsidRDefault="00054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0564" w14:textId="6922DE16" w:rsidR="00680D5B" w:rsidRDefault="00680D5B">
    <w:pPr>
      <w:pStyle w:val="Footer"/>
      <w:pBdr>
        <w:top w:val="single" w:sz="18" w:space="1" w:color="auto"/>
      </w:pBdr>
      <w:jc w:val="right"/>
    </w:pPr>
    <w:r>
      <w:t xml:space="preserve">NAESB Gas-Electric Harmonization Forum Staff Notes – </w:t>
    </w:r>
    <w:r w:rsidR="0016475B">
      <w:t>April 4</w:t>
    </w:r>
    <w:r w:rsidR="007A5CB9">
      <w:t>, 2023</w:t>
    </w:r>
  </w:p>
  <w:p w14:paraId="51ADB39B" w14:textId="77777777" w:rsidR="00680D5B" w:rsidRDefault="00680D5B">
    <w:pPr>
      <w:pStyle w:val="Footer"/>
      <w:pBdr>
        <w:top w:val="single" w:sz="18" w:space="1" w:color="auto"/>
      </w:pBdr>
      <w:jc w:val="right"/>
    </w:pPr>
    <w:r>
      <w:t xml:space="preserve">Page </w:t>
    </w:r>
    <w:r>
      <w:fldChar w:fldCharType="begin"/>
    </w:r>
    <w:r>
      <w:instrText xml:space="preserve"> PAGE </w:instrText>
    </w:r>
    <w:r>
      <w:fldChar w:fldCharType="separate"/>
    </w:r>
    <w:r w:rsidR="001E7AC3">
      <w:rPr>
        <w:noProof/>
      </w:rPr>
      <w:t>7</w:t>
    </w:r>
    <w:r>
      <w:rPr>
        <w:noProof/>
      </w:rPr>
      <w:fldChar w:fldCharType="end"/>
    </w:r>
    <w:r>
      <w:t xml:space="preserve"> of </w:t>
    </w:r>
    <w:fldSimple w:instr=" NUMPAGES ">
      <w:r w:rsidR="001E7AC3">
        <w:rPr>
          <w:noProof/>
        </w:rPr>
        <w:t>7</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B62DC" w14:textId="77777777" w:rsidR="00054F75" w:rsidRDefault="00054F75">
      <w:r>
        <w:separator/>
      </w:r>
    </w:p>
  </w:footnote>
  <w:footnote w:type="continuationSeparator" w:id="0">
    <w:p w14:paraId="701B82DB" w14:textId="77777777" w:rsidR="00054F75" w:rsidRDefault="00054F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AA161" w14:textId="77777777" w:rsidR="00680D5B" w:rsidRDefault="00680D5B">
    <w:pPr>
      <w:pStyle w:val="Header"/>
      <w:tabs>
        <w:tab w:val="left" w:pos="1080"/>
      </w:tabs>
      <w:rPr>
        <w:rFonts w:ascii="Bookman Old Style" w:hAnsi="Bookman Old Style"/>
        <w:b/>
        <w:noProof/>
      </w:rPr>
    </w:pPr>
    <w:r>
      <w:rPr>
        <w:noProof/>
      </w:rPr>
      <w:drawing>
        <wp:anchor distT="0" distB="0" distL="114300" distR="114300" simplePos="0" relativeHeight="251657216" behindDoc="1" locked="0" layoutInCell="1" allowOverlap="1" wp14:anchorId="0918191A" wp14:editId="7C87BD0E">
          <wp:simplePos x="0" y="0"/>
          <wp:positionH relativeFrom="column">
            <wp:posOffset>-24130</wp:posOffset>
          </wp:positionH>
          <wp:positionV relativeFrom="paragraph">
            <wp:posOffset>-6985</wp:posOffset>
          </wp:positionV>
          <wp:extent cx="981710" cy="1133475"/>
          <wp:effectExtent l="0" t="0" r="889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1" allowOverlap="1" wp14:anchorId="7E6CAE47" wp14:editId="2A66E516">
              <wp:simplePos x="0" y="0"/>
              <wp:positionH relativeFrom="column">
                <wp:posOffset>-23495</wp:posOffset>
              </wp:positionH>
              <wp:positionV relativeFrom="paragraph">
                <wp:posOffset>12065</wp:posOffset>
              </wp:positionV>
              <wp:extent cx="45085" cy="146685"/>
              <wp:effectExtent l="0" t="0" r="1206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6F4A3E" w14:textId="77777777" w:rsidR="00680D5B" w:rsidRDefault="00680D5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6CAE47" id="Rectangle 1" o:spid="_x0000_s1026"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" filled="f" stroked="f">
              <v:textbox inset="0,0,0,0">
                <w:txbxContent>
                  <w:p w14:paraId="486F4A3E" w14:textId="77777777" w:rsidR="00680D5B" w:rsidRDefault="00680D5B"/>
                </w:txbxContent>
              </v:textbox>
            </v:rect>
          </w:pict>
        </mc:Fallback>
      </mc:AlternateContent>
    </w:r>
  </w:p>
  <w:p w14:paraId="34DE059E" w14:textId="77777777" w:rsidR="00680D5B" w:rsidRDefault="00680D5B">
    <w:pPr>
      <w:pStyle w:val="Header"/>
      <w:tabs>
        <w:tab w:val="left" w:pos="1080"/>
      </w:tabs>
      <w:ind w:left="2160"/>
      <w:rPr>
        <w:rFonts w:ascii="Bookman Old Style" w:hAnsi="Bookman Old Style"/>
        <w:b/>
        <w:sz w:val="28"/>
      </w:rPr>
    </w:pPr>
  </w:p>
  <w:p w14:paraId="448A5025" w14:textId="77777777" w:rsidR="00680D5B" w:rsidRDefault="00680D5B">
    <w:pPr>
      <w:pStyle w:val="Header"/>
      <w:tabs>
        <w:tab w:val="left" w:pos="1080"/>
      </w:tabs>
      <w:ind w:left="1800"/>
      <w:jc w:val="right"/>
      <w:rPr>
        <w:b/>
        <w:spacing w:val="20"/>
        <w:sz w:val="32"/>
      </w:rPr>
    </w:pPr>
    <w:r>
      <w:rPr>
        <w:b/>
        <w:spacing w:val="20"/>
        <w:sz w:val="32"/>
      </w:rPr>
      <w:t>North American Energy Standards Board</w:t>
    </w:r>
  </w:p>
  <w:p w14:paraId="09317BCE" w14:textId="42FF03F8" w:rsidR="00680D5B" w:rsidRDefault="00206CE5">
    <w:pPr>
      <w:pStyle w:val="Header"/>
      <w:tabs>
        <w:tab w:val="left" w:pos="680"/>
        <w:tab w:val="right" w:pos="9810"/>
      </w:tabs>
      <w:spacing w:before="60"/>
      <w:ind w:left="1800"/>
      <w:jc w:val="right"/>
    </w:pPr>
    <w:r>
      <w:t>1415 Louisiana</w:t>
    </w:r>
    <w:r w:rsidR="00680D5B">
      <w:t xml:space="preserve">, Suite </w:t>
    </w:r>
    <w:r>
      <w:t>3460</w:t>
    </w:r>
    <w:r w:rsidR="00680D5B">
      <w:t>, Houston, Texas 77002</w:t>
    </w:r>
  </w:p>
  <w:p w14:paraId="4A673194" w14:textId="77777777" w:rsidR="00680D5B" w:rsidRDefault="00680D5B">
    <w:pPr>
      <w:pStyle w:val="Header"/>
      <w:ind w:left="1800"/>
      <w:jc w:val="right"/>
      <w:rPr>
        <w:lang w:val="fr-FR"/>
      </w:rPr>
    </w:pPr>
    <w:proofErr w:type="gramStart"/>
    <w:r>
      <w:rPr>
        <w:lang w:val="fr-FR"/>
      </w:rPr>
      <w:t>Phone:</w:t>
    </w:r>
    <w:proofErr w:type="gramEnd"/>
    <w:r>
      <w:rPr>
        <w:lang w:val="fr-FR"/>
      </w:rPr>
      <w:t xml:space="preserve">  (713) 356-0060, Fax:  (713) 356-0067, E-mail: naesb@naesb.org</w:t>
    </w:r>
  </w:p>
  <w:p w14:paraId="73E5C6E4" w14:textId="77777777" w:rsidR="00680D5B" w:rsidRDefault="00680D5B">
    <w:pPr>
      <w:pStyle w:val="Header"/>
      <w:pBdr>
        <w:bottom w:val="single" w:sz="18" w:space="1" w:color="auto"/>
      </w:pBdr>
      <w:ind w:left="1800" w:hanging="1800"/>
      <w:jc w:val="right"/>
    </w:pPr>
    <w:r>
      <w:rPr>
        <w:lang w:val="fr-FR"/>
      </w:rPr>
      <w:tab/>
    </w:r>
    <w:r>
      <w:t xml:space="preserve">Home Page: </w:t>
    </w:r>
    <w:hyperlink r:id="rId2" w:history="1">
      <w:r>
        <w:rPr>
          <w:rStyle w:val="Hyperlink"/>
        </w:rPr>
        <w:t>www.naesb.org</w:t>
      </w:r>
    </w:hyperlink>
  </w:p>
  <w:p w14:paraId="510C07A5" w14:textId="77777777" w:rsidR="00680D5B" w:rsidRDefault="00680D5B">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04341"/>
    <w:multiLevelType w:val="hybridMultilevel"/>
    <w:tmpl w:val="BBE241E0"/>
    <w:lvl w:ilvl="0" w:tplc="522A6EB2">
      <w:start w:val="3"/>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566A37"/>
    <w:multiLevelType w:val="hybridMultilevel"/>
    <w:tmpl w:val="B9B85360"/>
    <w:lvl w:ilvl="0" w:tplc="A47A5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0A27B8"/>
    <w:multiLevelType w:val="hybridMultilevel"/>
    <w:tmpl w:val="ACCEFE7A"/>
    <w:lvl w:ilvl="0" w:tplc="B8CA91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BA678C"/>
    <w:multiLevelType w:val="hybridMultilevel"/>
    <w:tmpl w:val="49387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9E7A55"/>
    <w:multiLevelType w:val="hybridMultilevel"/>
    <w:tmpl w:val="DBF011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48DF43F1"/>
    <w:multiLevelType w:val="hybridMultilevel"/>
    <w:tmpl w:val="171AAA4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9FC453F"/>
    <w:multiLevelType w:val="hybridMultilevel"/>
    <w:tmpl w:val="7556FFD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A150718"/>
    <w:multiLevelType w:val="hybridMultilevel"/>
    <w:tmpl w:val="7F4E35F8"/>
    <w:lvl w:ilvl="0" w:tplc="B406BB0A">
      <w:start w:val="1"/>
      <w:numFmt w:val="decimal"/>
      <w:lvlText w:val="%1."/>
      <w:lvlJc w:val="left"/>
      <w:pPr>
        <w:ind w:left="720" w:hanging="360"/>
      </w:pPr>
      <w:rPr>
        <w:rFonts w:hint="default"/>
        <w:sz w:val="20"/>
        <w:szCs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6CD27FA9"/>
    <w:multiLevelType w:val="hybridMultilevel"/>
    <w:tmpl w:val="B0BC9CA8"/>
    <w:lvl w:ilvl="0" w:tplc="5538E124">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A224A7"/>
    <w:multiLevelType w:val="hybridMultilevel"/>
    <w:tmpl w:val="8DA8F4C4"/>
    <w:lvl w:ilvl="0" w:tplc="D0CA82C8">
      <w:start w:val="4"/>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3077853">
    <w:abstractNumId w:val="5"/>
  </w:num>
  <w:num w:numId="2" w16cid:durableId="1150706079">
    <w:abstractNumId w:val="3"/>
  </w:num>
  <w:num w:numId="3" w16cid:durableId="1242134498">
    <w:abstractNumId w:val="8"/>
  </w:num>
  <w:num w:numId="4" w16cid:durableId="128590429">
    <w:abstractNumId w:val="0"/>
  </w:num>
  <w:num w:numId="5" w16cid:durableId="313682389">
    <w:abstractNumId w:val="10"/>
  </w:num>
  <w:num w:numId="6" w16cid:durableId="2054502269">
    <w:abstractNumId w:val="4"/>
  </w:num>
  <w:num w:numId="7" w16cid:durableId="1136029848">
    <w:abstractNumId w:val="7"/>
  </w:num>
  <w:num w:numId="8" w16cid:durableId="2011322444">
    <w:abstractNumId w:val="1"/>
  </w:num>
  <w:num w:numId="9" w16cid:durableId="1689521545">
    <w:abstractNumId w:val="4"/>
  </w:num>
  <w:num w:numId="10" w16cid:durableId="1311207636">
    <w:abstractNumId w:val="9"/>
  </w:num>
  <w:num w:numId="11" w16cid:durableId="18958918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1056591">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0B1"/>
    <w:rsid w:val="00002A12"/>
    <w:rsid w:val="000032B5"/>
    <w:rsid w:val="00004833"/>
    <w:rsid w:val="00004989"/>
    <w:rsid w:val="00004DCE"/>
    <w:rsid w:val="00005739"/>
    <w:rsid w:val="0001185A"/>
    <w:rsid w:val="00011FA5"/>
    <w:rsid w:val="00012167"/>
    <w:rsid w:val="00013647"/>
    <w:rsid w:val="000145AA"/>
    <w:rsid w:val="00014FC5"/>
    <w:rsid w:val="00015484"/>
    <w:rsid w:val="00017B56"/>
    <w:rsid w:val="00017E73"/>
    <w:rsid w:val="0002033B"/>
    <w:rsid w:val="00021729"/>
    <w:rsid w:val="00021933"/>
    <w:rsid w:val="00024992"/>
    <w:rsid w:val="000261AD"/>
    <w:rsid w:val="000268CC"/>
    <w:rsid w:val="00030FC1"/>
    <w:rsid w:val="0003195C"/>
    <w:rsid w:val="00032477"/>
    <w:rsid w:val="000341BD"/>
    <w:rsid w:val="00034719"/>
    <w:rsid w:val="00035B92"/>
    <w:rsid w:val="0003649B"/>
    <w:rsid w:val="00040E7D"/>
    <w:rsid w:val="000418F5"/>
    <w:rsid w:val="00041F48"/>
    <w:rsid w:val="00042E6E"/>
    <w:rsid w:val="00047687"/>
    <w:rsid w:val="00050256"/>
    <w:rsid w:val="0005030F"/>
    <w:rsid w:val="00050526"/>
    <w:rsid w:val="00051A97"/>
    <w:rsid w:val="00053050"/>
    <w:rsid w:val="000539F6"/>
    <w:rsid w:val="00054F75"/>
    <w:rsid w:val="00060AE3"/>
    <w:rsid w:val="00061FFA"/>
    <w:rsid w:val="00062835"/>
    <w:rsid w:val="000635AC"/>
    <w:rsid w:val="0006708C"/>
    <w:rsid w:val="00070FE6"/>
    <w:rsid w:val="00071830"/>
    <w:rsid w:val="00071A66"/>
    <w:rsid w:val="00076851"/>
    <w:rsid w:val="000770DF"/>
    <w:rsid w:val="000771E6"/>
    <w:rsid w:val="0008184D"/>
    <w:rsid w:val="000858F5"/>
    <w:rsid w:val="000874C6"/>
    <w:rsid w:val="000905B8"/>
    <w:rsid w:val="00090647"/>
    <w:rsid w:val="0009205A"/>
    <w:rsid w:val="00092446"/>
    <w:rsid w:val="000944E0"/>
    <w:rsid w:val="00095C67"/>
    <w:rsid w:val="00096DA5"/>
    <w:rsid w:val="0009772C"/>
    <w:rsid w:val="000A29E9"/>
    <w:rsid w:val="000A2BB9"/>
    <w:rsid w:val="000A43B2"/>
    <w:rsid w:val="000A5B50"/>
    <w:rsid w:val="000A7F4B"/>
    <w:rsid w:val="000B0498"/>
    <w:rsid w:val="000B22ED"/>
    <w:rsid w:val="000B2C38"/>
    <w:rsid w:val="000B3411"/>
    <w:rsid w:val="000B4D0C"/>
    <w:rsid w:val="000B67BE"/>
    <w:rsid w:val="000B68BD"/>
    <w:rsid w:val="000C0418"/>
    <w:rsid w:val="000C23A9"/>
    <w:rsid w:val="000C3BC5"/>
    <w:rsid w:val="000D08BD"/>
    <w:rsid w:val="000D1F0F"/>
    <w:rsid w:val="000D3E29"/>
    <w:rsid w:val="000D48DB"/>
    <w:rsid w:val="000D583E"/>
    <w:rsid w:val="000E0E94"/>
    <w:rsid w:val="000E3A30"/>
    <w:rsid w:val="000E48C0"/>
    <w:rsid w:val="000F03C7"/>
    <w:rsid w:val="000F09A0"/>
    <w:rsid w:val="000F272E"/>
    <w:rsid w:val="000F40B0"/>
    <w:rsid w:val="000F4DE5"/>
    <w:rsid w:val="001047AA"/>
    <w:rsid w:val="001103A3"/>
    <w:rsid w:val="00112476"/>
    <w:rsid w:val="00113465"/>
    <w:rsid w:val="00113B87"/>
    <w:rsid w:val="0011578A"/>
    <w:rsid w:val="00115B4D"/>
    <w:rsid w:val="00116B25"/>
    <w:rsid w:val="00116ECA"/>
    <w:rsid w:val="00120A8F"/>
    <w:rsid w:val="00121496"/>
    <w:rsid w:val="00125ECC"/>
    <w:rsid w:val="00131C5F"/>
    <w:rsid w:val="00137DD9"/>
    <w:rsid w:val="00137EA8"/>
    <w:rsid w:val="00147FC4"/>
    <w:rsid w:val="001502B0"/>
    <w:rsid w:val="001505E2"/>
    <w:rsid w:val="00153A24"/>
    <w:rsid w:val="0015424D"/>
    <w:rsid w:val="00154A7F"/>
    <w:rsid w:val="0015761F"/>
    <w:rsid w:val="001600D7"/>
    <w:rsid w:val="00160C0D"/>
    <w:rsid w:val="001625A8"/>
    <w:rsid w:val="00163192"/>
    <w:rsid w:val="00163632"/>
    <w:rsid w:val="0016475B"/>
    <w:rsid w:val="00167F92"/>
    <w:rsid w:val="00171035"/>
    <w:rsid w:val="00176CE9"/>
    <w:rsid w:val="001776AF"/>
    <w:rsid w:val="00180238"/>
    <w:rsid w:val="0018331A"/>
    <w:rsid w:val="001859E4"/>
    <w:rsid w:val="00185C2B"/>
    <w:rsid w:val="00186A29"/>
    <w:rsid w:val="001913CF"/>
    <w:rsid w:val="001922F4"/>
    <w:rsid w:val="001949E6"/>
    <w:rsid w:val="00194A0D"/>
    <w:rsid w:val="001953C9"/>
    <w:rsid w:val="001A33E6"/>
    <w:rsid w:val="001A48EC"/>
    <w:rsid w:val="001A5DA6"/>
    <w:rsid w:val="001A7C85"/>
    <w:rsid w:val="001B4079"/>
    <w:rsid w:val="001B4F19"/>
    <w:rsid w:val="001B5683"/>
    <w:rsid w:val="001C739C"/>
    <w:rsid w:val="001D1865"/>
    <w:rsid w:val="001D37DD"/>
    <w:rsid w:val="001D4819"/>
    <w:rsid w:val="001D57C6"/>
    <w:rsid w:val="001D6675"/>
    <w:rsid w:val="001E0F44"/>
    <w:rsid w:val="001E69D9"/>
    <w:rsid w:val="001E7AC3"/>
    <w:rsid w:val="001F050F"/>
    <w:rsid w:val="001F0D87"/>
    <w:rsid w:val="001F1FFF"/>
    <w:rsid w:val="001F4C45"/>
    <w:rsid w:val="0020040C"/>
    <w:rsid w:val="00200674"/>
    <w:rsid w:val="00201C76"/>
    <w:rsid w:val="002056BF"/>
    <w:rsid w:val="002062CB"/>
    <w:rsid w:val="002066E7"/>
    <w:rsid w:val="00206CE5"/>
    <w:rsid w:val="00207501"/>
    <w:rsid w:val="00207710"/>
    <w:rsid w:val="00207796"/>
    <w:rsid w:val="00213FCF"/>
    <w:rsid w:val="002140EE"/>
    <w:rsid w:val="002172FF"/>
    <w:rsid w:val="00217A94"/>
    <w:rsid w:val="00220A7E"/>
    <w:rsid w:val="00221984"/>
    <w:rsid w:val="002223D6"/>
    <w:rsid w:val="00223F42"/>
    <w:rsid w:val="00225F4F"/>
    <w:rsid w:val="00232166"/>
    <w:rsid w:val="002324C3"/>
    <w:rsid w:val="002354DE"/>
    <w:rsid w:val="00235A28"/>
    <w:rsid w:val="00236B03"/>
    <w:rsid w:val="00237196"/>
    <w:rsid w:val="002413DE"/>
    <w:rsid w:val="00241A16"/>
    <w:rsid w:val="00241F25"/>
    <w:rsid w:val="002441A2"/>
    <w:rsid w:val="00245B29"/>
    <w:rsid w:val="00245FF1"/>
    <w:rsid w:val="002502AF"/>
    <w:rsid w:val="00250752"/>
    <w:rsid w:val="00251CD8"/>
    <w:rsid w:val="00254971"/>
    <w:rsid w:val="00264765"/>
    <w:rsid w:val="00271C81"/>
    <w:rsid w:val="0027443D"/>
    <w:rsid w:val="00285298"/>
    <w:rsid w:val="002876AC"/>
    <w:rsid w:val="00290071"/>
    <w:rsid w:val="002902D6"/>
    <w:rsid w:val="002915F2"/>
    <w:rsid w:val="00292647"/>
    <w:rsid w:val="00292731"/>
    <w:rsid w:val="002934F0"/>
    <w:rsid w:val="0029383C"/>
    <w:rsid w:val="00294263"/>
    <w:rsid w:val="00294E14"/>
    <w:rsid w:val="00297A25"/>
    <w:rsid w:val="002A0E29"/>
    <w:rsid w:val="002A0F1D"/>
    <w:rsid w:val="002A1232"/>
    <w:rsid w:val="002A1981"/>
    <w:rsid w:val="002A5287"/>
    <w:rsid w:val="002A5C6D"/>
    <w:rsid w:val="002A6E68"/>
    <w:rsid w:val="002B167C"/>
    <w:rsid w:val="002B527F"/>
    <w:rsid w:val="002B7DAF"/>
    <w:rsid w:val="002C0C09"/>
    <w:rsid w:val="002C3B25"/>
    <w:rsid w:val="002C501A"/>
    <w:rsid w:val="002C5BEF"/>
    <w:rsid w:val="002C61DC"/>
    <w:rsid w:val="002C7D7E"/>
    <w:rsid w:val="002D081F"/>
    <w:rsid w:val="002D1DCE"/>
    <w:rsid w:val="002D23D1"/>
    <w:rsid w:val="002D243E"/>
    <w:rsid w:val="002D2537"/>
    <w:rsid w:val="002D2CC2"/>
    <w:rsid w:val="002D49A3"/>
    <w:rsid w:val="002E13A8"/>
    <w:rsid w:val="002E1CB5"/>
    <w:rsid w:val="002E272A"/>
    <w:rsid w:val="002E29EC"/>
    <w:rsid w:val="002E59B1"/>
    <w:rsid w:val="002E7122"/>
    <w:rsid w:val="002F0E1E"/>
    <w:rsid w:val="002F6EB2"/>
    <w:rsid w:val="002F77BF"/>
    <w:rsid w:val="00300040"/>
    <w:rsid w:val="003072A5"/>
    <w:rsid w:val="00312863"/>
    <w:rsid w:val="00314982"/>
    <w:rsid w:val="00316A19"/>
    <w:rsid w:val="00324CB5"/>
    <w:rsid w:val="00324F5F"/>
    <w:rsid w:val="00325CC6"/>
    <w:rsid w:val="00327E92"/>
    <w:rsid w:val="00330EE1"/>
    <w:rsid w:val="003310C6"/>
    <w:rsid w:val="003339B1"/>
    <w:rsid w:val="003353C3"/>
    <w:rsid w:val="00335F4F"/>
    <w:rsid w:val="00337F42"/>
    <w:rsid w:val="00341B8B"/>
    <w:rsid w:val="0034301B"/>
    <w:rsid w:val="00345E46"/>
    <w:rsid w:val="0034639B"/>
    <w:rsid w:val="003468F9"/>
    <w:rsid w:val="00350889"/>
    <w:rsid w:val="00357A17"/>
    <w:rsid w:val="003621CC"/>
    <w:rsid w:val="00365EF0"/>
    <w:rsid w:val="00367B36"/>
    <w:rsid w:val="00375C3F"/>
    <w:rsid w:val="00376F58"/>
    <w:rsid w:val="003835A6"/>
    <w:rsid w:val="003843F1"/>
    <w:rsid w:val="00385998"/>
    <w:rsid w:val="0038645F"/>
    <w:rsid w:val="003869FA"/>
    <w:rsid w:val="0039157F"/>
    <w:rsid w:val="003925E5"/>
    <w:rsid w:val="003A072A"/>
    <w:rsid w:val="003A2391"/>
    <w:rsid w:val="003A23C4"/>
    <w:rsid w:val="003A3A47"/>
    <w:rsid w:val="003A4342"/>
    <w:rsid w:val="003A5CA0"/>
    <w:rsid w:val="003A648B"/>
    <w:rsid w:val="003A69F3"/>
    <w:rsid w:val="003B02B2"/>
    <w:rsid w:val="003B170F"/>
    <w:rsid w:val="003B25B9"/>
    <w:rsid w:val="003B4C10"/>
    <w:rsid w:val="003C11BD"/>
    <w:rsid w:val="003C20B5"/>
    <w:rsid w:val="003C3968"/>
    <w:rsid w:val="003C4EB7"/>
    <w:rsid w:val="003C56F4"/>
    <w:rsid w:val="003C61C4"/>
    <w:rsid w:val="003D52A8"/>
    <w:rsid w:val="003E1BC1"/>
    <w:rsid w:val="003E3AA7"/>
    <w:rsid w:val="003E3BCD"/>
    <w:rsid w:val="003E3C80"/>
    <w:rsid w:val="003E4CF5"/>
    <w:rsid w:val="003E6CE0"/>
    <w:rsid w:val="003F03DF"/>
    <w:rsid w:val="003F1937"/>
    <w:rsid w:val="003F264E"/>
    <w:rsid w:val="00400735"/>
    <w:rsid w:val="00401A41"/>
    <w:rsid w:val="004027B0"/>
    <w:rsid w:val="0040345D"/>
    <w:rsid w:val="00404BE5"/>
    <w:rsid w:val="00404C8A"/>
    <w:rsid w:val="00406A85"/>
    <w:rsid w:val="004078DC"/>
    <w:rsid w:val="00413A2A"/>
    <w:rsid w:val="004263AA"/>
    <w:rsid w:val="004303DE"/>
    <w:rsid w:val="00433852"/>
    <w:rsid w:val="00434A28"/>
    <w:rsid w:val="00435735"/>
    <w:rsid w:val="0044068F"/>
    <w:rsid w:val="0044335F"/>
    <w:rsid w:val="00443F91"/>
    <w:rsid w:val="00445756"/>
    <w:rsid w:val="00446B94"/>
    <w:rsid w:val="00453FD1"/>
    <w:rsid w:val="004553BA"/>
    <w:rsid w:val="00456A32"/>
    <w:rsid w:val="004611DC"/>
    <w:rsid w:val="004667C2"/>
    <w:rsid w:val="00466963"/>
    <w:rsid w:val="00466C5E"/>
    <w:rsid w:val="00472DBF"/>
    <w:rsid w:val="00475704"/>
    <w:rsid w:val="004767EE"/>
    <w:rsid w:val="0048022B"/>
    <w:rsid w:val="00482B21"/>
    <w:rsid w:val="00483AE1"/>
    <w:rsid w:val="004840C0"/>
    <w:rsid w:val="00484314"/>
    <w:rsid w:val="00485635"/>
    <w:rsid w:val="00490D75"/>
    <w:rsid w:val="00493C36"/>
    <w:rsid w:val="00494104"/>
    <w:rsid w:val="004A1901"/>
    <w:rsid w:val="004A4B6E"/>
    <w:rsid w:val="004A5BCF"/>
    <w:rsid w:val="004A6B27"/>
    <w:rsid w:val="004B29F2"/>
    <w:rsid w:val="004B421C"/>
    <w:rsid w:val="004B5032"/>
    <w:rsid w:val="004B60D7"/>
    <w:rsid w:val="004B695C"/>
    <w:rsid w:val="004B7210"/>
    <w:rsid w:val="004C072E"/>
    <w:rsid w:val="004C3995"/>
    <w:rsid w:val="004C466C"/>
    <w:rsid w:val="004C682B"/>
    <w:rsid w:val="004D53E9"/>
    <w:rsid w:val="004D6067"/>
    <w:rsid w:val="004D7F13"/>
    <w:rsid w:val="004E064C"/>
    <w:rsid w:val="004E1926"/>
    <w:rsid w:val="004E2159"/>
    <w:rsid w:val="004E4ECC"/>
    <w:rsid w:val="004E58C0"/>
    <w:rsid w:val="004F1A8B"/>
    <w:rsid w:val="004F219E"/>
    <w:rsid w:val="004F30F8"/>
    <w:rsid w:val="004F7978"/>
    <w:rsid w:val="00500EA6"/>
    <w:rsid w:val="0050184E"/>
    <w:rsid w:val="00503991"/>
    <w:rsid w:val="00506F55"/>
    <w:rsid w:val="00507E4E"/>
    <w:rsid w:val="00510337"/>
    <w:rsid w:val="0051155F"/>
    <w:rsid w:val="00512B76"/>
    <w:rsid w:val="00515C3F"/>
    <w:rsid w:val="005160EE"/>
    <w:rsid w:val="005236AB"/>
    <w:rsid w:val="005236B7"/>
    <w:rsid w:val="00523DDE"/>
    <w:rsid w:val="0052731E"/>
    <w:rsid w:val="00530E02"/>
    <w:rsid w:val="005339E5"/>
    <w:rsid w:val="00533B87"/>
    <w:rsid w:val="00533BD5"/>
    <w:rsid w:val="00535637"/>
    <w:rsid w:val="005404DE"/>
    <w:rsid w:val="00540F12"/>
    <w:rsid w:val="00542123"/>
    <w:rsid w:val="00542CC7"/>
    <w:rsid w:val="00544E40"/>
    <w:rsid w:val="005474AD"/>
    <w:rsid w:val="00554313"/>
    <w:rsid w:val="00554E35"/>
    <w:rsid w:val="005551B4"/>
    <w:rsid w:val="00560076"/>
    <w:rsid w:val="00561474"/>
    <w:rsid w:val="0056406C"/>
    <w:rsid w:val="0056423E"/>
    <w:rsid w:val="00564347"/>
    <w:rsid w:val="0056527A"/>
    <w:rsid w:val="00567D2E"/>
    <w:rsid w:val="005717F0"/>
    <w:rsid w:val="0057426A"/>
    <w:rsid w:val="00574FF9"/>
    <w:rsid w:val="00575FE4"/>
    <w:rsid w:val="00577687"/>
    <w:rsid w:val="00581DC8"/>
    <w:rsid w:val="0058401F"/>
    <w:rsid w:val="00585112"/>
    <w:rsid w:val="0059297D"/>
    <w:rsid w:val="0059499F"/>
    <w:rsid w:val="00596CBA"/>
    <w:rsid w:val="005A0147"/>
    <w:rsid w:val="005A0C1C"/>
    <w:rsid w:val="005A0E19"/>
    <w:rsid w:val="005A0FD5"/>
    <w:rsid w:val="005A1EBA"/>
    <w:rsid w:val="005A5A5C"/>
    <w:rsid w:val="005A75B7"/>
    <w:rsid w:val="005B21E2"/>
    <w:rsid w:val="005B2E39"/>
    <w:rsid w:val="005B68AB"/>
    <w:rsid w:val="005B707C"/>
    <w:rsid w:val="005B79C6"/>
    <w:rsid w:val="005C0CEA"/>
    <w:rsid w:val="005C21C3"/>
    <w:rsid w:val="005C3A01"/>
    <w:rsid w:val="005C5ED7"/>
    <w:rsid w:val="005C6470"/>
    <w:rsid w:val="005D0B6F"/>
    <w:rsid w:val="005D175A"/>
    <w:rsid w:val="005D544A"/>
    <w:rsid w:val="005D7096"/>
    <w:rsid w:val="005D7FAF"/>
    <w:rsid w:val="005E1437"/>
    <w:rsid w:val="005E2E17"/>
    <w:rsid w:val="005E499E"/>
    <w:rsid w:val="005E4E1D"/>
    <w:rsid w:val="005E5473"/>
    <w:rsid w:val="005E5B61"/>
    <w:rsid w:val="005F037E"/>
    <w:rsid w:val="005F3D43"/>
    <w:rsid w:val="005F4164"/>
    <w:rsid w:val="005F7413"/>
    <w:rsid w:val="0060198D"/>
    <w:rsid w:val="006077BB"/>
    <w:rsid w:val="00607B30"/>
    <w:rsid w:val="00612E72"/>
    <w:rsid w:val="006222BC"/>
    <w:rsid w:val="006227D8"/>
    <w:rsid w:val="00622ECB"/>
    <w:rsid w:val="00623010"/>
    <w:rsid w:val="00631453"/>
    <w:rsid w:val="00631522"/>
    <w:rsid w:val="006315AA"/>
    <w:rsid w:val="00632F43"/>
    <w:rsid w:val="00634D74"/>
    <w:rsid w:val="006359B2"/>
    <w:rsid w:val="00636089"/>
    <w:rsid w:val="00636E27"/>
    <w:rsid w:val="00637CD3"/>
    <w:rsid w:val="006416B9"/>
    <w:rsid w:val="00642587"/>
    <w:rsid w:val="006425F6"/>
    <w:rsid w:val="00643A27"/>
    <w:rsid w:val="00646EA9"/>
    <w:rsid w:val="00652898"/>
    <w:rsid w:val="0065779B"/>
    <w:rsid w:val="0066114C"/>
    <w:rsid w:val="00661401"/>
    <w:rsid w:val="0066190F"/>
    <w:rsid w:val="00662F02"/>
    <w:rsid w:val="0066471A"/>
    <w:rsid w:val="00664B3A"/>
    <w:rsid w:val="00665AAE"/>
    <w:rsid w:val="006671CD"/>
    <w:rsid w:val="00667657"/>
    <w:rsid w:val="00670C1E"/>
    <w:rsid w:val="006727BE"/>
    <w:rsid w:val="00674AA0"/>
    <w:rsid w:val="00675CE0"/>
    <w:rsid w:val="006772D0"/>
    <w:rsid w:val="00680D5B"/>
    <w:rsid w:val="006810F7"/>
    <w:rsid w:val="00681780"/>
    <w:rsid w:val="00683C86"/>
    <w:rsid w:val="00685DA6"/>
    <w:rsid w:val="00686040"/>
    <w:rsid w:val="0069138E"/>
    <w:rsid w:val="006922F2"/>
    <w:rsid w:val="006964CC"/>
    <w:rsid w:val="00697329"/>
    <w:rsid w:val="006A00A1"/>
    <w:rsid w:val="006A3417"/>
    <w:rsid w:val="006A574F"/>
    <w:rsid w:val="006A6629"/>
    <w:rsid w:val="006A6B27"/>
    <w:rsid w:val="006B2D07"/>
    <w:rsid w:val="006B3203"/>
    <w:rsid w:val="006B4B30"/>
    <w:rsid w:val="006B7877"/>
    <w:rsid w:val="006C1BA3"/>
    <w:rsid w:val="006C2D32"/>
    <w:rsid w:val="006C3946"/>
    <w:rsid w:val="006C3CE0"/>
    <w:rsid w:val="006C5364"/>
    <w:rsid w:val="006C5503"/>
    <w:rsid w:val="006C62DD"/>
    <w:rsid w:val="006C67B2"/>
    <w:rsid w:val="006C6FCE"/>
    <w:rsid w:val="006D14F6"/>
    <w:rsid w:val="006D38CA"/>
    <w:rsid w:val="006D79E6"/>
    <w:rsid w:val="006E0BF9"/>
    <w:rsid w:val="006E22F4"/>
    <w:rsid w:val="006E7532"/>
    <w:rsid w:val="006F3B14"/>
    <w:rsid w:val="006F4339"/>
    <w:rsid w:val="006F6EB9"/>
    <w:rsid w:val="006F70E4"/>
    <w:rsid w:val="007054B4"/>
    <w:rsid w:val="00706A27"/>
    <w:rsid w:val="00707EA8"/>
    <w:rsid w:val="007108D4"/>
    <w:rsid w:val="00713CDB"/>
    <w:rsid w:val="00714320"/>
    <w:rsid w:val="00725ACD"/>
    <w:rsid w:val="00730AEA"/>
    <w:rsid w:val="00731D44"/>
    <w:rsid w:val="00732B8C"/>
    <w:rsid w:val="00733900"/>
    <w:rsid w:val="00733C3C"/>
    <w:rsid w:val="00734360"/>
    <w:rsid w:val="00735661"/>
    <w:rsid w:val="00737DD8"/>
    <w:rsid w:val="007411C4"/>
    <w:rsid w:val="00741BF7"/>
    <w:rsid w:val="00742CA2"/>
    <w:rsid w:val="007446FC"/>
    <w:rsid w:val="00745A57"/>
    <w:rsid w:val="00747227"/>
    <w:rsid w:val="0074726D"/>
    <w:rsid w:val="007506D5"/>
    <w:rsid w:val="007509F4"/>
    <w:rsid w:val="007526C1"/>
    <w:rsid w:val="00752A57"/>
    <w:rsid w:val="007532E6"/>
    <w:rsid w:val="007644F2"/>
    <w:rsid w:val="0076480A"/>
    <w:rsid w:val="00770ECA"/>
    <w:rsid w:val="00770FDD"/>
    <w:rsid w:val="0077211C"/>
    <w:rsid w:val="00772999"/>
    <w:rsid w:val="007739E6"/>
    <w:rsid w:val="00774881"/>
    <w:rsid w:val="0077652A"/>
    <w:rsid w:val="0077659A"/>
    <w:rsid w:val="007811F9"/>
    <w:rsid w:val="0078415C"/>
    <w:rsid w:val="00785645"/>
    <w:rsid w:val="00785CAE"/>
    <w:rsid w:val="00793841"/>
    <w:rsid w:val="00796E8A"/>
    <w:rsid w:val="007A06E4"/>
    <w:rsid w:val="007A2FB0"/>
    <w:rsid w:val="007A5CB9"/>
    <w:rsid w:val="007B396D"/>
    <w:rsid w:val="007B3D4F"/>
    <w:rsid w:val="007B6565"/>
    <w:rsid w:val="007B68AF"/>
    <w:rsid w:val="007B6EB2"/>
    <w:rsid w:val="007C1D97"/>
    <w:rsid w:val="007C2CD5"/>
    <w:rsid w:val="007C5119"/>
    <w:rsid w:val="007C5872"/>
    <w:rsid w:val="007C5C90"/>
    <w:rsid w:val="007C7B50"/>
    <w:rsid w:val="007D071D"/>
    <w:rsid w:val="007D0768"/>
    <w:rsid w:val="007D43DF"/>
    <w:rsid w:val="007D6A4A"/>
    <w:rsid w:val="007D75CD"/>
    <w:rsid w:val="007E3CC5"/>
    <w:rsid w:val="007E5DFB"/>
    <w:rsid w:val="007F382C"/>
    <w:rsid w:val="007F410D"/>
    <w:rsid w:val="007F4ED5"/>
    <w:rsid w:val="008012ED"/>
    <w:rsid w:val="008056BA"/>
    <w:rsid w:val="00806555"/>
    <w:rsid w:val="0080721D"/>
    <w:rsid w:val="00814195"/>
    <w:rsid w:val="008236AF"/>
    <w:rsid w:val="00834D5B"/>
    <w:rsid w:val="00835207"/>
    <w:rsid w:val="00844102"/>
    <w:rsid w:val="008451A8"/>
    <w:rsid w:val="0084604D"/>
    <w:rsid w:val="008508E3"/>
    <w:rsid w:val="0085540B"/>
    <w:rsid w:val="008630A3"/>
    <w:rsid w:val="00867AB1"/>
    <w:rsid w:val="00871193"/>
    <w:rsid w:val="00871291"/>
    <w:rsid w:val="00872CF2"/>
    <w:rsid w:val="00872D4F"/>
    <w:rsid w:val="00874FE2"/>
    <w:rsid w:val="008750A7"/>
    <w:rsid w:val="00875330"/>
    <w:rsid w:val="00875982"/>
    <w:rsid w:val="00875FAE"/>
    <w:rsid w:val="00877BC9"/>
    <w:rsid w:val="008837C8"/>
    <w:rsid w:val="00886BD7"/>
    <w:rsid w:val="008870EC"/>
    <w:rsid w:val="00887EFB"/>
    <w:rsid w:val="008971DB"/>
    <w:rsid w:val="008A0C8D"/>
    <w:rsid w:val="008A10B1"/>
    <w:rsid w:val="008A53FE"/>
    <w:rsid w:val="008A7361"/>
    <w:rsid w:val="008B297B"/>
    <w:rsid w:val="008B657F"/>
    <w:rsid w:val="008C2B62"/>
    <w:rsid w:val="008C2FA7"/>
    <w:rsid w:val="008C32E4"/>
    <w:rsid w:val="008C37AD"/>
    <w:rsid w:val="008C3B22"/>
    <w:rsid w:val="008C59EF"/>
    <w:rsid w:val="008C5DFB"/>
    <w:rsid w:val="008D0943"/>
    <w:rsid w:val="008D2A42"/>
    <w:rsid w:val="008D567D"/>
    <w:rsid w:val="008D5E58"/>
    <w:rsid w:val="008E1481"/>
    <w:rsid w:val="008E18C4"/>
    <w:rsid w:val="008E52D0"/>
    <w:rsid w:val="008E7D53"/>
    <w:rsid w:val="008F1ED9"/>
    <w:rsid w:val="008F728E"/>
    <w:rsid w:val="00900248"/>
    <w:rsid w:val="00901B0D"/>
    <w:rsid w:val="009023AD"/>
    <w:rsid w:val="0090640D"/>
    <w:rsid w:val="00906707"/>
    <w:rsid w:val="00911B48"/>
    <w:rsid w:val="0091307A"/>
    <w:rsid w:val="00922D3F"/>
    <w:rsid w:val="00924078"/>
    <w:rsid w:val="00925B09"/>
    <w:rsid w:val="00926D4B"/>
    <w:rsid w:val="00927668"/>
    <w:rsid w:val="00930382"/>
    <w:rsid w:val="00931E68"/>
    <w:rsid w:val="009337A8"/>
    <w:rsid w:val="009369CD"/>
    <w:rsid w:val="009377A4"/>
    <w:rsid w:val="00942125"/>
    <w:rsid w:val="00942151"/>
    <w:rsid w:val="009431A1"/>
    <w:rsid w:val="0094335C"/>
    <w:rsid w:val="00947631"/>
    <w:rsid w:val="009501E4"/>
    <w:rsid w:val="009524C5"/>
    <w:rsid w:val="009554B0"/>
    <w:rsid w:val="00957C69"/>
    <w:rsid w:val="0096212E"/>
    <w:rsid w:val="009633C3"/>
    <w:rsid w:val="00964B9F"/>
    <w:rsid w:val="00964D7E"/>
    <w:rsid w:val="00966440"/>
    <w:rsid w:val="00966E55"/>
    <w:rsid w:val="00970C8A"/>
    <w:rsid w:val="00982367"/>
    <w:rsid w:val="00982C19"/>
    <w:rsid w:val="0098466C"/>
    <w:rsid w:val="009871F9"/>
    <w:rsid w:val="00992246"/>
    <w:rsid w:val="0099337D"/>
    <w:rsid w:val="009A0B67"/>
    <w:rsid w:val="009A3473"/>
    <w:rsid w:val="009A4728"/>
    <w:rsid w:val="009A515B"/>
    <w:rsid w:val="009A7704"/>
    <w:rsid w:val="009B036E"/>
    <w:rsid w:val="009B0FF9"/>
    <w:rsid w:val="009B2357"/>
    <w:rsid w:val="009B365A"/>
    <w:rsid w:val="009B4615"/>
    <w:rsid w:val="009B796D"/>
    <w:rsid w:val="009C1FE6"/>
    <w:rsid w:val="009C259C"/>
    <w:rsid w:val="009C5B39"/>
    <w:rsid w:val="009C77CE"/>
    <w:rsid w:val="009D10B8"/>
    <w:rsid w:val="009D3192"/>
    <w:rsid w:val="009D4F69"/>
    <w:rsid w:val="009D7ECD"/>
    <w:rsid w:val="009E02C7"/>
    <w:rsid w:val="009E11CF"/>
    <w:rsid w:val="009E4523"/>
    <w:rsid w:val="009E5EB0"/>
    <w:rsid w:val="009E6269"/>
    <w:rsid w:val="009E7277"/>
    <w:rsid w:val="009F0F0F"/>
    <w:rsid w:val="009F196E"/>
    <w:rsid w:val="00A0596D"/>
    <w:rsid w:val="00A05E9C"/>
    <w:rsid w:val="00A11AE4"/>
    <w:rsid w:val="00A14AAA"/>
    <w:rsid w:val="00A14C6A"/>
    <w:rsid w:val="00A2168E"/>
    <w:rsid w:val="00A23B7A"/>
    <w:rsid w:val="00A23C43"/>
    <w:rsid w:val="00A25DF3"/>
    <w:rsid w:val="00A27101"/>
    <w:rsid w:val="00A27816"/>
    <w:rsid w:val="00A329BD"/>
    <w:rsid w:val="00A33EF1"/>
    <w:rsid w:val="00A35262"/>
    <w:rsid w:val="00A413CF"/>
    <w:rsid w:val="00A414F2"/>
    <w:rsid w:val="00A42BB9"/>
    <w:rsid w:val="00A44AAE"/>
    <w:rsid w:val="00A54037"/>
    <w:rsid w:val="00A55D2B"/>
    <w:rsid w:val="00A56D18"/>
    <w:rsid w:val="00A579EE"/>
    <w:rsid w:val="00A60516"/>
    <w:rsid w:val="00A6183D"/>
    <w:rsid w:val="00A627B1"/>
    <w:rsid w:val="00A62998"/>
    <w:rsid w:val="00A6591F"/>
    <w:rsid w:val="00A67ED3"/>
    <w:rsid w:val="00A70574"/>
    <w:rsid w:val="00A74236"/>
    <w:rsid w:val="00A7443B"/>
    <w:rsid w:val="00A74B4D"/>
    <w:rsid w:val="00A76814"/>
    <w:rsid w:val="00A77FC4"/>
    <w:rsid w:val="00A82F62"/>
    <w:rsid w:val="00A83CE1"/>
    <w:rsid w:val="00A8492F"/>
    <w:rsid w:val="00A85B49"/>
    <w:rsid w:val="00A85E69"/>
    <w:rsid w:val="00A869D5"/>
    <w:rsid w:val="00A92A71"/>
    <w:rsid w:val="00A93E8A"/>
    <w:rsid w:val="00A94DE8"/>
    <w:rsid w:val="00A95BEB"/>
    <w:rsid w:val="00A95D15"/>
    <w:rsid w:val="00AA1287"/>
    <w:rsid w:val="00AA3170"/>
    <w:rsid w:val="00AA3FBD"/>
    <w:rsid w:val="00AA4B9E"/>
    <w:rsid w:val="00AA5A11"/>
    <w:rsid w:val="00AA606C"/>
    <w:rsid w:val="00AA78A5"/>
    <w:rsid w:val="00AA7D56"/>
    <w:rsid w:val="00AB04F8"/>
    <w:rsid w:val="00AB190D"/>
    <w:rsid w:val="00AB1CE2"/>
    <w:rsid w:val="00AB3A58"/>
    <w:rsid w:val="00AB688E"/>
    <w:rsid w:val="00AB7BAB"/>
    <w:rsid w:val="00AC40B2"/>
    <w:rsid w:val="00AC45D6"/>
    <w:rsid w:val="00AC797A"/>
    <w:rsid w:val="00AD029D"/>
    <w:rsid w:val="00AD1239"/>
    <w:rsid w:val="00AD146C"/>
    <w:rsid w:val="00AD1A99"/>
    <w:rsid w:val="00AD4190"/>
    <w:rsid w:val="00AD4298"/>
    <w:rsid w:val="00AD630B"/>
    <w:rsid w:val="00AD7136"/>
    <w:rsid w:val="00AE1149"/>
    <w:rsid w:val="00AE1C5F"/>
    <w:rsid w:val="00AE4B7C"/>
    <w:rsid w:val="00AF2148"/>
    <w:rsid w:val="00AF686F"/>
    <w:rsid w:val="00B0007D"/>
    <w:rsid w:val="00B0183D"/>
    <w:rsid w:val="00B02F98"/>
    <w:rsid w:val="00B06276"/>
    <w:rsid w:val="00B10373"/>
    <w:rsid w:val="00B13EB7"/>
    <w:rsid w:val="00B14239"/>
    <w:rsid w:val="00B15495"/>
    <w:rsid w:val="00B17911"/>
    <w:rsid w:val="00B2107E"/>
    <w:rsid w:val="00B21E85"/>
    <w:rsid w:val="00B22EB8"/>
    <w:rsid w:val="00B23F02"/>
    <w:rsid w:val="00B27079"/>
    <w:rsid w:val="00B35C2C"/>
    <w:rsid w:val="00B3624F"/>
    <w:rsid w:val="00B41E2E"/>
    <w:rsid w:val="00B46E5A"/>
    <w:rsid w:val="00B47779"/>
    <w:rsid w:val="00B503D5"/>
    <w:rsid w:val="00B50503"/>
    <w:rsid w:val="00B52287"/>
    <w:rsid w:val="00B522CE"/>
    <w:rsid w:val="00B5247D"/>
    <w:rsid w:val="00B533A6"/>
    <w:rsid w:val="00B60427"/>
    <w:rsid w:val="00B6058B"/>
    <w:rsid w:val="00B6095E"/>
    <w:rsid w:val="00B61055"/>
    <w:rsid w:val="00B61391"/>
    <w:rsid w:val="00B64B8B"/>
    <w:rsid w:val="00B65423"/>
    <w:rsid w:val="00B7010F"/>
    <w:rsid w:val="00B72E43"/>
    <w:rsid w:val="00B7360B"/>
    <w:rsid w:val="00B75534"/>
    <w:rsid w:val="00B75E82"/>
    <w:rsid w:val="00B776EA"/>
    <w:rsid w:val="00B83365"/>
    <w:rsid w:val="00B90E6B"/>
    <w:rsid w:val="00B9456C"/>
    <w:rsid w:val="00B97A03"/>
    <w:rsid w:val="00BA03C3"/>
    <w:rsid w:val="00BA06D0"/>
    <w:rsid w:val="00BA0845"/>
    <w:rsid w:val="00BA3FD0"/>
    <w:rsid w:val="00BA431E"/>
    <w:rsid w:val="00BA466B"/>
    <w:rsid w:val="00BA6AD0"/>
    <w:rsid w:val="00BA7BF2"/>
    <w:rsid w:val="00BB3395"/>
    <w:rsid w:val="00BB469B"/>
    <w:rsid w:val="00BB57F2"/>
    <w:rsid w:val="00BB6634"/>
    <w:rsid w:val="00BC1479"/>
    <w:rsid w:val="00BC1862"/>
    <w:rsid w:val="00BC239E"/>
    <w:rsid w:val="00BC439B"/>
    <w:rsid w:val="00BC74DE"/>
    <w:rsid w:val="00BD0291"/>
    <w:rsid w:val="00BD2A5E"/>
    <w:rsid w:val="00BD43A7"/>
    <w:rsid w:val="00BD7D7C"/>
    <w:rsid w:val="00BE0646"/>
    <w:rsid w:val="00BE25C4"/>
    <w:rsid w:val="00BE3A37"/>
    <w:rsid w:val="00BE3FB0"/>
    <w:rsid w:val="00BE49DA"/>
    <w:rsid w:val="00BE6EEB"/>
    <w:rsid w:val="00BE79F0"/>
    <w:rsid w:val="00BE7BB2"/>
    <w:rsid w:val="00BF2933"/>
    <w:rsid w:val="00BF2EBA"/>
    <w:rsid w:val="00BF5222"/>
    <w:rsid w:val="00BF72A4"/>
    <w:rsid w:val="00C00B77"/>
    <w:rsid w:val="00C033AB"/>
    <w:rsid w:val="00C05362"/>
    <w:rsid w:val="00C056ED"/>
    <w:rsid w:val="00C07B90"/>
    <w:rsid w:val="00C10ADF"/>
    <w:rsid w:val="00C11700"/>
    <w:rsid w:val="00C11DE9"/>
    <w:rsid w:val="00C12CA9"/>
    <w:rsid w:val="00C1302A"/>
    <w:rsid w:val="00C13162"/>
    <w:rsid w:val="00C131DD"/>
    <w:rsid w:val="00C167EA"/>
    <w:rsid w:val="00C2028E"/>
    <w:rsid w:val="00C220B1"/>
    <w:rsid w:val="00C2376D"/>
    <w:rsid w:val="00C2425D"/>
    <w:rsid w:val="00C24CD8"/>
    <w:rsid w:val="00C255C9"/>
    <w:rsid w:val="00C2794B"/>
    <w:rsid w:val="00C30624"/>
    <w:rsid w:val="00C31751"/>
    <w:rsid w:val="00C3599D"/>
    <w:rsid w:val="00C37D77"/>
    <w:rsid w:val="00C40AC3"/>
    <w:rsid w:val="00C4691D"/>
    <w:rsid w:val="00C46BFD"/>
    <w:rsid w:val="00C47D20"/>
    <w:rsid w:val="00C50D36"/>
    <w:rsid w:val="00C51410"/>
    <w:rsid w:val="00C52AB6"/>
    <w:rsid w:val="00C52C5B"/>
    <w:rsid w:val="00C6049A"/>
    <w:rsid w:val="00C60C27"/>
    <w:rsid w:val="00C60F16"/>
    <w:rsid w:val="00C64B7D"/>
    <w:rsid w:val="00C6653C"/>
    <w:rsid w:val="00C67A5F"/>
    <w:rsid w:val="00C67C5D"/>
    <w:rsid w:val="00C70E7D"/>
    <w:rsid w:val="00C73052"/>
    <w:rsid w:val="00C7472B"/>
    <w:rsid w:val="00C74E9D"/>
    <w:rsid w:val="00C760BA"/>
    <w:rsid w:val="00C8105B"/>
    <w:rsid w:val="00C81A71"/>
    <w:rsid w:val="00C83990"/>
    <w:rsid w:val="00C8612E"/>
    <w:rsid w:val="00C86E97"/>
    <w:rsid w:val="00C941CF"/>
    <w:rsid w:val="00C9548D"/>
    <w:rsid w:val="00C96814"/>
    <w:rsid w:val="00C96AE3"/>
    <w:rsid w:val="00C975F3"/>
    <w:rsid w:val="00CA06DA"/>
    <w:rsid w:val="00CA355A"/>
    <w:rsid w:val="00CA69FD"/>
    <w:rsid w:val="00CB0224"/>
    <w:rsid w:val="00CB2112"/>
    <w:rsid w:val="00CB42AD"/>
    <w:rsid w:val="00CB432B"/>
    <w:rsid w:val="00CB5383"/>
    <w:rsid w:val="00CB7CF1"/>
    <w:rsid w:val="00CB7DB9"/>
    <w:rsid w:val="00CC5D8A"/>
    <w:rsid w:val="00CC7406"/>
    <w:rsid w:val="00CD0BCE"/>
    <w:rsid w:val="00CD2B48"/>
    <w:rsid w:val="00CD3E5E"/>
    <w:rsid w:val="00CD43E9"/>
    <w:rsid w:val="00CD6162"/>
    <w:rsid w:val="00CD6516"/>
    <w:rsid w:val="00CD6770"/>
    <w:rsid w:val="00CE07F1"/>
    <w:rsid w:val="00CE2285"/>
    <w:rsid w:val="00CE6919"/>
    <w:rsid w:val="00CF0F49"/>
    <w:rsid w:val="00CF15F5"/>
    <w:rsid w:val="00CF2893"/>
    <w:rsid w:val="00CF48E2"/>
    <w:rsid w:val="00CF4915"/>
    <w:rsid w:val="00D00B61"/>
    <w:rsid w:val="00D01DB9"/>
    <w:rsid w:val="00D025A2"/>
    <w:rsid w:val="00D06A8C"/>
    <w:rsid w:val="00D075F3"/>
    <w:rsid w:val="00D10CCC"/>
    <w:rsid w:val="00D1193C"/>
    <w:rsid w:val="00D11C12"/>
    <w:rsid w:val="00D17E43"/>
    <w:rsid w:val="00D20C45"/>
    <w:rsid w:val="00D24041"/>
    <w:rsid w:val="00D26D1F"/>
    <w:rsid w:val="00D27EFD"/>
    <w:rsid w:val="00D3206F"/>
    <w:rsid w:val="00D343ED"/>
    <w:rsid w:val="00D41C17"/>
    <w:rsid w:val="00D42CDB"/>
    <w:rsid w:val="00D4341B"/>
    <w:rsid w:val="00D44C5E"/>
    <w:rsid w:val="00D47ACF"/>
    <w:rsid w:val="00D47C06"/>
    <w:rsid w:val="00D50D0F"/>
    <w:rsid w:val="00D56049"/>
    <w:rsid w:val="00D570B1"/>
    <w:rsid w:val="00D61DC0"/>
    <w:rsid w:val="00D633E5"/>
    <w:rsid w:val="00D6469C"/>
    <w:rsid w:val="00D64BC1"/>
    <w:rsid w:val="00D66893"/>
    <w:rsid w:val="00D75345"/>
    <w:rsid w:val="00D7590E"/>
    <w:rsid w:val="00D839BA"/>
    <w:rsid w:val="00D83C07"/>
    <w:rsid w:val="00D86ECC"/>
    <w:rsid w:val="00D9013B"/>
    <w:rsid w:val="00D90EC5"/>
    <w:rsid w:val="00D912F7"/>
    <w:rsid w:val="00DA3DB2"/>
    <w:rsid w:val="00DA493D"/>
    <w:rsid w:val="00DA6418"/>
    <w:rsid w:val="00DA6CF9"/>
    <w:rsid w:val="00DA760A"/>
    <w:rsid w:val="00DB1F36"/>
    <w:rsid w:val="00DB27FB"/>
    <w:rsid w:val="00DB3C42"/>
    <w:rsid w:val="00DB6569"/>
    <w:rsid w:val="00DB7B3D"/>
    <w:rsid w:val="00DC2A77"/>
    <w:rsid w:val="00DC3855"/>
    <w:rsid w:val="00DC5265"/>
    <w:rsid w:val="00DC56EB"/>
    <w:rsid w:val="00DD1713"/>
    <w:rsid w:val="00DD2293"/>
    <w:rsid w:val="00DD27F0"/>
    <w:rsid w:val="00DD30A6"/>
    <w:rsid w:val="00DD3C32"/>
    <w:rsid w:val="00DD3CE4"/>
    <w:rsid w:val="00DD4847"/>
    <w:rsid w:val="00DD58E0"/>
    <w:rsid w:val="00DD7223"/>
    <w:rsid w:val="00DD7235"/>
    <w:rsid w:val="00DD769C"/>
    <w:rsid w:val="00DE3C15"/>
    <w:rsid w:val="00DE4D06"/>
    <w:rsid w:val="00DE4D41"/>
    <w:rsid w:val="00DE6599"/>
    <w:rsid w:val="00DE7EB5"/>
    <w:rsid w:val="00DF450C"/>
    <w:rsid w:val="00DF467B"/>
    <w:rsid w:val="00DF5845"/>
    <w:rsid w:val="00DF613D"/>
    <w:rsid w:val="00E00E05"/>
    <w:rsid w:val="00E01106"/>
    <w:rsid w:val="00E02EFF"/>
    <w:rsid w:val="00E04E60"/>
    <w:rsid w:val="00E12DBD"/>
    <w:rsid w:val="00E132C1"/>
    <w:rsid w:val="00E1364F"/>
    <w:rsid w:val="00E13A7A"/>
    <w:rsid w:val="00E153E3"/>
    <w:rsid w:val="00E16755"/>
    <w:rsid w:val="00E22452"/>
    <w:rsid w:val="00E25B31"/>
    <w:rsid w:val="00E33762"/>
    <w:rsid w:val="00E34539"/>
    <w:rsid w:val="00E34E23"/>
    <w:rsid w:val="00E37756"/>
    <w:rsid w:val="00E45CF6"/>
    <w:rsid w:val="00E45DD8"/>
    <w:rsid w:val="00E4678A"/>
    <w:rsid w:val="00E55E19"/>
    <w:rsid w:val="00E56DEE"/>
    <w:rsid w:val="00E56EDA"/>
    <w:rsid w:val="00E60911"/>
    <w:rsid w:val="00E62215"/>
    <w:rsid w:val="00E64B74"/>
    <w:rsid w:val="00E706B8"/>
    <w:rsid w:val="00E71186"/>
    <w:rsid w:val="00E740C2"/>
    <w:rsid w:val="00E749CE"/>
    <w:rsid w:val="00E74D67"/>
    <w:rsid w:val="00E8087D"/>
    <w:rsid w:val="00E82CAE"/>
    <w:rsid w:val="00E85A3D"/>
    <w:rsid w:val="00E91E4A"/>
    <w:rsid w:val="00E928C2"/>
    <w:rsid w:val="00E95A9F"/>
    <w:rsid w:val="00E9654C"/>
    <w:rsid w:val="00E96A38"/>
    <w:rsid w:val="00EA7DCA"/>
    <w:rsid w:val="00EB0894"/>
    <w:rsid w:val="00EB30D3"/>
    <w:rsid w:val="00EB39BB"/>
    <w:rsid w:val="00EB3B02"/>
    <w:rsid w:val="00EB443C"/>
    <w:rsid w:val="00EB4EEB"/>
    <w:rsid w:val="00EB61F3"/>
    <w:rsid w:val="00EC5C84"/>
    <w:rsid w:val="00EC5D7D"/>
    <w:rsid w:val="00EC6F87"/>
    <w:rsid w:val="00EC788C"/>
    <w:rsid w:val="00ED0F43"/>
    <w:rsid w:val="00ED2290"/>
    <w:rsid w:val="00ED2874"/>
    <w:rsid w:val="00EE003E"/>
    <w:rsid w:val="00EE0ECD"/>
    <w:rsid w:val="00EE2ED5"/>
    <w:rsid w:val="00EE453A"/>
    <w:rsid w:val="00EE59D1"/>
    <w:rsid w:val="00EE6B0D"/>
    <w:rsid w:val="00EF0AD0"/>
    <w:rsid w:val="00EF12E2"/>
    <w:rsid w:val="00EF197E"/>
    <w:rsid w:val="00EF5447"/>
    <w:rsid w:val="00F03E6E"/>
    <w:rsid w:val="00F04310"/>
    <w:rsid w:val="00F04A21"/>
    <w:rsid w:val="00F04B82"/>
    <w:rsid w:val="00F10031"/>
    <w:rsid w:val="00F121DD"/>
    <w:rsid w:val="00F13458"/>
    <w:rsid w:val="00F151C9"/>
    <w:rsid w:val="00F15ABE"/>
    <w:rsid w:val="00F16011"/>
    <w:rsid w:val="00F16094"/>
    <w:rsid w:val="00F17D7E"/>
    <w:rsid w:val="00F212B0"/>
    <w:rsid w:val="00F22354"/>
    <w:rsid w:val="00F30FDC"/>
    <w:rsid w:val="00F31E4C"/>
    <w:rsid w:val="00F36ABD"/>
    <w:rsid w:val="00F42F7B"/>
    <w:rsid w:val="00F43D67"/>
    <w:rsid w:val="00F5208B"/>
    <w:rsid w:val="00F525A5"/>
    <w:rsid w:val="00F52CB9"/>
    <w:rsid w:val="00F539E1"/>
    <w:rsid w:val="00F56CEF"/>
    <w:rsid w:val="00F57865"/>
    <w:rsid w:val="00F6039F"/>
    <w:rsid w:val="00F66663"/>
    <w:rsid w:val="00F72BE8"/>
    <w:rsid w:val="00F73DF7"/>
    <w:rsid w:val="00F74C9D"/>
    <w:rsid w:val="00F82B64"/>
    <w:rsid w:val="00F86595"/>
    <w:rsid w:val="00F939D7"/>
    <w:rsid w:val="00F956BB"/>
    <w:rsid w:val="00F957E0"/>
    <w:rsid w:val="00F9591F"/>
    <w:rsid w:val="00F9745F"/>
    <w:rsid w:val="00F97C58"/>
    <w:rsid w:val="00FA514B"/>
    <w:rsid w:val="00FA7A0C"/>
    <w:rsid w:val="00FB055A"/>
    <w:rsid w:val="00FB0F7E"/>
    <w:rsid w:val="00FB4AE1"/>
    <w:rsid w:val="00FB688A"/>
    <w:rsid w:val="00FC610D"/>
    <w:rsid w:val="00FC73E1"/>
    <w:rsid w:val="00FE04BA"/>
    <w:rsid w:val="00FE1C7E"/>
    <w:rsid w:val="00FF0BB9"/>
    <w:rsid w:val="00FF25E7"/>
    <w:rsid w:val="00FF45D8"/>
    <w:rsid w:val="00FF607D"/>
    <w:rsid w:val="00FF613D"/>
    <w:rsid w:val="00FF6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BF6F8B"/>
  <w15:docId w15:val="{30823970-2402-4A3F-A1CA-C5E53271E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0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A10B1"/>
    <w:pPr>
      <w:tabs>
        <w:tab w:val="center" w:pos="4320"/>
        <w:tab w:val="right" w:pos="8640"/>
      </w:tabs>
    </w:pPr>
  </w:style>
  <w:style w:type="character" w:customStyle="1" w:styleId="HeaderChar">
    <w:name w:val="Header Char"/>
    <w:link w:val="Header"/>
    <w:uiPriority w:val="99"/>
    <w:locked/>
    <w:rsid w:val="008A10B1"/>
    <w:rPr>
      <w:rFonts w:cs="Times New Roman"/>
      <w:sz w:val="20"/>
      <w:szCs w:val="20"/>
    </w:rPr>
  </w:style>
  <w:style w:type="paragraph" w:styleId="Footer">
    <w:name w:val="footer"/>
    <w:basedOn w:val="Normal"/>
    <w:link w:val="FooterChar"/>
    <w:uiPriority w:val="99"/>
    <w:rsid w:val="008A10B1"/>
    <w:pPr>
      <w:tabs>
        <w:tab w:val="center" w:pos="4320"/>
        <w:tab w:val="right" w:pos="8640"/>
      </w:tabs>
    </w:pPr>
  </w:style>
  <w:style w:type="character" w:customStyle="1" w:styleId="FooterChar">
    <w:name w:val="Footer Char"/>
    <w:link w:val="Footer"/>
    <w:uiPriority w:val="99"/>
    <w:locked/>
    <w:rsid w:val="008A10B1"/>
    <w:rPr>
      <w:rFonts w:cs="Times New Roman"/>
      <w:sz w:val="20"/>
      <w:szCs w:val="20"/>
    </w:rPr>
  </w:style>
  <w:style w:type="character" w:styleId="Hyperlink">
    <w:name w:val="Hyperlink"/>
    <w:uiPriority w:val="99"/>
    <w:rsid w:val="008A10B1"/>
    <w:rPr>
      <w:rFonts w:cs="Times New Roman"/>
      <w:color w:val="0000FF"/>
      <w:u w:val="single"/>
    </w:rPr>
  </w:style>
  <w:style w:type="character" w:styleId="PageNumber">
    <w:name w:val="page number"/>
    <w:uiPriority w:val="99"/>
    <w:rsid w:val="008A10B1"/>
    <w:rPr>
      <w:rFonts w:cs="Times New Roman"/>
    </w:rPr>
  </w:style>
  <w:style w:type="character" w:styleId="FollowedHyperlink">
    <w:name w:val="FollowedHyperlink"/>
    <w:uiPriority w:val="99"/>
    <w:rsid w:val="008A10B1"/>
    <w:rPr>
      <w:rFonts w:cs="Times New Roman"/>
      <w:color w:val="800080"/>
      <w:u w:val="single"/>
    </w:rPr>
  </w:style>
  <w:style w:type="paragraph" w:customStyle="1" w:styleId="DefaultText">
    <w:name w:val="Default Text"/>
    <w:basedOn w:val="Normal"/>
    <w:uiPriority w:val="99"/>
    <w:rsid w:val="008A10B1"/>
    <w:rPr>
      <w:noProof/>
      <w:sz w:val="24"/>
    </w:rPr>
  </w:style>
  <w:style w:type="paragraph" w:styleId="DocumentMap">
    <w:name w:val="Document Map"/>
    <w:basedOn w:val="Normal"/>
    <w:link w:val="DocumentMapChar"/>
    <w:uiPriority w:val="99"/>
    <w:semiHidden/>
    <w:rsid w:val="008A10B1"/>
    <w:pPr>
      <w:shd w:val="clear" w:color="auto" w:fill="000080"/>
    </w:pPr>
    <w:rPr>
      <w:rFonts w:ascii="Tahoma" w:hAnsi="Tahoma" w:cs="Tahoma"/>
    </w:rPr>
  </w:style>
  <w:style w:type="character" w:customStyle="1" w:styleId="DocumentMapChar">
    <w:name w:val="Document Map Char"/>
    <w:link w:val="DocumentMap"/>
    <w:uiPriority w:val="99"/>
    <w:semiHidden/>
    <w:locked/>
    <w:rsid w:val="008A10B1"/>
    <w:rPr>
      <w:rFonts w:cs="Times New Roman"/>
      <w:sz w:val="2"/>
    </w:rPr>
  </w:style>
  <w:style w:type="table" w:styleId="TableGrid">
    <w:name w:val="Table Grid"/>
    <w:basedOn w:val="TableNormal"/>
    <w:uiPriority w:val="59"/>
    <w:rsid w:val="008A1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99"/>
    <w:qFormat/>
    <w:rsid w:val="008A10B1"/>
    <w:rPr>
      <w:rFonts w:cs="Times New Roman"/>
      <w:b/>
    </w:rPr>
  </w:style>
  <w:style w:type="paragraph" w:styleId="BodyText">
    <w:name w:val="Body Text"/>
    <w:basedOn w:val="Normal"/>
    <w:link w:val="BodyTextChar"/>
    <w:uiPriority w:val="99"/>
    <w:rsid w:val="008A10B1"/>
    <w:rPr>
      <w:sz w:val="24"/>
    </w:rPr>
  </w:style>
  <w:style w:type="character" w:customStyle="1" w:styleId="BodyTextChar">
    <w:name w:val="Body Text Char"/>
    <w:link w:val="BodyText"/>
    <w:uiPriority w:val="99"/>
    <w:semiHidden/>
    <w:locked/>
    <w:rsid w:val="008A10B1"/>
    <w:rPr>
      <w:rFonts w:cs="Times New Roman"/>
      <w:sz w:val="20"/>
      <w:szCs w:val="20"/>
    </w:rPr>
  </w:style>
  <w:style w:type="paragraph" w:customStyle="1" w:styleId="InsideAddress">
    <w:name w:val="Inside Address"/>
    <w:basedOn w:val="Normal"/>
    <w:uiPriority w:val="99"/>
    <w:rsid w:val="008A10B1"/>
  </w:style>
  <w:style w:type="paragraph" w:styleId="ListParagraph">
    <w:name w:val="List Paragraph"/>
    <w:basedOn w:val="Normal"/>
    <w:uiPriority w:val="99"/>
    <w:qFormat/>
    <w:rsid w:val="008A10B1"/>
    <w:pPr>
      <w:ind w:left="720"/>
    </w:pPr>
    <w:rPr>
      <w:rFonts w:ascii="Calibri" w:hAnsi="Calibri" w:cs="Calibri"/>
      <w:sz w:val="22"/>
      <w:szCs w:val="22"/>
    </w:rPr>
  </w:style>
  <w:style w:type="paragraph" w:styleId="Title">
    <w:name w:val="Title"/>
    <w:basedOn w:val="Normal"/>
    <w:link w:val="TitleChar"/>
    <w:uiPriority w:val="99"/>
    <w:qFormat/>
    <w:rsid w:val="008A10B1"/>
    <w:pPr>
      <w:widowControl w:val="0"/>
      <w:spacing w:before="100"/>
      <w:jc w:val="center"/>
    </w:pPr>
    <w:rPr>
      <w:rFonts w:ascii="Bookman Old Style" w:hAnsi="Bookman Old Style"/>
      <w:b/>
      <w:sz w:val="18"/>
    </w:rPr>
  </w:style>
  <w:style w:type="character" w:customStyle="1" w:styleId="TitleChar">
    <w:name w:val="Title Char"/>
    <w:link w:val="Title"/>
    <w:uiPriority w:val="99"/>
    <w:locked/>
    <w:rsid w:val="008A10B1"/>
    <w:rPr>
      <w:rFonts w:ascii="Cambria" w:hAnsi="Cambria" w:cs="Times New Roman"/>
      <w:b/>
      <w:bCs/>
      <w:kern w:val="28"/>
      <w:sz w:val="32"/>
      <w:szCs w:val="32"/>
    </w:rPr>
  </w:style>
  <w:style w:type="paragraph" w:customStyle="1" w:styleId="TableText">
    <w:name w:val="Table Text"/>
    <w:uiPriority w:val="99"/>
    <w:rsid w:val="008A10B1"/>
    <w:rPr>
      <w:rFonts w:ascii="Arial Narrow" w:hAnsi="Arial Narrow"/>
      <w:color w:val="000000"/>
      <w:sz w:val="24"/>
    </w:rPr>
  </w:style>
  <w:style w:type="paragraph" w:styleId="FootnoteText">
    <w:name w:val="footnote text"/>
    <w:basedOn w:val="Normal"/>
    <w:link w:val="FootnoteTextChar"/>
    <w:uiPriority w:val="99"/>
    <w:rsid w:val="008A10B1"/>
  </w:style>
  <w:style w:type="character" w:customStyle="1" w:styleId="FootnoteTextChar">
    <w:name w:val="Footnote Text Char"/>
    <w:link w:val="FootnoteText"/>
    <w:uiPriority w:val="99"/>
    <w:locked/>
    <w:rsid w:val="008A10B1"/>
    <w:rPr>
      <w:rFonts w:cs="Times New Roman"/>
      <w:lang w:val="en-US" w:eastAsia="en-US" w:bidi="ar-SA"/>
    </w:rPr>
  </w:style>
  <w:style w:type="paragraph" w:styleId="BalloonText">
    <w:name w:val="Balloon Text"/>
    <w:basedOn w:val="Normal"/>
    <w:link w:val="BalloonTextChar"/>
    <w:uiPriority w:val="99"/>
    <w:semiHidden/>
    <w:rsid w:val="008A10B1"/>
    <w:rPr>
      <w:rFonts w:ascii="Tahoma" w:hAnsi="Tahoma" w:cs="Tahoma"/>
      <w:sz w:val="16"/>
      <w:szCs w:val="16"/>
    </w:rPr>
  </w:style>
  <w:style w:type="character" w:customStyle="1" w:styleId="BalloonTextChar">
    <w:name w:val="Balloon Text Char"/>
    <w:link w:val="BalloonText"/>
    <w:uiPriority w:val="99"/>
    <w:semiHidden/>
    <w:locked/>
    <w:rsid w:val="008A10B1"/>
    <w:rPr>
      <w:rFonts w:ascii="Tahoma" w:hAnsi="Tahoma" w:cs="Tahoma"/>
      <w:sz w:val="16"/>
      <w:szCs w:val="16"/>
    </w:rPr>
  </w:style>
  <w:style w:type="character" w:customStyle="1" w:styleId="z-TopofFormChar">
    <w:name w:val="z-Top of Form Char"/>
    <w:basedOn w:val="DefaultParagraphFont"/>
    <w:link w:val="z-TopofForm"/>
    <w:uiPriority w:val="99"/>
    <w:semiHidden/>
    <w:rsid w:val="00C220B1"/>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C220B1"/>
    <w:pPr>
      <w:pBdr>
        <w:bottom w:val="single" w:sz="6" w:space="1" w:color="auto"/>
      </w:pBdr>
      <w:jc w:val="center"/>
    </w:pPr>
    <w:rPr>
      <w:rFonts w:ascii="Arial" w:hAnsi="Arial" w:cs="Arial"/>
      <w:vanish/>
      <w:sz w:val="16"/>
      <w:szCs w:val="16"/>
    </w:rPr>
  </w:style>
  <w:style w:type="character" w:customStyle="1" w:styleId="z-TopofFormChar1">
    <w:name w:val="z-Top of Form Char1"/>
    <w:basedOn w:val="DefaultParagraphFont"/>
    <w:uiPriority w:val="99"/>
    <w:semiHidden/>
    <w:rsid w:val="00C220B1"/>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220B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220B1"/>
    <w:pPr>
      <w:pBdr>
        <w:top w:val="single" w:sz="6" w:space="1" w:color="auto"/>
      </w:pBdr>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C220B1"/>
    <w:rPr>
      <w:rFonts w:ascii="Arial" w:hAnsi="Arial" w:cs="Arial"/>
      <w:vanish/>
      <w:sz w:val="16"/>
      <w:szCs w:val="16"/>
    </w:rPr>
  </w:style>
  <w:style w:type="paragraph" w:styleId="Revision">
    <w:name w:val="Revision"/>
    <w:hidden/>
    <w:uiPriority w:val="99"/>
    <w:semiHidden/>
    <w:rsid w:val="00206CE5"/>
  </w:style>
  <w:style w:type="character" w:styleId="UnresolvedMention">
    <w:name w:val="Unresolved Mention"/>
    <w:basedOn w:val="DefaultParagraphFont"/>
    <w:uiPriority w:val="99"/>
    <w:semiHidden/>
    <w:unhideWhenUsed/>
    <w:rsid w:val="009871F9"/>
    <w:rPr>
      <w:color w:val="605E5C"/>
      <w:shd w:val="clear" w:color="auto" w:fill="E1DFDD"/>
    </w:rPr>
  </w:style>
  <w:style w:type="character" w:styleId="CommentReference">
    <w:name w:val="annotation reference"/>
    <w:basedOn w:val="DefaultParagraphFont"/>
    <w:uiPriority w:val="99"/>
    <w:semiHidden/>
    <w:unhideWhenUsed/>
    <w:rsid w:val="00AC45D6"/>
    <w:rPr>
      <w:sz w:val="16"/>
      <w:szCs w:val="16"/>
    </w:rPr>
  </w:style>
  <w:style w:type="paragraph" w:styleId="CommentText">
    <w:name w:val="annotation text"/>
    <w:basedOn w:val="Normal"/>
    <w:link w:val="CommentTextChar"/>
    <w:uiPriority w:val="99"/>
    <w:semiHidden/>
    <w:unhideWhenUsed/>
    <w:rsid w:val="00AC45D6"/>
  </w:style>
  <w:style w:type="character" w:customStyle="1" w:styleId="CommentTextChar">
    <w:name w:val="Comment Text Char"/>
    <w:basedOn w:val="DefaultParagraphFont"/>
    <w:link w:val="CommentText"/>
    <w:uiPriority w:val="99"/>
    <w:semiHidden/>
    <w:rsid w:val="00AC45D6"/>
  </w:style>
  <w:style w:type="paragraph" w:styleId="CommentSubject">
    <w:name w:val="annotation subject"/>
    <w:basedOn w:val="CommentText"/>
    <w:next w:val="CommentText"/>
    <w:link w:val="CommentSubjectChar"/>
    <w:uiPriority w:val="99"/>
    <w:semiHidden/>
    <w:unhideWhenUsed/>
    <w:rsid w:val="00AC45D6"/>
    <w:rPr>
      <w:b/>
      <w:bCs/>
    </w:rPr>
  </w:style>
  <w:style w:type="character" w:customStyle="1" w:styleId="CommentSubjectChar">
    <w:name w:val="Comment Subject Char"/>
    <w:basedOn w:val="CommentTextChar"/>
    <w:link w:val="CommentSubject"/>
    <w:uiPriority w:val="99"/>
    <w:semiHidden/>
    <w:rsid w:val="00AC45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057840">
      <w:bodyDiv w:val="1"/>
      <w:marLeft w:val="0"/>
      <w:marRight w:val="0"/>
      <w:marTop w:val="0"/>
      <w:marBottom w:val="0"/>
      <w:divBdr>
        <w:top w:val="none" w:sz="0" w:space="0" w:color="auto"/>
        <w:left w:val="none" w:sz="0" w:space="0" w:color="auto"/>
        <w:bottom w:val="none" w:sz="0" w:space="0" w:color="auto"/>
        <w:right w:val="none" w:sz="0" w:space="0" w:color="auto"/>
      </w:divBdr>
    </w:div>
    <w:div w:id="270205229">
      <w:bodyDiv w:val="1"/>
      <w:marLeft w:val="0"/>
      <w:marRight w:val="0"/>
      <w:marTop w:val="0"/>
      <w:marBottom w:val="0"/>
      <w:divBdr>
        <w:top w:val="none" w:sz="0" w:space="0" w:color="auto"/>
        <w:left w:val="none" w:sz="0" w:space="0" w:color="auto"/>
        <w:bottom w:val="none" w:sz="0" w:space="0" w:color="auto"/>
        <w:right w:val="none" w:sz="0" w:space="0" w:color="auto"/>
      </w:divBdr>
    </w:div>
    <w:div w:id="799492690">
      <w:marLeft w:val="0"/>
      <w:marRight w:val="0"/>
      <w:marTop w:val="0"/>
      <w:marBottom w:val="0"/>
      <w:divBdr>
        <w:top w:val="none" w:sz="0" w:space="0" w:color="auto"/>
        <w:left w:val="none" w:sz="0" w:space="0" w:color="auto"/>
        <w:bottom w:val="none" w:sz="0" w:space="0" w:color="auto"/>
        <w:right w:val="none" w:sz="0" w:space="0" w:color="auto"/>
      </w:divBdr>
    </w:div>
    <w:div w:id="799492691">
      <w:marLeft w:val="0"/>
      <w:marRight w:val="0"/>
      <w:marTop w:val="0"/>
      <w:marBottom w:val="0"/>
      <w:divBdr>
        <w:top w:val="none" w:sz="0" w:space="0" w:color="auto"/>
        <w:left w:val="none" w:sz="0" w:space="0" w:color="auto"/>
        <w:bottom w:val="none" w:sz="0" w:space="0" w:color="auto"/>
        <w:right w:val="none" w:sz="0" w:space="0" w:color="auto"/>
      </w:divBdr>
      <w:divsChild>
        <w:div w:id="799492692">
          <w:marLeft w:val="0"/>
          <w:marRight w:val="0"/>
          <w:marTop w:val="0"/>
          <w:marBottom w:val="0"/>
          <w:divBdr>
            <w:top w:val="none" w:sz="0" w:space="0" w:color="auto"/>
            <w:left w:val="none" w:sz="0" w:space="0" w:color="auto"/>
            <w:bottom w:val="none" w:sz="0" w:space="0" w:color="auto"/>
            <w:right w:val="none" w:sz="0" w:space="0" w:color="auto"/>
          </w:divBdr>
        </w:div>
      </w:divsChild>
    </w:div>
    <w:div w:id="799492693">
      <w:marLeft w:val="0"/>
      <w:marRight w:val="0"/>
      <w:marTop w:val="0"/>
      <w:marBottom w:val="0"/>
      <w:divBdr>
        <w:top w:val="none" w:sz="0" w:space="0" w:color="auto"/>
        <w:left w:val="none" w:sz="0" w:space="0" w:color="auto"/>
        <w:bottom w:val="none" w:sz="0" w:space="0" w:color="auto"/>
        <w:right w:val="none" w:sz="0" w:space="0" w:color="auto"/>
      </w:divBdr>
    </w:div>
    <w:div w:id="799492694">
      <w:marLeft w:val="0"/>
      <w:marRight w:val="0"/>
      <w:marTop w:val="0"/>
      <w:marBottom w:val="0"/>
      <w:divBdr>
        <w:top w:val="none" w:sz="0" w:space="0" w:color="auto"/>
        <w:left w:val="none" w:sz="0" w:space="0" w:color="auto"/>
        <w:bottom w:val="none" w:sz="0" w:space="0" w:color="auto"/>
        <w:right w:val="none" w:sz="0" w:space="0" w:color="auto"/>
      </w:divBdr>
      <w:divsChild>
        <w:div w:id="799492695">
          <w:marLeft w:val="0"/>
          <w:marRight w:val="0"/>
          <w:marTop w:val="0"/>
          <w:marBottom w:val="0"/>
          <w:divBdr>
            <w:top w:val="none" w:sz="0" w:space="0" w:color="auto"/>
            <w:left w:val="none" w:sz="0" w:space="0" w:color="auto"/>
            <w:bottom w:val="none" w:sz="0" w:space="0" w:color="auto"/>
            <w:right w:val="none" w:sz="0" w:space="0" w:color="auto"/>
          </w:divBdr>
        </w:div>
      </w:divsChild>
    </w:div>
    <w:div w:id="799492697">
      <w:marLeft w:val="0"/>
      <w:marRight w:val="0"/>
      <w:marTop w:val="0"/>
      <w:marBottom w:val="0"/>
      <w:divBdr>
        <w:top w:val="none" w:sz="0" w:space="0" w:color="auto"/>
        <w:left w:val="none" w:sz="0" w:space="0" w:color="auto"/>
        <w:bottom w:val="none" w:sz="0" w:space="0" w:color="auto"/>
        <w:right w:val="none" w:sz="0" w:space="0" w:color="auto"/>
      </w:divBdr>
      <w:divsChild>
        <w:div w:id="799492696">
          <w:marLeft w:val="0"/>
          <w:marRight w:val="0"/>
          <w:marTop w:val="0"/>
          <w:marBottom w:val="0"/>
          <w:divBdr>
            <w:top w:val="none" w:sz="0" w:space="0" w:color="auto"/>
            <w:left w:val="none" w:sz="0" w:space="0" w:color="auto"/>
            <w:bottom w:val="none" w:sz="0" w:space="0" w:color="auto"/>
            <w:right w:val="none" w:sz="0" w:space="0" w:color="auto"/>
          </w:divBdr>
        </w:div>
      </w:divsChild>
    </w:div>
    <w:div w:id="1027408111">
      <w:bodyDiv w:val="1"/>
      <w:marLeft w:val="0"/>
      <w:marRight w:val="0"/>
      <w:marTop w:val="0"/>
      <w:marBottom w:val="0"/>
      <w:divBdr>
        <w:top w:val="none" w:sz="0" w:space="0" w:color="auto"/>
        <w:left w:val="none" w:sz="0" w:space="0" w:color="auto"/>
        <w:bottom w:val="none" w:sz="0" w:space="0" w:color="auto"/>
        <w:right w:val="none" w:sz="0" w:space="0" w:color="auto"/>
      </w:divBdr>
    </w:div>
    <w:div w:id="1235699696">
      <w:bodyDiv w:val="1"/>
      <w:marLeft w:val="0"/>
      <w:marRight w:val="0"/>
      <w:marTop w:val="0"/>
      <w:marBottom w:val="0"/>
      <w:divBdr>
        <w:top w:val="none" w:sz="0" w:space="0" w:color="auto"/>
        <w:left w:val="none" w:sz="0" w:space="0" w:color="auto"/>
        <w:bottom w:val="none" w:sz="0" w:space="0" w:color="auto"/>
        <w:right w:val="none" w:sz="0" w:space="0" w:color="auto"/>
      </w:divBdr>
    </w:div>
    <w:div w:id="1450540049">
      <w:bodyDiv w:val="1"/>
      <w:marLeft w:val="0"/>
      <w:marRight w:val="0"/>
      <w:marTop w:val="0"/>
      <w:marBottom w:val="0"/>
      <w:divBdr>
        <w:top w:val="none" w:sz="0" w:space="0" w:color="auto"/>
        <w:left w:val="none" w:sz="0" w:space="0" w:color="auto"/>
        <w:bottom w:val="none" w:sz="0" w:space="0" w:color="auto"/>
        <w:right w:val="none" w:sz="0" w:space="0" w:color="auto"/>
      </w:divBdr>
    </w:div>
    <w:div w:id="1545213695">
      <w:bodyDiv w:val="1"/>
      <w:marLeft w:val="0"/>
      <w:marRight w:val="0"/>
      <w:marTop w:val="0"/>
      <w:marBottom w:val="0"/>
      <w:divBdr>
        <w:top w:val="none" w:sz="0" w:space="0" w:color="auto"/>
        <w:left w:val="none" w:sz="0" w:space="0" w:color="auto"/>
        <w:bottom w:val="none" w:sz="0" w:space="0" w:color="auto"/>
        <w:right w:val="none" w:sz="0" w:space="0" w:color="auto"/>
      </w:divBdr>
    </w:div>
    <w:div w:id="2005812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esb.org/recordings/geh040423recording.mp4" TargetMode="External"/><Relationship Id="rId13" Type="http://schemas.openxmlformats.org/officeDocument/2006/relationships/hyperlink" Target="https://naesb.org/pdf4/geh040423w1.docx"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esb.org/misc/antitrust_guidance.doc"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naesb.org/pdf4/geh040423a3.doc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pdf4/geh040423a.docx" TargetMode="External"/><Relationship Id="rId5" Type="http://schemas.openxmlformats.org/officeDocument/2006/relationships/webSettings" Target="webSettings.xml"/><Relationship Id="rId15" Type="http://schemas.openxmlformats.org/officeDocument/2006/relationships/hyperlink" Target="https://naesb.org/pdf4/geh040423w2.docx" TargetMode="External"/><Relationship Id="rId10" Type="http://schemas.openxmlformats.org/officeDocument/2006/relationships/hyperlink" Target="https://www.naesb.org/misc/Bschoene_GEH_forum_presentation_021523.mp4"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naesb.org/pdf4/geh040423chat.docx" TargetMode="External"/><Relationship Id="rId14" Type="http://schemas.openxmlformats.org/officeDocument/2006/relationships/hyperlink" Target="https://naesb.org/pdf4/geh040423w3.docx"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61E28-C7F0-49F5-8039-B37E700E1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3493</Words>
  <Characters>19913</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23360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Caroline Trum</cp:lastModifiedBy>
  <cp:revision>2</cp:revision>
  <cp:lastPrinted>2014-03-31T22:59:00Z</cp:lastPrinted>
  <dcterms:created xsi:type="dcterms:W3CDTF">2023-04-26T21:25:00Z</dcterms:created>
  <dcterms:modified xsi:type="dcterms:W3CDTF">2023-04-26T21:25:00Z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