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DC45A" w14:textId="6AB1C1E0" w:rsidR="009E4BB5" w:rsidRPr="008933FA" w:rsidRDefault="00FB04AF" w:rsidP="002725DF">
      <w:pPr>
        <w:ind w:left="630" w:right="720"/>
        <w:jc w:val="right"/>
        <w:rPr>
          <w:bCs/>
        </w:rPr>
      </w:pPr>
      <w:bookmarkStart w:id="0" w:name="OLE_LINK1"/>
      <w:bookmarkStart w:id="1" w:name="OLE_LINK2"/>
      <w:bookmarkStart w:id="2" w:name="OLE_LINK3"/>
      <w:bookmarkStart w:id="3" w:name="OLE_LINK4"/>
      <w:bookmarkStart w:id="4" w:name="OLE_LINK5"/>
      <w:bookmarkStart w:id="5" w:name="OLE_LINK6"/>
      <w:r>
        <w:rPr>
          <w:bCs/>
        </w:rPr>
        <w:t>Posted</w:t>
      </w:r>
    </w:p>
    <w:p w14:paraId="4472AA01" w14:textId="71D444C3" w:rsidR="009E4BB5" w:rsidRDefault="00CE7233" w:rsidP="002725DF">
      <w:pPr>
        <w:ind w:left="630" w:right="720"/>
        <w:jc w:val="right"/>
        <w:rPr>
          <w:bCs/>
        </w:rPr>
      </w:pPr>
      <w:r>
        <w:rPr>
          <w:bCs/>
        </w:rPr>
        <w:t>March 31</w:t>
      </w:r>
      <w:r w:rsidR="00FB04AF">
        <w:rPr>
          <w:bCs/>
        </w:rPr>
        <w:t>, 2023</w:t>
      </w:r>
    </w:p>
    <w:p w14:paraId="7DF0C51F" w14:textId="2E9EFC41" w:rsidR="009E4BB5" w:rsidRDefault="009E4BB5" w:rsidP="002725DF">
      <w:pPr>
        <w:spacing w:before="120"/>
        <w:ind w:left="630" w:right="720"/>
        <w:rPr>
          <w:bCs/>
        </w:rPr>
      </w:pPr>
      <w:r>
        <w:rPr>
          <w:b/>
        </w:rPr>
        <w:t xml:space="preserve">TO: </w:t>
      </w:r>
      <w:r>
        <w:rPr>
          <w:b/>
        </w:rPr>
        <w:tab/>
      </w:r>
      <w:r w:rsidR="00214064" w:rsidRPr="00214064">
        <w:rPr>
          <w:bCs/>
        </w:rPr>
        <w:t xml:space="preserve">NAESB </w:t>
      </w:r>
      <w:r w:rsidRPr="00AF291A">
        <w:rPr>
          <w:bCs/>
        </w:rPr>
        <w:t>Gas</w:t>
      </w:r>
      <w:r w:rsidR="00C266A5">
        <w:rPr>
          <w:bCs/>
        </w:rPr>
        <w:t>-</w:t>
      </w:r>
      <w:r w:rsidRPr="00AF291A">
        <w:rPr>
          <w:bCs/>
        </w:rPr>
        <w:t>Electri</w:t>
      </w:r>
      <w:r w:rsidR="00214064">
        <w:rPr>
          <w:bCs/>
        </w:rPr>
        <w:t>c</w:t>
      </w:r>
      <w:r w:rsidR="00A360C0">
        <w:rPr>
          <w:bCs/>
        </w:rPr>
        <w:t xml:space="preserve"> </w:t>
      </w:r>
      <w:r w:rsidR="009B09E5">
        <w:rPr>
          <w:bCs/>
        </w:rPr>
        <w:t>Forum and Interested Parties</w:t>
      </w:r>
    </w:p>
    <w:p w14:paraId="18C73185" w14:textId="49A51E7D" w:rsidR="00767D0B" w:rsidRPr="00AF291A" w:rsidRDefault="00767D0B" w:rsidP="002725DF">
      <w:pPr>
        <w:spacing w:before="120"/>
        <w:ind w:left="630" w:right="720"/>
        <w:rPr>
          <w:bCs/>
        </w:rPr>
      </w:pPr>
      <w:r w:rsidRPr="00767D0B">
        <w:rPr>
          <w:b/>
          <w:bCs/>
        </w:rPr>
        <w:t>cc:</w:t>
      </w:r>
      <w:r w:rsidR="00A568B8">
        <w:rPr>
          <w:bCs/>
        </w:rPr>
        <w:tab/>
      </w:r>
      <w:r w:rsidR="00214064">
        <w:rPr>
          <w:bCs/>
        </w:rPr>
        <w:t xml:space="preserve">NAESB Board of Directors, Executive Committee (EC) Members, EC Alternates, Members, and Advisory Council </w:t>
      </w:r>
    </w:p>
    <w:p w14:paraId="2CC38D84" w14:textId="775EED6A" w:rsidR="00A568B8" w:rsidRPr="003A04CC" w:rsidRDefault="00A568B8" w:rsidP="002725DF">
      <w:pPr>
        <w:tabs>
          <w:tab w:val="left" w:pos="900"/>
        </w:tabs>
        <w:spacing w:before="120"/>
        <w:ind w:left="630" w:right="720"/>
        <w:jc w:val="both"/>
        <w:rPr>
          <w:bCs/>
        </w:rPr>
      </w:pPr>
      <w:r w:rsidRPr="003A04CC">
        <w:rPr>
          <w:b/>
          <w:bCs/>
        </w:rPr>
        <w:t>FROM:</w:t>
      </w:r>
      <w:r w:rsidRPr="003A04CC">
        <w:rPr>
          <w:b/>
          <w:bCs/>
        </w:rPr>
        <w:tab/>
      </w:r>
      <w:r w:rsidR="00214064">
        <w:rPr>
          <w:bCs/>
        </w:rPr>
        <w:t>Rae McQuade, NAESB President &amp; Jonathan Booe, NAESB Executive Vice President &amp; COO</w:t>
      </w:r>
    </w:p>
    <w:p w14:paraId="6518BE64" w14:textId="4D70B676" w:rsidR="00A568B8" w:rsidRPr="003A04CC" w:rsidRDefault="00A568B8" w:rsidP="002725DF">
      <w:pPr>
        <w:pBdr>
          <w:bottom w:val="single" w:sz="12" w:space="1" w:color="auto"/>
        </w:pBdr>
        <w:tabs>
          <w:tab w:val="left" w:pos="900"/>
        </w:tabs>
        <w:spacing w:before="120"/>
        <w:ind w:left="630" w:right="720"/>
        <w:jc w:val="both"/>
        <w:rPr>
          <w:bCs/>
        </w:rPr>
      </w:pPr>
      <w:r w:rsidRPr="003A04CC">
        <w:rPr>
          <w:b/>
          <w:bCs/>
        </w:rPr>
        <w:t>RE:</w:t>
      </w:r>
      <w:r w:rsidRPr="003A04CC">
        <w:rPr>
          <w:b/>
          <w:bCs/>
        </w:rPr>
        <w:tab/>
      </w:r>
      <w:r w:rsidR="00214064">
        <w:rPr>
          <w:bCs/>
        </w:rPr>
        <w:t xml:space="preserve">NAESB Gas-Electric Forum </w:t>
      </w:r>
      <w:r w:rsidR="00C262FE">
        <w:rPr>
          <w:bCs/>
        </w:rPr>
        <w:t xml:space="preserve">Survey Responses </w:t>
      </w:r>
      <w:r w:rsidR="00FB04AF">
        <w:rPr>
          <w:bCs/>
        </w:rPr>
        <w:t>–</w:t>
      </w:r>
      <w:r w:rsidR="00C262FE">
        <w:rPr>
          <w:bCs/>
        </w:rPr>
        <w:t xml:space="preserve"> </w:t>
      </w:r>
      <w:r w:rsidR="00CE7233">
        <w:rPr>
          <w:bCs/>
        </w:rPr>
        <w:t>March</w:t>
      </w:r>
      <w:r w:rsidR="00FB04AF">
        <w:rPr>
          <w:bCs/>
        </w:rPr>
        <w:t xml:space="preserve"> 31</w:t>
      </w:r>
      <w:r w:rsidR="00C262FE">
        <w:rPr>
          <w:bCs/>
        </w:rPr>
        <w:t>, 202</w:t>
      </w:r>
      <w:r w:rsidR="00FB04AF">
        <w:rPr>
          <w:bCs/>
        </w:rPr>
        <w:t>3</w:t>
      </w:r>
    </w:p>
    <w:p w14:paraId="014D0070" w14:textId="4457624B" w:rsidR="009E4BB5" w:rsidRDefault="009B09E5" w:rsidP="002725DF">
      <w:pPr>
        <w:tabs>
          <w:tab w:val="left" w:pos="0"/>
          <w:tab w:val="left" w:pos="9614"/>
        </w:tabs>
        <w:spacing w:before="360"/>
        <w:ind w:left="630" w:right="720"/>
        <w:jc w:val="both"/>
        <w:rPr>
          <w:bCs/>
        </w:rPr>
      </w:pPr>
      <w:r w:rsidRPr="009B09E5">
        <w:rPr>
          <w:bCs/>
        </w:rPr>
        <w:t xml:space="preserve">Dear </w:t>
      </w:r>
      <w:r w:rsidR="00A06057">
        <w:rPr>
          <w:bCs/>
        </w:rPr>
        <w:t>NAESB</w:t>
      </w:r>
      <w:r w:rsidRPr="009B09E5">
        <w:rPr>
          <w:bCs/>
        </w:rPr>
        <w:t xml:space="preserve"> Members, </w:t>
      </w:r>
      <w:r w:rsidR="002C1AD4">
        <w:rPr>
          <w:bCs/>
        </w:rPr>
        <w:t xml:space="preserve">GEH </w:t>
      </w:r>
      <w:r w:rsidRPr="009B09E5">
        <w:rPr>
          <w:bCs/>
        </w:rPr>
        <w:t>Forum Participants and Interested Parties,</w:t>
      </w:r>
      <w:r w:rsidR="002725DF">
        <w:rPr>
          <w:bCs/>
        </w:rPr>
        <w:tab/>
      </w:r>
    </w:p>
    <w:p w14:paraId="370B97F7" w14:textId="2267CDC8" w:rsidR="00A017A7" w:rsidRDefault="007725F7" w:rsidP="002725DF">
      <w:pPr>
        <w:autoSpaceDE w:val="0"/>
        <w:autoSpaceDN w:val="0"/>
        <w:adjustRightInd w:val="0"/>
        <w:spacing w:before="80" w:after="80"/>
        <w:ind w:left="630" w:right="720"/>
      </w:pPr>
      <w:r>
        <w:t xml:space="preserve">Please find </w:t>
      </w:r>
      <w:r w:rsidR="00DE2644">
        <w:t xml:space="preserve">below </w:t>
      </w:r>
      <w:r>
        <w:t xml:space="preserve">the </w:t>
      </w:r>
      <w:r w:rsidR="00AA3C14">
        <w:t>comment</w:t>
      </w:r>
      <w:r w:rsidR="00CE7233">
        <w:t>s</w:t>
      </w:r>
      <w:r w:rsidR="00AA3C14">
        <w:t xml:space="preserve"> received by the NAESB Office in response to the survey/request for comments that was distributed on </w:t>
      </w:r>
      <w:r w:rsidR="00CE7233">
        <w:t>March 15</w:t>
      </w:r>
      <w:r w:rsidR="00AA3C14">
        <w:t>, 202</w:t>
      </w:r>
      <w:r w:rsidR="00FB04AF">
        <w:t>3</w:t>
      </w:r>
      <w:r w:rsidR="00AA3C14">
        <w:t>:</w:t>
      </w:r>
      <w:r w:rsidR="00CE7233" w:rsidRPr="00CE7233">
        <w:t xml:space="preserve"> </w:t>
      </w:r>
      <w:hyperlink r:id="rId8" w:history="1">
        <w:r w:rsidR="00CE7233" w:rsidRPr="00852939">
          <w:rPr>
            <w:rStyle w:val="Hyperlink"/>
          </w:rPr>
          <w:t>https://www.naesb.org/pdf4/geh040423w1.docx</w:t>
        </w:r>
      </w:hyperlink>
      <w:r w:rsidR="00DE2644">
        <w:t xml:space="preserve"> </w:t>
      </w:r>
      <w:r w:rsidR="00AA3C14">
        <w:t xml:space="preserve"> </w:t>
      </w:r>
    </w:p>
    <w:p w14:paraId="607EB606" w14:textId="323EF034" w:rsidR="00DD5BBE" w:rsidRDefault="00DD5BBE"/>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64079D" w14:paraId="1E5C68C5" w14:textId="7CD48BD7" w:rsidTr="002725DF">
        <w:trPr>
          <w:trHeight w:val="414"/>
          <w:tblHeader/>
        </w:trPr>
        <w:tc>
          <w:tcPr>
            <w:tcW w:w="13050" w:type="dxa"/>
            <w:gridSpan w:val="6"/>
            <w:tcBorders>
              <w:bottom w:val="double" w:sz="4" w:space="0" w:color="auto"/>
            </w:tcBorders>
            <w:shd w:val="pct10" w:color="auto" w:fill="auto"/>
          </w:tcPr>
          <w:p w14:paraId="0105B3B7" w14:textId="23C0769D" w:rsidR="0064079D" w:rsidRDefault="0064079D" w:rsidP="001A3C59">
            <w:pPr>
              <w:pStyle w:val="BodyText"/>
              <w:tabs>
                <w:tab w:val="center" w:pos="4569"/>
              </w:tabs>
              <w:spacing w:before="60" w:after="60"/>
              <w:jc w:val="center"/>
            </w:pPr>
            <w:bookmarkStart w:id="6" w:name="_Hlk114057996"/>
            <w:r>
              <w:t xml:space="preserve"> </w:t>
            </w:r>
            <w:r w:rsidRPr="007A306B">
              <w:rPr>
                <w:b/>
                <w:bCs/>
                <w:sz w:val="20"/>
              </w:rPr>
              <w:br w:type="page"/>
            </w:r>
            <w:r>
              <w:rPr>
                <w:b/>
                <w:bCs/>
                <w:smallCaps/>
                <w:sz w:val="20"/>
              </w:rPr>
              <w:t xml:space="preserve">Responses Submitted by </w:t>
            </w:r>
            <w:r w:rsidR="00CE7233">
              <w:rPr>
                <w:b/>
                <w:bCs/>
                <w:smallCaps/>
                <w:sz w:val="20"/>
              </w:rPr>
              <w:t>March</w:t>
            </w:r>
            <w:r w:rsidR="00FB04AF">
              <w:rPr>
                <w:b/>
                <w:bCs/>
                <w:smallCaps/>
                <w:sz w:val="20"/>
              </w:rPr>
              <w:t xml:space="preserve"> 31,</w:t>
            </w:r>
            <w:r>
              <w:rPr>
                <w:b/>
                <w:bCs/>
                <w:smallCaps/>
                <w:sz w:val="20"/>
              </w:rPr>
              <w:t xml:space="preserve"> 202</w:t>
            </w:r>
            <w:r w:rsidR="00E679D9">
              <w:rPr>
                <w:b/>
                <w:bCs/>
                <w:smallCaps/>
                <w:sz w:val="20"/>
              </w:rPr>
              <w:t>3</w:t>
            </w:r>
          </w:p>
        </w:tc>
      </w:tr>
      <w:tr w:rsidR="00350675" w14:paraId="5D342813" w14:textId="52CC29A7" w:rsidTr="002725DF">
        <w:trPr>
          <w:tblHeader/>
        </w:trPr>
        <w:tc>
          <w:tcPr>
            <w:tcW w:w="1080" w:type="dxa"/>
            <w:gridSpan w:val="2"/>
            <w:tcBorders>
              <w:top w:val="double" w:sz="4" w:space="0" w:color="auto"/>
              <w:bottom w:val="single" w:sz="4" w:space="0" w:color="auto"/>
            </w:tcBorders>
            <w:shd w:val="pct10" w:color="auto" w:fill="auto"/>
          </w:tcPr>
          <w:p w14:paraId="654AB381" w14:textId="3AFA74D7" w:rsidR="00350675" w:rsidRPr="007A306B" w:rsidRDefault="00350675" w:rsidP="00350675">
            <w:pPr>
              <w:autoSpaceDE w:val="0"/>
              <w:autoSpaceDN w:val="0"/>
              <w:adjustRightInd w:val="0"/>
              <w:spacing w:before="80" w:after="80"/>
              <w:rPr>
                <w:b/>
                <w:bCs/>
              </w:rPr>
            </w:pPr>
            <w:r>
              <w:rPr>
                <w:b/>
                <w:bCs/>
              </w:rPr>
              <w:t>Question/Topic</w:t>
            </w:r>
          </w:p>
        </w:tc>
        <w:tc>
          <w:tcPr>
            <w:tcW w:w="11970" w:type="dxa"/>
            <w:gridSpan w:val="4"/>
            <w:tcBorders>
              <w:top w:val="double" w:sz="4" w:space="0" w:color="auto"/>
              <w:bottom w:val="single" w:sz="4" w:space="0" w:color="auto"/>
            </w:tcBorders>
            <w:shd w:val="pct10" w:color="auto" w:fill="auto"/>
          </w:tcPr>
          <w:p w14:paraId="6CFD1D1A" w14:textId="77777777" w:rsidR="00CE7233" w:rsidRPr="00CE7233" w:rsidRDefault="00CE7233" w:rsidP="00CE7233">
            <w:pPr>
              <w:spacing w:before="80"/>
              <w:rPr>
                <w:b/>
                <w:bCs/>
                <w:u w:val="single"/>
              </w:rPr>
            </w:pPr>
            <w:bookmarkStart w:id="7" w:name="_Hlk129365460"/>
            <w:r w:rsidRPr="00CE7233">
              <w:rPr>
                <w:b/>
                <w:bCs/>
                <w:u w:val="single"/>
              </w:rPr>
              <w:t>Measures to improve gas-electric information sharing for improved system performance during extreme cold weather emergencies</w:t>
            </w:r>
          </w:p>
          <w:p w14:paraId="4552686E" w14:textId="77777777" w:rsidR="00CE7233" w:rsidRPr="00CE7233" w:rsidRDefault="00CE7233" w:rsidP="00CE7233">
            <w:pPr>
              <w:rPr>
                <w:i/>
                <w:iCs/>
              </w:rPr>
            </w:pPr>
            <w:bookmarkStart w:id="8" w:name="_Hlk129336953"/>
            <w:bookmarkEnd w:id="7"/>
            <w:r w:rsidRPr="00CE7233">
              <w:rPr>
                <w:i/>
                <w:iCs/>
              </w:rPr>
              <w:t>1.a Whether and how natural gas information could be aggregated on a regional basis for sharing with Bulk Electric System [BES] operators in preparation for and during events in which demand is expected to rise sharply for both electricity and natural gas, including whether creation of a voluntary natural gas coordinator would be feasible.</w:t>
            </w:r>
          </w:p>
          <w:bookmarkEnd w:id="8"/>
          <w:p w14:paraId="057D12B7" w14:textId="2CC9C5F8" w:rsidR="00CE7233" w:rsidRDefault="00CE7233" w:rsidP="00DD5BBE">
            <w:pPr>
              <w:pStyle w:val="ListParagraph"/>
              <w:spacing w:before="80"/>
              <w:ind w:left="0"/>
              <w:rPr>
                <w:rFonts w:ascii="Times New Roman" w:hAnsi="Times New Roman"/>
                <w:sz w:val="20"/>
                <w:szCs w:val="20"/>
              </w:rPr>
            </w:pPr>
            <w:r w:rsidRPr="00CE7233">
              <w:rPr>
                <w:rFonts w:ascii="Times New Roman" w:hAnsi="Times New Roman"/>
                <w:sz w:val="20"/>
                <w:szCs w:val="20"/>
              </w:rPr>
              <w:t xml:space="preserve">In the FERC-NERC-Regional Entity Staff Report: February 2021 Cold Weather Outages in Texas and the South Central United States, it was stated that “BAs and RCs generally relied on FERC-mandated interstate pipeline EBB information but had less visibility when relying on intrastate pipelines,” and a case study describing the procedures, tools and processes utilized by ISO New England was included. </w:t>
            </w:r>
          </w:p>
          <w:p w14:paraId="53BC8785" w14:textId="5955F776" w:rsidR="00A03BE9" w:rsidRPr="00DD5BBE" w:rsidRDefault="00A03BE9" w:rsidP="00DD5BBE">
            <w:pPr>
              <w:spacing w:before="80"/>
              <w:rPr>
                <w:u w:val="single"/>
              </w:rPr>
            </w:pPr>
            <w:r w:rsidRPr="00DD5BBE">
              <w:rPr>
                <w:u w:val="single"/>
              </w:rPr>
              <w:t>Questions</w:t>
            </w:r>
          </w:p>
          <w:p w14:paraId="2C22E8C1" w14:textId="3A6AD6A0" w:rsidR="00A03BE9" w:rsidRPr="00A03BE9" w:rsidRDefault="00A03BE9" w:rsidP="00F364D1">
            <w:pPr>
              <w:pStyle w:val="ListParagraph"/>
              <w:numPr>
                <w:ilvl w:val="0"/>
                <w:numId w:val="1"/>
              </w:numPr>
              <w:spacing w:after="160" w:line="256" w:lineRule="auto"/>
              <w:contextualSpacing/>
              <w:rPr>
                <w:rFonts w:ascii="Times New Roman" w:hAnsi="Times New Roman"/>
                <w:sz w:val="20"/>
                <w:szCs w:val="20"/>
              </w:rPr>
            </w:pPr>
            <w:r w:rsidRPr="00A03BE9">
              <w:rPr>
                <w:rFonts w:ascii="Times New Roman" w:hAnsi="Times New Roman"/>
                <w:sz w:val="20"/>
                <w:szCs w:val="20"/>
              </w:rPr>
              <w:t>What information concerning natural gas operations is currently shared (both required and unrequired, including through critical notices) during events in which demand is expected to rise sharply for both electricity and natural gas?</w:t>
            </w:r>
          </w:p>
          <w:p w14:paraId="5247F4C7" w14:textId="77777777" w:rsidR="00A03BE9" w:rsidRPr="00A03BE9" w:rsidRDefault="00A03BE9" w:rsidP="00F364D1">
            <w:pPr>
              <w:pStyle w:val="ListParagraph"/>
              <w:numPr>
                <w:ilvl w:val="0"/>
                <w:numId w:val="1"/>
              </w:numPr>
              <w:spacing w:after="160" w:line="256" w:lineRule="auto"/>
              <w:contextualSpacing/>
              <w:rPr>
                <w:rFonts w:ascii="Times New Roman" w:hAnsi="Times New Roman"/>
                <w:sz w:val="20"/>
                <w:szCs w:val="20"/>
              </w:rPr>
            </w:pPr>
            <w:r w:rsidRPr="00A03BE9">
              <w:rPr>
                <w:rFonts w:ascii="Times New Roman" w:hAnsi="Times New Roman"/>
                <w:sz w:val="20"/>
                <w:szCs w:val="20"/>
              </w:rPr>
              <w:t>How is this information shared and between which entities?</w:t>
            </w:r>
          </w:p>
          <w:p w14:paraId="2D8646C4" w14:textId="77777777" w:rsidR="00A03BE9" w:rsidRPr="00A03BE9" w:rsidRDefault="00A03BE9" w:rsidP="00F364D1">
            <w:pPr>
              <w:pStyle w:val="ListParagraph"/>
              <w:numPr>
                <w:ilvl w:val="0"/>
                <w:numId w:val="1"/>
              </w:numPr>
              <w:spacing w:after="160" w:line="256" w:lineRule="auto"/>
              <w:contextualSpacing/>
              <w:rPr>
                <w:rFonts w:ascii="Times New Roman" w:hAnsi="Times New Roman"/>
                <w:sz w:val="20"/>
                <w:szCs w:val="20"/>
              </w:rPr>
            </w:pPr>
            <w:r w:rsidRPr="00A03BE9">
              <w:rPr>
                <w:rFonts w:ascii="Times New Roman" w:hAnsi="Times New Roman"/>
                <w:sz w:val="20"/>
                <w:szCs w:val="20"/>
              </w:rPr>
              <w:t>How do Bulk Electric System operators currently receive and aggregate information concerning natural gas operations?</w:t>
            </w:r>
          </w:p>
          <w:p w14:paraId="7D66D205" w14:textId="2237BB5A" w:rsidR="00FB04AF" w:rsidRPr="00DD5BBE" w:rsidRDefault="00A03BE9" w:rsidP="00F364D1">
            <w:pPr>
              <w:pStyle w:val="ListParagraph"/>
              <w:numPr>
                <w:ilvl w:val="0"/>
                <w:numId w:val="1"/>
              </w:numPr>
              <w:spacing w:after="80" w:line="257" w:lineRule="auto"/>
              <w:contextualSpacing/>
              <w:rPr>
                <w:rFonts w:ascii="Times New Roman" w:hAnsi="Times New Roman"/>
                <w:sz w:val="20"/>
                <w:szCs w:val="20"/>
              </w:rPr>
            </w:pPr>
            <w:r w:rsidRPr="00A03BE9">
              <w:rPr>
                <w:rFonts w:ascii="Times New Roman" w:hAnsi="Times New Roman"/>
                <w:sz w:val="20"/>
                <w:szCs w:val="20"/>
              </w:rPr>
              <w:t>What additional information concerning natural gas operations would be helpful for Bulk Electric System Operators during events in which demand is expected to rise sharply for both electricity and natural gas, and how should that information be shared?</w:t>
            </w:r>
          </w:p>
        </w:tc>
      </w:tr>
      <w:tr w:rsidR="00152EC5" w14:paraId="3ADC5BA6" w14:textId="77777777" w:rsidTr="002725DF">
        <w:trPr>
          <w:tblHeader/>
        </w:trPr>
        <w:tc>
          <w:tcPr>
            <w:tcW w:w="236" w:type="dxa"/>
            <w:tcBorders>
              <w:top w:val="single" w:sz="4" w:space="0" w:color="auto"/>
              <w:bottom w:val="single" w:sz="4" w:space="0" w:color="auto"/>
            </w:tcBorders>
            <w:shd w:val="clear" w:color="auto" w:fill="auto"/>
          </w:tcPr>
          <w:p w14:paraId="50E95308" w14:textId="3A7B7F4F" w:rsidR="00152EC5" w:rsidRDefault="00152EC5" w:rsidP="00152EC5">
            <w:pPr>
              <w:autoSpaceDE w:val="0"/>
              <w:autoSpaceDN w:val="0"/>
              <w:adjustRightInd w:val="0"/>
              <w:spacing w:before="80" w:after="80"/>
              <w:ind w:left="-112" w:right="-107"/>
              <w:jc w:val="center"/>
              <w:rPr>
                <w:b/>
                <w:bCs/>
              </w:rPr>
            </w:pPr>
            <w:r>
              <w:rPr>
                <w:b/>
                <w:bCs/>
              </w:rPr>
              <w:t>#</w:t>
            </w:r>
          </w:p>
        </w:tc>
        <w:tc>
          <w:tcPr>
            <w:tcW w:w="1440" w:type="dxa"/>
            <w:gridSpan w:val="2"/>
            <w:tcBorders>
              <w:top w:val="single" w:sz="4" w:space="0" w:color="auto"/>
              <w:bottom w:val="single" w:sz="4" w:space="0" w:color="auto"/>
            </w:tcBorders>
            <w:shd w:val="clear" w:color="auto" w:fill="auto"/>
          </w:tcPr>
          <w:p w14:paraId="27320D52" w14:textId="3EACB3B8" w:rsidR="00152EC5" w:rsidRDefault="00152EC5" w:rsidP="00350675">
            <w:pPr>
              <w:autoSpaceDE w:val="0"/>
              <w:autoSpaceDN w:val="0"/>
              <w:adjustRightInd w:val="0"/>
              <w:spacing w:before="80" w:after="80"/>
              <w:rPr>
                <w:b/>
                <w:bCs/>
              </w:rPr>
            </w:pPr>
            <w:r>
              <w:rPr>
                <w:b/>
                <w:bCs/>
              </w:rPr>
              <w:t>Organization</w:t>
            </w:r>
          </w:p>
        </w:tc>
        <w:tc>
          <w:tcPr>
            <w:tcW w:w="1620" w:type="dxa"/>
            <w:tcBorders>
              <w:top w:val="single" w:sz="4" w:space="0" w:color="auto"/>
              <w:bottom w:val="single" w:sz="4" w:space="0" w:color="auto"/>
            </w:tcBorders>
            <w:shd w:val="clear" w:color="auto" w:fill="auto"/>
          </w:tcPr>
          <w:p w14:paraId="4635DA01" w14:textId="5D69213C" w:rsidR="00152EC5" w:rsidRDefault="00152EC5" w:rsidP="00350675">
            <w:pPr>
              <w:autoSpaceDE w:val="0"/>
              <w:autoSpaceDN w:val="0"/>
              <w:adjustRightInd w:val="0"/>
              <w:spacing w:before="80" w:after="80"/>
              <w:rPr>
                <w:b/>
                <w:bCs/>
              </w:rPr>
            </w:pPr>
            <w:r>
              <w:rPr>
                <w:b/>
                <w:bCs/>
              </w:rPr>
              <w:t>Representative</w:t>
            </w:r>
          </w:p>
        </w:tc>
        <w:tc>
          <w:tcPr>
            <w:tcW w:w="1800" w:type="dxa"/>
            <w:tcBorders>
              <w:top w:val="single" w:sz="4" w:space="0" w:color="auto"/>
              <w:bottom w:val="single" w:sz="4" w:space="0" w:color="auto"/>
            </w:tcBorders>
            <w:shd w:val="clear" w:color="auto" w:fill="auto"/>
          </w:tcPr>
          <w:p w14:paraId="1AF942B0" w14:textId="252CEF2A" w:rsidR="00152EC5" w:rsidRDefault="00152EC5" w:rsidP="00350675">
            <w:pPr>
              <w:autoSpaceDE w:val="0"/>
              <w:autoSpaceDN w:val="0"/>
              <w:adjustRightInd w:val="0"/>
              <w:spacing w:before="80" w:after="80"/>
              <w:rPr>
                <w:b/>
                <w:bCs/>
              </w:rPr>
            </w:pPr>
            <w:r>
              <w:rPr>
                <w:b/>
                <w:bCs/>
              </w:rPr>
              <w:t>Market/Segment</w:t>
            </w:r>
          </w:p>
        </w:tc>
        <w:tc>
          <w:tcPr>
            <w:tcW w:w="7954" w:type="dxa"/>
            <w:tcBorders>
              <w:top w:val="single" w:sz="4" w:space="0" w:color="auto"/>
              <w:bottom w:val="single" w:sz="4" w:space="0" w:color="auto"/>
            </w:tcBorders>
            <w:shd w:val="clear" w:color="auto" w:fill="auto"/>
          </w:tcPr>
          <w:p w14:paraId="67802A1C" w14:textId="47DFD51B" w:rsidR="00152EC5" w:rsidRDefault="00152EC5" w:rsidP="00350675">
            <w:pPr>
              <w:autoSpaceDE w:val="0"/>
              <w:autoSpaceDN w:val="0"/>
              <w:adjustRightInd w:val="0"/>
              <w:spacing w:before="80" w:after="80"/>
              <w:rPr>
                <w:b/>
                <w:bCs/>
              </w:rPr>
            </w:pPr>
            <w:r>
              <w:rPr>
                <w:b/>
                <w:bCs/>
              </w:rPr>
              <w:t>Comment &amp; Specific Recommendation</w:t>
            </w:r>
          </w:p>
        </w:tc>
      </w:tr>
      <w:tr w:rsidR="00AD4B1E" w14:paraId="254C26B1" w14:textId="77777777" w:rsidTr="002725DF">
        <w:tc>
          <w:tcPr>
            <w:tcW w:w="236" w:type="dxa"/>
            <w:shd w:val="clear" w:color="auto" w:fill="auto"/>
          </w:tcPr>
          <w:p w14:paraId="7E4C7877" w14:textId="04BF892C" w:rsidR="00AD4B1E" w:rsidRPr="00A9425A" w:rsidRDefault="00FB04AF" w:rsidP="00152EC5">
            <w:pPr>
              <w:autoSpaceDE w:val="0"/>
              <w:autoSpaceDN w:val="0"/>
              <w:adjustRightInd w:val="0"/>
              <w:spacing w:before="80" w:after="80"/>
              <w:ind w:left="-112" w:right="-107"/>
              <w:jc w:val="center"/>
            </w:pPr>
            <w:r w:rsidRPr="00A9425A">
              <w:t>1</w:t>
            </w:r>
            <w:r w:rsidR="00AD4B1E" w:rsidRPr="00A9425A">
              <w:t xml:space="preserve"> </w:t>
            </w:r>
          </w:p>
        </w:tc>
        <w:tc>
          <w:tcPr>
            <w:tcW w:w="1440" w:type="dxa"/>
            <w:gridSpan w:val="2"/>
            <w:shd w:val="clear" w:color="auto" w:fill="auto"/>
          </w:tcPr>
          <w:p w14:paraId="56B66D82" w14:textId="651E5151" w:rsidR="00AD4B1E" w:rsidRPr="00A9425A" w:rsidRDefault="00AD4B1E" w:rsidP="00350675">
            <w:pPr>
              <w:autoSpaceDE w:val="0"/>
              <w:autoSpaceDN w:val="0"/>
              <w:adjustRightInd w:val="0"/>
              <w:spacing w:before="80" w:after="80"/>
            </w:pPr>
            <w:r w:rsidRPr="00A9425A">
              <w:t>Interstate Natural Gas Association of America</w:t>
            </w:r>
          </w:p>
        </w:tc>
        <w:tc>
          <w:tcPr>
            <w:tcW w:w="1620" w:type="dxa"/>
            <w:shd w:val="clear" w:color="auto" w:fill="auto"/>
          </w:tcPr>
          <w:p w14:paraId="2F93ECDE" w14:textId="1206A0AB" w:rsidR="00AD4B1E" w:rsidRPr="00A9425A" w:rsidRDefault="00AD4B1E" w:rsidP="00350675">
            <w:pPr>
              <w:autoSpaceDE w:val="0"/>
              <w:autoSpaceDN w:val="0"/>
              <w:adjustRightInd w:val="0"/>
              <w:spacing w:before="80" w:after="80"/>
            </w:pPr>
            <w:r w:rsidRPr="00A9425A">
              <w:t>Christopher Smith</w:t>
            </w:r>
          </w:p>
        </w:tc>
        <w:tc>
          <w:tcPr>
            <w:tcW w:w="1800" w:type="dxa"/>
          </w:tcPr>
          <w:p w14:paraId="58F2D5EA" w14:textId="72E459B0" w:rsidR="00AD4B1E" w:rsidRPr="00A9425A" w:rsidRDefault="00AD4B1E" w:rsidP="00350675">
            <w:pPr>
              <w:autoSpaceDE w:val="0"/>
              <w:autoSpaceDN w:val="0"/>
              <w:adjustRightInd w:val="0"/>
              <w:spacing w:before="80" w:after="80"/>
            </w:pPr>
            <w:r w:rsidRPr="00A9425A">
              <w:t>WGQ Pipeline</w:t>
            </w:r>
          </w:p>
        </w:tc>
        <w:tc>
          <w:tcPr>
            <w:tcW w:w="7954" w:type="dxa"/>
          </w:tcPr>
          <w:p w14:paraId="46A9C6BC" w14:textId="77777777" w:rsidR="00494DB7" w:rsidRDefault="00494DB7" w:rsidP="00494DB7">
            <w:pPr>
              <w:autoSpaceDE w:val="0"/>
              <w:autoSpaceDN w:val="0"/>
              <w:adjustRightInd w:val="0"/>
              <w:spacing w:before="80" w:after="80"/>
            </w:pPr>
            <w:r>
              <w:t xml:space="preserve">Nearly a decade ago, FERC explained that “short term swings in demand by gas-fired electric generators resulting from redispatch by electric transmission operators may be difficult [for pipelines] to manage, particularly during times of coincident peak loads on interstate natural gas pipelines and electric transmission systems, such as during unusual cold weather events when </w:t>
            </w:r>
            <w:r>
              <w:lastRenderedPageBreak/>
              <w:t>end-use customers may rely on both natural gas and electricity.”    FERC concluded that “[c]</w:t>
            </w:r>
            <w:proofErr w:type="spellStart"/>
            <w:r>
              <w:t>ommunication</w:t>
            </w:r>
            <w:proofErr w:type="spellEnd"/>
            <w:r>
              <w:t xml:space="preserve"> between interstate natural gas pipelines and electric transmission operators can be invaluable to help ensure that electric transmission operators maintain grid reliability and that interstate natural gas pipelines can meet contractual and operational obligations to all of their shippers.”   Consistent with that conclusion, FERC built a framework for information sharing among bulk electric system operators and interstate pipelines by expanding its existing procedures.</w:t>
            </w:r>
          </w:p>
          <w:p w14:paraId="1C2116D9" w14:textId="77777777" w:rsidR="00494DB7" w:rsidRDefault="00494DB7" w:rsidP="00494DB7">
            <w:pPr>
              <w:autoSpaceDE w:val="0"/>
              <w:autoSpaceDN w:val="0"/>
              <w:adjustRightInd w:val="0"/>
              <w:spacing w:before="80" w:after="80"/>
            </w:pPr>
            <w:r>
              <w:t>FERC regulations establish requirements for the public posting of capacity and transactional information regarding interstate natural gas pipelines, including an index of firm pipeline customers, the terms and conditions of firm and interruptible service agreements with those customers, and information regarding operationally available capacity by NAESB scheduling cycle.   Interstate pipelines must provide “equal and timely access to information relevant to the availability of all transportation services whenever capacity is scheduled,” including, but not limited to</w:t>
            </w:r>
          </w:p>
          <w:p w14:paraId="1488EFD8" w14:textId="77777777" w:rsidR="00993C23" w:rsidRPr="00993C23" w:rsidRDefault="00494DB7" w:rsidP="00F364D1">
            <w:pPr>
              <w:pStyle w:val="ListParagraph"/>
              <w:numPr>
                <w:ilvl w:val="0"/>
                <w:numId w:val="4"/>
              </w:numPr>
              <w:autoSpaceDE w:val="0"/>
              <w:autoSpaceDN w:val="0"/>
              <w:adjustRightInd w:val="0"/>
              <w:rPr>
                <w:rFonts w:ascii="Times New Roman" w:hAnsi="Times New Roman" w:cs="Times New Roman"/>
                <w:sz w:val="20"/>
                <w:szCs w:val="20"/>
              </w:rPr>
            </w:pPr>
            <w:r w:rsidRPr="00993C23">
              <w:rPr>
                <w:rFonts w:ascii="Times New Roman" w:hAnsi="Times New Roman" w:cs="Times New Roman"/>
                <w:sz w:val="20"/>
                <w:szCs w:val="20"/>
              </w:rPr>
              <w:t>the availability of capacity at receipt points, on the mainline, at delivery points, and in storage fields;</w:t>
            </w:r>
          </w:p>
          <w:p w14:paraId="28DDE1EE" w14:textId="77777777" w:rsidR="00993C23" w:rsidRPr="00993C23" w:rsidRDefault="00494DB7" w:rsidP="00F364D1">
            <w:pPr>
              <w:pStyle w:val="ListParagraph"/>
              <w:numPr>
                <w:ilvl w:val="0"/>
                <w:numId w:val="4"/>
              </w:numPr>
              <w:autoSpaceDE w:val="0"/>
              <w:autoSpaceDN w:val="0"/>
              <w:adjustRightInd w:val="0"/>
              <w:rPr>
                <w:rFonts w:ascii="Times New Roman" w:hAnsi="Times New Roman" w:cs="Times New Roman"/>
                <w:sz w:val="20"/>
                <w:szCs w:val="20"/>
              </w:rPr>
            </w:pPr>
            <w:r w:rsidRPr="00993C23">
              <w:rPr>
                <w:rFonts w:ascii="Times New Roman" w:hAnsi="Times New Roman" w:cs="Times New Roman"/>
                <w:sz w:val="20"/>
                <w:szCs w:val="20"/>
              </w:rPr>
              <w:t>whether the capacity is available directly from the pipeline or through capacity release;</w:t>
            </w:r>
          </w:p>
          <w:p w14:paraId="1EC4B26B" w14:textId="77777777" w:rsidR="00993C23" w:rsidRPr="00993C23" w:rsidRDefault="00494DB7" w:rsidP="00F364D1">
            <w:pPr>
              <w:pStyle w:val="ListParagraph"/>
              <w:numPr>
                <w:ilvl w:val="0"/>
                <w:numId w:val="4"/>
              </w:numPr>
              <w:autoSpaceDE w:val="0"/>
              <w:autoSpaceDN w:val="0"/>
              <w:adjustRightInd w:val="0"/>
              <w:rPr>
                <w:rFonts w:ascii="Times New Roman" w:hAnsi="Times New Roman" w:cs="Times New Roman"/>
                <w:sz w:val="20"/>
                <w:szCs w:val="20"/>
              </w:rPr>
            </w:pPr>
            <w:r w:rsidRPr="00993C23">
              <w:rPr>
                <w:rFonts w:ascii="Times New Roman" w:hAnsi="Times New Roman" w:cs="Times New Roman"/>
                <w:sz w:val="20"/>
                <w:szCs w:val="20"/>
              </w:rPr>
              <w:t>the total design capacity of each point or segment on the system;</w:t>
            </w:r>
          </w:p>
          <w:p w14:paraId="109208EF" w14:textId="77777777" w:rsidR="00993C23" w:rsidRPr="00993C23" w:rsidRDefault="00494DB7" w:rsidP="00F364D1">
            <w:pPr>
              <w:pStyle w:val="ListParagraph"/>
              <w:numPr>
                <w:ilvl w:val="0"/>
                <w:numId w:val="4"/>
              </w:numPr>
              <w:autoSpaceDE w:val="0"/>
              <w:autoSpaceDN w:val="0"/>
              <w:adjustRightInd w:val="0"/>
              <w:rPr>
                <w:rFonts w:ascii="Times New Roman" w:hAnsi="Times New Roman" w:cs="Times New Roman"/>
                <w:sz w:val="20"/>
                <w:szCs w:val="20"/>
              </w:rPr>
            </w:pPr>
            <w:r w:rsidRPr="00993C23">
              <w:rPr>
                <w:rFonts w:ascii="Times New Roman" w:hAnsi="Times New Roman" w:cs="Times New Roman"/>
                <w:sz w:val="20"/>
                <w:szCs w:val="20"/>
              </w:rPr>
              <w:lastRenderedPageBreak/>
              <w:t xml:space="preserve">the amount scheduled at each point or segment whenever capacity is scheduled; </w:t>
            </w:r>
          </w:p>
          <w:p w14:paraId="582C7876" w14:textId="77777777" w:rsidR="00993C23" w:rsidRPr="00993C23" w:rsidRDefault="00494DB7" w:rsidP="00F364D1">
            <w:pPr>
              <w:pStyle w:val="ListParagraph"/>
              <w:numPr>
                <w:ilvl w:val="0"/>
                <w:numId w:val="4"/>
              </w:numPr>
              <w:autoSpaceDE w:val="0"/>
              <w:autoSpaceDN w:val="0"/>
              <w:adjustRightInd w:val="0"/>
              <w:rPr>
                <w:rFonts w:ascii="Times New Roman" w:hAnsi="Times New Roman" w:cs="Times New Roman"/>
                <w:sz w:val="20"/>
                <w:szCs w:val="20"/>
              </w:rPr>
            </w:pPr>
            <w:r w:rsidRPr="00993C23">
              <w:rPr>
                <w:rFonts w:ascii="Times New Roman" w:hAnsi="Times New Roman" w:cs="Times New Roman"/>
                <w:sz w:val="20"/>
                <w:szCs w:val="20"/>
              </w:rPr>
              <w:t>all planned and actual service outages or reductions in service capacity; and</w:t>
            </w:r>
          </w:p>
          <w:p w14:paraId="25C46EA5" w14:textId="0AFAF242" w:rsidR="00494DB7" w:rsidRPr="00993C23" w:rsidRDefault="00494DB7" w:rsidP="00F364D1">
            <w:pPr>
              <w:pStyle w:val="ListParagraph"/>
              <w:numPr>
                <w:ilvl w:val="0"/>
                <w:numId w:val="4"/>
              </w:numPr>
              <w:autoSpaceDE w:val="0"/>
              <w:autoSpaceDN w:val="0"/>
              <w:adjustRightInd w:val="0"/>
              <w:rPr>
                <w:rFonts w:ascii="Times New Roman" w:hAnsi="Times New Roman" w:cs="Times New Roman"/>
                <w:sz w:val="20"/>
                <w:szCs w:val="20"/>
              </w:rPr>
            </w:pPr>
            <w:r w:rsidRPr="00993C23">
              <w:rPr>
                <w:rFonts w:ascii="Times New Roman" w:hAnsi="Times New Roman" w:cs="Times New Roman"/>
                <w:sz w:val="20"/>
                <w:szCs w:val="20"/>
              </w:rPr>
              <w:t xml:space="preserve">information about the volumes of no-notice transportation, including the pipeline’s best estimate of this information for each receipt and delivery point no later than 11:30 a.m. central clock time three days after the day of gas flow.  </w:t>
            </w:r>
          </w:p>
          <w:p w14:paraId="7BD5886E" w14:textId="77777777" w:rsidR="00494DB7" w:rsidRDefault="00494DB7" w:rsidP="00494DB7">
            <w:pPr>
              <w:autoSpaceDE w:val="0"/>
              <w:autoSpaceDN w:val="0"/>
              <w:adjustRightInd w:val="0"/>
              <w:spacing w:before="80" w:after="80"/>
            </w:pPr>
            <w:r>
              <w:t xml:space="preserve">FERC also adopted certain NAESB standards to “improve coordination between the gas and electric industries” and “to improve communications about scheduling of gas-fired generators.”   These standards “require gas-fired power plant operators and pipelines to establish procedures to communicate material changes in circumstances that may affect hourly flow rates.”   RTOs, ISOs, independent transmission operators, independent balancing authorities, and/or regional reliability coordinators must also “establish operational communication procedures with the appropriate transportation service provider and/or power plant operator.”   ISO-NE, for example, described its “industry leading gas-electric coordination process” developed through its “long history of coordination between gas pipeline and electric system operators.”   This process includes “routine coordination efforts with interstate natural gas pipelines and annual assessment of critical natural gas infrastructure facilities” because “direct communication with gas control is key to understanding the indications from all reports and displays available to operators.”   </w:t>
            </w:r>
          </w:p>
          <w:p w14:paraId="2A7AF0E0" w14:textId="77777777" w:rsidR="00494DB7" w:rsidRDefault="00494DB7" w:rsidP="00494DB7">
            <w:pPr>
              <w:autoSpaceDE w:val="0"/>
              <w:autoSpaceDN w:val="0"/>
              <w:adjustRightInd w:val="0"/>
              <w:spacing w:before="80" w:after="80"/>
            </w:pPr>
            <w:r>
              <w:lastRenderedPageBreak/>
              <w:t xml:space="preserve">Finally, FERC issued Order No. 787 to “help maintain the reliability of pipeline and public utility transmission service by permitting transmission operators to share information with each other that they deem necessary to promote the reliability and integrity of their systems.”   FERC “provide[d] explicit authority to transmission operators to share non-public, operational information with each other for the purpose of promoting reliable service or operational planning on either the public utility or interstate natural gas pipeline’s system.”   </w:t>
            </w:r>
          </w:p>
          <w:p w14:paraId="09CA1E57" w14:textId="77777777" w:rsidR="00494DB7" w:rsidRDefault="00494DB7" w:rsidP="00494DB7">
            <w:pPr>
              <w:autoSpaceDE w:val="0"/>
              <w:autoSpaceDN w:val="0"/>
              <w:adjustRightInd w:val="0"/>
              <w:spacing w:before="80" w:after="80"/>
            </w:pPr>
            <w:r>
              <w:t xml:space="preserve">FERC’s efforts have led to significant and frequent communication between bulk electric system operators and interstate natural gas pipelines, especially during periods of peak demand.  As a NERC official stated, “[e]very ounce of efficiency has been squeezed out of [gas-electric coordination].  And coordination really doesn’t let more gas flow.” </w:t>
            </w:r>
          </w:p>
          <w:p w14:paraId="22A68C70" w14:textId="77777777" w:rsidR="00993C23" w:rsidRDefault="00494DB7" w:rsidP="00494DB7">
            <w:pPr>
              <w:autoSpaceDE w:val="0"/>
              <w:autoSpaceDN w:val="0"/>
              <w:adjustRightInd w:val="0"/>
              <w:spacing w:before="80" w:after="80"/>
            </w:pPr>
            <w:r>
              <w:t>INGAA suggests four questions to guide the GEH Forum Co-chairs and NAESB staff as they evaluate responses to these questions from bulk system operators:</w:t>
            </w:r>
          </w:p>
          <w:p w14:paraId="5120D30A" w14:textId="77777777" w:rsidR="00993C23" w:rsidRPr="00993C23" w:rsidRDefault="00494DB7" w:rsidP="00F364D1">
            <w:pPr>
              <w:pStyle w:val="ListParagraph"/>
              <w:numPr>
                <w:ilvl w:val="0"/>
                <w:numId w:val="5"/>
              </w:numPr>
              <w:autoSpaceDE w:val="0"/>
              <w:autoSpaceDN w:val="0"/>
              <w:adjustRightInd w:val="0"/>
              <w:rPr>
                <w:rFonts w:ascii="Times New Roman" w:hAnsi="Times New Roman" w:cs="Times New Roman"/>
                <w:sz w:val="20"/>
                <w:szCs w:val="20"/>
              </w:rPr>
            </w:pPr>
            <w:r w:rsidRPr="00993C23">
              <w:rPr>
                <w:rFonts w:ascii="Times New Roman" w:hAnsi="Times New Roman" w:cs="Times New Roman"/>
                <w:sz w:val="20"/>
                <w:szCs w:val="20"/>
              </w:rPr>
              <w:t>Will the requested information materially change the total mix of information already available to Bulk Electric System Operators under FERC’s existing rules and regulations?</w:t>
            </w:r>
          </w:p>
          <w:p w14:paraId="7E6F010C" w14:textId="77777777" w:rsidR="00993C23" w:rsidRPr="00993C23" w:rsidRDefault="00494DB7" w:rsidP="00F364D1">
            <w:pPr>
              <w:pStyle w:val="ListParagraph"/>
              <w:numPr>
                <w:ilvl w:val="0"/>
                <w:numId w:val="5"/>
              </w:numPr>
              <w:autoSpaceDE w:val="0"/>
              <w:autoSpaceDN w:val="0"/>
              <w:adjustRightInd w:val="0"/>
              <w:rPr>
                <w:rFonts w:ascii="Times New Roman" w:hAnsi="Times New Roman" w:cs="Times New Roman"/>
                <w:sz w:val="20"/>
                <w:szCs w:val="20"/>
              </w:rPr>
            </w:pPr>
            <w:r w:rsidRPr="00993C23">
              <w:rPr>
                <w:rFonts w:ascii="Times New Roman" w:hAnsi="Times New Roman" w:cs="Times New Roman"/>
                <w:sz w:val="20"/>
                <w:szCs w:val="20"/>
              </w:rPr>
              <w:t>Who possesses the requested information?</w:t>
            </w:r>
          </w:p>
          <w:p w14:paraId="4FCAAB27" w14:textId="77777777" w:rsidR="00993C23" w:rsidRPr="00993C23" w:rsidRDefault="00494DB7" w:rsidP="00F364D1">
            <w:pPr>
              <w:pStyle w:val="ListParagraph"/>
              <w:numPr>
                <w:ilvl w:val="0"/>
                <w:numId w:val="5"/>
              </w:numPr>
              <w:autoSpaceDE w:val="0"/>
              <w:autoSpaceDN w:val="0"/>
              <w:adjustRightInd w:val="0"/>
              <w:rPr>
                <w:rFonts w:ascii="Times New Roman" w:hAnsi="Times New Roman" w:cs="Times New Roman"/>
                <w:sz w:val="20"/>
                <w:szCs w:val="20"/>
              </w:rPr>
            </w:pPr>
            <w:r w:rsidRPr="00993C23">
              <w:rPr>
                <w:rFonts w:ascii="Times New Roman" w:hAnsi="Times New Roman" w:cs="Times New Roman"/>
                <w:sz w:val="20"/>
                <w:szCs w:val="20"/>
              </w:rPr>
              <w:t>Would providing the requested information require speculation, which would not improve electric reliability?</w:t>
            </w:r>
          </w:p>
          <w:p w14:paraId="770566F8" w14:textId="227724C7" w:rsidR="00AD4B1E" w:rsidRPr="006E4DB0" w:rsidRDefault="00494DB7" w:rsidP="00F364D1">
            <w:pPr>
              <w:pStyle w:val="ListParagraph"/>
              <w:numPr>
                <w:ilvl w:val="0"/>
                <w:numId w:val="5"/>
              </w:numPr>
              <w:autoSpaceDE w:val="0"/>
              <w:autoSpaceDN w:val="0"/>
              <w:adjustRightInd w:val="0"/>
            </w:pPr>
            <w:r w:rsidRPr="00993C23">
              <w:rPr>
                <w:rFonts w:ascii="Times New Roman" w:hAnsi="Times New Roman" w:cs="Times New Roman"/>
                <w:sz w:val="20"/>
                <w:szCs w:val="20"/>
              </w:rPr>
              <w:lastRenderedPageBreak/>
              <w:t>Will the benefits flowing from the additional information justify the cost to electric customers of obtaining it?</w:t>
            </w:r>
          </w:p>
        </w:tc>
      </w:tr>
      <w:tr w:rsidR="00DE2644" w14:paraId="443D9188" w14:textId="77777777" w:rsidTr="002725DF">
        <w:tc>
          <w:tcPr>
            <w:tcW w:w="236" w:type="dxa"/>
            <w:shd w:val="clear" w:color="auto" w:fill="auto"/>
          </w:tcPr>
          <w:p w14:paraId="6009145C" w14:textId="6A65D4F7" w:rsidR="00DE2644" w:rsidRPr="00D813E1" w:rsidRDefault="00CB7522" w:rsidP="00152EC5">
            <w:pPr>
              <w:autoSpaceDE w:val="0"/>
              <w:autoSpaceDN w:val="0"/>
              <w:adjustRightInd w:val="0"/>
              <w:spacing w:before="80" w:after="80"/>
              <w:ind w:left="-112" w:right="-107"/>
              <w:jc w:val="center"/>
            </w:pPr>
            <w:r w:rsidRPr="00D813E1">
              <w:lastRenderedPageBreak/>
              <w:t>2</w:t>
            </w:r>
          </w:p>
        </w:tc>
        <w:tc>
          <w:tcPr>
            <w:tcW w:w="1440" w:type="dxa"/>
            <w:gridSpan w:val="2"/>
            <w:shd w:val="clear" w:color="auto" w:fill="auto"/>
          </w:tcPr>
          <w:p w14:paraId="575F096D" w14:textId="75E6F499" w:rsidR="00DE2644" w:rsidRPr="00D813E1" w:rsidRDefault="00CB7522" w:rsidP="00350675">
            <w:pPr>
              <w:autoSpaceDE w:val="0"/>
              <w:autoSpaceDN w:val="0"/>
              <w:adjustRightInd w:val="0"/>
              <w:spacing w:before="80" w:after="80"/>
            </w:pPr>
            <w:r w:rsidRPr="00D813E1">
              <w:t>New England LDC Group</w:t>
            </w:r>
          </w:p>
        </w:tc>
        <w:tc>
          <w:tcPr>
            <w:tcW w:w="1620" w:type="dxa"/>
            <w:shd w:val="clear" w:color="auto" w:fill="auto"/>
          </w:tcPr>
          <w:p w14:paraId="73F98C09" w14:textId="55574606" w:rsidR="00DE2644" w:rsidRPr="00D813E1" w:rsidRDefault="00D813E1" w:rsidP="00350675">
            <w:pPr>
              <w:autoSpaceDE w:val="0"/>
              <w:autoSpaceDN w:val="0"/>
              <w:adjustRightInd w:val="0"/>
              <w:spacing w:before="80" w:after="80"/>
            </w:pPr>
            <w:r w:rsidRPr="00D813E1">
              <w:t xml:space="preserve">John </w:t>
            </w:r>
            <w:proofErr w:type="spellStart"/>
            <w:r w:rsidRPr="00D813E1">
              <w:t>Rudiak</w:t>
            </w:r>
            <w:proofErr w:type="spellEnd"/>
            <w:r w:rsidRPr="00D813E1">
              <w:t xml:space="preserve"> &amp; Eric Soderman</w:t>
            </w:r>
          </w:p>
        </w:tc>
        <w:tc>
          <w:tcPr>
            <w:tcW w:w="1800" w:type="dxa"/>
          </w:tcPr>
          <w:p w14:paraId="477E359F" w14:textId="16499D1B" w:rsidR="00DE2644" w:rsidRPr="00D813E1" w:rsidRDefault="00D813E1" w:rsidP="00350675">
            <w:pPr>
              <w:autoSpaceDE w:val="0"/>
              <w:autoSpaceDN w:val="0"/>
              <w:adjustRightInd w:val="0"/>
              <w:spacing w:before="80" w:after="80"/>
            </w:pPr>
            <w:r w:rsidRPr="00D813E1">
              <w:t>WGQ Distributor</w:t>
            </w:r>
          </w:p>
        </w:tc>
        <w:tc>
          <w:tcPr>
            <w:tcW w:w="7954" w:type="dxa"/>
          </w:tcPr>
          <w:p w14:paraId="569B6A00" w14:textId="77777777" w:rsidR="00D813E1" w:rsidRPr="00D813E1" w:rsidRDefault="00D813E1" w:rsidP="00D813E1">
            <w:pPr>
              <w:autoSpaceDE w:val="0"/>
              <w:autoSpaceDN w:val="0"/>
              <w:adjustRightInd w:val="0"/>
              <w:spacing w:before="80"/>
            </w:pPr>
            <w:r>
              <w:t>1.) Pipelines serving the New England LDCs post the following information to its electronic bulletin boards (“EBB”) and their notices can be subscribed to for automatic emails in most cases:</w:t>
            </w:r>
          </w:p>
          <w:p w14:paraId="1B94477B" w14:textId="77777777" w:rsidR="00D813E1" w:rsidRPr="00D813E1" w:rsidRDefault="00D813E1" w:rsidP="00F364D1">
            <w:pPr>
              <w:pStyle w:val="ListParagraph"/>
              <w:numPr>
                <w:ilvl w:val="0"/>
                <w:numId w:val="10"/>
              </w:numPr>
              <w:autoSpaceDE w:val="0"/>
              <w:autoSpaceDN w:val="0"/>
              <w:adjustRightInd w:val="0"/>
              <w:rPr>
                <w:rFonts w:ascii="Times New Roman" w:hAnsi="Times New Roman" w:cs="Times New Roman"/>
                <w:sz w:val="20"/>
                <w:szCs w:val="20"/>
              </w:rPr>
            </w:pPr>
            <w:r w:rsidRPr="00D813E1">
              <w:rPr>
                <w:rFonts w:ascii="Times New Roman" w:hAnsi="Times New Roman" w:cs="Times New Roman"/>
                <w:sz w:val="20"/>
                <w:szCs w:val="20"/>
              </w:rPr>
              <w:t>Critical capacity constraints (i.e., Operational Flow Orders, Force Majeure, Operating Conditions and Planned Maintenance)</w:t>
            </w:r>
          </w:p>
          <w:p w14:paraId="26558FDB" w14:textId="77777777" w:rsidR="00D813E1" w:rsidRPr="00D813E1" w:rsidRDefault="00D813E1" w:rsidP="00F364D1">
            <w:pPr>
              <w:pStyle w:val="ListParagraph"/>
              <w:numPr>
                <w:ilvl w:val="0"/>
                <w:numId w:val="10"/>
              </w:numPr>
              <w:autoSpaceDE w:val="0"/>
              <w:autoSpaceDN w:val="0"/>
              <w:adjustRightInd w:val="0"/>
              <w:rPr>
                <w:rFonts w:ascii="Times New Roman" w:hAnsi="Times New Roman" w:cs="Times New Roman"/>
                <w:sz w:val="20"/>
                <w:szCs w:val="20"/>
              </w:rPr>
            </w:pPr>
            <w:r w:rsidRPr="00D813E1">
              <w:rPr>
                <w:rFonts w:ascii="Times New Roman" w:hAnsi="Times New Roman" w:cs="Times New Roman"/>
                <w:sz w:val="20"/>
                <w:szCs w:val="20"/>
              </w:rPr>
              <w:t xml:space="preserve"> Non-Critical notices for invoicing, sale of gas, tariff and rate updates and various other information notices</w:t>
            </w:r>
          </w:p>
          <w:p w14:paraId="1AC3D893" w14:textId="77777777" w:rsidR="00D813E1" w:rsidRPr="00D813E1" w:rsidRDefault="00D813E1" w:rsidP="00F364D1">
            <w:pPr>
              <w:pStyle w:val="ListParagraph"/>
              <w:numPr>
                <w:ilvl w:val="0"/>
                <w:numId w:val="10"/>
              </w:numPr>
              <w:autoSpaceDE w:val="0"/>
              <w:autoSpaceDN w:val="0"/>
              <w:adjustRightInd w:val="0"/>
              <w:rPr>
                <w:rFonts w:ascii="Times New Roman" w:hAnsi="Times New Roman" w:cs="Times New Roman"/>
                <w:sz w:val="20"/>
                <w:szCs w:val="20"/>
              </w:rPr>
            </w:pPr>
            <w:r w:rsidRPr="00D813E1">
              <w:rPr>
                <w:rFonts w:ascii="Times New Roman" w:hAnsi="Times New Roman" w:cs="Times New Roman"/>
                <w:sz w:val="20"/>
                <w:szCs w:val="20"/>
              </w:rPr>
              <w:t>Transactional Reporting of shipper capacity releases, firm and interruptible capacity transactions</w:t>
            </w:r>
          </w:p>
          <w:p w14:paraId="2C305B2E" w14:textId="77777777" w:rsidR="00D813E1" w:rsidRPr="00D813E1" w:rsidRDefault="00D813E1" w:rsidP="00F364D1">
            <w:pPr>
              <w:pStyle w:val="ListParagraph"/>
              <w:numPr>
                <w:ilvl w:val="0"/>
                <w:numId w:val="10"/>
              </w:numPr>
              <w:autoSpaceDE w:val="0"/>
              <w:autoSpaceDN w:val="0"/>
              <w:adjustRightInd w:val="0"/>
              <w:rPr>
                <w:rFonts w:ascii="Times New Roman" w:hAnsi="Times New Roman" w:cs="Times New Roman"/>
                <w:sz w:val="20"/>
                <w:szCs w:val="20"/>
              </w:rPr>
            </w:pPr>
            <w:r w:rsidRPr="00D813E1">
              <w:rPr>
                <w:rFonts w:ascii="Times New Roman" w:hAnsi="Times New Roman" w:cs="Times New Roman"/>
                <w:sz w:val="20"/>
                <w:szCs w:val="20"/>
              </w:rPr>
              <w:t>Index of customers, location (meter/lateral) information</w:t>
            </w:r>
          </w:p>
          <w:p w14:paraId="6720530C" w14:textId="77777777" w:rsidR="00D813E1" w:rsidRPr="00D813E1" w:rsidRDefault="00D813E1" w:rsidP="00F364D1">
            <w:pPr>
              <w:pStyle w:val="ListParagraph"/>
              <w:numPr>
                <w:ilvl w:val="0"/>
                <w:numId w:val="10"/>
              </w:numPr>
              <w:autoSpaceDE w:val="0"/>
              <w:autoSpaceDN w:val="0"/>
              <w:adjustRightInd w:val="0"/>
              <w:rPr>
                <w:rFonts w:ascii="Times New Roman" w:hAnsi="Times New Roman" w:cs="Times New Roman"/>
                <w:sz w:val="20"/>
                <w:szCs w:val="20"/>
              </w:rPr>
            </w:pPr>
            <w:r w:rsidRPr="00D813E1">
              <w:rPr>
                <w:rFonts w:ascii="Times New Roman" w:hAnsi="Times New Roman" w:cs="Times New Roman"/>
                <w:sz w:val="20"/>
                <w:szCs w:val="20"/>
              </w:rPr>
              <w:t>Operational available capacity, including scheduled volumes to specific receipt and delivery meters including those directly to power generators, design day capacity, reserve capacity at meter, compressor station and lateral levels</w:t>
            </w:r>
          </w:p>
          <w:p w14:paraId="12BBC311" w14:textId="77777777" w:rsidR="00D813E1" w:rsidRPr="00D813E1" w:rsidRDefault="00D813E1" w:rsidP="00F364D1">
            <w:pPr>
              <w:pStyle w:val="ListParagraph"/>
              <w:numPr>
                <w:ilvl w:val="0"/>
                <w:numId w:val="10"/>
              </w:numPr>
              <w:autoSpaceDE w:val="0"/>
              <w:autoSpaceDN w:val="0"/>
              <w:adjustRightInd w:val="0"/>
              <w:rPr>
                <w:rFonts w:ascii="Times New Roman" w:hAnsi="Times New Roman" w:cs="Times New Roman"/>
                <w:sz w:val="20"/>
                <w:szCs w:val="20"/>
              </w:rPr>
            </w:pPr>
            <w:r w:rsidRPr="00D813E1">
              <w:rPr>
                <w:rFonts w:ascii="Times New Roman" w:hAnsi="Times New Roman" w:cs="Times New Roman"/>
                <w:sz w:val="20"/>
                <w:szCs w:val="20"/>
              </w:rPr>
              <w:t>Gas Quality data and information at various locations</w:t>
            </w:r>
          </w:p>
          <w:p w14:paraId="7B61A8E8" w14:textId="77777777" w:rsidR="00DE2644" w:rsidRPr="00D813E1" w:rsidRDefault="00D813E1" w:rsidP="00F364D1">
            <w:pPr>
              <w:pStyle w:val="ListParagraph"/>
              <w:numPr>
                <w:ilvl w:val="0"/>
                <w:numId w:val="10"/>
              </w:numPr>
              <w:autoSpaceDE w:val="0"/>
              <w:autoSpaceDN w:val="0"/>
              <w:adjustRightInd w:val="0"/>
            </w:pPr>
            <w:r w:rsidRPr="00D813E1">
              <w:rPr>
                <w:rFonts w:ascii="Times New Roman" w:hAnsi="Times New Roman" w:cs="Times New Roman"/>
                <w:sz w:val="20"/>
                <w:szCs w:val="20"/>
              </w:rPr>
              <w:lastRenderedPageBreak/>
              <w:t>Extensive Other Information including but not limited to: Historical data, FERC gas tariff, rates, capacity release programs, weather information, warnings, maintenance schedules etc.</w:t>
            </w:r>
          </w:p>
          <w:p w14:paraId="2C99A7FA" w14:textId="77777777" w:rsidR="00D813E1" w:rsidRDefault="00D813E1" w:rsidP="00D813E1">
            <w:pPr>
              <w:autoSpaceDE w:val="0"/>
              <w:autoSpaceDN w:val="0"/>
              <w:adjustRightInd w:val="0"/>
              <w:spacing w:before="80"/>
            </w:pPr>
            <w:r>
              <w:t xml:space="preserve">2.) </w:t>
            </w:r>
            <w:r w:rsidRPr="00D813E1">
              <w:t>Each regional entity can access information as needed via the EBB 24/7/365</w:t>
            </w:r>
          </w:p>
          <w:p w14:paraId="4FDBF472" w14:textId="36D0D72E" w:rsidR="00D813E1" w:rsidRPr="006E4DB0" w:rsidRDefault="00D813E1" w:rsidP="00D813E1">
            <w:pPr>
              <w:autoSpaceDE w:val="0"/>
              <w:autoSpaceDN w:val="0"/>
              <w:adjustRightInd w:val="0"/>
              <w:spacing w:before="80"/>
            </w:pPr>
            <w:r>
              <w:t xml:space="preserve">3.) </w:t>
            </w:r>
            <w:r w:rsidRPr="00D813E1">
              <w:t>Please inquire directly with system operators for specifics. We understand there is significant existing communication and interaction in New England, for example.</w:t>
            </w:r>
          </w:p>
        </w:tc>
      </w:tr>
      <w:tr w:rsidR="00345CE1" w14:paraId="7B9D3DA3" w14:textId="77777777" w:rsidTr="002725DF">
        <w:tc>
          <w:tcPr>
            <w:tcW w:w="236" w:type="dxa"/>
            <w:shd w:val="clear" w:color="auto" w:fill="auto"/>
          </w:tcPr>
          <w:p w14:paraId="7FF6B7A7" w14:textId="5A529AD6" w:rsidR="00345CE1" w:rsidRPr="00D813E1" w:rsidRDefault="00345CE1" w:rsidP="00152EC5">
            <w:pPr>
              <w:autoSpaceDE w:val="0"/>
              <w:autoSpaceDN w:val="0"/>
              <w:adjustRightInd w:val="0"/>
              <w:spacing w:before="80" w:after="80"/>
              <w:ind w:left="-112" w:right="-107"/>
              <w:jc w:val="center"/>
            </w:pPr>
            <w:r>
              <w:lastRenderedPageBreak/>
              <w:t>3</w:t>
            </w:r>
          </w:p>
        </w:tc>
        <w:tc>
          <w:tcPr>
            <w:tcW w:w="1440" w:type="dxa"/>
            <w:gridSpan w:val="2"/>
            <w:shd w:val="clear" w:color="auto" w:fill="auto"/>
          </w:tcPr>
          <w:p w14:paraId="36F070F0" w14:textId="20A4152D" w:rsidR="00345CE1" w:rsidRPr="00D813E1" w:rsidRDefault="00345CE1" w:rsidP="00350675">
            <w:pPr>
              <w:autoSpaceDE w:val="0"/>
              <w:autoSpaceDN w:val="0"/>
              <w:adjustRightInd w:val="0"/>
              <w:spacing w:before="80" w:after="80"/>
            </w:pPr>
            <w:r>
              <w:t>New York ISO</w:t>
            </w:r>
          </w:p>
        </w:tc>
        <w:tc>
          <w:tcPr>
            <w:tcW w:w="1620" w:type="dxa"/>
            <w:shd w:val="clear" w:color="auto" w:fill="auto"/>
          </w:tcPr>
          <w:p w14:paraId="412976FD" w14:textId="0A900F2E" w:rsidR="00345CE1" w:rsidRPr="00D813E1" w:rsidRDefault="00345CE1" w:rsidP="00350675">
            <w:pPr>
              <w:autoSpaceDE w:val="0"/>
              <w:autoSpaceDN w:val="0"/>
              <w:adjustRightInd w:val="0"/>
              <w:spacing w:before="80" w:after="80"/>
            </w:pPr>
            <w:r>
              <w:t>John Stevenson</w:t>
            </w:r>
          </w:p>
        </w:tc>
        <w:tc>
          <w:tcPr>
            <w:tcW w:w="1800" w:type="dxa"/>
          </w:tcPr>
          <w:p w14:paraId="6EC68C8B" w14:textId="0900C13C" w:rsidR="00345CE1" w:rsidRPr="00D813E1" w:rsidRDefault="00345CE1" w:rsidP="00350675">
            <w:pPr>
              <w:autoSpaceDE w:val="0"/>
              <w:autoSpaceDN w:val="0"/>
              <w:adjustRightInd w:val="0"/>
              <w:spacing w:before="80" w:after="80"/>
            </w:pPr>
            <w:r>
              <w:t>WEQ ISO/RTO</w:t>
            </w:r>
          </w:p>
        </w:tc>
        <w:tc>
          <w:tcPr>
            <w:tcW w:w="7954" w:type="dxa"/>
          </w:tcPr>
          <w:p w14:paraId="57101F1E" w14:textId="77777777" w:rsidR="00345CE1" w:rsidRDefault="00345CE1" w:rsidP="00D813E1">
            <w:pPr>
              <w:autoSpaceDE w:val="0"/>
              <w:autoSpaceDN w:val="0"/>
              <w:adjustRightInd w:val="0"/>
              <w:spacing w:before="80"/>
            </w:pPr>
            <w:r>
              <w:t xml:space="preserve">1.) </w:t>
            </w:r>
            <w:r w:rsidRPr="00345CE1">
              <w:t>NYISO receives critical notices and operational flow orders (OFOs) via Electronic Bulletin Board (EBB) and/or other mechanisms from the gas pipelines and LDCs. Critical notices are generally e-mailed to GasNotifications@nyiso.com, which is then forwarded to the Shift Supervisor and others within the NYISO.</w:t>
            </w:r>
          </w:p>
          <w:p w14:paraId="7FCA4691" w14:textId="77777777" w:rsidR="00345CE1" w:rsidRDefault="00345CE1" w:rsidP="00D813E1">
            <w:pPr>
              <w:autoSpaceDE w:val="0"/>
              <w:autoSpaceDN w:val="0"/>
              <w:adjustRightInd w:val="0"/>
              <w:spacing w:before="80"/>
            </w:pPr>
            <w:r>
              <w:t xml:space="preserve">2.) </w:t>
            </w:r>
            <w:r w:rsidRPr="00345CE1">
              <w:t>The NYISO has communication protocols with the Natural Gas Pipelines and Local Distribution Companies (LDCs) that ensure both the gas and electric transmission operators know about and can take action on operational problems that may be in progress or imminent on each other’s system.</w:t>
            </w:r>
          </w:p>
          <w:p w14:paraId="2B2F8279" w14:textId="77777777" w:rsidR="00345CE1" w:rsidRDefault="00345CE1" w:rsidP="00D813E1">
            <w:pPr>
              <w:autoSpaceDE w:val="0"/>
              <w:autoSpaceDN w:val="0"/>
              <w:adjustRightInd w:val="0"/>
              <w:spacing w:before="80"/>
            </w:pPr>
            <w:r>
              <w:t xml:space="preserve">3.) </w:t>
            </w:r>
            <w:r w:rsidRPr="00345CE1">
              <w:t>In addition to the information previously provided, NYISO aggregates natural gas pipeline and LDC information visually on a wide area display presented to NYISO operators.</w:t>
            </w:r>
          </w:p>
          <w:p w14:paraId="520A9905" w14:textId="382ED908" w:rsidR="00345CE1" w:rsidRDefault="00345CE1" w:rsidP="00D813E1">
            <w:pPr>
              <w:autoSpaceDE w:val="0"/>
              <w:autoSpaceDN w:val="0"/>
              <w:adjustRightInd w:val="0"/>
              <w:spacing w:before="80"/>
            </w:pPr>
            <w:r>
              <w:lastRenderedPageBreak/>
              <w:t xml:space="preserve">4.) </w:t>
            </w:r>
            <w:r w:rsidRPr="00345CE1">
              <w:t>In many cases this information is shared with enough lead time (before the Day-Ahead Market close at 5 am the prior day) to properly account for the impacts in Day-Ahead Market solution. When this amount of notice is not possible clear, transparent, and quantitative impacts to specific transportation contracts, receipt points, etc. is extremely important and should be shared in the same ways as described above.</w:t>
            </w:r>
          </w:p>
        </w:tc>
      </w:tr>
      <w:tr w:rsidR="00C26D41" w14:paraId="626F6E9E" w14:textId="77777777" w:rsidTr="002725DF">
        <w:tc>
          <w:tcPr>
            <w:tcW w:w="236" w:type="dxa"/>
            <w:shd w:val="clear" w:color="auto" w:fill="auto"/>
          </w:tcPr>
          <w:p w14:paraId="68FA8CF9" w14:textId="4F811B54" w:rsidR="00C26D41" w:rsidRPr="00A03BE9" w:rsidRDefault="001B0F0E" w:rsidP="00C26D41">
            <w:pPr>
              <w:autoSpaceDE w:val="0"/>
              <w:autoSpaceDN w:val="0"/>
              <w:adjustRightInd w:val="0"/>
              <w:spacing w:before="80" w:after="80"/>
              <w:ind w:left="-112" w:right="-107"/>
              <w:jc w:val="center"/>
              <w:rPr>
                <w:highlight w:val="yellow"/>
              </w:rPr>
            </w:pPr>
            <w:r w:rsidRPr="001B0F0E">
              <w:lastRenderedPageBreak/>
              <w:t>4</w:t>
            </w:r>
          </w:p>
        </w:tc>
        <w:tc>
          <w:tcPr>
            <w:tcW w:w="1440" w:type="dxa"/>
            <w:gridSpan w:val="2"/>
            <w:shd w:val="clear" w:color="auto" w:fill="auto"/>
          </w:tcPr>
          <w:p w14:paraId="6EFF2D7B" w14:textId="3CA8992B" w:rsidR="00C26D41" w:rsidRPr="00C26D41" w:rsidRDefault="00C26D41" w:rsidP="00C26D41">
            <w:pPr>
              <w:autoSpaceDE w:val="0"/>
              <w:autoSpaceDN w:val="0"/>
              <w:adjustRightInd w:val="0"/>
              <w:spacing w:before="80" w:after="80"/>
            </w:pPr>
            <w:r w:rsidRPr="00C26D41">
              <w:t>AF&amp;P</w:t>
            </w:r>
            <w:r>
              <w:t>A</w:t>
            </w:r>
            <w:r w:rsidRPr="00C26D41">
              <w:t xml:space="preserve"> and Gas Consumers Group</w:t>
            </w:r>
          </w:p>
        </w:tc>
        <w:tc>
          <w:tcPr>
            <w:tcW w:w="1620" w:type="dxa"/>
            <w:shd w:val="clear" w:color="auto" w:fill="auto"/>
          </w:tcPr>
          <w:p w14:paraId="4E80BFA5" w14:textId="07E9232D" w:rsidR="00C26D41" w:rsidRPr="00C26D41" w:rsidRDefault="00C26D41" w:rsidP="00C26D41">
            <w:pPr>
              <w:autoSpaceDE w:val="0"/>
              <w:autoSpaceDN w:val="0"/>
              <w:adjustRightInd w:val="0"/>
              <w:spacing w:before="80" w:after="80"/>
            </w:pPr>
            <w:r w:rsidRPr="00C26D41">
              <w:t>Andrea Chambers &amp; Jameson Calitri</w:t>
            </w:r>
          </w:p>
        </w:tc>
        <w:tc>
          <w:tcPr>
            <w:tcW w:w="1800" w:type="dxa"/>
          </w:tcPr>
          <w:p w14:paraId="3C44EF70" w14:textId="67703DF5" w:rsidR="00C26D41" w:rsidRPr="00C26D41" w:rsidRDefault="00C26D41" w:rsidP="00C26D41">
            <w:pPr>
              <w:autoSpaceDE w:val="0"/>
              <w:autoSpaceDN w:val="0"/>
              <w:adjustRightInd w:val="0"/>
              <w:spacing w:before="80" w:after="80"/>
            </w:pPr>
            <w:r w:rsidRPr="00C26D41">
              <w:t>WGQ End User</w:t>
            </w:r>
          </w:p>
        </w:tc>
        <w:tc>
          <w:tcPr>
            <w:tcW w:w="7954" w:type="dxa"/>
          </w:tcPr>
          <w:p w14:paraId="3BA27501" w14:textId="7E27B171" w:rsidR="00C26D41" w:rsidRPr="00FB04AF" w:rsidRDefault="00C26D41" w:rsidP="00C26D41">
            <w:pPr>
              <w:autoSpaceDE w:val="0"/>
              <w:autoSpaceDN w:val="0"/>
              <w:adjustRightInd w:val="0"/>
              <w:spacing w:before="80" w:after="80"/>
            </w:pPr>
            <w:r w:rsidRPr="00C26D41">
              <w:t>This question appears to be addressed to operators of the Bulk Electric System.  AF&amp;PA and PGC continue to note that transparent information about the intrastate natural gas pipeline system during a winter storm event would be useful for end-users to receive.</w:t>
            </w:r>
          </w:p>
        </w:tc>
      </w:tr>
      <w:tr w:rsidR="00684785" w14:paraId="38316DF1" w14:textId="77777777" w:rsidTr="002725DF">
        <w:tc>
          <w:tcPr>
            <w:tcW w:w="236" w:type="dxa"/>
            <w:shd w:val="clear" w:color="auto" w:fill="auto"/>
          </w:tcPr>
          <w:p w14:paraId="78952223" w14:textId="27023E3C" w:rsidR="00684785" w:rsidRDefault="001B0F0E" w:rsidP="00684785">
            <w:pPr>
              <w:autoSpaceDE w:val="0"/>
              <w:autoSpaceDN w:val="0"/>
              <w:adjustRightInd w:val="0"/>
              <w:spacing w:before="80" w:after="80"/>
              <w:ind w:left="-112" w:right="-107"/>
              <w:jc w:val="center"/>
            </w:pPr>
            <w:r>
              <w:t>5</w:t>
            </w:r>
          </w:p>
        </w:tc>
        <w:tc>
          <w:tcPr>
            <w:tcW w:w="1440" w:type="dxa"/>
            <w:gridSpan w:val="2"/>
            <w:shd w:val="clear" w:color="auto" w:fill="auto"/>
          </w:tcPr>
          <w:p w14:paraId="0C4BA31C" w14:textId="04BE215E" w:rsidR="00684785" w:rsidRDefault="00C26D41" w:rsidP="00684785">
            <w:pPr>
              <w:autoSpaceDE w:val="0"/>
              <w:autoSpaceDN w:val="0"/>
              <w:adjustRightInd w:val="0"/>
              <w:spacing w:before="80" w:after="80"/>
            </w:pPr>
            <w:r>
              <w:t>AGA</w:t>
            </w:r>
          </w:p>
        </w:tc>
        <w:tc>
          <w:tcPr>
            <w:tcW w:w="1620" w:type="dxa"/>
            <w:shd w:val="clear" w:color="auto" w:fill="auto"/>
          </w:tcPr>
          <w:p w14:paraId="4CBD2F87" w14:textId="2392B45A" w:rsidR="00684785" w:rsidRDefault="00C26D41" w:rsidP="00684785">
            <w:pPr>
              <w:autoSpaceDE w:val="0"/>
              <w:autoSpaceDN w:val="0"/>
              <w:adjustRightInd w:val="0"/>
              <w:spacing w:before="80" w:after="80"/>
            </w:pPr>
            <w:r>
              <w:t>Matt Agen</w:t>
            </w:r>
          </w:p>
        </w:tc>
        <w:tc>
          <w:tcPr>
            <w:tcW w:w="1800" w:type="dxa"/>
          </w:tcPr>
          <w:p w14:paraId="10D53D64" w14:textId="5C8485FE" w:rsidR="00684785" w:rsidRDefault="00C26D41" w:rsidP="008F20FB">
            <w:pPr>
              <w:autoSpaceDE w:val="0"/>
              <w:autoSpaceDN w:val="0"/>
              <w:adjustRightInd w:val="0"/>
              <w:spacing w:before="80" w:after="80"/>
            </w:pPr>
            <w:r>
              <w:t>WGQ Distributor</w:t>
            </w:r>
          </w:p>
        </w:tc>
        <w:tc>
          <w:tcPr>
            <w:tcW w:w="7954" w:type="dxa"/>
          </w:tcPr>
          <w:p w14:paraId="2386C560" w14:textId="77777777" w:rsidR="00684785" w:rsidRDefault="00150D2C" w:rsidP="00150D2C">
            <w:pPr>
              <w:autoSpaceDE w:val="0"/>
              <w:autoSpaceDN w:val="0"/>
              <w:adjustRightInd w:val="0"/>
              <w:spacing w:before="80" w:after="80"/>
            </w:pPr>
            <w:r>
              <w:t>1.) Interstate pipelines post any force majeure notices, OFO's, tolerance restrictions, meter constraints or other issues as soon as they are known.</w:t>
            </w:r>
          </w:p>
          <w:p w14:paraId="5FA0D5A8" w14:textId="2521DDF3" w:rsidR="00150D2C" w:rsidRDefault="00150D2C" w:rsidP="00150D2C">
            <w:pPr>
              <w:autoSpaceDE w:val="0"/>
              <w:autoSpaceDN w:val="0"/>
              <w:adjustRightInd w:val="0"/>
              <w:spacing w:before="80" w:after="80"/>
            </w:pPr>
            <w:r>
              <w:t>2.) Interstate pipelines post notices on the EBB and a user can sign up to get emails from each one.</w:t>
            </w:r>
          </w:p>
        </w:tc>
      </w:tr>
      <w:tr w:rsidR="00A03BE9" w14:paraId="046D17E3" w14:textId="77777777" w:rsidTr="002725DF">
        <w:tc>
          <w:tcPr>
            <w:tcW w:w="236" w:type="dxa"/>
            <w:shd w:val="clear" w:color="auto" w:fill="auto"/>
          </w:tcPr>
          <w:p w14:paraId="62B003D1" w14:textId="1C1A39AC" w:rsidR="00A03BE9" w:rsidRDefault="001B0F0E" w:rsidP="00684785">
            <w:pPr>
              <w:autoSpaceDE w:val="0"/>
              <w:autoSpaceDN w:val="0"/>
              <w:adjustRightInd w:val="0"/>
              <w:spacing w:before="80" w:after="80"/>
              <w:ind w:left="-112" w:right="-107"/>
              <w:jc w:val="center"/>
            </w:pPr>
            <w:r>
              <w:t>6</w:t>
            </w:r>
          </w:p>
        </w:tc>
        <w:tc>
          <w:tcPr>
            <w:tcW w:w="1440" w:type="dxa"/>
            <w:gridSpan w:val="2"/>
            <w:shd w:val="clear" w:color="auto" w:fill="auto"/>
          </w:tcPr>
          <w:p w14:paraId="158F5FD7" w14:textId="700CD342" w:rsidR="00A03BE9" w:rsidRDefault="00C26D41" w:rsidP="00684785">
            <w:pPr>
              <w:autoSpaceDE w:val="0"/>
              <w:autoSpaceDN w:val="0"/>
              <w:adjustRightInd w:val="0"/>
              <w:spacing w:before="80" w:after="80"/>
            </w:pPr>
            <w:r>
              <w:t>NGSA</w:t>
            </w:r>
          </w:p>
        </w:tc>
        <w:tc>
          <w:tcPr>
            <w:tcW w:w="1620" w:type="dxa"/>
            <w:shd w:val="clear" w:color="auto" w:fill="auto"/>
          </w:tcPr>
          <w:p w14:paraId="385C78B3" w14:textId="3650A6CB" w:rsidR="00A03BE9" w:rsidRDefault="00C26D41" w:rsidP="00684785">
            <w:pPr>
              <w:autoSpaceDE w:val="0"/>
              <w:autoSpaceDN w:val="0"/>
              <w:adjustRightInd w:val="0"/>
              <w:spacing w:before="80" w:after="80"/>
            </w:pPr>
            <w:r>
              <w:t>Pat Jagtiani</w:t>
            </w:r>
          </w:p>
        </w:tc>
        <w:tc>
          <w:tcPr>
            <w:tcW w:w="1800" w:type="dxa"/>
          </w:tcPr>
          <w:p w14:paraId="4E8F2A57" w14:textId="40E382B9" w:rsidR="00A03BE9" w:rsidRDefault="00C26D41" w:rsidP="00684785">
            <w:pPr>
              <w:autoSpaceDE w:val="0"/>
              <w:autoSpaceDN w:val="0"/>
              <w:adjustRightInd w:val="0"/>
              <w:spacing w:before="80" w:after="80"/>
            </w:pPr>
            <w:r>
              <w:t>WGQ Producer</w:t>
            </w:r>
          </w:p>
        </w:tc>
        <w:tc>
          <w:tcPr>
            <w:tcW w:w="7954" w:type="dxa"/>
          </w:tcPr>
          <w:p w14:paraId="6558381A" w14:textId="253FDD57" w:rsidR="00A03BE9" w:rsidRDefault="00A9425A" w:rsidP="00684785">
            <w:pPr>
              <w:autoSpaceDE w:val="0"/>
              <w:autoSpaceDN w:val="0"/>
              <w:adjustRightInd w:val="0"/>
              <w:spacing w:before="80" w:after="80"/>
            </w:pPr>
            <w:r>
              <w:t xml:space="preserve">4.) </w:t>
            </w:r>
            <w:r w:rsidRPr="00A9425A">
              <w:t xml:space="preserve">NGSA supports interstate and intrastate pipeline companies providing as much information as possible to BES operators when it can be shown that the information serves a specific purpose and provides a greater line of sight to help RTOs manage reliability on their systems. </w:t>
            </w:r>
            <w:r w:rsidRPr="00A9425A">
              <w:lastRenderedPageBreak/>
              <w:t>Pipelines and regional operators should be having these discussions to sort out what specific information is readily available that could support RTO assessments, which we see as a more constructive path for improvements than general requests for more data in the context of this forum. Any information shared must be provided in a manner that fully protects proprietary information (preferably aggregated and anonymized) and precautions should be in place to ensure that this information is not made public.</w:t>
            </w:r>
          </w:p>
        </w:tc>
      </w:tr>
      <w:tr w:rsidR="003B0ED1" w14:paraId="0DA65A74" w14:textId="77777777" w:rsidTr="002725DF">
        <w:tc>
          <w:tcPr>
            <w:tcW w:w="236" w:type="dxa"/>
            <w:shd w:val="clear" w:color="auto" w:fill="auto"/>
          </w:tcPr>
          <w:p w14:paraId="5B45F067" w14:textId="1E1B0675" w:rsidR="003B0ED1" w:rsidRDefault="001B0F0E" w:rsidP="00684785">
            <w:pPr>
              <w:autoSpaceDE w:val="0"/>
              <w:autoSpaceDN w:val="0"/>
              <w:adjustRightInd w:val="0"/>
              <w:spacing w:before="80" w:after="80"/>
              <w:ind w:left="-112" w:right="-107"/>
              <w:jc w:val="center"/>
            </w:pPr>
            <w:r>
              <w:lastRenderedPageBreak/>
              <w:t>7</w:t>
            </w:r>
          </w:p>
        </w:tc>
        <w:tc>
          <w:tcPr>
            <w:tcW w:w="1440" w:type="dxa"/>
            <w:gridSpan w:val="2"/>
            <w:shd w:val="clear" w:color="auto" w:fill="auto"/>
          </w:tcPr>
          <w:p w14:paraId="25248A7E" w14:textId="3AE13C38" w:rsidR="003B0ED1" w:rsidRDefault="003B0ED1" w:rsidP="00684785">
            <w:pPr>
              <w:autoSpaceDE w:val="0"/>
              <w:autoSpaceDN w:val="0"/>
              <w:adjustRightInd w:val="0"/>
              <w:spacing w:before="80" w:after="80"/>
            </w:pPr>
            <w:r>
              <w:t>Reliable Energy Analytics</w:t>
            </w:r>
          </w:p>
        </w:tc>
        <w:tc>
          <w:tcPr>
            <w:tcW w:w="1620" w:type="dxa"/>
            <w:shd w:val="clear" w:color="auto" w:fill="auto"/>
          </w:tcPr>
          <w:p w14:paraId="05E1CCE8" w14:textId="29D29C4D" w:rsidR="003B0ED1" w:rsidRDefault="003B0ED1" w:rsidP="00684785">
            <w:pPr>
              <w:autoSpaceDE w:val="0"/>
              <w:autoSpaceDN w:val="0"/>
              <w:adjustRightInd w:val="0"/>
              <w:spacing w:before="80" w:after="80"/>
            </w:pPr>
            <w:r>
              <w:t>Dick Brooks</w:t>
            </w:r>
          </w:p>
        </w:tc>
        <w:tc>
          <w:tcPr>
            <w:tcW w:w="1800" w:type="dxa"/>
          </w:tcPr>
          <w:p w14:paraId="427E9E8C" w14:textId="111AA429" w:rsidR="003B0ED1" w:rsidRDefault="000E7138" w:rsidP="00684785">
            <w:pPr>
              <w:autoSpaceDE w:val="0"/>
              <w:autoSpaceDN w:val="0"/>
              <w:adjustRightInd w:val="0"/>
              <w:spacing w:before="80" w:after="80"/>
            </w:pPr>
            <w:r>
              <w:t>WEQ Services</w:t>
            </w:r>
          </w:p>
        </w:tc>
        <w:tc>
          <w:tcPr>
            <w:tcW w:w="7954" w:type="dxa"/>
          </w:tcPr>
          <w:p w14:paraId="32FDEB56" w14:textId="77777777" w:rsidR="003B0ED1" w:rsidRDefault="00D6397B" w:rsidP="00684785">
            <w:pPr>
              <w:autoSpaceDE w:val="0"/>
              <w:autoSpaceDN w:val="0"/>
              <w:adjustRightInd w:val="0"/>
              <w:spacing w:before="80" w:after="80"/>
            </w:pPr>
            <w:r>
              <w:t>1.) Unknown</w:t>
            </w:r>
          </w:p>
          <w:p w14:paraId="39760347" w14:textId="77777777" w:rsidR="00D6397B" w:rsidRDefault="00D6397B" w:rsidP="00684785">
            <w:pPr>
              <w:autoSpaceDE w:val="0"/>
              <w:autoSpaceDN w:val="0"/>
              <w:adjustRightInd w:val="0"/>
              <w:spacing w:before="80" w:after="80"/>
            </w:pPr>
            <w:r>
              <w:t>2.) Unknown</w:t>
            </w:r>
          </w:p>
          <w:p w14:paraId="70F62618" w14:textId="77777777" w:rsidR="00D6397B" w:rsidRDefault="00D6397B" w:rsidP="00684785">
            <w:pPr>
              <w:autoSpaceDE w:val="0"/>
              <w:autoSpaceDN w:val="0"/>
              <w:adjustRightInd w:val="0"/>
              <w:spacing w:before="80" w:after="80"/>
            </w:pPr>
            <w:r>
              <w:t>3.) Unknown</w:t>
            </w:r>
          </w:p>
          <w:p w14:paraId="0E953887" w14:textId="1482C6EB" w:rsidR="00D6397B" w:rsidRDefault="00D6397B" w:rsidP="00684785">
            <w:pPr>
              <w:autoSpaceDE w:val="0"/>
              <w:autoSpaceDN w:val="0"/>
              <w:adjustRightInd w:val="0"/>
              <w:spacing w:before="80" w:after="80"/>
            </w:pPr>
            <w:r>
              <w:t xml:space="preserve">4.) </w:t>
            </w:r>
            <w:r w:rsidRPr="00D6397B">
              <w:t>Confirmation of access to firm fuel supply</w:t>
            </w:r>
          </w:p>
        </w:tc>
      </w:tr>
      <w:tr w:rsidR="000E7138" w14:paraId="2B09ECFB" w14:textId="77777777" w:rsidTr="002725DF">
        <w:tc>
          <w:tcPr>
            <w:tcW w:w="236" w:type="dxa"/>
            <w:shd w:val="clear" w:color="auto" w:fill="auto"/>
          </w:tcPr>
          <w:p w14:paraId="1454EA14" w14:textId="0DD384A8" w:rsidR="000E7138" w:rsidRDefault="001B0F0E" w:rsidP="00684785">
            <w:pPr>
              <w:autoSpaceDE w:val="0"/>
              <w:autoSpaceDN w:val="0"/>
              <w:adjustRightInd w:val="0"/>
              <w:spacing w:before="80" w:after="80"/>
              <w:ind w:left="-112" w:right="-107"/>
              <w:jc w:val="center"/>
            </w:pPr>
            <w:r>
              <w:t>8</w:t>
            </w:r>
          </w:p>
        </w:tc>
        <w:tc>
          <w:tcPr>
            <w:tcW w:w="1440" w:type="dxa"/>
            <w:gridSpan w:val="2"/>
            <w:shd w:val="clear" w:color="auto" w:fill="auto"/>
          </w:tcPr>
          <w:p w14:paraId="18A4CBAD" w14:textId="7698F0F1" w:rsidR="000E7138" w:rsidRDefault="000E7138" w:rsidP="00684785">
            <w:pPr>
              <w:autoSpaceDE w:val="0"/>
              <w:autoSpaceDN w:val="0"/>
              <w:adjustRightInd w:val="0"/>
              <w:spacing w:before="80" w:after="80"/>
            </w:pPr>
            <w:r>
              <w:t>Great Basin Gas Transmission Company</w:t>
            </w:r>
          </w:p>
        </w:tc>
        <w:tc>
          <w:tcPr>
            <w:tcW w:w="1620" w:type="dxa"/>
            <w:shd w:val="clear" w:color="auto" w:fill="auto"/>
          </w:tcPr>
          <w:p w14:paraId="05265E21" w14:textId="3F7CABE6" w:rsidR="000E7138" w:rsidRDefault="000E7138" w:rsidP="00684785">
            <w:pPr>
              <w:autoSpaceDE w:val="0"/>
              <w:autoSpaceDN w:val="0"/>
              <w:adjustRightInd w:val="0"/>
              <w:spacing w:before="80" w:after="80"/>
            </w:pPr>
            <w:r>
              <w:t>Carol Vogel</w:t>
            </w:r>
          </w:p>
        </w:tc>
        <w:tc>
          <w:tcPr>
            <w:tcW w:w="1800" w:type="dxa"/>
          </w:tcPr>
          <w:p w14:paraId="2BF5C6E5" w14:textId="507CEFE1" w:rsidR="000E7138" w:rsidRDefault="000E7138" w:rsidP="00684785">
            <w:pPr>
              <w:autoSpaceDE w:val="0"/>
              <w:autoSpaceDN w:val="0"/>
              <w:adjustRightInd w:val="0"/>
              <w:spacing w:before="80" w:after="80"/>
            </w:pPr>
            <w:r>
              <w:t>WGQ Pipeline</w:t>
            </w:r>
          </w:p>
        </w:tc>
        <w:tc>
          <w:tcPr>
            <w:tcW w:w="7954" w:type="dxa"/>
          </w:tcPr>
          <w:p w14:paraId="797A7553" w14:textId="77777777" w:rsidR="000E7138" w:rsidRDefault="0061339E" w:rsidP="00684785">
            <w:pPr>
              <w:autoSpaceDE w:val="0"/>
              <w:autoSpaceDN w:val="0"/>
              <w:adjustRightInd w:val="0"/>
              <w:spacing w:before="80" w:after="80"/>
            </w:pPr>
            <w:r>
              <w:t xml:space="preserve">1.) </w:t>
            </w:r>
            <w:r w:rsidRPr="0061339E">
              <w:t>Critical notices are distributed and posted on the IPW (EBB). Customers may be individually notified by a phone call.</w:t>
            </w:r>
          </w:p>
          <w:p w14:paraId="0EDC0DCB" w14:textId="535E62B3" w:rsidR="0061339E" w:rsidRDefault="0061339E" w:rsidP="00684785">
            <w:pPr>
              <w:autoSpaceDE w:val="0"/>
              <w:autoSpaceDN w:val="0"/>
              <w:adjustRightInd w:val="0"/>
              <w:spacing w:before="80" w:after="80"/>
            </w:pPr>
            <w:r>
              <w:t xml:space="preserve">2.) </w:t>
            </w:r>
            <w:r w:rsidRPr="0061339E">
              <w:t>Notices are emailed and posted on the IPW; customers may be called.</w:t>
            </w:r>
          </w:p>
        </w:tc>
      </w:tr>
      <w:tr w:rsidR="000E7138" w14:paraId="38B1B43C" w14:textId="77777777" w:rsidTr="002725DF">
        <w:tc>
          <w:tcPr>
            <w:tcW w:w="236" w:type="dxa"/>
            <w:shd w:val="clear" w:color="auto" w:fill="auto"/>
          </w:tcPr>
          <w:p w14:paraId="146A07E9" w14:textId="0694E5D2" w:rsidR="000E7138" w:rsidRDefault="001B0F0E" w:rsidP="00684785">
            <w:pPr>
              <w:autoSpaceDE w:val="0"/>
              <w:autoSpaceDN w:val="0"/>
              <w:adjustRightInd w:val="0"/>
              <w:spacing w:before="80" w:after="80"/>
              <w:ind w:left="-112" w:right="-107"/>
              <w:jc w:val="center"/>
            </w:pPr>
            <w:r>
              <w:lastRenderedPageBreak/>
              <w:t>9</w:t>
            </w:r>
          </w:p>
        </w:tc>
        <w:tc>
          <w:tcPr>
            <w:tcW w:w="1440" w:type="dxa"/>
            <w:gridSpan w:val="2"/>
            <w:shd w:val="clear" w:color="auto" w:fill="auto"/>
          </w:tcPr>
          <w:p w14:paraId="42BE3901" w14:textId="56B036E9" w:rsidR="000E7138" w:rsidRDefault="000E7138" w:rsidP="00684785">
            <w:pPr>
              <w:autoSpaceDE w:val="0"/>
              <w:autoSpaceDN w:val="0"/>
              <w:adjustRightInd w:val="0"/>
              <w:spacing w:before="80" w:after="80"/>
            </w:pPr>
            <w:r>
              <w:t>Dominion Energy</w:t>
            </w:r>
          </w:p>
        </w:tc>
        <w:tc>
          <w:tcPr>
            <w:tcW w:w="1620" w:type="dxa"/>
            <w:shd w:val="clear" w:color="auto" w:fill="auto"/>
          </w:tcPr>
          <w:p w14:paraId="169DC085" w14:textId="292F7F1E" w:rsidR="000E7138" w:rsidRDefault="000E7138" w:rsidP="00684785">
            <w:pPr>
              <w:autoSpaceDE w:val="0"/>
              <w:autoSpaceDN w:val="0"/>
              <w:adjustRightInd w:val="0"/>
              <w:spacing w:before="80" w:after="80"/>
            </w:pPr>
            <w:r>
              <w:t xml:space="preserve">Will </w:t>
            </w:r>
            <w:proofErr w:type="spellStart"/>
            <w:r>
              <w:t>Schwarzenback</w:t>
            </w:r>
            <w:proofErr w:type="spellEnd"/>
          </w:p>
        </w:tc>
        <w:tc>
          <w:tcPr>
            <w:tcW w:w="1800" w:type="dxa"/>
          </w:tcPr>
          <w:p w14:paraId="3CEF6A09" w14:textId="58F1A2CC" w:rsidR="000E7138" w:rsidRDefault="000E7138" w:rsidP="00684785">
            <w:pPr>
              <w:autoSpaceDE w:val="0"/>
              <w:autoSpaceDN w:val="0"/>
              <w:adjustRightInd w:val="0"/>
              <w:spacing w:before="80" w:after="80"/>
            </w:pPr>
            <w:r>
              <w:t>WGQ Distributor</w:t>
            </w:r>
          </w:p>
        </w:tc>
        <w:tc>
          <w:tcPr>
            <w:tcW w:w="7954" w:type="dxa"/>
          </w:tcPr>
          <w:p w14:paraId="7699290D" w14:textId="77777777" w:rsidR="000E7138" w:rsidRDefault="00937D16" w:rsidP="00684785">
            <w:pPr>
              <w:autoSpaceDE w:val="0"/>
              <w:autoSpaceDN w:val="0"/>
              <w:adjustRightInd w:val="0"/>
              <w:spacing w:before="80" w:after="80"/>
            </w:pPr>
            <w:r>
              <w:t xml:space="preserve">1.) </w:t>
            </w:r>
            <w:r w:rsidRPr="00937D16">
              <w:t>We share when we are expecting cold temperatures/high demand.  We notify regarding imbalance restrictions based on operating conditions.</w:t>
            </w:r>
          </w:p>
          <w:p w14:paraId="47C3AC31" w14:textId="0DFC5F84" w:rsidR="00937D16" w:rsidRDefault="00937D16" w:rsidP="00684785">
            <w:pPr>
              <w:autoSpaceDE w:val="0"/>
              <w:autoSpaceDN w:val="0"/>
              <w:adjustRightInd w:val="0"/>
              <w:spacing w:before="80" w:after="80"/>
            </w:pPr>
            <w:r>
              <w:t xml:space="preserve">2.) </w:t>
            </w:r>
            <w:r w:rsidRPr="00937D16">
              <w:t>We share via email with agents nominating on our system. Higher level restrictions are shared directly with customers through email and automated voice calls.</w:t>
            </w:r>
          </w:p>
        </w:tc>
      </w:tr>
      <w:tr w:rsidR="000E7138" w14:paraId="46BB7912" w14:textId="77777777" w:rsidTr="002725DF">
        <w:tc>
          <w:tcPr>
            <w:tcW w:w="236" w:type="dxa"/>
            <w:shd w:val="clear" w:color="auto" w:fill="auto"/>
          </w:tcPr>
          <w:p w14:paraId="219A4EBF" w14:textId="7A1AEDAF" w:rsidR="000E7138" w:rsidRDefault="001B0F0E" w:rsidP="000E7138">
            <w:pPr>
              <w:autoSpaceDE w:val="0"/>
              <w:autoSpaceDN w:val="0"/>
              <w:adjustRightInd w:val="0"/>
              <w:spacing w:before="80" w:after="80"/>
              <w:ind w:left="-112" w:right="-107"/>
              <w:jc w:val="center"/>
            </w:pPr>
            <w:r>
              <w:t>10</w:t>
            </w:r>
          </w:p>
        </w:tc>
        <w:tc>
          <w:tcPr>
            <w:tcW w:w="1440" w:type="dxa"/>
            <w:gridSpan w:val="2"/>
            <w:shd w:val="clear" w:color="auto" w:fill="auto"/>
          </w:tcPr>
          <w:p w14:paraId="37CBC410" w14:textId="6B3F7BF3" w:rsidR="000E7138" w:rsidRDefault="000E7138" w:rsidP="000E7138">
            <w:pPr>
              <w:autoSpaceDE w:val="0"/>
              <w:autoSpaceDN w:val="0"/>
              <w:adjustRightInd w:val="0"/>
              <w:spacing w:before="80" w:after="80"/>
            </w:pPr>
            <w:r>
              <w:t>ISO New England</w:t>
            </w:r>
          </w:p>
        </w:tc>
        <w:tc>
          <w:tcPr>
            <w:tcW w:w="1620" w:type="dxa"/>
            <w:shd w:val="clear" w:color="auto" w:fill="auto"/>
          </w:tcPr>
          <w:p w14:paraId="1F2D6904" w14:textId="7D830E03" w:rsidR="000E7138" w:rsidRDefault="000E7138" w:rsidP="000E7138">
            <w:pPr>
              <w:autoSpaceDE w:val="0"/>
              <w:autoSpaceDN w:val="0"/>
              <w:adjustRightInd w:val="0"/>
              <w:spacing w:before="80" w:after="80"/>
            </w:pPr>
            <w:r>
              <w:t>Mike Knowland</w:t>
            </w:r>
          </w:p>
        </w:tc>
        <w:tc>
          <w:tcPr>
            <w:tcW w:w="1800" w:type="dxa"/>
          </w:tcPr>
          <w:p w14:paraId="2C2271B5" w14:textId="27BD894B" w:rsidR="000E7138" w:rsidRDefault="000E7138" w:rsidP="000E7138">
            <w:pPr>
              <w:autoSpaceDE w:val="0"/>
              <w:autoSpaceDN w:val="0"/>
              <w:adjustRightInd w:val="0"/>
              <w:spacing w:before="80" w:after="80"/>
            </w:pPr>
            <w:r>
              <w:t>WEQ ISO/RTO</w:t>
            </w:r>
          </w:p>
        </w:tc>
        <w:tc>
          <w:tcPr>
            <w:tcW w:w="7954" w:type="dxa"/>
          </w:tcPr>
          <w:p w14:paraId="70CD22C3" w14:textId="753D2B47" w:rsidR="00AF1C6F" w:rsidRPr="00AF1C6F" w:rsidRDefault="00AF1C6F" w:rsidP="00AF1C6F">
            <w:pPr>
              <w:autoSpaceDE w:val="0"/>
              <w:autoSpaceDN w:val="0"/>
              <w:adjustRightInd w:val="0"/>
              <w:spacing w:before="80"/>
            </w:pPr>
            <w:r>
              <w:t xml:space="preserve">1.) </w:t>
            </w:r>
            <w:r w:rsidRPr="00AF1C6F">
              <w:t>Scheduled gas to interstate pipeline meters</w:t>
            </w:r>
          </w:p>
          <w:p w14:paraId="5A251C6F" w14:textId="725BAA18" w:rsidR="00AF1C6F" w:rsidRPr="00AF1C6F" w:rsidRDefault="00AF1C6F" w:rsidP="00AF1C6F">
            <w:pPr>
              <w:autoSpaceDE w:val="0"/>
              <w:autoSpaceDN w:val="0"/>
              <w:adjustRightInd w:val="0"/>
            </w:pPr>
            <w:r>
              <w:t xml:space="preserve">     </w:t>
            </w:r>
            <w:r w:rsidRPr="00AF1C6F">
              <w:t>Scheduled gas through compressor stations</w:t>
            </w:r>
          </w:p>
          <w:p w14:paraId="46863F29" w14:textId="4758791E" w:rsidR="00AF1C6F" w:rsidRPr="00AF1C6F" w:rsidRDefault="00AF1C6F" w:rsidP="00AF1C6F">
            <w:pPr>
              <w:autoSpaceDE w:val="0"/>
              <w:autoSpaceDN w:val="0"/>
              <w:adjustRightInd w:val="0"/>
            </w:pPr>
            <w:r>
              <w:t xml:space="preserve">     </w:t>
            </w:r>
            <w:r w:rsidRPr="00AF1C6F">
              <w:t>Operational Capacity at compressor stations</w:t>
            </w:r>
          </w:p>
          <w:p w14:paraId="245A31B6" w14:textId="60F3D659" w:rsidR="00AF1C6F" w:rsidRPr="00AF1C6F" w:rsidRDefault="00AF1C6F" w:rsidP="00AF1C6F">
            <w:pPr>
              <w:autoSpaceDE w:val="0"/>
              <w:autoSpaceDN w:val="0"/>
              <w:adjustRightInd w:val="0"/>
            </w:pPr>
            <w:r>
              <w:t xml:space="preserve">     </w:t>
            </w:r>
            <w:r w:rsidRPr="00AF1C6F">
              <w:t>Scheduled gas in and out of storage (gaseous and liquid)</w:t>
            </w:r>
          </w:p>
          <w:p w14:paraId="6DB45878" w14:textId="6EA2252D" w:rsidR="00AF1C6F" w:rsidRPr="00AF1C6F" w:rsidRDefault="00AF1C6F" w:rsidP="00AF1C6F">
            <w:pPr>
              <w:autoSpaceDE w:val="0"/>
              <w:autoSpaceDN w:val="0"/>
              <w:adjustRightInd w:val="0"/>
            </w:pPr>
            <w:r>
              <w:t xml:space="preserve">     </w:t>
            </w:r>
            <w:r w:rsidRPr="00AF1C6F">
              <w:t>Pipeline conditions (constraint point restrictions)</w:t>
            </w:r>
          </w:p>
          <w:p w14:paraId="426F86B3" w14:textId="77777777" w:rsidR="00AF1C6F" w:rsidRDefault="00AF1C6F" w:rsidP="00AF1C6F">
            <w:pPr>
              <w:autoSpaceDE w:val="0"/>
              <w:autoSpaceDN w:val="0"/>
              <w:adjustRightInd w:val="0"/>
            </w:pPr>
            <w:r>
              <w:t xml:space="preserve">     </w:t>
            </w:r>
            <w:r w:rsidRPr="00AF1C6F">
              <w:t>Planned Service Outages (seasonal schedules)</w:t>
            </w:r>
          </w:p>
          <w:p w14:paraId="73E3F844" w14:textId="77777777" w:rsidR="00AF1C6F" w:rsidRDefault="00AF1C6F" w:rsidP="00AF1C6F">
            <w:pPr>
              <w:autoSpaceDE w:val="0"/>
              <w:autoSpaceDN w:val="0"/>
              <w:adjustRightInd w:val="0"/>
            </w:pPr>
            <w:r>
              <w:t xml:space="preserve">     </w:t>
            </w:r>
            <w:r w:rsidRPr="00AF1C6F">
              <w:t>Operational Flow Orders (system-wide and meter specific)</w:t>
            </w:r>
          </w:p>
          <w:p w14:paraId="1E80DD74" w14:textId="77777777" w:rsidR="000E7138" w:rsidRDefault="00AF1C6F" w:rsidP="00AF1C6F">
            <w:pPr>
              <w:autoSpaceDE w:val="0"/>
              <w:autoSpaceDN w:val="0"/>
              <w:adjustRightInd w:val="0"/>
            </w:pPr>
            <w:r>
              <w:t xml:space="preserve">     </w:t>
            </w:r>
            <w:r w:rsidRPr="00AF1C6F">
              <w:t>Force Majeure declarations</w:t>
            </w:r>
          </w:p>
          <w:p w14:paraId="4435BD8E" w14:textId="5DB87124" w:rsidR="00AF1C6F" w:rsidRDefault="00AF1C6F" w:rsidP="00AF1C6F">
            <w:pPr>
              <w:autoSpaceDE w:val="0"/>
              <w:autoSpaceDN w:val="0"/>
              <w:adjustRightInd w:val="0"/>
              <w:spacing w:before="80"/>
            </w:pPr>
            <w:r>
              <w:t xml:space="preserve">2.) </w:t>
            </w:r>
            <w:r w:rsidRPr="00AF1C6F">
              <w:t xml:space="preserve">With FERC Order 787 and updates to company policies, anything and everything may be shared between operations personnel. Routine communication allows for a better understanding of the other system so that conversations can be short while conveying all pertinent information. Additionally, efforts to better understand the operation of the interconnected systems by both </w:t>
            </w:r>
            <w:r w:rsidRPr="00AF1C6F">
              <w:lastRenderedPageBreak/>
              <w:t>electric and gas operators results in better communication, as the impacts of decisions are better understood even before the decisions are made.</w:t>
            </w:r>
          </w:p>
          <w:p w14:paraId="79DC5AF0" w14:textId="36340453" w:rsidR="00AF1C6F" w:rsidRDefault="00AF1C6F" w:rsidP="00AF1C6F">
            <w:pPr>
              <w:autoSpaceDE w:val="0"/>
              <w:autoSpaceDN w:val="0"/>
              <w:adjustRightInd w:val="0"/>
              <w:spacing w:before="80"/>
            </w:pPr>
            <w:r>
              <w:t>3.) Scheduled gas information for interstate pipelines is available on the pipeline electronic bulletin boards. That information is available through third party aggregators in data files that can be curated, refreshed, and made available to processing tools. That information can then be compared to market clearing and forecasted need from gas generators and reported to system operators as surplus/deficiency at every metering point. Deficiencies can be communicated to generators by control room operators, allowing time to adjust scheduled gas or replace deficient generators as system conditions require. This is limited to interstate pipelines. Information from intrastate pipelines may be available from some companies, but it is not required.</w:t>
            </w:r>
          </w:p>
          <w:p w14:paraId="1599B036" w14:textId="16BAFD98" w:rsidR="00AF1C6F" w:rsidRDefault="00AF1C6F" w:rsidP="00AF1C6F">
            <w:pPr>
              <w:autoSpaceDE w:val="0"/>
              <w:autoSpaceDN w:val="0"/>
              <w:adjustRightInd w:val="0"/>
              <w:spacing w:before="80"/>
            </w:pPr>
            <w:r>
              <w:t>Critical notice information is available through EBBs, but is also shared through email. Email is monitored by 24x7 desks in the control room and interpreted for the impact they would have. Custom displays showing the one-line view of the pipeline allow operators to better understand the locational aspect of postings. Due to the rarity and specific nature of Force Majeure events, the displays do not currently include that information, however OFO conditions are shown.</w:t>
            </w:r>
          </w:p>
          <w:p w14:paraId="4070E985" w14:textId="6816036A" w:rsidR="00AF1C6F" w:rsidRDefault="00AF1C6F" w:rsidP="00AF1C6F">
            <w:pPr>
              <w:autoSpaceDE w:val="0"/>
              <w:autoSpaceDN w:val="0"/>
              <w:adjustRightInd w:val="0"/>
              <w:spacing w:before="80"/>
            </w:pPr>
            <w:r>
              <w:t>Planned service outage information is interpreted by an analyst who works with outage coordination staff to ensure that pipeline outages and electric transmission outages do not overlap. Work has been rescheduled on both systems to support coordination of outages.</w:t>
            </w:r>
          </w:p>
        </w:tc>
      </w:tr>
      <w:tr w:rsidR="000E7138" w14:paraId="6A6FF925" w14:textId="77777777" w:rsidTr="002725DF">
        <w:tc>
          <w:tcPr>
            <w:tcW w:w="236" w:type="dxa"/>
            <w:shd w:val="clear" w:color="auto" w:fill="auto"/>
          </w:tcPr>
          <w:p w14:paraId="3CD8FB19" w14:textId="3A921662" w:rsidR="000E7138" w:rsidRDefault="001B0F0E" w:rsidP="000E7138">
            <w:pPr>
              <w:autoSpaceDE w:val="0"/>
              <w:autoSpaceDN w:val="0"/>
              <w:adjustRightInd w:val="0"/>
              <w:spacing w:before="80" w:after="80"/>
              <w:ind w:left="-112" w:right="-107"/>
              <w:jc w:val="center"/>
            </w:pPr>
            <w:r>
              <w:lastRenderedPageBreak/>
              <w:t>11</w:t>
            </w:r>
          </w:p>
        </w:tc>
        <w:tc>
          <w:tcPr>
            <w:tcW w:w="1440" w:type="dxa"/>
            <w:gridSpan w:val="2"/>
            <w:shd w:val="clear" w:color="auto" w:fill="auto"/>
          </w:tcPr>
          <w:p w14:paraId="6B25CE36" w14:textId="15C0C719" w:rsidR="000E7138" w:rsidRDefault="000E7138" w:rsidP="000E7138">
            <w:pPr>
              <w:autoSpaceDE w:val="0"/>
              <w:autoSpaceDN w:val="0"/>
              <w:adjustRightInd w:val="0"/>
              <w:spacing w:before="80" w:after="80"/>
            </w:pPr>
            <w:r>
              <w:t>New Jersey Natural Gas</w:t>
            </w:r>
          </w:p>
        </w:tc>
        <w:tc>
          <w:tcPr>
            <w:tcW w:w="1620" w:type="dxa"/>
            <w:shd w:val="clear" w:color="auto" w:fill="auto"/>
          </w:tcPr>
          <w:p w14:paraId="2464EF8B" w14:textId="0459ECEE" w:rsidR="000E7138" w:rsidRDefault="000E7138" w:rsidP="000E7138">
            <w:pPr>
              <w:autoSpaceDE w:val="0"/>
              <w:autoSpaceDN w:val="0"/>
              <w:adjustRightInd w:val="0"/>
              <w:spacing w:before="80" w:after="80"/>
            </w:pPr>
            <w:r>
              <w:t>Kathryn Ferreira</w:t>
            </w:r>
          </w:p>
        </w:tc>
        <w:tc>
          <w:tcPr>
            <w:tcW w:w="1800" w:type="dxa"/>
          </w:tcPr>
          <w:p w14:paraId="4F468023" w14:textId="3C79D8C8" w:rsidR="000E7138" w:rsidRDefault="000E7138" w:rsidP="000E7138">
            <w:pPr>
              <w:autoSpaceDE w:val="0"/>
              <w:autoSpaceDN w:val="0"/>
              <w:adjustRightInd w:val="0"/>
              <w:spacing w:before="80" w:after="80"/>
            </w:pPr>
            <w:r>
              <w:t>WGQ Distributor</w:t>
            </w:r>
          </w:p>
        </w:tc>
        <w:tc>
          <w:tcPr>
            <w:tcW w:w="7954" w:type="dxa"/>
          </w:tcPr>
          <w:p w14:paraId="0E059DC2" w14:textId="77777777" w:rsidR="000E7138" w:rsidRDefault="00AD3CD5" w:rsidP="000E7138">
            <w:pPr>
              <w:autoSpaceDE w:val="0"/>
              <w:autoSpaceDN w:val="0"/>
              <w:adjustRightInd w:val="0"/>
              <w:spacing w:before="80" w:after="80"/>
            </w:pPr>
            <w:r>
              <w:t xml:space="preserve">1.) </w:t>
            </w:r>
            <w:r w:rsidRPr="00AD3CD5">
              <w:t>Interstate pipelines post any OFO's, tolerance restrictions, meter constraints or other issues as soon as they are known.</w:t>
            </w:r>
          </w:p>
          <w:p w14:paraId="5EAE93FB" w14:textId="357484CA" w:rsidR="00AD3CD5" w:rsidRDefault="00AD3CD5" w:rsidP="000E7138">
            <w:pPr>
              <w:autoSpaceDE w:val="0"/>
              <w:autoSpaceDN w:val="0"/>
              <w:adjustRightInd w:val="0"/>
              <w:spacing w:before="80" w:after="80"/>
            </w:pPr>
            <w:r>
              <w:t xml:space="preserve">2.) </w:t>
            </w:r>
            <w:r w:rsidRPr="00AD3CD5">
              <w:t>Interstate pipelines post notices on the EBB and a user can sign up to get emails form each one.</w:t>
            </w:r>
          </w:p>
        </w:tc>
      </w:tr>
      <w:tr w:rsidR="000E7138" w14:paraId="473BC7B2" w14:textId="77777777" w:rsidTr="002725DF">
        <w:tc>
          <w:tcPr>
            <w:tcW w:w="236" w:type="dxa"/>
            <w:shd w:val="clear" w:color="auto" w:fill="auto"/>
          </w:tcPr>
          <w:p w14:paraId="7B22C6EE" w14:textId="13662DA4" w:rsidR="000E7138" w:rsidRDefault="001B0F0E" w:rsidP="000E7138">
            <w:pPr>
              <w:autoSpaceDE w:val="0"/>
              <w:autoSpaceDN w:val="0"/>
              <w:adjustRightInd w:val="0"/>
              <w:spacing w:before="80" w:after="80"/>
              <w:ind w:left="-112" w:right="-107"/>
              <w:jc w:val="center"/>
            </w:pPr>
            <w:r>
              <w:t>12</w:t>
            </w:r>
          </w:p>
        </w:tc>
        <w:tc>
          <w:tcPr>
            <w:tcW w:w="1440" w:type="dxa"/>
            <w:gridSpan w:val="2"/>
            <w:shd w:val="clear" w:color="auto" w:fill="auto"/>
          </w:tcPr>
          <w:p w14:paraId="0036979E" w14:textId="750F8590" w:rsidR="000E7138" w:rsidRDefault="000E7138" w:rsidP="000E7138">
            <w:pPr>
              <w:autoSpaceDE w:val="0"/>
              <w:autoSpaceDN w:val="0"/>
              <w:adjustRightInd w:val="0"/>
              <w:spacing w:before="80" w:after="80"/>
            </w:pPr>
            <w:r>
              <w:t>Xcel Energy</w:t>
            </w:r>
          </w:p>
        </w:tc>
        <w:tc>
          <w:tcPr>
            <w:tcW w:w="1620" w:type="dxa"/>
            <w:shd w:val="clear" w:color="auto" w:fill="auto"/>
          </w:tcPr>
          <w:p w14:paraId="49634551" w14:textId="77D86AAD" w:rsidR="000E7138" w:rsidRDefault="000E7138" w:rsidP="000E7138">
            <w:pPr>
              <w:autoSpaceDE w:val="0"/>
              <w:autoSpaceDN w:val="0"/>
              <w:adjustRightInd w:val="0"/>
              <w:spacing w:before="80" w:after="80"/>
            </w:pPr>
            <w:r>
              <w:t>Terri Eaton</w:t>
            </w:r>
          </w:p>
        </w:tc>
        <w:tc>
          <w:tcPr>
            <w:tcW w:w="1800" w:type="dxa"/>
          </w:tcPr>
          <w:p w14:paraId="006701C2" w14:textId="7D9B1915" w:rsidR="000E7138" w:rsidRDefault="000E7138" w:rsidP="000E7138">
            <w:pPr>
              <w:autoSpaceDE w:val="0"/>
              <w:autoSpaceDN w:val="0"/>
              <w:adjustRightInd w:val="0"/>
              <w:spacing w:before="80" w:after="80"/>
            </w:pPr>
            <w:r>
              <w:t>WEQ Marketer/Broker</w:t>
            </w:r>
          </w:p>
        </w:tc>
        <w:tc>
          <w:tcPr>
            <w:tcW w:w="7954" w:type="dxa"/>
          </w:tcPr>
          <w:p w14:paraId="0ABB1C5D" w14:textId="6609F733" w:rsidR="000E7138" w:rsidRDefault="0040274A" w:rsidP="0040274A">
            <w:pPr>
              <w:autoSpaceDE w:val="0"/>
              <w:autoSpaceDN w:val="0"/>
              <w:adjustRightInd w:val="0"/>
              <w:spacing w:before="80" w:after="80"/>
            </w:pPr>
            <w:r>
              <w:t>4.) See response to 1(c)(9) relating to information that should be provided in the event of a force majeure event.  In addition, intrastate pipelines should be being subject to the same requirements as interstates under 18 CFR § 284.13, Reporting Requirements for Interstate Pipelines.</w:t>
            </w:r>
          </w:p>
        </w:tc>
      </w:tr>
      <w:tr w:rsidR="000E7138" w14:paraId="6711585A" w14:textId="77777777" w:rsidTr="002725DF">
        <w:tc>
          <w:tcPr>
            <w:tcW w:w="236" w:type="dxa"/>
            <w:shd w:val="clear" w:color="auto" w:fill="auto"/>
          </w:tcPr>
          <w:p w14:paraId="753109E5" w14:textId="3D344F28" w:rsidR="000E7138" w:rsidRDefault="001B0F0E" w:rsidP="000E7138">
            <w:pPr>
              <w:autoSpaceDE w:val="0"/>
              <w:autoSpaceDN w:val="0"/>
              <w:adjustRightInd w:val="0"/>
              <w:spacing w:before="80" w:after="80"/>
              <w:ind w:left="-112" w:right="-107"/>
              <w:jc w:val="center"/>
            </w:pPr>
            <w:r>
              <w:t>13</w:t>
            </w:r>
          </w:p>
        </w:tc>
        <w:tc>
          <w:tcPr>
            <w:tcW w:w="1440" w:type="dxa"/>
            <w:gridSpan w:val="2"/>
            <w:shd w:val="clear" w:color="auto" w:fill="auto"/>
          </w:tcPr>
          <w:p w14:paraId="755599B0" w14:textId="1BEB86C3" w:rsidR="000E7138" w:rsidRDefault="000E7138" w:rsidP="000E7138">
            <w:pPr>
              <w:autoSpaceDE w:val="0"/>
              <w:autoSpaceDN w:val="0"/>
              <w:adjustRightInd w:val="0"/>
              <w:spacing w:before="80" w:after="80"/>
            </w:pPr>
            <w:r>
              <w:t>44 Farris</w:t>
            </w:r>
          </w:p>
        </w:tc>
        <w:tc>
          <w:tcPr>
            <w:tcW w:w="1620" w:type="dxa"/>
            <w:shd w:val="clear" w:color="auto" w:fill="auto"/>
          </w:tcPr>
          <w:p w14:paraId="6FF5ECBF" w14:textId="32D8D5F4" w:rsidR="000E7138" w:rsidRDefault="000E7138" w:rsidP="000E7138">
            <w:pPr>
              <w:autoSpaceDE w:val="0"/>
              <w:autoSpaceDN w:val="0"/>
              <w:adjustRightInd w:val="0"/>
              <w:spacing w:before="80" w:after="80"/>
            </w:pPr>
            <w:r>
              <w:t>Sylvia Munson</w:t>
            </w:r>
          </w:p>
        </w:tc>
        <w:tc>
          <w:tcPr>
            <w:tcW w:w="1800" w:type="dxa"/>
          </w:tcPr>
          <w:p w14:paraId="4888464F" w14:textId="2FFDF575" w:rsidR="000E7138" w:rsidRDefault="000E7138" w:rsidP="000E7138">
            <w:pPr>
              <w:autoSpaceDE w:val="0"/>
              <w:autoSpaceDN w:val="0"/>
              <w:adjustRightInd w:val="0"/>
              <w:spacing w:before="80" w:after="80"/>
            </w:pPr>
            <w:r>
              <w:t>WGQ Services</w:t>
            </w:r>
          </w:p>
        </w:tc>
        <w:tc>
          <w:tcPr>
            <w:tcW w:w="7954" w:type="dxa"/>
          </w:tcPr>
          <w:p w14:paraId="4B6E8096" w14:textId="0F17136D" w:rsidR="000E7138" w:rsidRDefault="00FC686E" w:rsidP="000E7138">
            <w:pPr>
              <w:autoSpaceDE w:val="0"/>
              <w:autoSpaceDN w:val="0"/>
              <w:adjustRightInd w:val="0"/>
              <w:spacing w:before="80" w:after="80"/>
            </w:pPr>
            <w:r>
              <w:t xml:space="preserve">1.) </w:t>
            </w:r>
            <w:r w:rsidRPr="00FC686E">
              <w:t xml:space="preserve">Interstate pipelines are required to share notices, critical notices, scheduled quantities including cuts to both shippers, operators and any additional confirming parties. This information is available for viewing on the pipeline’s website (some is on public </w:t>
            </w:r>
            <w:proofErr w:type="gramStart"/>
            <w:r w:rsidRPr="00FC686E">
              <w:t>EBB,</w:t>
            </w:r>
            <w:proofErr w:type="gramEnd"/>
            <w:r w:rsidRPr="00FC686E">
              <w:t xml:space="preserve"> customer specific information is via secured sign in). This information is also available for download through E</w:t>
            </w:r>
            <w:r>
              <w:t>DI</w:t>
            </w:r>
            <w:r w:rsidRPr="00FC686E">
              <w:t xml:space="preserve"> and/or other optional mechanisms.</w:t>
            </w:r>
          </w:p>
          <w:p w14:paraId="5566FFEF" w14:textId="77777777" w:rsidR="00FC686E" w:rsidRDefault="00FC686E" w:rsidP="000E7138">
            <w:pPr>
              <w:autoSpaceDE w:val="0"/>
              <w:autoSpaceDN w:val="0"/>
              <w:adjustRightInd w:val="0"/>
              <w:spacing w:before="80" w:after="80"/>
            </w:pPr>
            <w:r>
              <w:t xml:space="preserve">2.) </w:t>
            </w:r>
            <w:r w:rsidRPr="00FC686E">
              <w:t xml:space="preserve">The information in answer 1 is shared to all interested parties if it is the information on the public portion of the website. The information is shared to affected parties if it is in the secured </w:t>
            </w:r>
            <w:r w:rsidRPr="00FC686E">
              <w:lastRenderedPageBreak/>
              <w:t>section. Additionally, there are commercial online vendors who download the public information, perform analysis of the data and share the results on their subscription services.</w:t>
            </w:r>
          </w:p>
          <w:p w14:paraId="2EFE2655" w14:textId="2BAAB571" w:rsidR="00FC686E" w:rsidRDefault="00FC686E" w:rsidP="000E7138">
            <w:pPr>
              <w:autoSpaceDE w:val="0"/>
              <w:autoSpaceDN w:val="0"/>
              <w:adjustRightInd w:val="0"/>
              <w:spacing w:before="80" w:after="80"/>
            </w:pPr>
            <w:r>
              <w:t xml:space="preserve">4.) </w:t>
            </w:r>
            <w:r w:rsidRPr="00FC686E">
              <w:t xml:space="preserve">Relevant Information regarding non interstate gas deliveries, provided by </w:t>
            </w:r>
            <w:proofErr w:type="spellStart"/>
            <w:r w:rsidRPr="00FC686E">
              <w:t>intrastates</w:t>
            </w:r>
            <w:proofErr w:type="spellEnd"/>
            <w:r w:rsidRPr="00FC686E">
              <w:t>, gathering, LDC operators. This information would be similar to but not exactly the same as that provided by Interstate pipelines.</w:t>
            </w:r>
          </w:p>
        </w:tc>
      </w:tr>
      <w:tr w:rsidR="000E7138" w14:paraId="08A2965F" w14:textId="77777777" w:rsidTr="002725DF">
        <w:tc>
          <w:tcPr>
            <w:tcW w:w="236" w:type="dxa"/>
            <w:shd w:val="clear" w:color="auto" w:fill="auto"/>
          </w:tcPr>
          <w:p w14:paraId="59CF917D" w14:textId="5857A4FA" w:rsidR="000E7138" w:rsidRDefault="001B0F0E" w:rsidP="000E7138">
            <w:pPr>
              <w:autoSpaceDE w:val="0"/>
              <w:autoSpaceDN w:val="0"/>
              <w:adjustRightInd w:val="0"/>
              <w:spacing w:before="80" w:after="80"/>
              <w:ind w:left="-112" w:right="-107"/>
              <w:jc w:val="center"/>
            </w:pPr>
            <w:r>
              <w:lastRenderedPageBreak/>
              <w:t>14</w:t>
            </w:r>
          </w:p>
        </w:tc>
        <w:tc>
          <w:tcPr>
            <w:tcW w:w="1440" w:type="dxa"/>
            <w:gridSpan w:val="2"/>
            <w:shd w:val="clear" w:color="auto" w:fill="auto"/>
          </w:tcPr>
          <w:p w14:paraId="0B0D3B6F" w14:textId="2FCA95AD" w:rsidR="000E7138" w:rsidRDefault="000E7138" w:rsidP="000E7138">
            <w:pPr>
              <w:autoSpaceDE w:val="0"/>
              <w:autoSpaceDN w:val="0"/>
              <w:adjustRightInd w:val="0"/>
              <w:spacing w:before="80" w:after="80"/>
            </w:pPr>
            <w:r>
              <w:t>Kinder Morgan</w:t>
            </w:r>
          </w:p>
        </w:tc>
        <w:tc>
          <w:tcPr>
            <w:tcW w:w="1620" w:type="dxa"/>
            <w:shd w:val="clear" w:color="auto" w:fill="auto"/>
          </w:tcPr>
          <w:p w14:paraId="15ADCEB2" w14:textId="1137E903" w:rsidR="000E7138" w:rsidRDefault="000E7138" w:rsidP="000E7138">
            <w:pPr>
              <w:autoSpaceDE w:val="0"/>
              <w:autoSpaceDN w:val="0"/>
              <w:adjustRightInd w:val="0"/>
              <w:spacing w:before="80" w:after="80"/>
            </w:pPr>
            <w:r>
              <w:t>Larry Bell</w:t>
            </w:r>
          </w:p>
        </w:tc>
        <w:tc>
          <w:tcPr>
            <w:tcW w:w="1800" w:type="dxa"/>
          </w:tcPr>
          <w:p w14:paraId="47DF2D13" w14:textId="757AF5C2" w:rsidR="000E7138" w:rsidRDefault="000E7138" w:rsidP="000E7138">
            <w:pPr>
              <w:autoSpaceDE w:val="0"/>
              <w:autoSpaceDN w:val="0"/>
              <w:adjustRightInd w:val="0"/>
              <w:spacing w:before="80" w:after="80"/>
            </w:pPr>
            <w:r>
              <w:t>WGQ Pipeline</w:t>
            </w:r>
          </w:p>
        </w:tc>
        <w:tc>
          <w:tcPr>
            <w:tcW w:w="7954" w:type="dxa"/>
          </w:tcPr>
          <w:p w14:paraId="2677ACB7" w14:textId="77777777" w:rsidR="000E7138" w:rsidRDefault="00423A80" w:rsidP="000E7138">
            <w:pPr>
              <w:autoSpaceDE w:val="0"/>
              <w:autoSpaceDN w:val="0"/>
              <w:adjustRightInd w:val="0"/>
              <w:spacing w:before="80" w:after="80"/>
            </w:pPr>
            <w:r>
              <w:t xml:space="preserve">1.) </w:t>
            </w:r>
            <w:r w:rsidRPr="00423A80">
              <w:t xml:space="preserve">KM Intrastate Pipelines share operating conditions on morning calls with the Texas Energy Reliability Council (TERC) during a weather event.  Additionally, KM </w:t>
            </w:r>
            <w:proofErr w:type="spellStart"/>
            <w:r w:rsidRPr="00423A80">
              <w:t>Intrastates</w:t>
            </w:r>
            <w:proofErr w:type="spellEnd"/>
            <w:r w:rsidRPr="00423A80">
              <w:t xml:space="preserve"> post notices of operating conditions and the necessity to stay in balance on the EBB.KM Intrastate Pipelines are 96% fully subscribed, and posting additional operational information is irrelevant due to the way KM </w:t>
            </w:r>
            <w:proofErr w:type="spellStart"/>
            <w:r w:rsidRPr="00423A80">
              <w:t>Intrastates</w:t>
            </w:r>
            <w:proofErr w:type="spellEnd"/>
            <w:r w:rsidRPr="00423A80">
              <w:t xml:space="preserve"> contract.  KM Intrastate agreements with specific customers govern how customers are impacted, and operating information that could have a direct impact to end users is communicated directly with customers.</w:t>
            </w:r>
          </w:p>
          <w:p w14:paraId="0ADD98B2" w14:textId="77777777" w:rsidR="00423A80" w:rsidRDefault="00423A80" w:rsidP="000E7138">
            <w:pPr>
              <w:autoSpaceDE w:val="0"/>
              <w:autoSpaceDN w:val="0"/>
              <w:adjustRightInd w:val="0"/>
              <w:spacing w:before="80" w:after="80"/>
            </w:pPr>
            <w:r>
              <w:t xml:space="preserve">2.) </w:t>
            </w:r>
            <w:r w:rsidRPr="00423A80">
              <w:t>Information is shared on TERC calls with all participants which include local distribution companies, power generators, producers and other pipelines. Information is also posted on the EBB and communicated directly with customers.</w:t>
            </w:r>
          </w:p>
          <w:p w14:paraId="188CED74" w14:textId="77777777" w:rsidR="00423A80" w:rsidRDefault="00423A80" w:rsidP="000E7138">
            <w:pPr>
              <w:autoSpaceDE w:val="0"/>
              <w:autoSpaceDN w:val="0"/>
              <w:adjustRightInd w:val="0"/>
              <w:spacing w:before="80" w:after="80"/>
            </w:pPr>
            <w:r>
              <w:lastRenderedPageBreak/>
              <w:t xml:space="preserve">3.) </w:t>
            </w:r>
            <w:r w:rsidRPr="00423A80">
              <w:t xml:space="preserve">KM </w:t>
            </w:r>
            <w:proofErr w:type="spellStart"/>
            <w:r w:rsidRPr="00423A80">
              <w:t>Intrastates</w:t>
            </w:r>
            <w:proofErr w:type="spellEnd"/>
            <w:r w:rsidRPr="00423A80">
              <w:t xml:space="preserve"> share information on the TERC calls (</w:t>
            </w:r>
            <w:proofErr w:type="spellStart"/>
            <w:r w:rsidRPr="00423A80">
              <w:t>attendeesare</w:t>
            </w:r>
            <w:proofErr w:type="spellEnd"/>
            <w:r w:rsidRPr="00423A80">
              <w:t xml:space="preserve"> ERCOT, producers, pipeline, LDCs, end users, power generators), on the EBB and directly with customers (including power generation).</w:t>
            </w:r>
          </w:p>
          <w:p w14:paraId="57D10466" w14:textId="566B9CB4" w:rsidR="00423A80" w:rsidRDefault="00423A80" w:rsidP="000E7138">
            <w:pPr>
              <w:autoSpaceDE w:val="0"/>
              <w:autoSpaceDN w:val="0"/>
              <w:adjustRightInd w:val="0"/>
              <w:spacing w:before="80" w:after="80"/>
            </w:pPr>
            <w:r>
              <w:t xml:space="preserve">4.) </w:t>
            </w:r>
            <w:r w:rsidRPr="00423A80">
              <w:t xml:space="preserve">KM </w:t>
            </w:r>
            <w:proofErr w:type="spellStart"/>
            <w:r w:rsidRPr="00423A80">
              <w:t>Intrastates</w:t>
            </w:r>
            <w:proofErr w:type="spellEnd"/>
            <w:r w:rsidRPr="00423A80">
              <w:t xml:space="preserve"> believe that Bulk Electric System Operators have access to all of the information they need.</w:t>
            </w:r>
          </w:p>
        </w:tc>
      </w:tr>
      <w:tr w:rsidR="000E7138" w14:paraId="56A8D7F9" w14:textId="77777777" w:rsidTr="002725DF">
        <w:tc>
          <w:tcPr>
            <w:tcW w:w="236" w:type="dxa"/>
            <w:shd w:val="clear" w:color="auto" w:fill="auto"/>
          </w:tcPr>
          <w:p w14:paraId="275F3518" w14:textId="65868725" w:rsidR="000E7138" w:rsidRDefault="001B0F0E" w:rsidP="000E7138">
            <w:pPr>
              <w:autoSpaceDE w:val="0"/>
              <w:autoSpaceDN w:val="0"/>
              <w:adjustRightInd w:val="0"/>
              <w:spacing w:before="80" w:after="80"/>
              <w:ind w:left="-112" w:right="-107"/>
              <w:jc w:val="center"/>
            </w:pPr>
            <w:r>
              <w:lastRenderedPageBreak/>
              <w:t>15</w:t>
            </w:r>
          </w:p>
        </w:tc>
        <w:tc>
          <w:tcPr>
            <w:tcW w:w="1440" w:type="dxa"/>
            <w:gridSpan w:val="2"/>
            <w:shd w:val="clear" w:color="auto" w:fill="auto"/>
          </w:tcPr>
          <w:p w14:paraId="0A849CB5" w14:textId="43F6B898" w:rsidR="000E7138" w:rsidRDefault="000E7138" w:rsidP="000E7138">
            <w:pPr>
              <w:autoSpaceDE w:val="0"/>
              <w:autoSpaceDN w:val="0"/>
              <w:adjustRightInd w:val="0"/>
              <w:spacing w:before="80" w:after="80"/>
            </w:pPr>
            <w:r>
              <w:t>MISO</w:t>
            </w:r>
          </w:p>
        </w:tc>
        <w:tc>
          <w:tcPr>
            <w:tcW w:w="1620" w:type="dxa"/>
            <w:shd w:val="clear" w:color="auto" w:fill="auto"/>
          </w:tcPr>
          <w:p w14:paraId="1C7C8E11" w14:textId="24A32517" w:rsidR="000E7138" w:rsidRDefault="000E7138" w:rsidP="000E7138">
            <w:pPr>
              <w:autoSpaceDE w:val="0"/>
              <w:autoSpaceDN w:val="0"/>
              <w:adjustRightInd w:val="0"/>
              <w:spacing w:before="80" w:after="80"/>
            </w:pPr>
            <w:r>
              <w:t>Bobbi Welch</w:t>
            </w:r>
          </w:p>
        </w:tc>
        <w:tc>
          <w:tcPr>
            <w:tcW w:w="1800" w:type="dxa"/>
          </w:tcPr>
          <w:p w14:paraId="7162F27F" w14:textId="76823ABE" w:rsidR="000E7138" w:rsidRDefault="00D6397B" w:rsidP="000E7138">
            <w:pPr>
              <w:autoSpaceDE w:val="0"/>
              <w:autoSpaceDN w:val="0"/>
              <w:adjustRightInd w:val="0"/>
              <w:spacing w:before="80" w:after="80"/>
            </w:pPr>
            <w:r>
              <w:t>WEQ ISO/RTO</w:t>
            </w:r>
          </w:p>
        </w:tc>
        <w:tc>
          <w:tcPr>
            <w:tcW w:w="7954" w:type="dxa"/>
          </w:tcPr>
          <w:p w14:paraId="6622F13C" w14:textId="77777777" w:rsidR="000E7138" w:rsidRDefault="0078601C" w:rsidP="000E7138">
            <w:pPr>
              <w:autoSpaceDE w:val="0"/>
              <w:autoSpaceDN w:val="0"/>
              <w:adjustRightInd w:val="0"/>
              <w:spacing w:before="80" w:after="80"/>
            </w:pPr>
            <w:r>
              <w:t xml:space="preserve">2.) </w:t>
            </w:r>
            <w:r w:rsidRPr="0078601C">
              <w:t>MISO currently canvases nearly three dozen separate Electronic Bulletin Boards to determine if various notices will have an impact on MISO generation. As allowed under FERC Order 787, MISO’s tariff and execution of a Non-Disclosure Agreement, MISO can and does share day-ahead unit commitment information with natural gas pipelines.</w:t>
            </w:r>
          </w:p>
          <w:p w14:paraId="29DAFA17" w14:textId="77777777" w:rsidR="0078601C" w:rsidRDefault="0078601C" w:rsidP="000E7138">
            <w:pPr>
              <w:autoSpaceDE w:val="0"/>
              <w:autoSpaceDN w:val="0"/>
              <w:adjustRightInd w:val="0"/>
              <w:spacing w:before="80" w:after="80"/>
            </w:pPr>
            <w:r>
              <w:t xml:space="preserve">3.) </w:t>
            </w:r>
            <w:r w:rsidRPr="0078601C">
              <w:t>MISO currently canvases nearly three dozen separate Electronic Bulletin Boards to determine if various notices will have an impact on MISO generation.</w:t>
            </w:r>
          </w:p>
          <w:p w14:paraId="4F0D40CF" w14:textId="5ACFE0B8" w:rsidR="0078601C" w:rsidRDefault="0078601C" w:rsidP="0078601C">
            <w:pPr>
              <w:autoSpaceDE w:val="0"/>
              <w:autoSpaceDN w:val="0"/>
              <w:adjustRightInd w:val="0"/>
              <w:spacing w:before="80" w:after="80"/>
            </w:pPr>
            <w:r>
              <w:t xml:space="preserve">4.) During critical times when seeking to expeditiously interpret impacts between the two industries, the challenge of sorting through the numerous notices has the potential to create significant delays when expediency is needed most. Additionally, these notices may exclude critical pieces of information such as location, which may even be expressed differently between gas pipelines. </w:t>
            </w:r>
          </w:p>
          <w:p w14:paraId="1A462BB3" w14:textId="77777777" w:rsidR="0078601C" w:rsidRDefault="0078601C" w:rsidP="0078601C">
            <w:pPr>
              <w:autoSpaceDE w:val="0"/>
              <w:autoSpaceDN w:val="0"/>
              <w:adjustRightInd w:val="0"/>
              <w:spacing w:before="80" w:after="80"/>
            </w:pPr>
            <w:r>
              <w:lastRenderedPageBreak/>
              <w:t xml:space="preserve">Improvements to the format and information contained within the critical notice would enable more expeditious interpretation. Such enhancements could include geographical location details of the impact or a visual image, meters impacted by the notice, and enhancements to the Operational Flow Order (OFO) notice which could include tiers to denote the magnitude of the impact.  Such a tiered approach could greatly enhance the notice such that a tier 1 may have no impact on delivery whereas a tier 4 notice could mean curtailments of scheduled firm service. </w:t>
            </w:r>
          </w:p>
          <w:p w14:paraId="5BB20676" w14:textId="77777777" w:rsidR="0078601C" w:rsidRDefault="0078601C" w:rsidP="0078601C">
            <w:pPr>
              <w:autoSpaceDE w:val="0"/>
              <w:autoSpaceDN w:val="0"/>
              <w:adjustRightInd w:val="0"/>
              <w:spacing w:before="80" w:after="80"/>
            </w:pPr>
            <w:r>
              <w:t>This could be modeled after what is currently done in the electricity industry using Energy Emergency Alerts (EEAs). In the electric industry, each entity is free to craft their conservative operations procedures leading up to an event in accordance with what suits the needs of their individual footprint. That said, when the most critical levels of an emergency are reached, the use of standardized EEAs come into play. EEAs establish uniform levels and expectations across all reliability entities. This ensures clear and consistent communication and action, minimizing the potential for human error and misinterpretation. In this manner, if this proposal were adopted by the natural gas industry, each pipeline would continue to retain flexibility for their individual OFOs leading up to and including all issuances other than those reserved for the most critical stages of the emergency event which would be standardized.</w:t>
            </w:r>
          </w:p>
          <w:p w14:paraId="7BFDE78C" w14:textId="694A19E2" w:rsidR="0078601C" w:rsidRDefault="0078601C" w:rsidP="0078601C">
            <w:pPr>
              <w:autoSpaceDE w:val="0"/>
              <w:autoSpaceDN w:val="0"/>
              <w:adjustRightInd w:val="0"/>
              <w:spacing w:before="80" w:after="80"/>
            </w:pPr>
            <w:r>
              <w:t>If there was a Voluntary Natural Gas Coordinator, this would be an appropriate function for them to perform. They could work on this process and improve it over time.</w:t>
            </w:r>
          </w:p>
        </w:tc>
      </w:tr>
      <w:tr w:rsidR="009E3835" w14:paraId="0E972E81" w14:textId="77777777" w:rsidTr="002725DF">
        <w:tc>
          <w:tcPr>
            <w:tcW w:w="236" w:type="dxa"/>
            <w:shd w:val="clear" w:color="auto" w:fill="auto"/>
          </w:tcPr>
          <w:p w14:paraId="23B7EA27" w14:textId="1BF1B1A2" w:rsidR="009E3835" w:rsidRDefault="009E3835" w:rsidP="009E3835">
            <w:pPr>
              <w:autoSpaceDE w:val="0"/>
              <w:autoSpaceDN w:val="0"/>
              <w:adjustRightInd w:val="0"/>
              <w:spacing w:before="80" w:after="80"/>
              <w:ind w:left="-112" w:right="-107"/>
              <w:jc w:val="center"/>
            </w:pPr>
            <w:r>
              <w:lastRenderedPageBreak/>
              <w:t>16</w:t>
            </w:r>
          </w:p>
        </w:tc>
        <w:tc>
          <w:tcPr>
            <w:tcW w:w="1440" w:type="dxa"/>
            <w:gridSpan w:val="2"/>
            <w:shd w:val="clear" w:color="auto" w:fill="auto"/>
          </w:tcPr>
          <w:p w14:paraId="619EAEC3" w14:textId="0313B7D3" w:rsidR="009E3835" w:rsidRDefault="009E3835" w:rsidP="009E3835">
            <w:pPr>
              <w:autoSpaceDE w:val="0"/>
              <w:autoSpaceDN w:val="0"/>
              <w:adjustRightInd w:val="0"/>
              <w:spacing w:before="80" w:after="80"/>
            </w:pPr>
            <w:r>
              <w:t>Southwest Power Pool</w:t>
            </w:r>
          </w:p>
        </w:tc>
        <w:tc>
          <w:tcPr>
            <w:tcW w:w="1620" w:type="dxa"/>
            <w:shd w:val="clear" w:color="auto" w:fill="auto"/>
          </w:tcPr>
          <w:p w14:paraId="1FA34B74" w14:textId="2B108AAE" w:rsidR="009E3835" w:rsidRDefault="009E3835" w:rsidP="009E3835">
            <w:pPr>
              <w:autoSpaceDE w:val="0"/>
              <w:autoSpaceDN w:val="0"/>
              <w:adjustRightInd w:val="0"/>
              <w:spacing w:before="80" w:after="80"/>
            </w:pPr>
            <w:r>
              <w:t>Joshua Phillips</w:t>
            </w:r>
          </w:p>
        </w:tc>
        <w:tc>
          <w:tcPr>
            <w:tcW w:w="1800" w:type="dxa"/>
          </w:tcPr>
          <w:p w14:paraId="56926819" w14:textId="713B964F" w:rsidR="009E3835" w:rsidRDefault="009E3835" w:rsidP="009E3835">
            <w:pPr>
              <w:autoSpaceDE w:val="0"/>
              <w:autoSpaceDN w:val="0"/>
              <w:adjustRightInd w:val="0"/>
              <w:spacing w:before="80" w:after="80"/>
            </w:pPr>
            <w:r>
              <w:t>WEQ ISO/RTO</w:t>
            </w:r>
          </w:p>
        </w:tc>
        <w:tc>
          <w:tcPr>
            <w:tcW w:w="7954" w:type="dxa"/>
          </w:tcPr>
          <w:p w14:paraId="5DF865DB" w14:textId="44EC95D5" w:rsidR="009E3835" w:rsidRDefault="00222726" w:rsidP="009E3835">
            <w:pPr>
              <w:autoSpaceDE w:val="0"/>
              <w:autoSpaceDN w:val="0"/>
              <w:adjustRightInd w:val="0"/>
              <w:spacing w:before="80" w:after="80"/>
            </w:pPr>
            <w:r>
              <w:t xml:space="preserve">1.) </w:t>
            </w:r>
            <w:r w:rsidR="009E3835">
              <w:t xml:space="preserve">This varies by entity within the electric and gas industry. Even within the WEQ Independent Grid Operator (IGO) segment, information availability varies between Regional Transmission Organizations (RTO) depending upon the gas entity’s willingness to share. Certain parties are able to develop granular information exchanges with their gas suppliers as exemplified by ISO New England in the report, whereas other RTOs face hurdles communicating with gas entities. SPP holds phone calls with pipelines contacts in our footprint to understand impacts during extreme weather events. Our major pipeline shares information and provides quality information.  This is one of several in our footprint, and while the others may share information, gathering the information can be challenging, as it is a coordination with each gas entity rather than an automatable data exchanged process. </w:t>
            </w:r>
          </w:p>
          <w:p w14:paraId="48098297" w14:textId="77777777" w:rsidR="009E3835" w:rsidRDefault="009E3835" w:rsidP="009E3835">
            <w:pPr>
              <w:autoSpaceDE w:val="0"/>
              <w:autoSpaceDN w:val="0"/>
              <w:adjustRightInd w:val="0"/>
              <w:spacing w:before="80" w:after="80"/>
            </w:pPr>
            <w:r>
              <w:t xml:space="preserve">During the discussion on standards request R21006, it was challenging to discuss improving existing or creating new standards for the exchange of information during extreme weather operating conditions. At the time, Critical Notices were raised as the source for information about operational impacts during these events. Rather than discussing the information that might be needed or defining the extreme weather conditions that might trigger such communication, the discussion was consistently redirected towards critical notices as the best solution to gather information regarding impacts from any source on a pipeline. </w:t>
            </w:r>
          </w:p>
          <w:p w14:paraId="4B02C015" w14:textId="77777777" w:rsidR="009E3835" w:rsidRDefault="009E3835" w:rsidP="009E3835">
            <w:pPr>
              <w:autoSpaceDE w:val="0"/>
              <w:autoSpaceDN w:val="0"/>
              <w:adjustRightInd w:val="0"/>
              <w:spacing w:before="80" w:after="80"/>
            </w:pPr>
            <w:r>
              <w:lastRenderedPageBreak/>
              <w:t>It was clear that standards improvements to share information could be made such as where production constraints occurred, what caused the constraints, what level of delivery is expected to change, and which delivery points were impacted to help electric Reliability Coordinators understand impacts to generators.</w:t>
            </w:r>
          </w:p>
          <w:p w14:paraId="0B0B4A11" w14:textId="77777777" w:rsidR="009E3835" w:rsidRDefault="009E3835" w:rsidP="009E3835">
            <w:pPr>
              <w:autoSpaceDE w:val="0"/>
              <w:autoSpaceDN w:val="0"/>
              <w:adjustRightInd w:val="0"/>
              <w:spacing w:before="80" w:after="80"/>
            </w:pPr>
            <w:r>
              <w:t>Through the Gas Electric Harmonization Forum, discussions continue to demonstrate that concerns remain about information availability and transparency. Additionally, the forum highlighted the need for intra-state communications regarding production and delivery.  NAESB standards would benefit from incorporating the additional details defined above, as well as detailed information from the pipelines about unexpected production or deliveries that occur on their systems, to the extent it is available to them. This information should include which production facilities are no longer injecting and the cause and similar data for the delivery locations and impacted services.</w:t>
            </w:r>
          </w:p>
          <w:p w14:paraId="78DAF13C" w14:textId="77777777" w:rsidR="00222726" w:rsidRDefault="00222726" w:rsidP="00222726">
            <w:pPr>
              <w:autoSpaceDE w:val="0"/>
              <w:autoSpaceDN w:val="0"/>
              <w:adjustRightInd w:val="0"/>
              <w:spacing w:before="80" w:after="80"/>
            </w:pPr>
            <w:r>
              <w:t xml:space="preserve">2.) </w:t>
            </w:r>
            <w:r>
              <w:t>The information provided within our operating region is primarily by phone. Critical notices lack the detail or information needed. Previous efforts to improve these notices through the NAESB process were challenging, and additional regulatory directives from state or federal regulatory bodies should be considered.</w:t>
            </w:r>
          </w:p>
          <w:p w14:paraId="63E89283" w14:textId="77777777" w:rsidR="00222726" w:rsidRDefault="00222726" w:rsidP="00222726">
            <w:pPr>
              <w:autoSpaceDE w:val="0"/>
              <w:autoSpaceDN w:val="0"/>
              <w:adjustRightInd w:val="0"/>
              <w:spacing w:before="80" w:after="80"/>
            </w:pPr>
            <w:r>
              <w:t xml:space="preserve">3.) </w:t>
            </w:r>
            <w:r w:rsidRPr="00222726">
              <w:t xml:space="preserve">This varies by region. SPP’s contacts are usually to the pipelines and completed by phone. Subsequently evaluation is made on this information to consider risk and anticipated impacts to </w:t>
            </w:r>
            <w:r w:rsidRPr="00222726">
              <w:lastRenderedPageBreak/>
              <w:t>the generation fleet. SPP is currently evaluating vendors that may provide consolidated information.</w:t>
            </w:r>
          </w:p>
          <w:p w14:paraId="30D39A5B" w14:textId="6486A227" w:rsidR="00222726" w:rsidRDefault="00222726" w:rsidP="00222726">
            <w:pPr>
              <w:autoSpaceDE w:val="0"/>
              <w:autoSpaceDN w:val="0"/>
              <w:adjustRightInd w:val="0"/>
              <w:spacing w:before="80" w:after="80"/>
            </w:pPr>
            <w:r>
              <w:t xml:space="preserve">4.) </w:t>
            </w:r>
            <w:r>
              <w:t>Provisions and contingencies planned by both parties</w:t>
            </w:r>
          </w:p>
          <w:p w14:paraId="40D55EB7" w14:textId="6B3F1B9E" w:rsidR="00222726" w:rsidRDefault="00222726" w:rsidP="00222726">
            <w:pPr>
              <w:autoSpaceDE w:val="0"/>
              <w:autoSpaceDN w:val="0"/>
              <w:adjustRightInd w:val="0"/>
              <w:spacing w:before="80" w:after="80"/>
            </w:pPr>
            <w:r>
              <w:t>Critical gas and electric facilities within the impacted region</w:t>
            </w:r>
          </w:p>
          <w:p w14:paraId="549F5B29" w14:textId="564D17F9" w:rsidR="00222726" w:rsidRDefault="00222726" w:rsidP="00222726">
            <w:pPr>
              <w:autoSpaceDE w:val="0"/>
              <w:autoSpaceDN w:val="0"/>
              <w:adjustRightInd w:val="0"/>
              <w:spacing w:before="80" w:after="80"/>
            </w:pPr>
            <w:r>
              <w:t xml:space="preserve">Location of any interruptions (anticipated or planned) including final delivery points and service type (firm/interruptible) </w:t>
            </w:r>
          </w:p>
          <w:p w14:paraId="00791515" w14:textId="43E1885A" w:rsidR="00222726" w:rsidRDefault="00222726" w:rsidP="00222726">
            <w:pPr>
              <w:autoSpaceDE w:val="0"/>
              <w:autoSpaceDN w:val="0"/>
              <w:adjustRightInd w:val="0"/>
              <w:spacing w:before="80" w:after="80"/>
            </w:pPr>
            <w:r>
              <w:t>Cause of the interruption including sufficient detail to understand the cause, which production facility, equipment, and/or facility is creating the interruption</w:t>
            </w:r>
          </w:p>
          <w:p w14:paraId="402A6A4C" w14:textId="204332D8" w:rsidR="00222726" w:rsidRDefault="00222726" w:rsidP="00222726">
            <w:pPr>
              <w:autoSpaceDE w:val="0"/>
              <w:autoSpaceDN w:val="0"/>
              <w:adjustRightInd w:val="0"/>
              <w:spacing w:before="80" w:after="80"/>
            </w:pPr>
            <w:r>
              <w:t>Remediation attempts</w:t>
            </w:r>
          </w:p>
          <w:p w14:paraId="49B06172" w14:textId="6A57FDDC" w:rsidR="00222726" w:rsidRDefault="00222726" w:rsidP="00222726">
            <w:pPr>
              <w:autoSpaceDE w:val="0"/>
              <w:autoSpaceDN w:val="0"/>
              <w:adjustRightInd w:val="0"/>
              <w:spacing w:before="80" w:after="80"/>
            </w:pPr>
            <w:r>
              <w:t>Anticipated duration</w:t>
            </w:r>
          </w:p>
        </w:tc>
      </w:tr>
      <w:tr w:rsidR="009E3835" w14:paraId="5BF3EFDA" w14:textId="77777777" w:rsidTr="002725DF">
        <w:tc>
          <w:tcPr>
            <w:tcW w:w="236" w:type="dxa"/>
            <w:shd w:val="clear" w:color="auto" w:fill="auto"/>
          </w:tcPr>
          <w:p w14:paraId="44411609" w14:textId="57DEDC79" w:rsidR="009E3835" w:rsidRDefault="009E3835" w:rsidP="009E3835">
            <w:pPr>
              <w:autoSpaceDE w:val="0"/>
              <w:autoSpaceDN w:val="0"/>
              <w:adjustRightInd w:val="0"/>
              <w:spacing w:before="80" w:after="80"/>
              <w:ind w:left="-112" w:right="-107"/>
              <w:jc w:val="center"/>
            </w:pPr>
            <w:r>
              <w:lastRenderedPageBreak/>
              <w:t>17</w:t>
            </w:r>
          </w:p>
        </w:tc>
        <w:tc>
          <w:tcPr>
            <w:tcW w:w="1440" w:type="dxa"/>
            <w:gridSpan w:val="2"/>
            <w:shd w:val="clear" w:color="auto" w:fill="auto"/>
          </w:tcPr>
          <w:p w14:paraId="0FF7353C" w14:textId="1B47F063" w:rsidR="009E3835" w:rsidRDefault="009E3835" w:rsidP="009E3835">
            <w:pPr>
              <w:autoSpaceDE w:val="0"/>
              <w:autoSpaceDN w:val="0"/>
              <w:adjustRightInd w:val="0"/>
              <w:spacing w:before="80" w:after="80"/>
            </w:pPr>
            <w:r>
              <w:t>American Public Gas Association</w:t>
            </w:r>
          </w:p>
        </w:tc>
        <w:tc>
          <w:tcPr>
            <w:tcW w:w="1620" w:type="dxa"/>
            <w:shd w:val="clear" w:color="auto" w:fill="auto"/>
          </w:tcPr>
          <w:p w14:paraId="19C1E9BC" w14:textId="4D2B65FC" w:rsidR="009E3835" w:rsidRDefault="009E3835" w:rsidP="009E3835">
            <w:pPr>
              <w:autoSpaceDE w:val="0"/>
              <w:autoSpaceDN w:val="0"/>
              <w:adjustRightInd w:val="0"/>
              <w:spacing w:before="80" w:after="80"/>
            </w:pPr>
            <w:r>
              <w:t xml:space="preserve">Stuart </w:t>
            </w:r>
            <w:proofErr w:type="spellStart"/>
            <w:r>
              <w:t>Saulters</w:t>
            </w:r>
            <w:proofErr w:type="spellEnd"/>
          </w:p>
        </w:tc>
        <w:tc>
          <w:tcPr>
            <w:tcW w:w="1800" w:type="dxa"/>
          </w:tcPr>
          <w:p w14:paraId="3F3087D8" w14:textId="7256128A" w:rsidR="009E3835" w:rsidRDefault="009E3835" w:rsidP="009E3835">
            <w:pPr>
              <w:autoSpaceDE w:val="0"/>
              <w:autoSpaceDN w:val="0"/>
              <w:adjustRightInd w:val="0"/>
              <w:spacing w:before="80" w:after="80"/>
            </w:pPr>
            <w:r>
              <w:t>RMQ Gas Market Company</w:t>
            </w:r>
          </w:p>
        </w:tc>
        <w:tc>
          <w:tcPr>
            <w:tcW w:w="7954" w:type="dxa"/>
          </w:tcPr>
          <w:p w14:paraId="43D84C4D" w14:textId="339AEA6B" w:rsidR="009E3835" w:rsidRDefault="009E3835" w:rsidP="009E3835">
            <w:pPr>
              <w:autoSpaceDE w:val="0"/>
              <w:autoSpaceDN w:val="0"/>
              <w:adjustRightInd w:val="0"/>
              <w:spacing w:before="80" w:after="80"/>
            </w:pPr>
            <w:r>
              <w:t xml:space="preserve">4.) </w:t>
            </w:r>
            <w:r w:rsidRPr="009E3835">
              <w:t>APGA defers to others on the most helpful information concerning natural gas operations should be shared, including how it should be shared, during events in which demand is expected to rise sharply for both electricity and natural gas markets.  However, as APGA noted in previous comments, any new information sharing should not just be shared with BES Operators but all market participants to ensure the greatest level of coordination possible.</w:t>
            </w:r>
          </w:p>
        </w:tc>
      </w:tr>
      <w:bookmarkEnd w:id="0"/>
      <w:bookmarkEnd w:id="1"/>
      <w:bookmarkEnd w:id="2"/>
      <w:bookmarkEnd w:id="3"/>
      <w:bookmarkEnd w:id="4"/>
      <w:bookmarkEnd w:id="5"/>
      <w:bookmarkEnd w:id="6"/>
    </w:tbl>
    <w:p w14:paraId="21F5F1A0" w14:textId="7093B840" w:rsidR="00A03BE9" w:rsidRDefault="00A03BE9"/>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DD5BBE" w14:paraId="327574C1" w14:textId="77777777" w:rsidTr="00DE2644">
        <w:trPr>
          <w:trHeight w:val="414"/>
          <w:tblHeader/>
        </w:trPr>
        <w:tc>
          <w:tcPr>
            <w:tcW w:w="13050" w:type="dxa"/>
            <w:gridSpan w:val="6"/>
            <w:tcBorders>
              <w:bottom w:val="double" w:sz="4" w:space="0" w:color="auto"/>
            </w:tcBorders>
            <w:shd w:val="pct10" w:color="auto" w:fill="auto"/>
          </w:tcPr>
          <w:p w14:paraId="55442612" w14:textId="77777777" w:rsidR="00DD5BBE" w:rsidRDefault="00DD5BBE" w:rsidP="00DE2644">
            <w:pPr>
              <w:pStyle w:val="BodyText"/>
              <w:tabs>
                <w:tab w:val="center" w:pos="4569"/>
              </w:tabs>
              <w:spacing w:before="60" w:after="60"/>
              <w:jc w:val="center"/>
            </w:pPr>
            <w:bookmarkStart w:id="9" w:name="_Hlk131153171"/>
            <w:r w:rsidRPr="007A306B">
              <w:rPr>
                <w:b/>
                <w:bCs/>
                <w:sz w:val="20"/>
              </w:rPr>
              <w:lastRenderedPageBreak/>
              <w:br w:type="page"/>
            </w:r>
            <w:r>
              <w:rPr>
                <w:b/>
                <w:bCs/>
                <w:smallCaps/>
                <w:sz w:val="20"/>
              </w:rPr>
              <w:t>Responses Submitted by March 31, 2023</w:t>
            </w:r>
          </w:p>
        </w:tc>
      </w:tr>
      <w:tr w:rsidR="00DD5BBE" w14:paraId="5AC1D1C8" w14:textId="77777777" w:rsidTr="00DE2644">
        <w:trPr>
          <w:tblHeader/>
        </w:trPr>
        <w:tc>
          <w:tcPr>
            <w:tcW w:w="1080" w:type="dxa"/>
            <w:gridSpan w:val="2"/>
            <w:tcBorders>
              <w:top w:val="double" w:sz="4" w:space="0" w:color="auto"/>
              <w:bottom w:val="single" w:sz="4" w:space="0" w:color="auto"/>
            </w:tcBorders>
            <w:shd w:val="pct10" w:color="auto" w:fill="auto"/>
          </w:tcPr>
          <w:p w14:paraId="5F0CDF63" w14:textId="77777777" w:rsidR="00DD5BBE" w:rsidRPr="007A306B" w:rsidRDefault="00DD5BBE" w:rsidP="00DE2644">
            <w:pPr>
              <w:autoSpaceDE w:val="0"/>
              <w:autoSpaceDN w:val="0"/>
              <w:adjustRightInd w:val="0"/>
              <w:spacing w:before="80" w:after="80"/>
              <w:rPr>
                <w:b/>
                <w:bCs/>
              </w:rPr>
            </w:pPr>
            <w:r>
              <w:rPr>
                <w:b/>
                <w:bCs/>
              </w:rPr>
              <w:t>Question/Topic</w:t>
            </w:r>
          </w:p>
        </w:tc>
        <w:tc>
          <w:tcPr>
            <w:tcW w:w="11970" w:type="dxa"/>
            <w:gridSpan w:val="4"/>
            <w:tcBorders>
              <w:top w:val="double" w:sz="4" w:space="0" w:color="auto"/>
              <w:bottom w:val="single" w:sz="4" w:space="0" w:color="auto"/>
            </w:tcBorders>
            <w:shd w:val="pct10" w:color="auto" w:fill="auto"/>
          </w:tcPr>
          <w:p w14:paraId="0BE2B98D" w14:textId="77777777" w:rsidR="00DD5BBE" w:rsidRPr="00CE7233" w:rsidRDefault="00DD5BBE" w:rsidP="00DE2644">
            <w:pPr>
              <w:spacing w:before="80"/>
              <w:rPr>
                <w:b/>
                <w:bCs/>
                <w:u w:val="single"/>
              </w:rPr>
            </w:pPr>
            <w:r w:rsidRPr="00CE7233">
              <w:rPr>
                <w:b/>
                <w:bCs/>
                <w:u w:val="single"/>
              </w:rPr>
              <w:t>Measures to improve gas-electric information sharing for improved system performance during extreme cold weather emergencies</w:t>
            </w:r>
          </w:p>
          <w:p w14:paraId="13F50EDF" w14:textId="77777777" w:rsidR="00DD5BBE" w:rsidRPr="00CE7233" w:rsidRDefault="00DD5BBE" w:rsidP="00DE2644">
            <w:pPr>
              <w:rPr>
                <w:i/>
                <w:iCs/>
              </w:rPr>
            </w:pPr>
            <w:r w:rsidRPr="00CE7233">
              <w:rPr>
                <w:i/>
                <w:iCs/>
              </w:rPr>
              <w:t>1.a Whether and how natural gas information could be aggregated on a regional basis for sharing with Bulk Electric System [BES] operators in preparation for and during events in which demand is expected to rise sharply for both electricity and natural gas, including whether creation of a voluntary natural gas coordinator would be feasible.</w:t>
            </w:r>
          </w:p>
          <w:p w14:paraId="3B4840C7" w14:textId="1AE078CD" w:rsidR="00DD5BBE" w:rsidRDefault="00DD5BBE" w:rsidP="00DE2644">
            <w:pPr>
              <w:pStyle w:val="ListParagraph"/>
              <w:spacing w:before="80"/>
              <w:ind w:left="0"/>
              <w:rPr>
                <w:rFonts w:ascii="Times New Roman" w:hAnsi="Times New Roman"/>
                <w:sz w:val="20"/>
                <w:szCs w:val="20"/>
              </w:rPr>
            </w:pPr>
            <w:r w:rsidRPr="00DD5BBE">
              <w:rPr>
                <w:rFonts w:ascii="Times New Roman" w:hAnsi="Times New Roman"/>
                <w:sz w:val="20"/>
                <w:szCs w:val="20"/>
              </w:rPr>
              <w:t>Several recommendations included in this section of the February Survey suggested the creation of a tool to aggregate regional information concerning natural gas operations in real-time.  These recommendations were largely supported by respondents in both the wholesale electric and wholesale natural gas markets on a balanced basis, but were opposed by all respondents in the wholesale natural gas pipeline segment and a few respondents in other segments</w:t>
            </w:r>
            <w:r w:rsidRPr="00CE7233">
              <w:rPr>
                <w:rFonts w:ascii="Times New Roman" w:hAnsi="Times New Roman"/>
                <w:sz w:val="20"/>
                <w:szCs w:val="20"/>
              </w:rPr>
              <w:t xml:space="preserve">. </w:t>
            </w:r>
          </w:p>
          <w:p w14:paraId="5DE9DBDF" w14:textId="77777777" w:rsidR="00DD5BBE" w:rsidRPr="00DD5BBE" w:rsidRDefault="00DD5BBE" w:rsidP="00DE2644">
            <w:pPr>
              <w:spacing w:before="80"/>
              <w:rPr>
                <w:u w:val="single"/>
              </w:rPr>
            </w:pPr>
            <w:r w:rsidRPr="00DD5BBE">
              <w:rPr>
                <w:u w:val="single"/>
              </w:rPr>
              <w:t>Questions</w:t>
            </w:r>
          </w:p>
          <w:p w14:paraId="4D59BE05" w14:textId="77777777" w:rsidR="00DD5BBE" w:rsidRPr="00DD5BBE" w:rsidRDefault="00DD5BBE" w:rsidP="00F364D1">
            <w:pPr>
              <w:pStyle w:val="ListParagraph"/>
              <w:numPr>
                <w:ilvl w:val="0"/>
                <w:numId w:val="1"/>
              </w:numPr>
              <w:spacing w:after="160" w:line="256" w:lineRule="auto"/>
              <w:contextualSpacing/>
              <w:rPr>
                <w:rFonts w:ascii="Times New Roman" w:hAnsi="Times New Roman"/>
                <w:sz w:val="20"/>
                <w:szCs w:val="20"/>
              </w:rPr>
            </w:pPr>
            <w:r w:rsidRPr="00DD5BBE">
              <w:rPr>
                <w:rFonts w:ascii="Times New Roman" w:hAnsi="Times New Roman"/>
                <w:sz w:val="20"/>
                <w:szCs w:val="20"/>
              </w:rPr>
              <w:t>Is there a version of an industry tool that could accomplish this and be supported by the industry?</w:t>
            </w:r>
          </w:p>
          <w:p w14:paraId="11393563" w14:textId="11895598" w:rsidR="00DD5BBE" w:rsidRPr="00DD5BBE" w:rsidRDefault="00DD5BBE" w:rsidP="00F364D1">
            <w:pPr>
              <w:pStyle w:val="ListParagraph"/>
              <w:numPr>
                <w:ilvl w:val="0"/>
                <w:numId w:val="1"/>
              </w:numPr>
              <w:spacing w:after="80" w:line="257" w:lineRule="auto"/>
              <w:contextualSpacing/>
              <w:rPr>
                <w:rFonts w:ascii="Times New Roman" w:hAnsi="Times New Roman"/>
                <w:sz w:val="20"/>
                <w:szCs w:val="20"/>
              </w:rPr>
            </w:pPr>
            <w:r w:rsidRPr="00DD5BBE">
              <w:rPr>
                <w:rFonts w:ascii="Times New Roman" w:hAnsi="Times New Roman"/>
                <w:sz w:val="20"/>
                <w:szCs w:val="20"/>
              </w:rPr>
              <w:t xml:space="preserve">How, when, and by whom should this industry tool operate? </w:t>
            </w:r>
          </w:p>
        </w:tc>
      </w:tr>
      <w:tr w:rsidR="00DD5BBE" w14:paraId="53E50C4A" w14:textId="77777777" w:rsidTr="00DE2644">
        <w:trPr>
          <w:tblHeader/>
        </w:trPr>
        <w:tc>
          <w:tcPr>
            <w:tcW w:w="236" w:type="dxa"/>
            <w:tcBorders>
              <w:top w:val="single" w:sz="4" w:space="0" w:color="auto"/>
              <w:bottom w:val="single" w:sz="4" w:space="0" w:color="auto"/>
            </w:tcBorders>
            <w:shd w:val="clear" w:color="auto" w:fill="auto"/>
          </w:tcPr>
          <w:p w14:paraId="5899D60C" w14:textId="77777777" w:rsidR="00DD5BBE" w:rsidRDefault="00DD5BBE" w:rsidP="00DE2644">
            <w:pPr>
              <w:autoSpaceDE w:val="0"/>
              <w:autoSpaceDN w:val="0"/>
              <w:adjustRightInd w:val="0"/>
              <w:spacing w:before="80" w:after="80"/>
              <w:ind w:left="-112" w:right="-107"/>
              <w:jc w:val="center"/>
              <w:rPr>
                <w:b/>
                <w:bCs/>
              </w:rPr>
            </w:pPr>
            <w:r>
              <w:rPr>
                <w:b/>
                <w:bCs/>
              </w:rPr>
              <w:t>#</w:t>
            </w:r>
          </w:p>
        </w:tc>
        <w:tc>
          <w:tcPr>
            <w:tcW w:w="1440" w:type="dxa"/>
            <w:gridSpan w:val="2"/>
            <w:tcBorders>
              <w:top w:val="single" w:sz="4" w:space="0" w:color="auto"/>
              <w:bottom w:val="single" w:sz="4" w:space="0" w:color="auto"/>
            </w:tcBorders>
            <w:shd w:val="clear" w:color="auto" w:fill="auto"/>
          </w:tcPr>
          <w:p w14:paraId="20B575E2" w14:textId="77777777" w:rsidR="00DD5BBE" w:rsidRDefault="00DD5BBE" w:rsidP="00DE2644">
            <w:pPr>
              <w:autoSpaceDE w:val="0"/>
              <w:autoSpaceDN w:val="0"/>
              <w:adjustRightInd w:val="0"/>
              <w:spacing w:before="80" w:after="80"/>
              <w:rPr>
                <w:b/>
                <w:bCs/>
              </w:rPr>
            </w:pPr>
            <w:r>
              <w:rPr>
                <w:b/>
                <w:bCs/>
              </w:rPr>
              <w:t>Organization</w:t>
            </w:r>
          </w:p>
        </w:tc>
        <w:tc>
          <w:tcPr>
            <w:tcW w:w="1620" w:type="dxa"/>
            <w:tcBorders>
              <w:top w:val="single" w:sz="4" w:space="0" w:color="auto"/>
              <w:bottom w:val="single" w:sz="4" w:space="0" w:color="auto"/>
            </w:tcBorders>
            <w:shd w:val="clear" w:color="auto" w:fill="auto"/>
          </w:tcPr>
          <w:p w14:paraId="6C782BAD" w14:textId="77777777" w:rsidR="00DD5BBE" w:rsidRDefault="00DD5BBE" w:rsidP="00DE2644">
            <w:pPr>
              <w:autoSpaceDE w:val="0"/>
              <w:autoSpaceDN w:val="0"/>
              <w:adjustRightInd w:val="0"/>
              <w:spacing w:before="80" w:after="80"/>
              <w:rPr>
                <w:b/>
                <w:bCs/>
              </w:rPr>
            </w:pPr>
            <w:r>
              <w:rPr>
                <w:b/>
                <w:bCs/>
              </w:rPr>
              <w:t>Representative</w:t>
            </w:r>
          </w:p>
        </w:tc>
        <w:tc>
          <w:tcPr>
            <w:tcW w:w="1800" w:type="dxa"/>
            <w:tcBorders>
              <w:top w:val="single" w:sz="4" w:space="0" w:color="auto"/>
              <w:bottom w:val="single" w:sz="4" w:space="0" w:color="auto"/>
            </w:tcBorders>
            <w:shd w:val="clear" w:color="auto" w:fill="auto"/>
          </w:tcPr>
          <w:p w14:paraId="59307E1D" w14:textId="77777777" w:rsidR="00DD5BBE" w:rsidRDefault="00DD5BBE" w:rsidP="00DE2644">
            <w:pPr>
              <w:autoSpaceDE w:val="0"/>
              <w:autoSpaceDN w:val="0"/>
              <w:adjustRightInd w:val="0"/>
              <w:spacing w:before="80" w:after="80"/>
              <w:rPr>
                <w:b/>
                <w:bCs/>
              </w:rPr>
            </w:pPr>
            <w:r>
              <w:rPr>
                <w:b/>
                <w:bCs/>
              </w:rPr>
              <w:t>Market/Segment</w:t>
            </w:r>
          </w:p>
        </w:tc>
        <w:tc>
          <w:tcPr>
            <w:tcW w:w="7954" w:type="dxa"/>
            <w:tcBorders>
              <w:top w:val="single" w:sz="4" w:space="0" w:color="auto"/>
              <w:bottom w:val="single" w:sz="4" w:space="0" w:color="auto"/>
            </w:tcBorders>
            <w:shd w:val="clear" w:color="auto" w:fill="auto"/>
          </w:tcPr>
          <w:p w14:paraId="3462F886" w14:textId="77777777" w:rsidR="00DD5BBE" w:rsidRDefault="00DD5BBE" w:rsidP="00DE2644">
            <w:pPr>
              <w:autoSpaceDE w:val="0"/>
              <w:autoSpaceDN w:val="0"/>
              <w:adjustRightInd w:val="0"/>
              <w:spacing w:before="80" w:after="80"/>
              <w:rPr>
                <w:b/>
                <w:bCs/>
              </w:rPr>
            </w:pPr>
            <w:r>
              <w:rPr>
                <w:b/>
                <w:bCs/>
              </w:rPr>
              <w:t>Comment &amp; Specific Recommendation</w:t>
            </w:r>
          </w:p>
        </w:tc>
      </w:tr>
      <w:tr w:rsidR="00DD5BBE" w14:paraId="4519FF67" w14:textId="77777777" w:rsidTr="00DE2644">
        <w:tc>
          <w:tcPr>
            <w:tcW w:w="236" w:type="dxa"/>
            <w:shd w:val="clear" w:color="auto" w:fill="auto"/>
          </w:tcPr>
          <w:p w14:paraId="15154408" w14:textId="77777777" w:rsidR="00DD5BBE" w:rsidRPr="0061339E" w:rsidRDefault="00DD5BBE" w:rsidP="00DE2644">
            <w:pPr>
              <w:autoSpaceDE w:val="0"/>
              <w:autoSpaceDN w:val="0"/>
              <w:adjustRightInd w:val="0"/>
              <w:spacing w:before="80" w:after="80"/>
              <w:ind w:left="-112" w:right="-107"/>
              <w:jc w:val="center"/>
            </w:pPr>
            <w:r w:rsidRPr="0061339E">
              <w:t xml:space="preserve">1 </w:t>
            </w:r>
          </w:p>
        </w:tc>
        <w:tc>
          <w:tcPr>
            <w:tcW w:w="1440" w:type="dxa"/>
            <w:gridSpan w:val="2"/>
            <w:shd w:val="clear" w:color="auto" w:fill="auto"/>
          </w:tcPr>
          <w:p w14:paraId="6BDFB5E1" w14:textId="77777777" w:rsidR="00DD5BBE" w:rsidRPr="0061339E" w:rsidRDefault="00DD5BBE" w:rsidP="00DE2644">
            <w:pPr>
              <w:autoSpaceDE w:val="0"/>
              <w:autoSpaceDN w:val="0"/>
              <w:adjustRightInd w:val="0"/>
              <w:spacing w:before="80" w:after="80"/>
            </w:pPr>
            <w:r w:rsidRPr="0061339E">
              <w:t>Interstate Natural Gas Association of America</w:t>
            </w:r>
          </w:p>
        </w:tc>
        <w:tc>
          <w:tcPr>
            <w:tcW w:w="1620" w:type="dxa"/>
            <w:shd w:val="clear" w:color="auto" w:fill="auto"/>
          </w:tcPr>
          <w:p w14:paraId="005163D1" w14:textId="77777777" w:rsidR="00DD5BBE" w:rsidRPr="0061339E" w:rsidRDefault="00DD5BBE" w:rsidP="00DE2644">
            <w:pPr>
              <w:autoSpaceDE w:val="0"/>
              <w:autoSpaceDN w:val="0"/>
              <w:adjustRightInd w:val="0"/>
              <w:spacing w:before="80" w:after="80"/>
            </w:pPr>
            <w:r w:rsidRPr="0061339E">
              <w:t>Christopher Smith</w:t>
            </w:r>
          </w:p>
        </w:tc>
        <w:tc>
          <w:tcPr>
            <w:tcW w:w="1800" w:type="dxa"/>
          </w:tcPr>
          <w:p w14:paraId="4D6EEBC4" w14:textId="77777777" w:rsidR="00DD5BBE" w:rsidRPr="0061339E" w:rsidRDefault="00DD5BBE" w:rsidP="00DE2644">
            <w:pPr>
              <w:autoSpaceDE w:val="0"/>
              <w:autoSpaceDN w:val="0"/>
              <w:adjustRightInd w:val="0"/>
              <w:spacing w:before="80" w:after="80"/>
            </w:pPr>
            <w:r w:rsidRPr="0061339E">
              <w:t>WGQ Pipeline</w:t>
            </w:r>
          </w:p>
        </w:tc>
        <w:tc>
          <w:tcPr>
            <w:tcW w:w="7954" w:type="dxa"/>
          </w:tcPr>
          <w:p w14:paraId="2C72036B" w14:textId="77777777" w:rsidR="00993C23" w:rsidRDefault="00993C23" w:rsidP="00993C23">
            <w:pPr>
              <w:spacing w:before="60"/>
              <w:jc w:val="both"/>
            </w:pPr>
            <w:r>
              <w:t>INGAA opposed these recommendations because they fail to adhere to the principles outlined in our cover letter.  Most notably, the costs far outweigh the benefits of providing real-time flow data.  INGAA maintains its opposition for the reasons set forth in the last survey and offers the following additional explanation.</w:t>
            </w:r>
          </w:p>
          <w:p w14:paraId="093057DC" w14:textId="77777777" w:rsidR="00993C23" w:rsidRDefault="00993C23" w:rsidP="00993C23">
            <w:pPr>
              <w:spacing w:before="60"/>
              <w:jc w:val="both"/>
            </w:pPr>
            <w:r>
              <w:t>INGAA reiterates that FERC’s current rules and regulations already encourage or require public disclosure of substantial volumes of interstate pipelines’ operational information on the pipelines’ Informational Postings websites.</w:t>
            </w:r>
            <w:r>
              <w:rPr>
                <w:rStyle w:val="FootnoteReference"/>
              </w:rPr>
              <w:footnoteReference w:id="1"/>
            </w:r>
            <w:r>
              <w:t xml:space="preserve">  Further, interstate pipelines can send this operational information to trading partners using Electronic Data Interchange (“EDI”), which enables trading partners to obtain, format, and utilize the data.  INGAA supports efforts to aggregate this information so long as the electric customers who need the information bear the cost of aggregation.</w:t>
            </w:r>
          </w:p>
          <w:p w14:paraId="10E2F8A3" w14:textId="77777777" w:rsidR="00993C23" w:rsidRDefault="00993C23" w:rsidP="00993C23">
            <w:pPr>
              <w:spacing w:before="60"/>
              <w:jc w:val="both"/>
            </w:pPr>
            <w:r w:rsidRPr="219F65C5">
              <w:t xml:space="preserve">Interstate pipelines provide “near-term” flow data.  INGAA opposes efforts to require disclosure of real-time flow data on interstate natural gas pipelines.  Proposals to require disclosure of real-time flow data appear to misapprehend both the costs and benefits of the proposals.  The </w:t>
            </w:r>
            <w:r>
              <w:t xml:space="preserve">modifications needed to report to third </w:t>
            </w:r>
            <w:proofErr w:type="gramStart"/>
            <w:r>
              <w:t>parties</w:t>
            </w:r>
            <w:proofErr w:type="gramEnd"/>
            <w:r>
              <w:t xml:space="preserve"> </w:t>
            </w:r>
            <w:r w:rsidRPr="219F65C5">
              <w:t xml:space="preserve">real-time flows across hundreds of thousands of miles of pipeline </w:t>
            </w:r>
            <w:r>
              <w:t xml:space="preserve">while maintaining the security of interstate natural gas pipelines (e.g., cybersecurity upgrades) </w:t>
            </w:r>
            <w:r w:rsidRPr="219F65C5">
              <w:t>would likely cost billions of dollars.  This expense is disproportionate to any benefits received for at least two reasons.</w:t>
            </w:r>
          </w:p>
          <w:p w14:paraId="56D8C2A7" w14:textId="77777777" w:rsidR="00993C23" w:rsidRDefault="00993C23" w:rsidP="00993C23">
            <w:pPr>
              <w:spacing w:before="60"/>
              <w:jc w:val="both"/>
            </w:pPr>
            <w:r w:rsidRPr="219F65C5">
              <w:lastRenderedPageBreak/>
              <w:t xml:space="preserve">First, real-time flow data will not create capacity.  On fully subscribed pipes during peak demand periods, this proposal </w:t>
            </w:r>
            <w:r>
              <w:t>is</w:t>
            </w:r>
            <w:r w:rsidRPr="219F65C5">
              <w:t xml:space="preserve"> an expensive way of telling electric customers what they already know:</w:t>
            </w:r>
            <w:r>
              <w:t xml:space="preserve">  </w:t>
            </w:r>
            <w:r w:rsidRPr="219F65C5">
              <w:t xml:space="preserve">there is not enough </w:t>
            </w:r>
            <w:r>
              <w:t xml:space="preserve">interstate </w:t>
            </w:r>
            <w:r w:rsidRPr="219F65C5">
              <w:t>pipeline capacity to meet the demands of the gas-fired generators needed to maintain reliability.</w:t>
            </w:r>
          </w:p>
          <w:p w14:paraId="0C1FC3D1" w14:textId="77777777" w:rsidR="00993C23" w:rsidRDefault="00993C23" w:rsidP="00993C23">
            <w:pPr>
              <w:spacing w:before="60"/>
              <w:jc w:val="both"/>
            </w:pPr>
            <w:r>
              <w:t xml:space="preserve">Second, real-time flow data is not probative of how much capacity is available for use on a given interstate pipeline.  While users could calculate the difference between the interstate pipeline’s operating capacity and the quantity of gas flowing on the pipeline, this difference is not necessarily available for use by potential shippers.  Some or all the difference might be used to manage system pressures and line pack on the pipeline, to manage storage fields across the pipeline, or to fulfill contractual obligations to provide no-notice service.  Moreover, real-time flow data at a specific receipt or delivery does not reveal whether there is capacity available on the associated segment or mainline needed to get natural gas to that point.  Typically, there is </w:t>
            </w:r>
            <w:r>
              <w:rPr>
                <w:i/>
                <w:iCs/>
              </w:rPr>
              <w:t xml:space="preserve">less </w:t>
            </w:r>
            <w:r>
              <w:t>capacity available on the associated segment or mainline.</w:t>
            </w:r>
          </w:p>
          <w:p w14:paraId="3357A9CD" w14:textId="1687A97B" w:rsidR="00DD5BBE" w:rsidRPr="006E4DB0" w:rsidRDefault="00993C23" w:rsidP="00993C23">
            <w:pPr>
              <w:spacing w:before="60" w:after="60"/>
              <w:jc w:val="both"/>
            </w:pPr>
            <w:r>
              <w:t xml:space="preserve">INGAA has significant concerns that parties might attempt to use real-time flow data to question interstate pipeline operators’ management of line pack and to pressure pipeline operators to meet generators’ need for natural gas through line pack.  </w:t>
            </w:r>
            <w:r w:rsidRPr="00D42C17">
              <w:t>Line pack supports the operation of the pipeline from hour to hour; it does not create additional capacity on the pipeline.</w:t>
            </w:r>
            <w:r>
              <w:t xml:space="preserve">  </w:t>
            </w:r>
            <w:r w:rsidRPr="00D42C17">
              <w:t>Pipelines must carefully manage line pack because if line pack is not reasonably stable across the pipeline system, the resulting fluctuations affect delivery pressure and, in extreme circumstances, can impact system integrity.</w:t>
            </w:r>
            <w:r>
              <w:t xml:space="preserve">  The management of line pack </w:t>
            </w:r>
            <w:r w:rsidRPr="00D42C17">
              <w:rPr>
                <w:i/>
                <w:iCs/>
              </w:rPr>
              <w:t>must</w:t>
            </w:r>
            <w:r>
              <w:t xml:space="preserve"> be left in the hands of the pipeline operators that have the requisite expertise to safely operate their systems.  The Forum should not pursue </w:t>
            </w:r>
            <w:r>
              <w:lastRenderedPageBreak/>
              <w:t>recommendations that permit third parties to second guess line pack management, especially during periods of peak demand.</w:t>
            </w:r>
          </w:p>
        </w:tc>
      </w:tr>
      <w:tr w:rsidR="00D813E1" w14:paraId="2ECE3619" w14:textId="77777777" w:rsidTr="00DE2644">
        <w:tc>
          <w:tcPr>
            <w:tcW w:w="236" w:type="dxa"/>
            <w:shd w:val="clear" w:color="auto" w:fill="auto"/>
          </w:tcPr>
          <w:p w14:paraId="3B34918C" w14:textId="789C5423" w:rsidR="00D813E1" w:rsidRPr="00A03BE9" w:rsidRDefault="00D813E1" w:rsidP="00D813E1">
            <w:pPr>
              <w:autoSpaceDE w:val="0"/>
              <w:autoSpaceDN w:val="0"/>
              <w:adjustRightInd w:val="0"/>
              <w:spacing w:before="80" w:after="80"/>
              <w:ind w:left="-112" w:right="-107"/>
              <w:jc w:val="center"/>
              <w:rPr>
                <w:highlight w:val="yellow"/>
              </w:rPr>
            </w:pPr>
            <w:r w:rsidRPr="00D813E1">
              <w:lastRenderedPageBreak/>
              <w:t>2</w:t>
            </w:r>
          </w:p>
        </w:tc>
        <w:tc>
          <w:tcPr>
            <w:tcW w:w="1440" w:type="dxa"/>
            <w:gridSpan w:val="2"/>
            <w:shd w:val="clear" w:color="auto" w:fill="auto"/>
          </w:tcPr>
          <w:p w14:paraId="6AC07389" w14:textId="2054AAA5" w:rsidR="00D813E1" w:rsidRPr="00A03BE9" w:rsidRDefault="00D813E1" w:rsidP="00D813E1">
            <w:pPr>
              <w:autoSpaceDE w:val="0"/>
              <w:autoSpaceDN w:val="0"/>
              <w:adjustRightInd w:val="0"/>
              <w:spacing w:before="80" w:after="80"/>
              <w:rPr>
                <w:highlight w:val="yellow"/>
              </w:rPr>
            </w:pPr>
            <w:r w:rsidRPr="00D813E1">
              <w:t>New England LDC Group</w:t>
            </w:r>
          </w:p>
        </w:tc>
        <w:tc>
          <w:tcPr>
            <w:tcW w:w="1620" w:type="dxa"/>
            <w:shd w:val="clear" w:color="auto" w:fill="auto"/>
          </w:tcPr>
          <w:p w14:paraId="741D3A24" w14:textId="6B232D04" w:rsidR="00D813E1" w:rsidRPr="00A03BE9" w:rsidRDefault="00D813E1" w:rsidP="00D813E1">
            <w:pPr>
              <w:autoSpaceDE w:val="0"/>
              <w:autoSpaceDN w:val="0"/>
              <w:adjustRightInd w:val="0"/>
              <w:spacing w:before="80" w:after="80"/>
              <w:rPr>
                <w:highlight w:val="yellow"/>
              </w:rPr>
            </w:pPr>
            <w:r w:rsidRPr="00D813E1">
              <w:t xml:space="preserve">John </w:t>
            </w:r>
            <w:proofErr w:type="spellStart"/>
            <w:r w:rsidRPr="00D813E1">
              <w:t>Rudiak</w:t>
            </w:r>
            <w:proofErr w:type="spellEnd"/>
            <w:r w:rsidRPr="00D813E1">
              <w:t xml:space="preserve"> &amp; Eric Soderman</w:t>
            </w:r>
          </w:p>
        </w:tc>
        <w:tc>
          <w:tcPr>
            <w:tcW w:w="1800" w:type="dxa"/>
          </w:tcPr>
          <w:p w14:paraId="204C5C15" w14:textId="3F82F1AF" w:rsidR="00D813E1" w:rsidRPr="00A03BE9" w:rsidRDefault="00D813E1" w:rsidP="00D813E1">
            <w:pPr>
              <w:autoSpaceDE w:val="0"/>
              <w:autoSpaceDN w:val="0"/>
              <w:adjustRightInd w:val="0"/>
              <w:spacing w:before="80" w:after="80"/>
              <w:rPr>
                <w:highlight w:val="yellow"/>
              </w:rPr>
            </w:pPr>
            <w:r w:rsidRPr="00D813E1">
              <w:t>WGQ Distributor</w:t>
            </w:r>
          </w:p>
        </w:tc>
        <w:tc>
          <w:tcPr>
            <w:tcW w:w="7954" w:type="dxa"/>
          </w:tcPr>
          <w:p w14:paraId="460E798C" w14:textId="77777777" w:rsidR="00D813E1" w:rsidRDefault="00D813E1" w:rsidP="00D813E1">
            <w:pPr>
              <w:spacing w:before="60"/>
              <w:jc w:val="both"/>
            </w:pPr>
            <w:r>
              <w:t xml:space="preserve">5.) </w:t>
            </w:r>
            <w:r w:rsidRPr="00D813E1">
              <w:t>It is our understanding that the ISONE already maintains its own operational tools to assess fuel delivery and availability in the region but that is not publicly available due to potential commercial conflicts of interest by various market participants.</w:t>
            </w:r>
          </w:p>
          <w:p w14:paraId="2C7565C6" w14:textId="1E691423" w:rsidR="00D813E1" w:rsidRDefault="00D813E1" w:rsidP="00D813E1">
            <w:pPr>
              <w:spacing w:before="60"/>
              <w:jc w:val="both"/>
            </w:pPr>
            <w:r>
              <w:t xml:space="preserve">6.) </w:t>
            </w:r>
            <w:r w:rsidRPr="00D813E1">
              <w:t>This is a complex issue that could benefit from technical discussions among the regional RTO’s and others.</w:t>
            </w:r>
          </w:p>
        </w:tc>
      </w:tr>
      <w:tr w:rsidR="00345CE1" w14:paraId="52D081BA" w14:textId="77777777" w:rsidTr="00DE2644">
        <w:tc>
          <w:tcPr>
            <w:tcW w:w="236" w:type="dxa"/>
            <w:shd w:val="clear" w:color="auto" w:fill="auto"/>
          </w:tcPr>
          <w:p w14:paraId="69B21ECA" w14:textId="73CE157A" w:rsidR="00345CE1" w:rsidRPr="00D813E1" w:rsidRDefault="00345CE1" w:rsidP="00345CE1">
            <w:pPr>
              <w:autoSpaceDE w:val="0"/>
              <w:autoSpaceDN w:val="0"/>
              <w:adjustRightInd w:val="0"/>
              <w:spacing w:before="80" w:after="80"/>
              <w:ind w:left="-112" w:right="-107"/>
              <w:jc w:val="center"/>
            </w:pPr>
            <w:r>
              <w:t>3</w:t>
            </w:r>
          </w:p>
        </w:tc>
        <w:tc>
          <w:tcPr>
            <w:tcW w:w="1440" w:type="dxa"/>
            <w:gridSpan w:val="2"/>
            <w:shd w:val="clear" w:color="auto" w:fill="auto"/>
          </w:tcPr>
          <w:p w14:paraId="71540EA9" w14:textId="441AE64D" w:rsidR="00345CE1" w:rsidRPr="00D813E1" w:rsidRDefault="00345CE1" w:rsidP="00345CE1">
            <w:pPr>
              <w:autoSpaceDE w:val="0"/>
              <w:autoSpaceDN w:val="0"/>
              <w:adjustRightInd w:val="0"/>
              <w:spacing w:before="80" w:after="80"/>
            </w:pPr>
            <w:r>
              <w:t>New York ISO</w:t>
            </w:r>
          </w:p>
        </w:tc>
        <w:tc>
          <w:tcPr>
            <w:tcW w:w="1620" w:type="dxa"/>
            <w:shd w:val="clear" w:color="auto" w:fill="auto"/>
          </w:tcPr>
          <w:p w14:paraId="40C35D16" w14:textId="5701F0E9" w:rsidR="00345CE1" w:rsidRPr="00D813E1" w:rsidRDefault="00345CE1" w:rsidP="00345CE1">
            <w:pPr>
              <w:autoSpaceDE w:val="0"/>
              <w:autoSpaceDN w:val="0"/>
              <w:adjustRightInd w:val="0"/>
              <w:spacing w:before="80" w:after="80"/>
            </w:pPr>
            <w:r>
              <w:t>John Stevenson</w:t>
            </w:r>
          </w:p>
        </w:tc>
        <w:tc>
          <w:tcPr>
            <w:tcW w:w="1800" w:type="dxa"/>
          </w:tcPr>
          <w:p w14:paraId="21D6D9DA" w14:textId="00840BCA" w:rsidR="00345CE1" w:rsidRPr="00D813E1" w:rsidRDefault="00345CE1" w:rsidP="00345CE1">
            <w:pPr>
              <w:autoSpaceDE w:val="0"/>
              <w:autoSpaceDN w:val="0"/>
              <w:adjustRightInd w:val="0"/>
              <w:spacing w:before="80" w:after="80"/>
            </w:pPr>
            <w:r>
              <w:t>WEQ ISO/RTO</w:t>
            </w:r>
          </w:p>
        </w:tc>
        <w:tc>
          <w:tcPr>
            <w:tcW w:w="7954" w:type="dxa"/>
          </w:tcPr>
          <w:p w14:paraId="53F5B71B" w14:textId="77777777" w:rsidR="00345CE1" w:rsidRDefault="00345CE1" w:rsidP="00345CE1">
            <w:pPr>
              <w:spacing w:before="60"/>
              <w:jc w:val="both"/>
            </w:pPr>
            <w:r>
              <w:t xml:space="preserve">5.) </w:t>
            </w:r>
            <w:r w:rsidRPr="00345CE1">
              <w:t xml:space="preserve">Argonne National Laboratory’s </w:t>
            </w:r>
            <w:proofErr w:type="spellStart"/>
            <w:r w:rsidRPr="00345CE1">
              <w:t>NGInsight</w:t>
            </w:r>
            <w:proofErr w:type="spellEnd"/>
            <w:r w:rsidRPr="00345CE1">
              <w:t xml:space="preserve"> application seems like an existing tool that could accomplish the ask or at least serve as a starting point.</w:t>
            </w:r>
          </w:p>
          <w:p w14:paraId="4A705743" w14:textId="4B09A54B" w:rsidR="00345CE1" w:rsidRDefault="00345CE1" w:rsidP="00345CE1">
            <w:pPr>
              <w:spacing w:before="60"/>
              <w:jc w:val="both"/>
            </w:pPr>
            <w:r>
              <w:t>6.) See response to question 5</w:t>
            </w:r>
          </w:p>
        </w:tc>
      </w:tr>
      <w:tr w:rsidR="00C26D41" w14:paraId="2DA11F9D" w14:textId="77777777" w:rsidTr="00DE2644">
        <w:tc>
          <w:tcPr>
            <w:tcW w:w="236" w:type="dxa"/>
            <w:shd w:val="clear" w:color="auto" w:fill="auto"/>
          </w:tcPr>
          <w:p w14:paraId="1167FBC5" w14:textId="6E106329" w:rsidR="00C26D41" w:rsidRPr="001B0F0E" w:rsidRDefault="001B0F0E" w:rsidP="00C26D41">
            <w:pPr>
              <w:autoSpaceDE w:val="0"/>
              <w:autoSpaceDN w:val="0"/>
              <w:adjustRightInd w:val="0"/>
              <w:spacing w:before="80" w:after="80"/>
              <w:ind w:left="-112" w:right="-107"/>
              <w:jc w:val="center"/>
            </w:pPr>
            <w:r w:rsidRPr="001B0F0E">
              <w:t>4</w:t>
            </w:r>
          </w:p>
        </w:tc>
        <w:tc>
          <w:tcPr>
            <w:tcW w:w="1440" w:type="dxa"/>
            <w:gridSpan w:val="2"/>
            <w:shd w:val="clear" w:color="auto" w:fill="auto"/>
          </w:tcPr>
          <w:p w14:paraId="5D3276E0" w14:textId="5F60442E" w:rsidR="00C26D41" w:rsidRPr="001B0F0E" w:rsidRDefault="00C26D41" w:rsidP="00C26D41">
            <w:pPr>
              <w:autoSpaceDE w:val="0"/>
              <w:autoSpaceDN w:val="0"/>
              <w:adjustRightInd w:val="0"/>
              <w:spacing w:before="80" w:after="80"/>
            </w:pPr>
            <w:r w:rsidRPr="001B0F0E">
              <w:t>AF&amp;PA and Gas Consumers Group</w:t>
            </w:r>
          </w:p>
        </w:tc>
        <w:tc>
          <w:tcPr>
            <w:tcW w:w="1620" w:type="dxa"/>
            <w:shd w:val="clear" w:color="auto" w:fill="auto"/>
          </w:tcPr>
          <w:p w14:paraId="7407660F" w14:textId="5780151F" w:rsidR="00C26D41" w:rsidRPr="00A03BE9" w:rsidRDefault="00C26D41" w:rsidP="00C26D41">
            <w:pPr>
              <w:autoSpaceDE w:val="0"/>
              <w:autoSpaceDN w:val="0"/>
              <w:adjustRightInd w:val="0"/>
              <w:spacing w:before="80" w:after="80"/>
              <w:rPr>
                <w:highlight w:val="yellow"/>
              </w:rPr>
            </w:pPr>
            <w:r w:rsidRPr="00C26D41">
              <w:t>Andrea Chambers &amp; Jameson Calitri</w:t>
            </w:r>
          </w:p>
        </w:tc>
        <w:tc>
          <w:tcPr>
            <w:tcW w:w="1800" w:type="dxa"/>
          </w:tcPr>
          <w:p w14:paraId="5AE342DC" w14:textId="67B731A2" w:rsidR="00C26D41" w:rsidRPr="00A03BE9" w:rsidRDefault="00C26D41" w:rsidP="00C26D41">
            <w:pPr>
              <w:autoSpaceDE w:val="0"/>
              <w:autoSpaceDN w:val="0"/>
              <w:adjustRightInd w:val="0"/>
              <w:spacing w:before="80" w:after="80"/>
              <w:rPr>
                <w:highlight w:val="yellow"/>
              </w:rPr>
            </w:pPr>
            <w:r w:rsidRPr="00C26D41">
              <w:t>WGQ End User</w:t>
            </w:r>
          </w:p>
        </w:tc>
        <w:tc>
          <w:tcPr>
            <w:tcW w:w="7954" w:type="dxa"/>
          </w:tcPr>
          <w:p w14:paraId="09F02465" w14:textId="77777777" w:rsidR="00C26D41" w:rsidRDefault="00C26D41" w:rsidP="00C26D41">
            <w:pPr>
              <w:autoSpaceDE w:val="0"/>
              <w:autoSpaceDN w:val="0"/>
              <w:adjustRightInd w:val="0"/>
              <w:spacing w:before="80" w:after="80"/>
            </w:pPr>
            <w:r>
              <w:t xml:space="preserve">5.) </w:t>
            </w:r>
            <w:r w:rsidRPr="00C26D41">
              <w:t>AF&amp;PA and PGC are not aware of an industry tool that currently exists regarding natural gas operations in real-time.</w:t>
            </w:r>
          </w:p>
          <w:p w14:paraId="5B88E409" w14:textId="0E7EED40" w:rsidR="00C26D41" w:rsidRPr="00FB04AF" w:rsidRDefault="00C26D41" w:rsidP="00C26D41">
            <w:pPr>
              <w:autoSpaceDE w:val="0"/>
              <w:autoSpaceDN w:val="0"/>
              <w:adjustRightInd w:val="0"/>
              <w:spacing w:before="80" w:after="80"/>
            </w:pPr>
            <w:r>
              <w:t xml:space="preserve">6.) </w:t>
            </w:r>
            <w:r w:rsidRPr="00C26D41">
              <w:t>AF&amp;PA and PGC note that there are only a few entities who own and operate most of the interstate natural gas pipeline system (e.g. TransCanada, Berkshire Hathaway, Enbridge, Energy Transfer, Kinder Morgan, and Williams Companies).  To the extent that these companies could share their real-time information with all parties on their EBBs on a uniform and aggregated basis, such information would be useful for end-users.</w:t>
            </w:r>
          </w:p>
        </w:tc>
      </w:tr>
      <w:tr w:rsidR="00C26D41" w14:paraId="2F60EC7D" w14:textId="77777777" w:rsidTr="00DE2644">
        <w:tc>
          <w:tcPr>
            <w:tcW w:w="236" w:type="dxa"/>
            <w:shd w:val="clear" w:color="auto" w:fill="auto"/>
          </w:tcPr>
          <w:p w14:paraId="1946848F" w14:textId="05B91C1A" w:rsidR="00C26D41" w:rsidRDefault="001B0F0E" w:rsidP="00C26D41">
            <w:pPr>
              <w:autoSpaceDE w:val="0"/>
              <w:autoSpaceDN w:val="0"/>
              <w:adjustRightInd w:val="0"/>
              <w:spacing w:before="80" w:after="80"/>
              <w:ind w:left="-112" w:right="-107"/>
              <w:jc w:val="center"/>
            </w:pPr>
            <w:r>
              <w:t>5</w:t>
            </w:r>
          </w:p>
        </w:tc>
        <w:tc>
          <w:tcPr>
            <w:tcW w:w="1440" w:type="dxa"/>
            <w:gridSpan w:val="2"/>
            <w:shd w:val="clear" w:color="auto" w:fill="auto"/>
          </w:tcPr>
          <w:p w14:paraId="4158101B" w14:textId="79F7F8DA" w:rsidR="00C26D41" w:rsidRDefault="00C26D41" w:rsidP="00C26D41">
            <w:pPr>
              <w:autoSpaceDE w:val="0"/>
              <w:autoSpaceDN w:val="0"/>
              <w:adjustRightInd w:val="0"/>
              <w:spacing w:before="80" w:after="80"/>
            </w:pPr>
            <w:r>
              <w:t>AGA</w:t>
            </w:r>
          </w:p>
        </w:tc>
        <w:tc>
          <w:tcPr>
            <w:tcW w:w="1620" w:type="dxa"/>
            <w:shd w:val="clear" w:color="auto" w:fill="auto"/>
          </w:tcPr>
          <w:p w14:paraId="6A6EB173" w14:textId="3912BDB4" w:rsidR="00C26D41" w:rsidRDefault="00C26D41" w:rsidP="00C26D41">
            <w:pPr>
              <w:autoSpaceDE w:val="0"/>
              <w:autoSpaceDN w:val="0"/>
              <w:adjustRightInd w:val="0"/>
              <w:spacing w:before="80" w:after="80"/>
            </w:pPr>
            <w:r>
              <w:t>Matt Agen</w:t>
            </w:r>
          </w:p>
        </w:tc>
        <w:tc>
          <w:tcPr>
            <w:tcW w:w="1800" w:type="dxa"/>
          </w:tcPr>
          <w:p w14:paraId="339A7A38" w14:textId="1F047BA2" w:rsidR="00C26D41" w:rsidRDefault="00C26D41" w:rsidP="00C26D41">
            <w:pPr>
              <w:autoSpaceDE w:val="0"/>
              <w:autoSpaceDN w:val="0"/>
              <w:adjustRightInd w:val="0"/>
              <w:spacing w:before="80" w:after="80"/>
            </w:pPr>
            <w:r>
              <w:t>WGQ Distributor</w:t>
            </w:r>
          </w:p>
        </w:tc>
        <w:tc>
          <w:tcPr>
            <w:tcW w:w="7954" w:type="dxa"/>
          </w:tcPr>
          <w:p w14:paraId="1BB341D1" w14:textId="77777777" w:rsidR="00C26D41" w:rsidRDefault="00150D2C" w:rsidP="00150D2C">
            <w:pPr>
              <w:autoSpaceDE w:val="0"/>
              <w:autoSpaceDN w:val="0"/>
              <w:adjustRightInd w:val="0"/>
              <w:spacing w:before="80" w:after="80"/>
            </w:pPr>
            <w:r>
              <w:t>5.) Creating such a tool would be an expensive endeavor, and one that is not needed by, and of limited value to, the gas industry. Interstate pipelines have</w:t>
            </w:r>
            <w:r w:rsidR="00C415C2">
              <w:t xml:space="preserve"> </w:t>
            </w:r>
            <w:r>
              <w:t xml:space="preserve">different system and operational </w:t>
            </w:r>
            <w:r>
              <w:lastRenderedPageBreak/>
              <w:t>constraints due to a number of factors, and post these</w:t>
            </w:r>
            <w:r w:rsidR="00C415C2">
              <w:t xml:space="preserve"> </w:t>
            </w:r>
            <w:r>
              <w:t>notices based on requirements set forth in their FERC-approved tariffs for handling</w:t>
            </w:r>
            <w:r w:rsidR="00C415C2">
              <w:t xml:space="preserve"> </w:t>
            </w:r>
            <w:r>
              <w:t>them. Pipeline operators and shippers understand how these constraints impact system</w:t>
            </w:r>
            <w:r w:rsidR="00C415C2">
              <w:t xml:space="preserve"> </w:t>
            </w:r>
            <w:r>
              <w:t>operations. Moreover, in the bulk power sector, some RTO/ISOs (e.g., PJM) already</w:t>
            </w:r>
            <w:r w:rsidR="00C415C2">
              <w:t xml:space="preserve"> </w:t>
            </w:r>
            <w:r>
              <w:t>post to their websites links that shows all major pipeline critical notices in the region.</w:t>
            </w:r>
            <w:r w:rsidR="00C415C2">
              <w:t xml:space="preserve"> </w:t>
            </w:r>
            <w:r>
              <w:t>Thus, creating a new tool would be duplicative, and ultimately increase costs to</w:t>
            </w:r>
            <w:r w:rsidR="00C415C2">
              <w:t xml:space="preserve"> </w:t>
            </w:r>
            <w:r>
              <w:t>customers.</w:t>
            </w:r>
          </w:p>
          <w:p w14:paraId="484F9055" w14:textId="18B9B852" w:rsidR="00C415C2" w:rsidRDefault="00C415C2" w:rsidP="00C415C2">
            <w:pPr>
              <w:autoSpaceDE w:val="0"/>
              <w:autoSpaceDN w:val="0"/>
              <w:adjustRightInd w:val="0"/>
              <w:spacing w:before="80" w:after="80"/>
            </w:pPr>
            <w:r>
              <w:t>6.) The central question must be one of costs vs. benefits: who would pay the initial costs to create such a tool, as well as the ongoing costs to maintain and to operate such a tool in perpetuity? It is an expensive proposition, particularly considering the limited benefits of such a tool to the gas industry.</w:t>
            </w:r>
          </w:p>
        </w:tc>
      </w:tr>
      <w:tr w:rsidR="00C26D41" w14:paraId="78DB45FF" w14:textId="77777777" w:rsidTr="00DE2644">
        <w:tc>
          <w:tcPr>
            <w:tcW w:w="236" w:type="dxa"/>
            <w:shd w:val="clear" w:color="auto" w:fill="auto"/>
          </w:tcPr>
          <w:p w14:paraId="345D488F" w14:textId="2977BCD5" w:rsidR="00C26D41" w:rsidRDefault="001B0F0E" w:rsidP="00C26D41">
            <w:pPr>
              <w:autoSpaceDE w:val="0"/>
              <w:autoSpaceDN w:val="0"/>
              <w:adjustRightInd w:val="0"/>
              <w:spacing w:before="80" w:after="80"/>
              <w:ind w:left="-112" w:right="-107"/>
              <w:jc w:val="center"/>
            </w:pPr>
            <w:r>
              <w:lastRenderedPageBreak/>
              <w:t>6</w:t>
            </w:r>
          </w:p>
        </w:tc>
        <w:tc>
          <w:tcPr>
            <w:tcW w:w="1440" w:type="dxa"/>
            <w:gridSpan w:val="2"/>
            <w:shd w:val="clear" w:color="auto" w:fill="auto"/>
          </w:tcPr>
          <w:p w14:paraId="79B564EC" w14:textId="0A07B625" w:rsidR="00C26D41" w:rsidRDefault="00C26D41" w:rsidP="00C26D41">
            <w:pPr>
              <w:autoSpaceDE w:val="0"/>
              <w:autoSpaceDN w:val="0"/>
              <w:adjustRightInd w:val="0"/>
              <w:spacing w:before="80" w:after="80"/>
            </w:pPr>
            <w:r>
              <w:t>NGSA</w:t>
            </w:r>
          </w:p>
        </w:tc>
        <w:tc>
          <w:tcPr>
            <w:tcW w:w="1620" w:type="dxa"/>
            <w:shd w:val="clear" w:color="auto" w:fill="auto"/>
          </w:tcPr>
          <w:p w14:paraId="3EED9CCF" w14:textId="64E35712" w:rsidR="00C26D41" w:rsidRDefault="00C26D41" w:rsidP="00C26D41">
            <w:pPr>
              <w:autoSpaceDE w:val="0"/>
              <w:autoSpaceDN w:val="0"/>
              <w:adjustRightInd w:val="0"/>
              <w:spacing w:before="80" w:after="80"/>
            </w:pPr>
            <w:r>
              <w:t>Pat Jagtiani</w:t>
            </w:r>
          </w:p>
        </w:tc>
        <w:tc>
          <w:tcPr>
            <w:tcW w:w="1800" w:type="dxa"/>
          </w:tcPr>
          <w:p w14:paraId="3CA57A68" w14:textId="00903F22" w:rsidR="00C26D41" w:rsidRDefault="00C26D41" w:rsidP="00C26D41">
            <w:pPr>
              <w:autoSpaceDE w:val="0"/>
              <w:autoSpaceDN w:val="0"/>
              <w:adjustRightInd w:val="0"/>
              <w:spacing w:before="80" w:after="80"/>
            </w:pPr>
            <w:r>
              <w:t>WGQ Producer</w:t>
            </w:r>
          </w:p>
        </w:tc>
        <w:tc>
          <w:tcPr>
            <w:tcW w:w="7954" w:type="dxa"/>
          </w:tcPr>
          <w:p w14:paraId="390C3E90" w14:textId="77777777" w:rsidR="00C26D41" w:rsidRDefault="00A9425A" w:rsidP="00C26D41">
            <w:pPr>
              <w:autoSpaceDE w:val="0"/>
              <w:autoSpaceDN w:val="0"/>
              <w:adjustRightInd w:val="0"/>
              <w:spacing w:before="80" w:after="80"/>
            </w:pPr>
            <w:r>
              <w:t xml:space="preserve">5.) </w:t>
            </w:r>
            <w:r w:rsidRPr="00A9425A">
              <w:t>We understand that ISO-NE created a successful tool that aggregates all of the pipeline information for pipelines in their region into a single interface. Other regional operators may want to hear more about what ISO-NE has done and consider adopting similar measures. Also, there are numerous outside consultants that already perform this function in the market and can provide those services to regional operators.</w:t>
            </w:r>
          </w:p>
          <w:p w14:paraId="3355AD04" w14:textId="0ABD80D5" w:rsidR="00A9425A" w:rsidRDefault="00A9425A" w:rsidP="00C26D41">
            <w:pPr>
              <w:autoSpaceDE w:val="0"/>
              <w:autoSpaceDN w:val="0"/>
              <w:adjustRightInd w:val="0"/>
              <w:spacing w:before="80" w:after="80"/>
            </w:pPr>
            <w:r>
              <w:t xml:space="preserve">6.) </w:t>
            </w:r>
            <w:r w:rsidRPr="00A9425A">
              <w:t xml:space="preserve">As noted in response to question 5 above, it is best for regional operators to create their own aggregation tool tailored to their individual needs or rely upon one of the numerous services that already exist </w:t>
            </w:r>
            <w:bookmarkEnd w:id="9"/>
            <w:r w:rsidRPr="00A9425A">
              <w:t>in the market today.</w:t>
            </w:r>
          </w:p>
        </w:tc>
      </w:tr>
      <w:tr w:rsidR="00D6397B" w14:paraId="2283918D" w14:textId="77777777" w:rsidTr="00DE2644">
        <w:tc>
          <w:tcPr>
            <w:tcW w:w="236" w:type="dxa"/>
            <w:shd w:val="clear" w:color="auto" w:fill="auto"/>
          </w:tcPr>
          <w:p w14:paraId="6A7F6140" w14:textId="7193F15F" w:rsidR="00D6397B" w:rsidRDefault="001B0F0E" w:rsidP="00D6397B">
            <w:pPr>
              <w:autoSpaceDE w:val="0"/>
              <w:autoSpaceDN w:val="0"/>
              <w:adjustRightInd w:val="0"/>
              <w:spacing w:before="80" w:after="80"/>
              <w:ind w:left="-112" w:right="-107"/>
              <w:jc w:val="center"/>
            </w:pPr>
            <w:r>
              <w:lastRenderedPageBreak/>
              <w:t>7</w:t>
            </w:r>
          </w:p>
        </w:tc>
        <w:tc>
          <w:tcPr>
            <w:tcW w:w="1440" w:type="dxa"/>
            <w:gridSpan w:val="2"/>
            <w:shd w:val="clear" w:color="auto" w:fill="auto"/>
          </w:tcPr>
          <w:p w14:paraId="33C2CC5C" w14:textId="4DA6ADF9" w:rsidR="00D6397B" w:rsidRDefault="00D6397B" w:rsidP="00D6397B">
            <w:pPr>
              <w:autoSpaceDE w:val="0"/>
              <w:autoSpaceDN w:val="0"/>
              <w:adjustRightInd w:val="0"/>
              <w:spacing w:before="80" w:after="80"/>
            </w:pPr>
            <w:r>
              <w:t>Reliable Energy Analytics</w:t>
            </w:r>
          </w:p>
        </w:tc>
        <w:tc>
          <w:tcPr>
            <w:tcW w:w="1620" w:type="dxa"/>
            <w:shd w:val="clear" w:color="auto" w:fill="auto"/>
          </w:tcPr>
          <w:p w14:paraId="5326C5C7" w14:textId="0E6CFDE8" w:rsidR="00D6397B" w:rsidRDefault="00D6397B" w:rsidP="00D6397B">
            <w:pPr>
              <w:autoSpaceDE w:val="0"/>
              <w:autoSpaceDN w:val="0"/>
              <w:adjustRightInd w:val="0"/>
              <w:spacing w:before="80" w:after="80"/>
            </w:pPr>
            <w:r>
              <w:t>Dick Brooks</w:t>
            </w:r>
          </w:p>
        </w:tc>
        <w:tc>
          <w:tcPr>
            <w:tcW w:w="1800" w:type="dxa"/>
          </w:tcPr>
          <w:p w14:paraId="117E53C3" w14:textId="06555599" w:rsidR="00D6397B" w:rsidRDefault="00D6397B" w:rsidP="00D6397B">
            <w:pPr>
              <w:autoSpaceDE w:val="0"/>
              <w:autoSpaceDN w:val="0"/>
              <w:adjustRightInd w:val="0"/>
              <w:spacing w:before="80" w:after="80"/>
            </w:pPr>
            <w:r>
              <w:t>WEQ Services</w:t>
            </w:r>
          </w:p>
        </w:tc>
        <w:tc>
          <w:tcPr>
            <w:tcW w:w="7954" w:type="dxa"/>
          </w:tcPr>
          <w:p w14:paraId="12D38690" w14:textId="77777777" w:rsidR="00D6397B" w:rsidRDefault="0000434F" w:rsidP="00D6397B">
            <w:pPr>
              <w:autoSpaceDE w:val="0"/>
              <w:autoSpaceDN w:val="0"/>
              <w:adjustRightInd w:val="0"/>
              <w:spacing w:before="80" w:after="80"/>
            </w:pPr>
            <w:r>
              <w:t xml:space="preserve">5.) </w:t>
            </w:r>
            <w:r w:rsidRPr="0000434F">
              <w:t>The US Electric use of OASIS to transact in capacity may provide a useful model for natural gas capacity scheduling and trading.</w:t>
            </w:r>
          </w:p>
          <w:p w14:paraId="36602BF8" w14:textId="59537794" w:rsidR="0000434F" w:rsidRDefault="0000434F" w:rsidP="00D6397B">
            <w:pPr>
              <w:autoSpaceDE w:val="0"/>
              <w:autoSpaceDN w:val="0"/>
              <w:adjustRightInd w:val="0"/>
              <w:spacing w:before="80" w:after="80"/>
            </w:pPr>
            <w:r>
              <w:t xml:space="preserve">6.) </w:t>
            </w:r>
            <w:r w:rsidRPr="0000434F">
              <w:t>Pipeline may choose to operate their own capacity trading hub or utilize a common platform, i.e. OASIS and OATI, leveraging the NAESB EIR.</w:t>
            </w:r>
          </w:p>
        </w:tc>
      </w:tr>
      <w:tr w:rsidR="00D6397B" w14:paraId="4AFBF2A6" w14:textId="77777777" w:rsidTr="00DE2644">
        <w:tc>
          <w:tcPr>
            <w:tcW w:w="236" w:type="dxa"/>
            <w:shd w:val="clear" w:color="auto" w:fill="auto"/>
          </w:tcPr>
          <w:p w14:paraId="40C14455" w14:textId="539FB9FA" w:rsidR="00D6397B" w:rsidRDefault="001B0F0E" w:rsidP="00D6397B">
            <w:pPr>
              <w:autoSpaceDE w:val="0"/>
              <w:autoSpaceDN w:val="0"/>
              <w:adjustRightInd w:val="0"/>
              <w:spacing w:before="80" w:after="80"/>
              <w:ind w:left="-112" w:right="-107"/>
              <w:jc w:val="center"/>
            </w:pPr>
            <w:r>
              <w:t>8</w:t>
            </w:r>
          </w:p>
        </w:tc>
        <w:tc>
          <w:tcPr>
            <w:tcW w:w="1440" w:type="dxa"/>
            <w:gridSpan w:val="2"/>
            <w:shd w:val="clear" w:color="auto" w:fill="auto"/>
          </w:tcPr>
          <w:p w14:paraId="516739EF" w14:textId="12C1776C" w:rsidR="00D6397B" w:rsidRDefault="00D6397B" w:rsidP="00D6397B">
            <w:pPr>
              <w:autoSpaceDE w:val="0"/>
              <w:autoSpaceDN w:val="0"/>
              <w:adjustRightInd w:val="0"/>
              <w:spacing w:before="80" w:after="80"/>
            </w:pPr>
            <w:r>
              <w:t>Great Basin Gas Transmission Company</w:t>
            </w:r>
          </w:p>
        </w:tc>
        <w:tc>
          <w:tcPr>
            <w:tcW w:w="1620" w:type="dxa"/>
            <w:shd w:val="clear" w:color="auto" w:fill="auto"/>
          </w:tcPr>
          <w:p w14:paraId="0026637D" w14:textId="230F1D7D" w:rsidR="00D6397B" w:rsidRDefault="00D6397B" w:rsidP="00D6397B">
            <w:pPr>
              <w:autoSpaceDE w:val="0"/>
              <w:autoSpaceDN w:val="0"/>
              <w:adjustRightInd w:val="0"/>
              <w:spacing w:before="80" w:after="80"/>
            </w:pPr>
            <w:r>
              <w:t>Carol Vogel</w:t>
            </w:r>
          </w:p>
        </w:tc>
        <w:tc>
          <w:tcPr>
            <w:tcW w:w="1800" w:type="dxa"/>
          </w:tcPr>
          <w:p w14:paraId="5BC367D5" w14:textId="15EB012E" w:rsidR="00D6397B" w:rsidRDefault="00D6397B" w:rsidP="00D6397B">
            <w:pPr>
              <w:autoSpaceDE w:val="0"/>
              <w:autoSpaceDN w:val="0"/>
              <w:adjustRightInd w:val="0"/>
              <w:spacing w:before="80" w:after="80"/>
            </w:pPr>
            <w:r>
              <w:t>WGQ Pipeline</w:t>
            </w:r>
          </w:p>
        </w:tc>
        <w:tc>
          <w:tcPr>
            <w:tcW w:w="7954" w:type="dxa"/>
          </w:tcPr>
          <w:p w14:paraId="00F27DE5" w14:textId="77777777" w:rsidR="00D6397B" w:rsidRDefault="0061339E" w:rsidP="00D6397B">
            <w:pPr>
              <w:autoSpaceDE w:val="0"/>
              <w:autoSpaceDN w:val="0"/>
              <w:adjustRightInd w:val="0"/>
              <w:spacing w:before="80" w:after="80"/>
            </w:pPr>
            <w:r>
              <w:t xml:space="preserve">5.) </w:t>
            </w:r>
            <w:r w:rsidRPr="0061339E">
              <w:t>They can request to receive notices by email; they can see notices posted on the required public website.</w:t>
            </w:r>
          </w:p>
          <w:p w14:paraId="727343C6" w14:textId="1613A0E2" w:rsidR="0061339E" w:rsidRDefault="0061339E" w:rsidP="00D6397B">
            <w:pPr>
              <w:autoSpaceDE w:val="0"/>
              <w:autoSpaceDN w:val="0"/>
              <w:adjustRightInd w:val="0"/>
              <w:spacing w:before="80" w:after="80"/>
            </w:pPr>
            <w:r>
              <w:t xml:space="preserve">6.) </w:t>
            </w:r>
            <w:r w:rsidRPr="0061339E">
              <w:t>There should be no requirement for pipelines to post to an aggregated tool. It's up to the customers to know what notices they want to receive. All interstate pipeline notices are required to be posted to a public website. The pipelines shouldn't be burdened with this responsibility.</w:t>
            </w:r>
          </w:p>
        </w:tc>
      </w:tr>
      <w:tr w:rsidR="00D6397B" w14:paraId="0D5A1BA4" w14:textId="77777777" w:rsidTr="00DE2644">
        <w:tc>
          <w:tcPr>
            <w:tcW w:w="236" w:type="dxa"/>
            <w:shd w:val="clear" w:color="auto" w:fill="auto"/>
          </w:tcPr>
          <w:p w14:paraId="2B48713B" w14:textId="31AE9E63" w:rsidR="00D6397B" w:rsidRDefault="001B0F0E" w:rsidP="00D6397B">
            <w:pPr>
              <w:autoSpaceDE w:val="0"/>
              <w:autoSpaceDN w:val="0"/>
              <w:adjustRightInd w:val="0"/>
              <w:spacing w:before="80" w:after="80"/>
              <w:ind w:left="-112" w:right="-107"/>
              <w:jc w:val="center"/>
            </w:pPr>
            <w:r>
              <w:t>9</w:t>
            </w:r>
          </w:p>
        </w:tc>
        <w:tc>
          <w:tcPr>
            <w:tcW w:w="1440" w:type="dxa"/>
            <w:gridSpan w:val="2"/>
            <w:shd w:val="clear" w:color="auto" w:fill="auto"/>
          </w:tcPr>
          <w:p w14:paraId="152CA33A" w14:textId="73990119" w:rsidR="00D6397B" w:rsidRDefault="00D6397B" w:rsidP="00D6397B">
            <w:pPr>
              <w:autoSpaceDE w:val="0"/>
              <w:autoSpaceDN w:val="0"/>
              <w:adjustRightInd w:val="0"/>
              <w:spacing w:before="80" w:after="80"/>
            </w:pPr>
            <w:r>
              <w:t>Dominion Energy</w:t>
            </w:r>
          </w:p>
        </w:tc>
        <w:tc>
          <w:tcPr>
            <w:tcW w:w="1620" w:type="dxa"/>
            <w:shd w:val="clear" w:color="auto" w:fill="auto"/>
          </w:tcPr>
          <w:p w14:paraId="6C7EA3C9" w14:textId="4FCC0F8C" w:rsidR="00D6397B" w:rsidRDefault="00D6397B" w:rsidP="00D6397B">
            <w:pPr>
              <w:autoSpaceDE w:val="0"/>
              <w:autoSpaceDN w:val="0"/>
              <w:adjustRightInd w:val="0"/>
              <w:spacing w:before="80" w:after="80"/>
            </w:pPr>
            <w:r>
              <w:t xml:space="preserve">Will </w:t>
            </w:r>
            <w:proofErr w:type="spellStart"/>
            <w:r>
              <w:t>Schwarzenback</w:t>
            </w:r>
            <w:proofErr w:type="spellEnd"/>
          </w:p>
        </w:tc>
        <w:tc>
          <w:tcPr>
            <w:tcW w:w="1800" w:type="dxa"/>
          </w:tcPr>
          <w:p w14:paraId="515E4D4E" w14:textId="627D4440" w:rsidR="00D6397B" w:rsidRDefault="00D6397B" w:rsidP="00D6397B">
            <w:pPr>
              <w:autoSpaceDE w:val="0"/>
              <w:autoSpaceDN w:val="0"/>
              <w:adjustRightInd w:val="0"/>
              <w:spacing w:before="80" w:after="80"/>
            </w:pPr>
            <w:r>
              <w:t>WGQ Distributor</w:t>
            </w:r>
          </w:p>
        </w:tc>
        <w:tc>
          <w:tcPr>
            <w:tcW w:w="7954" w:type="dxa"/>
          </w:tcPr>
          <w:p w14:paraId="28016D70" w14:textId="77777777" w:rsidR="00D6397B" w:rsidRDefault="00937D16" w:rsidP="00D6397B">
            <w:pPr>
              <w:autoSpaceDE w:val="0"/>
              <w:autoSpaceDN w:val="0"/>
              <w:adjustRightInd w:val="0"/>
              <w:spacing w:before="80" w:after="80"/>
            </w:pPr>
            <w:r>
              <w:t xml:space="preserve">5.) </w:t>
            </w:r>
            <w:r w:rsidRPr="00937D16">
              <w:t>I do not know of an industry tool, but it would be nice to have a news service you could subscribe to (like twitter) that could send out real time information to subscribers.</w:t>
            </w:r>
          </w:p>
          <w:p w14:paraId="29C889C5" w14:textId="5F6A4BE3" w:rsidR="00101885" w:rsidRDefault="00101885" w:rsidP="00D6397B">
            <w:pPr>
              <w:autoSpaceDE w:val="0"/>
              <w:autoSpaceDN w:val="0"/>
              <w:adjustRightInd w:val="0"/>
              <w:spacing w:before="80" w:after="80"/>
            </w:pPr>
            <w:r>
              <w:t>6.) Third party?</w:t>
            </w:r>
          </w:p>
        </w:tc>
      </w:tr>
      <w:tr w:rsidR="00D6397B" w14:paraId="541FACF8" w14:textId="77777777" w:rsidTr="00DE2644">
        <w:tc>
          <w:tcPr>
            <w:tcW w:w="236" w:type="dxa"/>
            <w:shd w:val="clear" w:color="auto" w:fill="auto"/>
          </w:tcPr>
          <w:p w14:paraId="4F54EFCA" w14:textId="5D64C37C" w:rsidR="00D6397B" w:rsidRDefault="001B0F0E" w:rsidP="00D6397B">
            <w:pPr>
              <w:autoSpaceDE w:val="0"/>
              <w:autoSpaceDN w:val="0"/>
              <w:adjustRightInd w:val="0"/>
              <w:spacing w:before="80" w:after="80"/>
              <w:ind w:left="-112" w:right="-107"/>
              <w:jc w:val="center"/>
            </w:pPr>
            <w:r>
              <w:t>10</w:t>
            </w:r>
          </w:p>
        </w:tc>
        <w:tc>
          <w:tcPr>
            <w:tcW w:w="1440" w:type="dxa"/>
            <w:gridSpan w:val="2"/>
            <w:shd w:val="clear" w:color="auto" w:fill="auto"/>
          </w:tcPr>
          <w:p w14:paraId="087FF260" w14:textId="7AB035A5" w:rsidR="00D6397B" w:rsidRDefault="00D6397B" w:rsidP="00D6397B">
            <w:pPr>
              <w:autoSpaceDE w:val="0"/>
              <w:autoSpaceDN w:val="0"/>
              <w:adjustRightInd w:val="0"/>
              <w:spacing w:before="80" w:after="80"/>
            </w:pPr>
            <w:r>
              <w:t>ISO New England</w:t>
            </w:r>
          </w:p>
        </w:tc>
        <w:tc>
          <w:tcPr>
            <w:tcW w:w="1620" w:type="dxa"/>
            <w:shd w:val="clear" w:color="auto" w:fill="auto"/>
          </w:tcPr>
          <w:p w14:paraId="2F82061F" w14:textId="5506F872" w:rsidR="00D6397B" w:rsidRDefault="00D6397B" w:rsidP="00D6397B">
            <w:pPr>
              <w:autoSpaceDE w:val="0"/>
              <w:autoSpaceDN w:val="0"/>
              <w:adjustRightInd w:val="0"/>
              <w:spacing w:before="80" w:after="80"/>
            </w:pPr>
            <w:r>
              <w:t>Mike Knowland</w:t>
            </w:r>
          </w:p>
        </w:tc>
        <w:tc>
          <w:tcPr>
            <w:tcW w:w="1800" w:type="dxa"/>
          </w:tcPr>
          <w:p w14:paraId="2A31A469" w14:textId="077610D9" w:rsidR="00D6397B" w:rsidRDefault="00D6397B" w:rsidP="00D6397B">
            <w:pPr>
              <w:autoSpaceDE w:val="0"/>
              <w:autoSpaceDN w:val="0"/>
              <w:adjustRightInd w:val="0"/>
              <w:spacing w:before="80" w:after="80"/>
            </w:pPr>
            <w:r>
              <w:t>WEQ ISO/RTO</w:t>
            </w:r>
          </w:p>
        </w:tc>
        <w:tc>
          <w:tcPr>
            <w:tcW w:w="7954" w:type="dxa"/>
          </w:tcPr>
          <w:p w14:paraId="4D7D1F1E" w14:textId="7906FD79" w:rsidR="00D6397B" w:rsidRDefault="00AF1C6F" w:rsidP="00AF1C6F">
            <w:pPr>
              <w:autoSpaceDE w:val="0"/>
              <w:autoSpaceDN w:val="0"/>
              <w:adjustRightInd w:val="0"/>
              <w:spacing w:before="80" w:after="80"/>
            </w:pPr>
            <w:r>
              <w:t xml:space="preserve">5.) There are several tools that are available, but may not be publicly available.  PJM has a dashboard that reposts all Critical Notifications for pipelines in and around their territory: </w:t>
            </w:r>
            <w:hyperlink r:id="rId9" w:history="1">
              <w:r w:rsidR="007718DC" w:rsidRPr="002073D1">
                <w:rPr>
                  <w:rStyle w:val="Hyperlink"/>
                </w:rPr>
                <w:t>https://gaspipe.pjm.com/gaspipe/pages/dashboard.jsf</w:t>
              </w:r>
            </w:hyperlink>
            <w:r w:rsidR="007718DC">
              <w:t xml:space="preserve">. </w:t>
            </w:r>
            <w:r>
              <w:t xml:space="preserve">Argonne National Labs has </w:t>
            </w:r>
            <w:proofErr w:type="spellStart"/>
            <w:r>
              <w:t>NGinsight</w:t>
            </w:r>
            <w:proofErr w:type="spellEnd"/>
            <w:r>
              <w:t xml:space="preserve"> Reports that, similar to PJM, aggregates all of the EBB postings to a single location. This tool also has a User Rating available for each posting that, with appropriate training, can start to develop some artificial intelligence to determine what is important and what is not.</w:t>
            </w:r>
          </w:p>
        </w:tc>
      </w:tr>
      <w:tr w:rsidR="00D6397B" w14:paraId="790C9412" w14:textId="77777777" w:rsidTr="00DE2644">
        <w:tc>
          <w:tcPr>
            <w:tcW w:w="236" w:type="dxa"/>
            <w:shd w:val="clear" w:color="auto" w:fill="auto"/>
          </w:tcPr>
          <w:p w14:paraId="1D0363D7" w14:textId="548C0C70" w:rsidR="00D6397B" w:rsidRDefault="001B0F0E" w:rsidP="00D6397B">
            <w:pPr>
              <w:autoSpaceDE w:val="0"/>
              <w:autoSpaceDN w:val="0"/>
              <w:adjustRightInd w:val="0"/>
              <w:spacing w:before="80" w:after="80"/>
              <w:ind w:left="-112" w:right="-107"/>
              <w:jc w:val="center"/>
            </w:pPr>
            <w:r>
              <w:lastRenderedPageBreak/>
              <w:t>11</w:t>
            </w:r>
          </w:p>
        </w:tc>
        <w:tc>
          <w:tcPr>
            <w:tcW w:w="1440" w:type="dxa"/>
            <w:gridSpan w:val="2"/>
            <w:shd w:val="clear" w:color="auto" w:fill="auto"/>
          </w:tcPr>
          <w:p w14:paraId="2619FD55" w14:textId="577109BB" w:rsidR="00D6397B" w:rsidRDefault="00D6397B" w:rsidP="00D6397B">
            <w:pPr>
              <w:autoSpaceDE w:val="0"/>
              <w:autoSpaceDN w:val="0"/>
              <w:adjustRightInd w:val="0"/>
              <w:spacing w:before="80" w:after="80"/>
            </w:pPr>
            <w:r>
              <w:t>New Jersey Natural Gas</w:t>
            </w:r>
          </w:p>
        </w:tc>
        <w:tc>
          <w:tcPr>
            <w:tcW w:w="1620" w:type="dxa"/>
            <w:shd w:val="clear" w:color="auto" w:fill="auto"/>
          </w:tcPr>
          <w:p w14:paraId="4E1871A2" w14:textId="268F2DEA" w:rsidR="00D6397B" w:rsidRDefault="00D6397B" w:rsidP="00D6397B">
            <w:pPr>
              <w:autoSpaceDE w:val="0"/>
              <w:autoSpaceDN w:val="0"/>
              <w:adjustRightInd w:val="0"/>
              <w:spacing w:before="80" w:after="80"/>
            </w:pPr>
            <w:r>
              <w:t>Kathryn Ferreira</w:t>
            </w:r>
          </w:p>
        </w:tc>
        <w:tc>
          <w:tcPr>
            <w:tcW w:w="1800" w:type="dxa"/>
          </w:tcPr>
          <w:p w14:paraId="1ACC1FD5" w14:textId="5DE141D3" w:rsidR="00D6397B" w:rsidRDefault="00D6397B" w:rsidP="00D6397B">
            <w:pPr>
              <w:autoSpaceDE w:val="0"/>
              <w:autoSpaceDN w:val="0"/>
              <w:adjustRightInd w:val="0"/>
              <w:spacing w:before="80" w:after="80"/>
            </w:pPr>
            <w:r>
              <w:t>WGQ Distributor</w:t>
            </w:r>
          </w:p>
        </w:tc>
        <w:tc>
          <w:tcPr>
            <w:tcW w:w="7954" w:type="dxa"/>
          </w:tcPr>
          <w:p w14:paraId="18950255" w14:textId="0D1A99B4" w:rsidR="00D6397B" w:rsidRDefault="00AD3CD5" w:rsidP="00D6397B">
            <w:pPr>
              <w:autoSpaceDE w:val="0"/>
              <w:autoSpaceDN w:val="0"/>
              <w:adjustRightInd w:val="0"/>
              <w:spacing w:before="80" w:after="80"/>
            </w:pPr>
            <w:r>
              <w:t xml:space="preserve">5.) </w:t>
            </w:r>
            <w:r w:rsidRPr="00AD3CD5">
              <w:t>Each interstate pipeline has different constraints and posts these notices based on their tariff requirements for handling them.   This would be an expensive addition that is not needed by the gas industry.  If you operate on a pipeline you understand how the constraints work.</w:t>
            </w:r>
          </w:p>
          <w:p w14:paraId="23EDE8E6" w14:textId="5C65FA58" w:rsidR="00AD3CD5" w:rsidRDefault="00AD3CD5" w:rsidP="00D6397B">
            <w:pPr>
              <w:autoSpaceDE w:val="0"/>
              <w:autoSpaceDN w:val="0"/>
              <w:adjustRightInd w:val="0"/>
              <w:spacing w:before="80" w:after="80"/>
            </w:pPr>
            <w:r>
              <w:t xml:space="preserve">6.) </w:t>
            </w:r>
            <w:r w:rsidRPr="00AD3CD5">
              <w:t>Who would pay for something the gas industry users do not need?  Who would maintain it?</w:t>
            </w:r>
          </w:p>
        </w:tc>
      </w:tr>
      <w:tr w:rsidR="00D6397B" w14:paraId="2BB24E01" w14:textId="77777777" w:rsidTr="00DE2644">
        <w:tc>
          <w:tcPr>
            <w:tcW w:w="236" w:type="dxa"/>
            <w:shd w:val="clear" w:color="auto" w:fill="auto"/>
          </w:tcPr>
          <w:p w14:paraId="239D6F06" w14:textId="1806F898" w:rsidR="00D6397B" w:rsidRDefault="001B0F0E" w:rsidP="00D6397B">
            <w:pPr>
              <w:autoSpaceDE w:val="0"/>
              <w:autoSpaceDN w:val="0"/>
              <w:adjustRightInd w:val="0"/>
              <w:spacing w:before="80" w:after="80"/>
              <w:ind w:left="-112" w:right="-107"/>
              <w:jc w:val="center"/>
            </w:pPr>
            <w:r>
              <w:t>12</w:t>
            </w:r>
          </w:p>
        </w:tc>
        <w:tc>
          <w:tcPr>
            <w:tcW w:w="1440" w:type="dxa"/>
            <w:gridSpan w:val="2"/>
            <w:shd w:val="clear" w:color="auto" w:fill="auto"/>
          </w:tcPr>
          <w:p w14:paraId="69B8F8B7" w14:textId="25A710FF" w:rsidR="00D6397B" w:rsidRDefault="00D6397B" w:rsidP="00D6397B">
            <w:pPr>
              <w:autoSpaceDE w:val="0"/>
              <w:autoSpaceDN w:val="0"/>
              <w:adjustRightInd w:val="0"/>
              <w:spacing w:before="80" w:after="80"/>
            </w:pPr>
            <w:r>
              <w:t>Xcel Energy</w:t>
            </w:r>
          </w:p>
        </w:tc>
        <w:tc>
          <w:tcPr>
            <w:tcW w:w="1620" w:type="dxa"/>
            <w:shd w:val="clear" w:color="auto" w:fill="auto"/>
          </w:tcPr>
          <w:p w14:paraId="782A85E1" w14:textId="1543DC35" w:rsidR="00D6397B" w:rsidRDefault="00D6397B" w:rsidP="00D6397B">
            <w:pPr>
              <w:autoSpaceDE w:val="0"/>
              <w:autoSpaceDN w:val="0"/>
              <w:adjustRightInd w:val="0"/>
              <w:spacing w:before="80" w:after="80"/>
            </w:pPr>
            <w:r>
              <w:t>Terri Eaton</w:t>
            </w:r>
          </w:p>
        </w:tc>
        <w:tc>
          <w:tcPr>
            <w:tcW w:w="1800" w:type="dxa"/>
          </w:tcPr>
          <w:p w14:paraId="125EFD2E" w14:textId="6763A15D" w:rsidR="00D6397B" w:rsidRDefault="00D6397B" w:rsidP="00D6397B">
            <w:pPr>
              <w:autoSpaceDE w:val="0"/>
              <w:autoSpaceDN w:val="0"/>
              <w:adjustRightInd w:val="0"/>
              <w:spacing w:before="80" w:after="80"/>
            </w:pPr>
            <w:r>
              <w:t>WEQ Marketer/Broker</w:t>
            </w:r>
          </w:p>
        </w:tc>
        <w:tc>
          <w:tcPr>
            <w:tcW w:w="7954" w:type="dxa"/>
          </w:tcPr>
          <w:p w14:paraId="61238BAD" w14:textId="774B8E9B" w:rsidR="00D6397B" w:rsidRDefault="0040274A" w:rsidP="00D6397B">
            <w:pPr>
              <w:autoSpaceDE w:val="0"/>
              <w:autoSpaceDN w:val="0"/>
              <w:adjustRightInd w:val="0"/>
              <w:spacing w:before="80" w:after="80"/>
            </w:pPr>
            <w:r>
              <w:t xml:space="preserve">5.) </w:t>
            </w:r>
            <w:r w:rsidRPr="0040274A">
              <w:t xml:space="preserve">For interstate pipelines the required data is available publicly on web sites and can be scrapped.  Various entities provide services that aggregate this information at various levels.  Examples would be consultants like </w:t>
            </w:r>
            <w:proofErr w:type="spellStart"/>
            <w:r w:rsidRPr="0040274A">
              <w:t>WoodMac</w:t>
            </w:r>
            <w:proofErr w:type="spellEnd"/>
            <w:r w:rsidRPr="0040274A">
              <w:t xml:space="preserve"> and HIS Markit data, but there are others.  We don’t support a one-size-fits all answer here.  The tools are available and counterparties simply need to avail themselves of these resources.  The one issue continuing to be that intrastate pipelines are not required to provide this information and that is a very large hole and was a significant issue for winter storm Uri.</w:t>
            </w:r>
          </w:p>
        </w:tc>
      </w:tr>
      <w:tr w:rsidR="00D6397B" w14:paraId="42422C56" w14:textId="77777777" w:rsidTr="00DE2644">
        <w:tc>
          <w:tcPr>
            <w:tcW w:w="236" w:type="dxa"/>
            <w:shd w:val="clear" w:color="auto" w:fill="auto"/>
          </w:tcPr>
          <w:p w14:paraId="08B5E6D8" w14:textId="4760F532" w:rsidR="00D6397B" w:rsidRDefault="001B0F0E" w:rsidP="00D6397B">
            <w:pPr>
              <w:autoSpaceDE w:val="0"/>
              <w:autoSpaceDN w:val="0"/>
              <w:adjustRightInd w:val="0"/>
              <w:spacing w:before="80" w:after="80"/>
              <w:ind w:left="-112" w:right="-107"/>
              <w:jc w:val="center"/>
            </w:pPr>
            <w:r>
              <w:t>13</w:t>
            </w:r>
          </w:p>
        </w:tc>
        <w:tc>
          <w:tcPr>
            <w:tcW w:w="1440" w:type="dxa"/>
            <w:gridSpan w:val="2"/>
            <w:shd w:val="clear" w:color="auto" w:fill="auto"/>
          </w:tcPr>
          <w:p w14:paraId="4565942E" w14:textId="74324AE4" w:rsidR="00D6397B" w:rsidRDefault="00D6397B" w:rsidP="00D6397B">
            <w:pPr>
              <w:autoSpaceDE w:val="0"/>
              <w:autoSpaceDN w:val="0"/>
              <w:adjustRightInd w:val="0"/>
              <w:spacing w:before="80" w:after="80"/>
            </w:pPr>
            <w:r>
              <w:t>44 Farris</w:t>
            </w:r>
          </w:p>
        </w:tc>
        <w:tc>
          <w:tcPr>
            <w:tcW w:w="1620" w:type="dxa"/>
            <w:shd w:val="clear" w:color="auto" w:fill="auto"/>
          </w:tcPr>
          <w:p w14:paraId="64F28CE3" w14:textId="4870126D" w:rsidR="00D6397B" w:rsidRDefault="00D6397B" w:rsidP="00D6397B">
            <w:pPr>
              <w:autoSpaceDE w:val="0"/>
              <w:autoSpaceDN w:val="0"/>
              <w:adjustRightInd w:val="0"/>
              <w:spacing w:before="80" w:after="80"/>
            </w:pPr>
            <w:r>
              <w:t>Sylvia Munson</w:t>
            </w:r>
          </w:p>
        </w:tc>
        <w:tc>
          <w:tcPr>
            <w:tcW w:w="1800" w:type="dxa"/>
          </w:tcPr>
          <w:p w14:paraId="4813DB0C" w14:textId="0E7FB458" w:rsidR="00D6397B" w:rsidRDefault="00D6397B" w:rsidP="00D6397B">
            <w:pPr>
              <w:autoSpaceDE w:val="0"/>
              <w:autoSpaceDN w:val="0"/>
              <w:adjustRightInd w:val="0"/>
              <w:spacing w:before="80" w:after="80"/>
            </w:pPr>
            <w:r>
              <w:t>WGQ Services</w:t>
            </w:r>
          </w:p>
        </w:tc>
        <w:tc>
          <w:tcPr>
            <w:tcW w:w="7954" w:type="dxa"/>
          </w:tcPr>
          <w:p w14:paraId="2620B4BD" w14:textId="77777777" w:rsidR="00D6397B" w:rsidRDefault="00FC686E" w:rsidP="00D6397B">
            <w:pPr>
              <w:autoSpaceDE w:val="0"/>
              <w:autoSpaceDN w:val="0"/>
              <w:adjustRightInd w:val="0"/>
              <w:spacing w:before="80" w:after="80"/>
            </w:pPr>
            <w:r>
              <w:t xml:space="preserve">5.) </w:t>
            </w:r>
            <w:r w:rsidRPr="00FC686E">
              <w:t>There may be multiple. The only one that I am familiar with is the analytical data provided by BENTEK energy which uses pipeline informational postings. This company is now owned by S&amp;P Global. I am also aware that other companies have collected this data but I do not know which of them are currently in operation</w:t>
            </w:r>
          </w:p>
          <w:p w14:paraId="3CC73B7E" w14:textId="6CCBE096" w:rsidR="00FC686E" w:rsidRDefault="00FC686E" w:rsidP="00D6397B">
            <w:pPr>
              <w:autoSpaceDE w:val="0"/>
              <w:autoSpaceDN w:val="0"/>
              <w:adjustRightInd w:val="0"/>
              <w:spacing w:before="80" w:after="80"/>
            </w:pPr>
            <w:r>
              <w:t xml:space="preserve">6.) </w:t>
            </w:r>
            <w:r w:rsidRPr="00FC686E">
              <w:t xml:space="preserve">Industry participants should be able to subscribe to the tools and services that best meet their needs. There should not be ONE single tool. It would be impractical for such a to be created to meet the informational needs of all industry participants who could benefit from the information. Industry participants in each sector (producers, midstream gatherers, pipelines, LDCs, Utilities, Electric Generators, marketers, </w:t>
            </w:r>
            <w:proofErr w:type="spellStart"/>
            <w:r w:rsidRPr="00FC686E">
              <w:t>etc</w:t>
            </w:r>
            <w:proofErr w:type="spellEnd"/>
            <w:r w:rsidRPr="00FC686E">
              <w:t xml:space="preserve"> would each benefit from different views, </w:t>
            </w:r>
            <w:r w:rsidRPr="00FC686E">
              <w:lastRenderedPageBreak/>
              <w:t>aggregations and analysis of the information. Additionally, some parties would rather gather the information themselves and perform their own analysis. Once NAESB determines the information that should be provided by industry participant and the contents, format and communication mechanisms, then interested parties can form joint projects to obtain the information and provide it in a manner that is beneficial to their group.</w:t>
            </w:r>
          </w:p>
        </w:tc>
      </w:tr>
      <w:tr w:rsidR="00D6397B" w14:paraId="15D68DCD" w14:textId="77777777" w:rsidTr="00DE2644">
        <w:tc>
          <w:tcPr>
            <w:tcW w:w="236" w:type="dxa"/>
            <w:shd w:val="clear" w:color="auto" w:fill="auto"/>
          </w:tcPr>
          <w:p w14:paraId="69C9DCDC" w14:textId="62068716" w:rsidR="00D6397B" w:rsidRDefault="001B0F0E" w:rsidP="00D6397B">
            <w:pPr>
              <w:autoSpaceDE w:val="0"/>
              <w:autoSpaceDN w:val="0"/>
              <w:adjustRightInd w:val="0"/>
              <w:spacing w:before="80" w:after="80"/>
              <w:ind w:left="-112" w:right="-107"/>
              <w:jc w:val="center"/>
            </w:pPr>
            <w:r>
              <w:lastRenderedPageBreak/>
              <w:t>14</w:t>
            </w:r>
          </w:p>
        </w:tc>
        <w:tc>
          <w:tcPr>
            <w:tcW w:w="1440" w:type="dxa"/>
            <w:gridSpan w:val="2"/>
            <w:shd w:val="clear" w:color="auto" w:fill="auto"/>
          </w:tcPr>
          <w:p w14:paraId="002AD9F0" w14:textId="54365827" w:rsidR="00D6397B" w:rsidRDefault="00D6397B" w:rsidP="00D6397B">
            <w:pPr>
              <w:autoSpaceDE w:val="0"/>
              <w:autoSpaceDN w:val="0"/>
              <w:adjustRightInd w:val="0"/>
              <w:spacing w:before="80" w:after="80"/>
            </w:pPr>
            <w:r>
              <w:t>Kinder Morgan</w:t>
            </w:r>
          </w:p>
        </w:tc>
        <w:tc>
          <w:tcPr>
            <w:tcW w:w="1620" w:type="dxa"/>
            <w:shd w:val="clear" w:color="auto" w:fill="auto"/>
          </w:tcPr>
          <w:p w14:paraId="06F782E4" w14:textId="43E0B53F" w:rsidR="00D6397B" w:rsidRDefault="00D6397B" w:rsidP="00D6397B">
            <w:pPr>
              <w:autoSpaceDE w:val="0"/>
              <w:autoSpaceDN w:val="0"/>
              <w:adjustRightInd w:val="0"/>
              <w:spacing w:before="80" w:after="80"/>
            </w:pPr>
            <w:r>
              <w:t>Larry Bell</w:t>
            </w:r>
          </w:p>
        </w:tc>
        <w:tc>
          <w:tcPr>
            <w:tcW w:w="1800" w:type="dxa"/>
          </w:tcPr>
          <w:p w14:paraId="606508DE" w14:textId="1E960D00" w:rsidR="00D6397B" w:rsidRDefault="00D6397B" w:rsidP="00D6397B">
            <w:pPr>
              <w:autoSpaceDE w:val="0"/>
              <w:autoSpaceDN w:val="0"/>
              <w:adjustRightInd w:val="0"/>
              <w:spacing w:before="80" w:after="80"/>
            </w:pPr>
            <w:r>
              <w:t>WGQ Pipeline</w:t>
            </w:r>
          </w:p>
        </w:tc>
        <w:tc>
          <w:tcPr>
            <w:tcW w:w="7954" w:type="dxa"/>
          </w:tcPr>
          <w:p w14:paraId="1F122307" w14:textId="5C03E1E6" w:rsidR="00D6397B" w:rsidRDefault="00423A80" w:rsidP="00D6397B">
            <w:pPr>
              <w:autoSpaceDE w:val="0"/>
              <w:autoSpaceDN w:val="0"/>
              <w:adjustRightInd w:val="0"/>
              <w:spacing w:before="80" w:after="80"/>
            </w:pPr>
            <w:r>
              <w:t xml:space="preserve">5.) </w:t>
            </w:r>
            <w:r w:rsidRPr="00423A80">
              <w:t xml:space="preserve">KM </w:t>
            </w:r>
            <w:proofErr w:type="spellStart"/>
            <w:r w:rsidRPr="00423A80">
              <w:t>Intrastates</w:t>
            </w:r>
            <w:proofErr w:type="spellEnd"/>
            <w:r w:rsidRPr="00423A80">
              <w:t xml:space="preserve"> do not support an industry tool to provide natural gas operations in real-time.  All customers have access to the EBB and are contacted directly with any force majeure issue or constraint impacting the end user.</w:t>
            </w:r>
          </w:p>
        </w:tc>
      </w:tr>
      <w:tr w:rsidR="00222726" w14:paraId="1362B521" w14:textId="77777777" w:rsidTr="00DE2644">
        <w:tc>
          <w:tcPr>
            <w:tcW w:w="236" w:type="dxa"/>
            <w:shd w:val="clear" w:color="auto" w:fill="auto"/>
          </w:tcPr>
          <w:p w14:paraId="6DD5E3DE" w14:textId="33ADA351" w:rsidR="00222726" w:rsidRDefault="00222726" w:rsidP="00222726">
            <w:pPr>
              <w:autoSpaceDE w:val="0"/>
              <w:autoSpaceDN w:val="0"/>
              <w:adjustRightInd w:val="0"/>
              <w:spacing w:before="80" w:after="80"/>
              <w:ind w:left="-112" w:right="-107"/>
              <w:jc w:val="center"/>
            </w:pPr>
            <w:r>
              <w:t>15</w:t>
            </w:r>
          </w:p>
        </w:tc>
        <w:tc>
          <w:tcPr>
            <w:tcW w:w="1440" w:type="dxa"/>
            <w:gridSpan w:val="2"/>
            <w:shd w:val="clear" w:color="auto" w:fill="auto"/>
          </w:tcPr>
          <w:p w14:paraId="4193AC44" w14:textId="61C9CEDF" w:rsidR="00222726" w:rsidRDefault="00222726" w:rsidP="00222726">
            <w:pPr>
              <w:autoSpaceDE w:val="0"/>
              <w:autoSpaceDN w:val="0"/>
              <w:adjustRightInd w:val="0"/>
              <w:spacing w:before="80" w:after="80"/>
            </w:pPr>
            <w:r>
              <w:t>Southwest Power Pool</w:t>
            </w:r>
          </w:p>
        </w:tc>
        <w:tc>
          <w:tcPr>
            <w:tcW w:w="1620" w:type="dxa"/>
            <w:shd w:val="clear" w:color="auto" w:fill="auto"/>
          </w:tcPr>
          <w:p w14:paraId="594486D7" w14:textId="16122BB6" w:rsidR="00222726" w:rsidRDefault="00222726" w:rsidP="00222726">
            <w:pPr>
              <w:autoSpaceDE w:val="0"/>
              <w:autoSpaceDN w:val="0"/>
              <w:adjustRightInd w:val="0"/>
              <w:spacing w:before="80" w:after="80"/>
            </w:pPr>
            <w:r>
              <w:t>Joshua Phillips</w:t>
            </w:r>
          </w:p>
        </w:tc>
        <w:tc>
          <w:tcPr>
            <w:tcW w:w="1800" w:type="dxa"/>
          </w:tcPr>
          <w:p w14:paraId="34F5D3A7" w14:textId="5223B1C5" w:rsidR="00222726" w:rsidRDefault="00222726" w:rsidP="00222726">
            <w:pPr>
              <w:autoSpaceDE w:val="0"/>
              <w:autoSpaceDN w:val="0"/>
              <w:adjustRightInd w:val="0"/>
              <w:spacing w:before="80" w:after="80"/>
            </w:pPr>
            <w:r>
              <w:t>WEQ ISO/RTO</w:t>
            </w:r>
          </w:p>
        </w:tc>
        <w:tc>
          <w:tcPr>
            <w:tcW w:w="7954" w:type="dxa"/>
          </w:tcPr>
          <w:p w14:paraId="55C57692" w14:textId="05FBF138" w:rsidR="00222726" w:rsidRDefault="00222726" w:rsidP="00222726">
            <w:pPr>
              <w:autoSpaceDE w:val="0"/>
              <w:autoSpaceDN w:val="0"/>
              <w:adjustRightInd w:val="0"/>
              <w:spacing w:before="80" w:after="80"/>
            </w:pPr>
            <w:r>
              <w:t xml:space="preserve">6.) </w:t>
            </w:r>
            <w:r w:rsidRPr="00222726">
              <w:t>It would be helpful to have common portal, such as the electric industry registry, which catalogs electric facilities, locations, entities, contact information, etc. Given the communication notice standards are owned by NAESB, it may be worth exploring if a similar approach is feasible. Housing the full data set would also enable better modeling potential of the gas and electric systems.</w:t>
            </w:r>
          </w:p>
        </w:tc>
      </w:tr>
    </w:tbl>
    <w:p w14:paraId="18570951" w14:textId="77777777" w:rsidR="00015C7B" w:rsidRDefault="00015C7B" w:rsidP="00A03BE9">
      <w:pPr>
        <w:ind w:left="630"/>
      </w:pPr>
    </w:p>
    <w:p w14:paraId="78A14FC8" w14:textId="711AF01E" w:rsidR="00DD5BBE" w:rsidRDefault="00DD5BBE">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DD5BBE" w14:paraId="1CC0501F" w14:textId="77777777" w:rsidTr="00DE2644">
        <w:trPr>
          <w:trHeight w:val="414"/>
          <w:tblHeader/>
        </w:trPr>
        <w:tc>
          <w:tcPr>
            <w:tcW w:w="13050" w:type="dxa"/>
            <w:gridSpan w:val="6"/>
            <w:tcBorders>
              <w:bottom w:val="double" w:sz="4" w:space="0" w:color="auto"/>
            </w:tcBorders>
            <w:shd w:val="pct10" w:color="auto" w:fill="auto"/>
          </w:tcPr>
          <w:p w14:paraId="7BC702B8" w14:textId="77777777" w:rsidR="00DD5BBE" w:rsidRDefault="00DD5BBE" w:rsidP="00DE2644">
            <w:pPr>
              <w:pStyle w:val="BodyText"/>
              <w:tabs>
                <w:tab w:val="center" w:pos="4569"/>
              </w:tabs>
              <w:spacing w:before="60" w:after="60"/>
              <w:jc w:val="center"/>
            </w:pPr>
            <w:bookmarkStart w:id="10" w:name="_Hlk131153271"/>
            <w:r w:rsidRPr="007A306B">
              <w:rPr>
                <w:b/>
                <w:bCs/>
                <w:sz w:val="20"/>
              </w:rPr>
              <w:lastRenderedPageBreak/>
              <w:br w:type="page"/>
            </w:r>
            <w:r>
              <w:rPr>
                <w:b/>
                <w:bCs/>
                <w:smallCaps/>
                <w:sz w:val="20"/>
              </w:rPr>
              <w:t>Responses Submitted by March 31, 2023</w:t>
            </w:r>
          </w:p>
        </w:tc>
      </w:tr>
      <w:tr w:rsidR="00DD5BBE" w14:paraId="680A26AE" w14:textId="77777777" w:rsidTr="00DE2644">
        <w:trPr>
          <w:tblHeader/>
        </w:trPr>
        <w:tc>
          <w:tcPr>
            <w:tcW w:w="1080" w:type="dxa"/>
            <w:gridSpan w:val="2"/>
            <w:tcBorders>
              <w:top w:val="double" w:sz="4" w:space="0" w:color="auto"/>
              <w:bottom w:val="single" w:sz="4" w:space="0" w:color="auto"/>
            </w:tcBorders>
            <w:shd w:val="pct10" w:color="auto" w:fill="auto"/>
          </w:tcPr>
          <w:p w14:paraId="18CE71BB" w14:textId="77777777" w:rsidR="00DD5BBE" w:rsidRPr="007A306B" w:rsidRDefault="00DD5BBE" w:rsidP="00DE2644">
            <w:pPr>
              <w:autoSpaceDE w:val="0"/>
              <w:autoSpaceDN w:val="0"/>
              <w:adjustRightInd w:val="0"/>
              <w:spacing w:before="80" w:after="80"/>
              <w:rPr>
                <w:b/>
                <w:bCs/>
              </w:rPr>
            </w:pPr>
            <w:r>
              <w:rPr>
                <w:b/>
                <w:bCs/>
              </w:rPr>
              <w:t>Question/Topic</w:t>
            </w:r>
          </w:p>
        </w:tc>
        <w:tc>
          <w:tcPr>
            <w:tcW w:w="11970" w:type="dxa"/>
            <w:gridSpan w:val="4"/>
            <w:tcBorders>
              <w:top w:val="double" w:sz="4" w:space="0" w:color="auto"/>
              <w:bottom w:val="single" w:sz="4" w:space="0" w:color="auto"/>
            </w:tcBorders>
            <w:shd w:val="pct10" w:color="auto" w:fill="auto"/>
          </w:tcPr>
          <w:p w14:paraId="42EDDCD0" w14:textId="77777777" w:rsidR="00DD5BBE" w:rsidRPr="00CE7233" w:rsidRDefault="00DD5BBE" w:rsidP="00DE2644">
            <w:pPr>
              <w:spacing w:before="80"/>
              <w:rPr>
                <w:b/>
                <w:bCs/>
                <w:u w:val="single"/>
              </w:rPr>
            </w:pPr>
            <w:r w:rsidRPr="00CE7233">
              <w:rPr>
                <w:b/>
                <w:bCs/>
                <w:u w:val="single"/>
              </w:rPr>
              <w:t>Measures to improve gas-electric information sharing for improved system performance during extreme cold weather emergencies</w:t>
            </w:r>
          </w:p>
          <w:p w14:paraId="3A3CF526" w14:textId="77777777" w:rsidR="00DD5BBE" w:rsidRPr="00CE7233" w:rsidRDefault="00DD5BBE" w:rsidP="00DE2644">
            <w:pPr>
              <w:rPr>
                <w:i/>
                <w:iCs/>
              </w:rPr>
            </w:pPr>
            <w:r w:rsidRPr="00CE7233">
              <w:rPr>
                <w:i/>
                <w:iCs/>
              </w:rPr>
              <w:t>1.a Whether and how natural gas information could be aggregated on a regional basis for sharing with Bulk Electric System [BES] operators in preparation for and during events in which demand is expected to rise sharply for both electricity and natural gas, including whether creation of a voluntary natural gas coordinator would be feasible.</w:t>
            </w:r>
          </w:p>
          <w:p w14:paraId="4F95879F" w14:textId="08A3520F" w:rsidR="00DD5BBE" w:rsidRDefault="00DD5BBE" w:rsidP="00DE2644">
            <w:pPr>
              <w:pStyle w:val="ListParagraph"/>
              <w:spacing w:before="80"/>
              <w:ind w:left="0"/>
              <w:rPr>
                <w:rFonts w:ascii="Times New Roman" w:hAnsi="Times New Roman"/>
                <w:sz w:val="20"/>
                <w:szCs w:val="20"/>
              </w:rPr>
            </w:pPr>
            <w:r w:rsidRPr="00DD5BBE">
              <w:rPr>
                <w:rFonts w:ascii="Times New Roman" w:hAnsi="Times New Roman"/>
                <w:sz w:val="20"/>
                <w:szCs w:val="20"/>
              </w:rPr>
              <w:t>In the FERC-NERC-Regional Entity Staff Report: February 2021 Cold Weather Outages in Texas and the South Central United States, it was stated that the “BES depends, in large part, on the reliability of the natural gas infrastructure system, but unlike the BES, with its mandatory Reliability Standards enforced by FERC and NERC, the reliability of the natural gas infrastructure system rests largely on voluntary efforts.”   It also asks the Forum to consider whether the creation of a voluntary natural gas coordinator be feasible</w:t>
            </w:r>
            <w:r w:rsidRPr="00CE7233">
              <w:rPr>
                <w:rFonts w:ascii="Times New Roman" w:hAnsi="Times New Roman"/>
                <w:sz w:val="20"/>
                <w:szCs w:val="20"/>
              </w:rPr>
              <w:t xml:space="preserve">. </w:t>
            </w:r>
          </w:p>
          <w:p w14:paraId="3680D047" w14:textId="77777777" w:rsidR="00DD5BBE" w:rsidRPr="00DD5BBE" w:rsidRDefault="00DD5BBE" w:rsidP="00DE2644">
            <w:pPr>
              <w:spacing w:before="80"/>
              <w:rPr>
                <w:u w:val="single"/>
              </w:rPr>
            </w:pPr>
            <w:r w:rsidRPr="00DD5BBE">
              <w:rPr>
                <w:u w:val="single"/>
              </w:rPr>
              <w:t>Questions</w:t>
            </w:r>
          </w:p>
          <w:p w14:paraId="1246F290" w14:textId="62621EDD" w:rsidR="00DD5BBE" w:rsidRPr="00DD5BBE" w:rsidRDefault="00DD5BBE" w:rsidP="00F364D1">
            <w:pPr>
              <w:pStyle w:val="ListParagraph"/>
              <w:numPr>
                <w:ilvl w:val="0"/>
                <w:numId w:val="1"/>
              </w:numPr>
              <w:spacing w:after="160" w:line="256" w:lineRule="auto"/>
              <w:contextualSpacing/>
              <w:rPr>
                <w:rFonts w:ascii="Times New Roman" w:hAnsi="Times New Roman"/>
                <w:sz w:val="20"/>
                <w:szCs w:val="20"/>
              </w:rPr>
            </w:pPr>
            <w:r w:rsidRPr="00DD5BBE">
              <w:rPr>
                <w:rFonts w:ascii="Times New Roman" w:hAnsi="Times New Roman"/>
                <w:sz w:val="20"/>
                <w:szCs w:val="20"/>
              </w:rPr>
              <w:t>Is the creation of a voluntary natural gas coordinator feasible – why or why not?</w:t>
            </w:r>
          </w:p>
          <w:p w14:paraId="46D43D2D" w14:textId="079AD3F2" w:rsidR="00DD5BBE" w:rsidRPr="00DD5BBE" w:rsidRDefault="00DD5BBE" w:rsidP="00F364D1">
            <w:pPr>
              <w:pStyle w:val="ListParagraph"/>
              <w:numPr>
                <w:ilvl w:val="0"/>
                <w:numId w:val="1"/>
              </w:numPr>
              <w:spacing w:after="160" w:line="256" w:lineRule="auto"/>
              <w:contextualSpacing/>
              <w:rPr>
                <w:rFonts w:ascii="Times New Roman" w:hAnsi="Times New Roman"/>
                <w:sz w:val="20"/>
                <w:szCs w:val="20"/>
              </w:rPr>
            </w:pPr>
            <w:r w:rsidRPr="00DD5BBE">
              <w:rPr>
                <w:rFonts w:ascii="Times New Roman" w:hAnsi="Times New Roman"/>
                <w:sz w:val="20"/>
                <w:szCs w:val="20"/>
              </w:rPr>
              <w:t>If feasible, what new or existing entity (or entities) should undertake this responsibility, and how should it operate?</w:t>
            </w:r>
          </w:p>
          <w:p w14:paraId="04FFE53E" w14:textId="34F97E0B" w:rsidR="00DD5BBE" w:rsidRPr="00DD5BBE" w:rsidRDefault="00DD5BBE" w:rsidP="00F364D1">
            <w:pPr>
              <w:pStyle w:val="ListParagraph"/>
              <w:numPr>
                <w:ilvl w:val="0"/>
                <w:numId w:val="1"/>
              </w:numPr>
              <w:spacing w:after="80" w:line="257" w:lineRule="auto"/>
              <w:contextualSpacing/>
              <w:rPr>
                <w:rFonts w:ascii="Times New Roman" w:hAnsi="Times New Roman"/>
                <w:sz w:val="20"/>
                <w:szCs w:val="20"/>
              </w:rPr>
            </w:pPr>
            <w:r w:rsidRPr="00DD5BBE">
              <w:rPr>
                <w:rFonts w:ascii="Times New Roman" w:hAnsi="Times New Roman"/>
                <w:sz w:val="20"/>
                <w:szCs w:val="20"/>
              </w:rPr>
              <w:t xml:space="preserve">What currently available or new information concerning natural gas operations would need to be provided to the coordinator? </w:t>
            </w:r>
          </w:p>
        </w:tc>
      </w:tr>
      <w:tr w:rsidR="00DD5BBE" w14:paraId="28024E1A" w14:textId="77777777" w:rsidTr="00DE2644">
        <w:trPr>
          <w:tblHeader/>
        </w:trPr>
        <w:tc>
          <w:tcPr>
            <w:tcW w:w="236" w:type="dxa"/>
            <w:tcBorders>
              <w:top w:val="single" w:sz="4" w:space="0" w:color="auto"/>
              <w:bottom w:val="single" w:sz="4" w:space="0" w:color="auto"/>
            </w:tcBorders>
            <w:shd w:val="clear" w:color="auto" w:fill="auto"/>
          </w:tcPr>
          <w:p w14:paraId="687AD306" w14:textId="77777777" w:rsidR="00DD5BBE" w:rsidRDefault="00DD5BBE" w:rsidP="00DE2644">
            <w:pPr>
              <w:autoSpaceDE w:val="0"/>
              <w:autoSpaceDN w:val="0"/>
              <w:adjustRightInd w:val="0"/>
              <w:spacing w:before="80" w:after="80"/>
              <w:ind w:left="-112" w:right="-107"/>
              <w:jc w:val="center"/>
              <w:rPr>
                <w:b/>
                <w:bCs/>
              </w:rPr>
            </w:pPr>
            <w:r>
              <w:rPr>
                <w:b/>
                <w:bCs/>
              </w:rPr>
              <w:t>#</w:t>
            </w:r>
          </w:p>
        </w:tc>
        <w:tc>
          <w:tcPr>
            <w:tcW w:w="1440" w:type="dxa"/>
            <w:gridSpan w:val="2"/>
            <w:tcBorders>
              <w:top w:val="single" w:sz="4" w:space="0" w:color="auto"/>
              <w:bottom w:val="single" w:sz="4" w:space="0" w:color="auto"/>
            </w:tcBorders>
            <w:shd w:val="clear" w:color="auto" w:fill="auto"/>
          </w:tcPr>
          <w:p w14:paraId="4AFE8A03" w14:textId="77777777" w:rsidR="00DD5BBE" w:rsidRDefault="00DD5BBE" w:rsidP="00DE2644">
            <w:pPr>
              <w:autoSpaceDE w:val="0"/>
              <w:autoSpaceDN w:val="0"/>
              <w:adjustRightInd w:val="0"/>
              <w:spacing w:before="80" w:after="80"/>
              <w:rPr>
                <w:b/>
                <w:bCs/>
              </w:rPr>
            </w:pPr>
            <w:r>
              <w:rPr>
                <w:b/>
                <w:bCs/>
              </w:rPr>
              <w:t>Organization</w:t>
            </w:r>
          </w:p>
        </w:tc>
        <w:tc>
          <w:tcPr>
            <w:tcW w:w="1620" w:type="dxa"/>
            <w:tcBorders>
              <w:top w:val="single" w:sz="4" w:space="0" w:color="auto"/>
              <w:bottom w:val="single" w:sz="4" w:space="0" w:color="auto"/>
            </w:tcBorders>
            <w:shd w:val="clear" w:color="auto" w:fill="auto"/>
          </w:tcPr>
          <w:p w14:paraId="22016018" w14:textId="77777777" w:rsidR="00DD5BBE" w:rsidRDefault="00DD5BBE" w:rsidP="00DE2644">
            <w:pPr>
              <w:autoSpaceDE w:val="0"/>
              <w:autoSpaceDN w:val="0"/>
              <w:adjustRightInd w:val="0"/>
              <w:spacing w:before="80" w:after="80"/>
              <w:rPr>
                <w:b/>
                <w:bCs/>
              </w:rPr>
            </w:pPr>
            <w:r>
              <w:rPr>
                <w:b/>
                <w:bCs/>
              </w:rPr>
              <w:t>Representative</w:t>
            </w:r>
          </w:p>
        </w:tc>
        <w:tc>
          <w:tcPr>
            <w:tcW w:w="1800" w:type="dxa"/>
            <w:tcBorders>
              <w:top w:val="single" w:sz="4" w:space="0" w:color="auto"/>
              <w:bottom w:val="single" w:sz="4" w:space="0" w:color="auto"/>
            </w:tcBorders>
            <w:shd w:val="clear" w:color="auto" w:fill="auto"/>
          </w:tcPr>
          <w:p w14:paraId="29D04BBE" w14:textId="77777777" w:rsidR="00DD5BBE" w:rsidRDefault="00DD5BBE" w:rsidP="00DE2644">
            <w:pPr>
              <w:autoSpaceDE w:val="0"/>
              <w:autoSpaceDN w:val="0"/>
              <w:adjustRightInd w:val="0"/>
              <w:spacing w:before="80" w:after="80"/>
              <w:rPr>
                <w:b/>
                <w:bCs/>
              </w:rPr>
            </w:pPr>
            <w:r>
              <w:rPr>
                <w:b/>
                <w:bCs/>
              </w:rPr>
              <w:t>Market/Segment</w:t>
            </w:r>
          </w:p>
        </w:tc>
        <w:tc>
          <w:tcPr>
            <w:tcW w:w="7954" w:type="dxa"/>
            <w:tcBorders>
              <w:top w:val="single" w:sz="4" w:space="0" w:color="auto"/>
              <w:bottom w:val="single" w:sz="4" w:space="0" w:color="auto"/>
            </w:tcBorders>
            <w:shd w:val="clear" w:color="auto" w:fill="auto"/>
          </w:tcPr>
          <w:p w14:paraId="36F67564" w14:textId="77777777" w:rsidR="00DD5BBE" w:rsidRDefault="00DD5BBE" w:rsidP="00DE2644">
            <w:pPr>
              <w:autoSpaceDE w:val="0"/>
              <w:autoSpaceDN w:val="0"/>
              <w:adjustRightInd w:val="0"/>
              <w:spacing w:before="80" w:after="80"/>
              <w:rPr>
                <w:b/>
                <w:bCs/>
              </w:rPr>
            </w:pPr>
            <w:r>
              <w:rPr>
                <w:b/>
                <w:bCs/>
              </w:rPr>
              <w:t>Comment &amp; Specific Recommendation</w:t>
            </w:r>
          </w:p>
        </w:tc>
      </w:tr>
      <w:tr w:rsidR="00DD5BBE" w14:paraId="5B68A8C1" w14:textId="77777777" w:rsidTr="00DE2644">
        <w:tc>
          <w:tcPr>
            <w:tcW w:w="236" w:type="dxa"/>
            <w:shd w:val="clear" w:color="auto" w:fill="auto"/>
          </w:tcPr>
          <w:p w14:paraId="7B7B0DF0" w14:textId="77777777" w:rsidR="00DD5BBE" w:rsidRPr="0000434F" w:rsidRDefault="00DD5BBE" w:rsidP="00DE2644">
            <w:pPr>
              <w:autoSpaceDE w:val="0"/>
              <w:autoSpaceDN w:val="0"/>
              <w:adjustRightInd w:val="0"/>
              <w:spacing w:before="80" w:after="80"/>
              <w:ind w:left="-112" w:right="-107"/>
              <w:jc w:val="center"/>
            </w:pPr>
            <w:r w:rsidRPr="0000434F">
              <w:t xml:space="preserve">1 </w:t>
            </w:r>
          </w:p>
        </w:tc>
        <w:tc>
          <w:tcPr>
            <w:tcW w:w="1440" w:type="dxa"/>
            <w:gridSpan w:val="2"/>
            <w:shd w:val="clear" w:color="auto" w:fill="auto"/>
          </w:tcPr>
          <w:p w14:paraId="3AD2AFDE" w14:textId="77777777" w:rsidR="00DD5BBE" w:rsidRPr="0000434F" w:rsidRDefault="00DD5BBE" w:rsidP="00DE2644">
            <w:pPr>
              <w:autoSpaceDE w:val="0"/>
              <w:autoSpaceDN w:val="0"/>
              <w:adjustRightInd w:val="0"/>
              <w:spacing w:before="80" w:after="80"/>
            </w:pPr>
            <w:r w:rsidRPr="0000434F">
              <w:t>Interstate Natural Gas Association of America</w:t>
            </w:r>
          </w:p>
        </w:tc>
        <w:tc>
          <w:tcPr>
            <w:tcW w:w="1620" w:type="dxa"/>
            <w:shd w:val="clear" w:color="auto" w:fill="auto"/>
          </w:tcPr>
          <w:p w14:paraId="3FB19EE8" w14:textId="77777777" w:rsidR="00DD5BBE" w:rsidRPr="0000434F" w:rsidRDefault="00DD5BBE" w:rsidP="00DE2644">
            <w:pPr>
              <w:autoSpaceDE w:val="0"/>
              <w:autoSpaceDN w:val="0"/>
              <w:adjustRightInd w:val="0"/>
              <w:spacing w:before="80" w:after="80"/>
            </w:pPr>
            <w:r w:rsidRPr="0000434F">
              <w:t>Christopher Smith</w:t>
            </w:r>
          </w:p>
        </w:tc>
        <w:tc>
          <w:tcPr>
            <w:tcW w:w="1800" w:type="dxa"/>
          </w:tcPr>
          <w:p w14:paraId="1C29FA28" w14:textId="77777777" w:rsidR="00DD5BBE" w:rsidRPr="0000434F" w:rsidRDefault="00DD5BBE" w:rsidP="00DE2644">
            <w:pPr>
              <w:autoSpaceDE w:val="0"/>
              <w:autoSpaceDN w:val="0"/>
              <w:adjustRightInd w:val="0"/>
              <w:spacing w:before="80" w:after="80"/>
            </w:pPr>
            <w:r w:rsidRPr="0000434F">
              <w:t>WGQ Pipeline</w:t>
            </w:r>
          </w:p>
        </w:tc>
        <w:tc>
          <w:tcPr>
            <w:tcW w:w="7954" w:type="dxa"/>
          </w:tcPr>
          <w:p w14:paraId="46227509" w14:textId="77777777" w:rsidR="00993C23" w:rsidRDefault="00993C23" w:rsidP="00993C23">
            <w:pPr>
              <w:autoSpaceDE w:val="0"/>
              <w:autoSpaceDN w:val="0"/>
              <w:adjustRightInd w:val="0"/>
              <w:spacing w:before="80" w:after="80"/>
            </w:pPr>
            <w:r>
              <w:t>INGAA is not sure what the role of a “voluntary natural gas coordinator” would be based on the question.  The introductory paragraph suggests that the coordinator would establish mandatory reliability standards for the natural gas industry, although it is difficult to reconcile this suggestion with the concept of a “voluntary” coordinator.  There is no basis for the imposition of mandatory reliability standards on interstate natural gas pipelines.  As INGAA explained in its cover letter to its last survey response, the interstate natural gas pipeline industry has a strong record of reliably fulfilling its contractual obligations to customers with primary firm rights.  There is no pervasive reliability problem across interstate natural gas pipelines like the electric reliability problems that led to the creation of NERC.</w:t>
            </w:r>
          </w:p>
          <w:p w14:paraId="116E9C23" w14:textId="57E6E015" w:rsidR="00DD5BBE" w:rsidRPr="006E4DB0" w:rsidRDefault="00993C23" w:rsidP="00993C23">
            <w:pPr>
              <w:autoSpaceDE w:val="0"/>
              <w:autoSpaceDN w:val="0"/>
              <w:adjustRightInd w:val="0"/>
              <w:spacing w:before="80" w:after="80"/>
            </w:pPr>
            <w:r>
              <w:t>If the coordinator would be responsible for prioritizing end uses of natural gas during periods of high demand or for otherwise reallocating capacity, INGAA reiterates its strong opposition to these proposals.  INGAA explained its opposition in response to Question Number 5 of the survey that NAESB issued in advance of the November 8, 2022 GEH Forum meeting, which explained, among other things, how prioritization of end use violates the tenets of open, non-discriminatory access underlying the entire interstate natural gas pipeline system.   And we incorporate that response here by reference.  Rather than overriding contractual rights, INGAA maintains that the GEH Forum should work to remove the obstacles preventing natural gas-fired generators from contracting for the services that they need.</w:t>
            </w:r>
          </w:p>
        </w:tc>
      </w:tr>
      <w:tr w:rsidR="00D813E1" w14:paraId="6DAF63D8" w14:textId="77777777" w:rsidTr="00DE2644">
        <w:tc>
          <w:tcPr>
            <w:tcW w:w="236" w:type="dxa"/>
            <w:shd w:val="clear" w:color="auto" w:fill="auto"/>
          </w:tcPr>
          <w:p w14:paraId="1593EEF6" w14:textId="44807878" w:rsidR="00D813E1" w:rsidRPr="00A03BE9" w:rsidRDefault="00D813E1" w:rsidP="00D813E1">
            <w:pPr>
              <w:autoSpaceDE w:val="0"/>
              <w:autoSpaceDN w:val="0"/>
              <w:adjustRightInd w:val="0"/>
              <w:spacing w:before="80" w:after="80"/>
              <w:ind w:left="-112" w:right="-107"/>
              <w:jc w:val="center"/>
              <w:rPr>
                <w:highlight w:val="yellow"/>
              </w:rPr>
            </w:pPr>
            <w:r w:rsidRPr="00D813E1">
              <w:lastRenderedPageBreak/>
              <w:t>2</w:t>
            </w:r>
          </w:p>
        </w:tc>
        <w:tc>
          <w:tcPr>
            <w:tcW w:w="1440" w:type="dxa"/>
            <w:gridSpan w:val="2"/>
            <w:shd w:val="clear" w:color="auto" w:fill="auto"/>
          </w:tcPr>
          <w:p w14:paraId="67430F88" w14:textId="0F9A7A66" w:rsidR="00D813E1" w:rsidRPr="00A03BE9" w:rsidRDefault="00D813E1" w:rsidP="00D813E1">
            <w:pPr>
              <w:autoSpaceDE w:val="0"/>
              <w:autoSpaceDN w:val="0"/>
              <w:adjustRightInd w:val="0"/>
              <w:spacing w:before="80" w:after="80"/>
              <w:rPr>
                <w:highlight w:val="yellow"/>
              </w:rPr>
            </w:pPr>
            <w:r w:rsidRPr="00D813E1">
              <w:t>New England LDC Group</w:t>
            </w:r>
          </w:p>
        </w:tc>
        <w:tc>
          <w:tcPr>
            <w:tcW w:w="1620" w:type="dxa"/>
            <w:shd w:val="clear" w:color="auto" w:fill="auto"/>
          </w:tcPr>
          <w:p w14:paraId="12B7CF24" w14:textId="345656A0" w:rsidR="00D813E1" w:rsidRPr="00A03BE9" w:rsidRDefault="00D813E1" w:rsidP="00D813E1">
            <w:pPr>
              <w:autoSpaceDE w:val="0"/>
              <w:autoSpaceDN w:val="0"/>
              <w:adjustRightInd w:val="0"/>
              <w:spacing w:before="80" w:after="80"/>
              <w:rPr>
                <w:highlight w:val="yellow"/>
              </w:rPr>
            </w:pPr>
            <w:r w:rsidRPr="00D813E1">
              <w:t xml:space="preserve">John </w:t>
            </w:r>
            <w:proofErr w:type="spellStart"/>
            <w:r w:rsidRPr="00D813E1">
              <w:t>Rudiak</w:t>
            </w:r>
            <w:proofErr w:type="spellEnd"/>
            <w:r w:rsidRPr="00D813E1">
              <w:t xml:space="preserve"> &amp; Eric Soderman</w:t>
            </w:r>
          </w:p>
        </w:tc>
        <w:tc>
          <w:tcPr>
            <w:tcW w:w="1800" w:type="dxa"/>
          </w:tcPr>
          <w:p w14:paraId="30925FC9" w14:textId="6F45FB1C" w:rsidR="00D813E1" w:rsidRPr="00A03BE9" w:rsidRDefault="00D813E1" w:rsidP="00D813E1">
            <w:pPr>
              <w:autoSpaceDE w:val="0"/>
              <w:autoSpaceDN w:val="0"/>
              <w:adjustRightInd w:val="0"/>
              <w:spacing w:before="80" w:after="80"/>
              <w:rPr>
                <w:highlight w:val="yellow"/>
              </w:rPr>
            </w:pPr>
            <w:r w:rsidRPr="00D813E1">
              <w:t>WGQ Distributor</w:t>
            </w:r>
          </w:p>
        </w:tc>
        <w:tc>
          <w:tcPr>
            <w:tcW w:w="7954" w:type="dxa"/>
          </w:tcPr>
          <w:p w14:paraId="4780DA3B" w14:textId="77777777" w:rsidR="00D813E1" w:rsidRPr="00D813E1" w:rsidRDefault="00D813E1" w:rsidP="00D813E1">
            <w:pPr>
              <w:autoSpaceDE w:val="0"/>
              <w:autoSpaceDN w:val="0"/>
              <w:adjustRightInd w:val="0"/>
              <w:spacing w:before="80" w:after="80"/>
            </w:pPr>
            <w:r>
              <w:t xml:space="preserve">7.) </w:t>
            </w:r>
            <w:r w:rsidRPr="00D813E1">
              <w:t>Our group questions the feasibility and focus as described but is pleased to discuss in more detail. Even if feasible the specific role may be duplicative of existing oversight processes, and it is difficult to understand what the goals and tasks may be. Assuming one goal is to assist in forming and tracking reliability criteria for power generator contracting practices for fuel supply, a worthy and important goal, we suggest consideration of regional fuel supply reliability assurance coordinators for the power industry as potentially beneficial. In summary regarding the concept of a natural gas coordinator we offer the following comments:</w:t>
            </w:r>
          </w:p>
          <w:p w14:paraId="42A5EF33" w14:textId="77777777" w:rsidR="00D813E1" w:rsidRPr="00D813E1" w:rsidRDefault="00D813E1" w:rsidP="00F364D1">
            <w:pPr>
              <w:pStyle w:val="ListParagraph"/>
              <w:numPr>
                <w:ilvl w:val="0"/>
                <w:numId w:val="11"/>
              </w:numPr>
              <w:autoSpaceDE w:val="0"/>
              <w:autoSpaceDN w:val="0"/>
              <w:adjustRightInd w:val="0"/>
              <w:rPr>
                <w:rFonts w:ascii="Times New Roman" w:hAnsi="Times New Roman" w:cs="Times New Roman"/>
                <w:sz w:val="20"/>
                <w:szCs w:val="20"/>
              </w:rPr>
            </w:pPr>
            <w:r w:rsidRPr="00D813E1">
              <w:rPr>
                <w:rFonts w:ascii="Times New Roman" w:hAnsi="Times New Roman" w:cs="Times New Roman"/>
                <w:sz w:val="20"/>
                <w:szCs w:val="20"/>
              </w:rPr>
              <w:t>The natural gas industry historical reliability is very strong- an excellent track record. There are specific DOT/PHMSA specific interval requirements for pipeline inspections that have helped to further increase reliability as well as detailed incident reviews. FERC assesses pipeline design and other criteria when certificating pipelines. FERC also has mandatory OFO reporting. While compression is less reliable than underground pipelines because of the mechanical aspect of the units we understand there are industry wide groups that focus on compression reliability and there are heightened efforts to further improve such reliability including LDC efforts with pipelines through tracking metrics and reliability strategies. Regarding infrastructure design and operations LDCs are the largest shippers on pipelines and serve customers with specific state approved reliability criteria and standards and contract with pipelines for the interstate infrastructure resources to support such needs.</w:t>
            </w:r>
          </w:p>
          <w:p w14:paraId="60C727D7" w14:textId="77777777" w:rsidR="00D813E1" w:rsidRPr="00D813E1" w:rsidRDefault="00D813E1" w:rsidP="00F364D1">
            <w:pPr>
              <w:pStyle w:val="ListParagraph"/>
              <w:numPr>
                <w:ilvl w:val="0"/>
                <w:numId w:val="11"/>
              </w:numPr>
              <w:autoSpaceDE w:val="0"/>
              <w:autoSpaceDN w:val="0"/>
              <w:adjustRightInd w:val="0"/>
              <w:rPr>
                <w:rFonts w:ascii="Times New Roman" w:hAnsi="Times New Roman" w:cs="Times New Roman"/>
                <w:sz w:val="20"/>
                <w:szCs w:val="20"/>
              </w:rPr>
            </w:pPr>
            <w:r w:rsidRPr="00D813E1">
              <w:rPr>
                <w:rFonts w:ascii="Times New Roman" w:hAnsi="Times New Roman" w:cs="Times New Roman"/>
                <w:sz w:val="20"/>
                <w:szCs w:val="20"/>
              </w:rPr>
              <w:lastRenderedPageBreak/>
              <w:t>We understand that generally US pipelines do not incorporate a “loss of critical unit” design criteria into their operations whereas Canadian pipelines do. We believe this is the single most important topic that needs discussion in consideration of reliability improvements for gas systems.</w:t>
            </w:r>
          </w:p>
          <w:p w14:paraId="7A717556" w14:textId="6D188585" w:rsidR="00D813E1" w:rsidRPr="00D813E1" w:rsidRDefault="00D813E1" w:rsidP="00F364D1">
            <w:pPr>
              <w:pStyle w:val="ListParagraph"/>
              <w:numPr>
                <w:ilvl w:val="0"/>
                <w:numId w:val="11"/>
              </w:numPr>
              <w:autoSpaceDE w:val="0"/>
              <w:autoSpaceDN w:val="0"/>
              <w:adjustRightInd w:val="0"/>
              <w:rPr>
                <w:rFonts w:ascii="Times New Roman" w:hAnsi="Times New Roman" w:cs="Times New Roman"/>
                <w:sz w:val="20"/>
                <w:szCs w:val="20"/>
              </w:rPr>
            </w:pPr>
            <w:r w:rsidRPr="00D813E1">
              <w:rPr>
                <w:rFonts w:ascii="Times New Roman" w:hAnsi="Times New Roman" w:cs="Times New Roman"/>
                <w:sz w:val="20"/>
                <w:szCs w:val="20"/>
              </w:rPr>
              <w:t>Perhaps the biggest threat to gas reliability, using New England as an example, is the desire of the electric industry generators to use existing gas facilities in manners that were not designed for nor can operate reliability at, such as very high hourly flows without constructing and committing to new infrastructure or expanded existing infrastructure needed for such supply and operational needs.</w:t>
            </w:r>
          </w:p>
        </w:tc>
      </w:tr>
      <w:tr w:rsidR="00345CE1" w14:paraId="52C3C227" w14:textId="77777777" w:rsidTr="00DE2644">
        <w:tc>
          <w:tcPr>
            <w:tcW w:w="236" w:type="dxa"/>
            <w:shd w:val="clear" w:color="auto" w:fill="auto"/>
          </w:tcPr>
          <w:p w14:paraId="6FDB6450" w14:textId="2F177985" w:rsidR="00345CE1" w:rsidRPr="00D813E1" w:rsidRDefault="00345CE1" w:rsidP="00345CE1">
            <w:pPr>
              <w:autoSpaceDE w:val="0"/>
              <w:autoSpaceDN w:val="0"/>
              <w:adjustRightInd w:val="0"/>
              <w:spacing w:before="80" w:after="80"/>
              <w:ind w:left="-112" w:right="-107"/>
              <w:jc w:val="center"/>
            </w:pPr>
            <w:r>
              <w:lastRenderedPageBreak/>
              <w:t>3</w:t>
            </w:r>
          </w:p>
        </w:tc>
        <w:tc>
          <w:tcPr>
            <w:tcW w:w="1440" w:type="dxa"/>
            <w:gridSpan w:val="2"/>
            <w:shd w:val="clear" w:color="auto" w:fill="auto"/>
          </w:tcPr>
          <w:p w14:paraId="4EA45071" w14:textId="329DC28D" w:rsidR="00345CE1" w:rsidRPr="00D813E1" w:rsidRDefault="00345CE1" w:rsidP="00345CE1">
            <w:pPr>
              <w:autoSpaceDE w:val="0"/>
              <w:autoSpaceDN w:val="0"/>
              <w:adjustRightInd w:val="0"/>
              <w:spacing w:before="80" w:after="80"/>
            </w:pPr>
            <w:r>
              <w:t>New York ISO</w:t>
            </w:r>
          </w:p>
        </w:tc>
        <w:tc>
          <w:tcPr>
            <w:tcW w:w="1620" w:type="dxa"/>
            <w:shd w:val="clear" w:color="auto" w:fill="auto"/>
          </w:tcPr>
          <w:p w14:paraId="10AED0CD" w14:textId="693D6FE4" w:rsidR="00345CE1" w:rsidRPr="00D813E1" w:rsidRDefault="00345CE1" w:rsidP="00345CE1">
            <w:pPr>
              <w:autoSpaceDE w:val="0"/>
              <w:autoSpaceDN w:val="0"/>
              <w:adjustRightInd w:val="0"/>
              <w:spacing w:before="80" w:after="80"/>
            </w:pPr>
            <w:r>
              <w:t>John Stevenson</w:t>
            </w:r>
          </w:p>
        </w:tc>
        <w:tc>
          <w:tcPr>
            <w:tcW w:w="1800" w:type="dxa"/>
          </w:tcPr>
          <w:p w14:paraId="1D8D0278" w14:textId="74FA6168" w:rsidR="00345CE1" w:rsidRPr="00D813E1" w:rsidRDefault="00345CE1" w:rsidP="00345CE1">
            <w:pPr>
              <w:autoSpaceDE w:val="0"/>
              <w:autoSpaceDN w:val="0"/>
              <w:adjustRightInd w:val="0"/>
              <w:spacing w:before="80" w:after="80"/>
            </w:pPr>
            <w:r>
              <w:t>WEQ ISO/RTO</w:t>
            </w:r>
          </w:p>
        </w:tc>
        <w:tc>
          <w:tcPr>
            <w:tcW w:w="7954" w:type="dxa"/>
          </w:tcPr>
          <w:p w14:paraId="49E045EA" w14:textId="77777777" w:rsidR="00345CE1" w:rsidRDefault="00345CE1" w:rsidP="00345CE1">
            <w:pPr>
              <w:autoSpaceDE w:val="0"/>
              <w:autoSpaceDN w:val="0"/>
              <w:adjustRightInd w:val="0"/>
              <w:spacing w:before="80" w:after="80"/>
            </w:pPr>
            <w:r>
              <w:t xml:space="preserve">7.) </w:t>
            </w:r>
            <w:r w:rsidRPr="00345CE1">
              <w:t>Unknown, seems feasible and valuable but unstudied from an NYISO perspective.</w:t>
            </w:r>
          </w:p>
          <w:p w14:paraId="15E13104" w14:textId="77777777" w:rsidR="00345CE1" w:rsidRDefault="00345CE1" w:rsidP="00345CE1">
            <w:pPr>
              <w:autoSpaceDE w:val="0"/>
              <w:autoSpaceDN w:val="0"/>
              <w:adjustRightInd w:val="0"/>
              <w:spacing w:before="80" w:after="80"/>
            </w:pPr>
            <w:r>
              <w:t xml:space="preserve">8.) </w:t>
            </w:r>
            <w:r w:rsidRPr="00345CE1">
              <w:t>Unknown, LDCs seem to serve this function for their systems.</w:t>
            </w:r>
          </w:p>
          <w:p w14:paraId="45A47FB3" w14:textId="5E74B1B8" w:rsidR="00345CE1" w:rsidRDefault="00345CE1" w:rsidP="00345CE1">
            <w:pPr>
              <w:autoSpaceDE w:val="0"/>
              <w:autoSpaceDN w:val="0"/>
              <w:adjustRightInd w:val="0"/>
              <w:spacing w:before="80" w:after="80"/>
            </w:pPr>
            <w:r>
              <w:t>9.) Unknown</w:t>
            </w:r>
          </w:p>
        </w:tc>
      </w:tr>
      <w:tr w:rsidR="00C26D41" w14:paraId="1F7520E3" w14:textId="77777777" w:rsidTr="00DE2644">
        <w:tc>
          <w:tcPr>
            <w:tcW w:w="236" w:type="dxa"/>
            <w:shd w:val="clear" w:color="auto" w:fill="auto"/>
          </w:tcPr>
          <w:p w14:paraId="591EDD3D" w14:textId="2F7932A1" w:rsidR="00C26D41" w:rsidRPr="001B0F0E" w:rsidRDefault="001B0F0E" w:rsidP="00C26D41">
            <w:pPr>
              <w:autoSpaceDE w:val="0"/>
              <w:autoSpaceDN w:val="0"/>
              <w:adjustRightInd w:val="0"/>
              <w:spacing w:before="80" w:after="80"/>
              <w:ind w:left="-112" w:right="-107"/>
              <w:jc w:val="center"/>
            </w:pPr>
            <w:r w:rsidRPr="001B0F0E">
              <w:t>4</w:t>
            </w:r>
          </w:p>
        </w:tc>
        <w:tc>
          <w:tcPr>
            <w:tcW w:w="1440" w:type="dxa"/>
            <w:gridSpan w:val="2"/>
            <w:shd w:val="clear" w:color="auto" w:fill="auto"/>
          </w:tcPr>
          <w:p w14:paraId="101A40EF" w14:textId="59FA87CE" w:rsidR="00C26D41" w:rsidRPr="001B0F0E" w:rsidRDefault="00C26D41" w:rsidP="00C26D41">
            <w:pPr>
              <w:autoSpaceDE w:val="0"/>
              <w:autoSpaceDN w:val="0"/>
              <w:adjustRightInd w:val="0"/>
              <w:spacing w:before="80" w:after="80"/>
            </w:pPr>
            <w:r w:rsidRPr="001B0F0E">
              <w:t>AF&amp;PA and Gas Consumers Group</w:t>
            </w:r>
          </w:p>
        </w:tc>
        <w:tc>
          <w:tcPr>
            <w:tcW w:w="1620" w:type="dxa"/>
            <w:shd w:val="clear" w:color="auto" w:fill="auto"/>
          </w:tcPr>
          <w:p w14:paraId="5A39C725" w14:textId="7C9890B4" w:rsidR="00C26D41" w:rsidRPr="00A03BE9" w:rsidRDefault="00C26D41" w:rsidP="00C26D41">
            <w:pPr>
              <w:autoSpaceDE w:val="0"/>
              <w:autoSpaceDN w:val="0"/>
              <w:adjustRightInd w:val="0"/>
              <w:spacing w:before="80" w:after="80"/>
              <w:rPr>
                <w:highlight w:val="yellow"/>
              </w:rPr>
            </w:pPr>
            <w:r w:rsidRPr="00C26D41">
              <w:t>Andrea Chambers &amp; Jameson Calitri</w:t>
            </w:r>
          </w:p>
        </w:tc>
        <w:tc>
          <w:tcPr>
            <w:tcW w:w="1800" w:type="dxa"/>
          </w:tcPr>
          <w:p w14:paraId="7599CABA" w14:textId="03F43AF3" w:rsidR="00C26D41" w:rsidRPr="00A03BE9" w:rsidRDefault="00C26D41" w:rsidP="00C26D41">
            <w:pPr>
              <w:autoSpaceDE w:val="0"/>
              <w:autoSpaceDN w:val="0"/>
              <w:adjustRightInd w:val="0"/>
              <w:spacing w:before="80" w:after="80"/>
              <w:rPr>
                <w:highlight w:val="yellow"/>
              </w:rPr>
            </w:pPr>
            <w:r w:rsidRPr="00C26D41">
              <w:t>WGQ End User</w:t>
            </w:r>
          </w:p>
        </w:tc>
        <w:tc>
          <w:tcPr>
            <w:tcW w:w="7954" w:type="dxa"/>
          </w:tcPr>
          <w:p w14:paraId="28033E2E" w14:textId="2B0DD4E1" w:rsidR="00C26D41" w:rsidRPr="00FB04AF" w:rsidRDefault="00C26D41" w:rsidP="00C26D41">
            <w:pPr>
              <w:autoSpaceDE w:val="0"/>
              <w:autoSpaceDN w:val="0"/>
              <w:adjustRightInd w:val="0"/>
              <w:spacing w:before="80" w:after="80"/>
            </w:pPr>
            <w:r w:rsidRPr="00C26D41">
              <w:t xml:space="preserve">AF&amp;PA and PGC do not understand what role the natural gas coordinator would play.  Unlike the electric sector, which must comply with mandatory reliability standards that NERC propounds and enforces, there are no such mandatory standards for natural gas pipelines.  AF&amp;PA and PGC would oppose any attempts by a voluntary gas coordinator to redirect the natural gas capacity and natural gas supplies that they have contracted for.  If the purpose of the gas coordinator is just to provide all parties with information about operational issues on natural gas pipelines and take steps to increase the reliable operations of pipeline systems, AF&amp;PA and </w:t>
            </w:r>
            <w:r w:rsidRPr="00C26D41">
              <w:lastRenderedPageBreak/>
              <w:t>PGC could support improvements in reliability of service by pipeline operators, subject to review of the details of such a proposal.</w:t>
            </w:r>
          </w:p>
        </w:tc>
      </w:tr>
      <w:tr w:rsidR="00C26D41" w14:paraId="1637BA97" w14:textId="77777777" w:rsidTr="00DE2644">
        <w:tc>
          <w:tcPr>
            <w:tcW w:w="236" w:type="dxa"/>
            <w:shd w:val="clear" w:color="auto" w:fill="auto"/>
          </w:tcPr>
          <w:p w14:paraId="6B7B6474" w14:textId="579829F2" w:rsidR="00C26D41" w:rsidRDefault="001B0F0E" w:rsidP="00C26D41">
            <w:pPr>
              <w:autoSpaceDE w:val="0"/>
              <w:autoSpaceDN w:val="0"/>
              <w:adjustRightInd w:val="0"/>
              <w:spacing w:before="80" w:after="80"/>
              <w:ind w:left="-112" w:right="-107"/>
              <w:jc w:val="center"/>
            </w:pPr>
            <w:r>
              <w:lastRenderedPageBreak/>
              <w:t>5</w:t>
            </w:r>
          </w:p>
        </w:tc>
        <w:tc>
          <w:tcPr>
            <w:tcW w:w="1440" w:type="dxa"/>
            <w:gridSpan w:val="2"/>
            <w:shd w:val="clear" w:color="auto" w:fill="auto"/>
          </w:tcPr>
          <w:p w14:paraId="77C9949F" w14:textId="4B862736" w:rsidR="00C26D41" w:rsidRDefault="00C26D41" w:rsidP="00C26D41">
            <w:pPr>
              <w:autoSpaceDE w:val="0"/>
              <w:autoSpaceDN w:val="0"/>
              <w:adjustRightInd w:val="0"/>
              <w:spacing w:before="80" w:after="80"/>
            </w:pPr>
            <w:r>
              <w:t>AGA</w:t>
            </w:r>
          </w:p>
        </w:tc>
        <w:tc>
          <w:tcPr>
            <w:tcW w:w="1620" w:type="dxa"/>
            <w:shd w:val="clear" w:color="auto" w:fill="auto"/>
          </w:tcPr>
          <w:p w14:paraId="0B5799EA" w14:textId="749B1F86" w:rsidR="00C26D41" w:rsidRDefault="00C26D41" w:rsidP="00C26D41">
            <w:pPr>
              <w:autoSpaceDE w:val="0"/>
              <w:autoSpaceDN w:val="0"/>
              <w:adjustRightInd w:val="0"/>
              <w:spacing w:before="80" w:after="80"/>
            </w:pPr>
            <w:r>
              <w:t>Matt Agen</w:t>
            </w:r>
          </w:p>
        </w:tc>
        <w:tc>
          <w:tcPr>
            <w:tcW w:w="1800" w:type="dxa"/>
          </w:tcPr>
          <w:p w14:paraId="3AB86D1E" w14:textId="7E1560DF" w:rsidR="00C26D41" w:rsidRDefault="00C26D41" w:rsidP="00C26D41">
            <w:pPr>
              <w:autoSpaceDE w:val="0"/>
              <w:autoSpaceDN w:val="0"/>
              <w:adjustRightInd w:val="0"/>
              <w:spacing w:before="80" w:after="80"/>
            </w:pPr>
            <w:r>
              <w:t>WGQ Distributor</w:t>
            </w:r>
          </w:p>
        </w:tc>
        <w:tc>
          <w:tcPr>
            <w:tcW w:w="7954" w:type="dxa"/>
          </w:tcPr>
          <w:p w14:paraId="6894FE7D" w14:textId="77777777" w:rsidR="00C26D41" w:rsidRDefault="00C415C2" w:rsidP="00C415C2">
            <w:pPr>
              <w:autoSpaceDE w:val="0"/>
              <w:autoSpaceDN w:val="0"/>
              <w:adjustRightInd w:val="0"/>
              <w:spacing w:before="80" w:after="80"/>
            </w:pPr>
            <w:r>
              <w:t>7.) Creation of a voluntary natural gas coordinator would appear to raise more issues than it resolves, and could threaten to increase the cost of service to LDC customers without any appreciable benefit. It should be understood that a voluntary natural gas coordinator would lack authority to take any meaningful action to improve system performance, and would not have the ability to create transportation capacity or additional supply when not enough exists during extreme weather conditions. Furthermore, a coordinator could not redirect natural gas under contract from one entity to another. It is also unclear what the geographic and facility scope of a coordinator would be, is it national or regional? How would the regions be defined in light of the fact that production areas may be several states away from consumption areas?</w:t>
            </w:r>
          </w:p>
          <w:p w14:paraId="503ED9D6" w14:textId="5AF68368" w:rsidR="00C415C2" w:rsidRDefault="00C415C2" w:rsidP="00C415C2">
            <w:pPr>
              <w:autoSpaceDE w:val="0"/>
              <w:autoSpaceDN w:val="0"/>
              <w:adjustRightInd w:val="0"/>
              <w:spacing w:before="80" w:after="80"/>
            </w:pPr>
            <w:r>
              <w:t>It is not clear what the goal of a coordinator would be, in light of the fact that each pipeline is governed by a unique tariff and it is not clear what a coordinator would do that the pipelines are not doing. Additionally, any support for a coordinator should include a discussion of exactly how such a coordinator would operate, its authority, scope of liability, and who it is accountable to, e.g., shippers, FERC, or the states. If feasible, what new or existing entity (or entities) should undertake this responsibility, and how should it operate? In addition, the issue of costs cannot be overlooked. Namely, who would bear cost responsibility for such a voluntary coordinator?</w:t>
            </w:r>
          </w:p>
        </w:tc>
      </w:tr>
      <w:tr w:rsidR="00C26D41" w14:paraId="79F741A4" w14:textId="77777777" w:rsidTr="00DE2644">
        <w:tc>
          <w:tcPr>
            <w:tcW w:w="236" w:type="dxa"/>
            <w:shd w:val="clear" w:color="auto" w:fill="auto"/>
          </w:tcPr>
          <w:p w14:paraId="72FDF025" w14:textId="038E127E" w:rsidR="00C26D41" w:rsidRDefault="001B0F0E" w:rsidP="00C26D41">
            <w:pPr>
              <w:autoSpaceDE w:val="0"/>
              <w:autoSpaceDN w:val="0"/>
              <w:adjustRightInd w:val="0"/>
              <w:spacing w:before="80" w:after="80"/>
              <w:ind w:left="-112" w:right="-107"/>
              <w:jc w:val="center"/>
            </w:pPr>
            <w:r>
              <w:lastRenderedPageBreak/>
              <w:t>6</w:t>
            </w:r>
          </w:p>
        </w:tc>
        <w:tc>
          <w:tcPr>
            <w:tcW w:w="1440" w:type="dxa"/>
            <w:gridSpan w:val="2"/>
            <w:shd w:val="clear" w:color="auto" w:fill="auto"/>
          </w:tcPr>
          <w:p w14:paraId="12F2AB9D" w14:textId="15323B55" w:rsidR="00C26D41" w:rsidRDefault="00C26D41" w:rsidP="00C26D41">
            <w:pPr>
              <w:autoSpaceDE w:val="0"/>
              <w:autoSpaceDN w:val="0"/>
              <w:adjustRightInd w:val="0"/>
              <w:spacing w:before="80" w:after="80"/>
            </w:pPr>
            <w:r>
              <w:t>NGSA</w:t>
            </w:r>
          </w:p>
        </w:tc>
        <w:tc>
          <w:tcPr>
            <w:tcW w:w="1620" w:type="dxa"/>
            <w:shd w:val="clear" w:color="auto" w:fill="auto"/>
          </w:tcPr>
          <w:p w14:paraId="02AE565E" w14:textId="431AEA25" w:rsidR="00C26D41" w:rsidRDefault="00C26D41" w:rsidP="00C26D41">
            <w:pPr>
              <w:autoSpaceDE w:val="0"/>
              <w:autoSpaceDN w:val="0"/>
              <w:adjustRightInd w:val="0"/>
              <w:spacing w:before="80" w:after="80"/>
            </w:pPr>
            <w:r>
              <w:t>Pat Jagtiani</w:t>
            </w:r>
          </w:p>
        </w:tc>
        <w:tc>
          <w:tcPr>
            <w:tcW w:w="1800" w:type="dxa"/>
          </w:tcPr>
          <w:p w14:paraId="75340DB1" w14:textId="7A95651B" w:rsidR="00C26D41" w:rsidRDefault="00C26D41" w:rsidP="00C26D41">
            <w:pPr>
              <w:autoSpaceDE w:val="0"/>
              <w:autoSpaceDN w:val="0"/>
              <w:adjustRightInd w:val="0"/>
              <w:spacing w:before="80" w:after="80"/>
            </w:pPr>
            <w:r>
              <w:t>WGQ Producer</w:t>
            </w:r>
          </w:p>
        </w:tc>
        <w:tc>
          <w:tcPr>
            <w:tcW w:w="7954" w:type="dxa"/>
          </w:tcPr>
          <w:p w14:paraId="04124A94" w14:textId="77777777" w:rsidR="00A9425A" w:rsidRDefault="00A9425A" w:rsidP="00A9425A">
            <w:pPr>
              <w:autoSpaceDE w:val="0"/>
              <w:autoSpaceDN w:val="0"/>
              <w:adjustRightInd w:val="0"/>
              <w:spacing w:before="80" w:after="80"/>
            </w:pPr>
            <w:r>
              <w:t xml:space="preserve">7.) In the context of how the above statement from the FERC-NERC report refers to the BES reliability standards, it appears that the term “natural gas coordinator” would be something akin to a NERC for gas. At other times, references to this concept seem to envision an authority to direct the reallocation of gas or the building of new infrastructure. Regardless of which concept is intended by this question, it appears that the intent is for a “gas coordinator” to impose regulatory controls in lieu of allowing the market to make these determinations. </w:t>
            </w:r>
          </w:p>
          <w:p w14:paraId="0E9BA263" w14:textId="11530D62" w:rsidR="00A9425A" w:rsidRDefault="00A9425A" w:rsidP="00A9425A">
            <w:pPr>
              <w:autoSpaceDE w:val="0"/>
              <w:autoSpaceDN w:val="0"/>
              <w:adjustRightInd w:val="0"/>
              <w:spacing w:before="80" w:after="80"/>
            </w:pPr>
            <w:r>
              <w:t>If a NERC for gas is what is intended for the concept of a gas coordinator, NGSA addressed this along with many other groups in a joint industry statement in response to a similar legislative proposal that described how such a proposal would create duplicative and conflicting regulatory authorities.</w:t>
            </w:r>
            <w:r>
              <w:rPr>
                <w:rStyle w:val="FootnoteReference"/>
              </w:rPr>
              <w:footnoteReference w:id="2"/>
            </w:r>
            <w:r>
              <w:t xml:space="preserve">   Given that creation of such an entity would create conflicting oversight </w:t>
            </w:r>
            <w:r>
              <w:lastRenderedPageBreak/>
              <w:t xml:space="preserve">authorities, a gas coordinator may create more complications rather than be helpful and any serious consideration of a gas coordinator must detail what role the new entity would serve or what gap in current oversight it fills that is not already covered by existing authorities.  </w:t>
            </w:r>
          </w:p>
          <w:p w14:paraId="4763362C" w14:textId="77777777" w:rsidR="00A9425A" w:rsidRDefault="00A9425A" w:rsidP="00A9425A">
            <w:pPr>
              <w:autoSpaceDE w:val="0"/>
              <w:autoSpaceDN w:val="0"/>
              <w:adjustRightInd w:val="0"/>
              <w:spacing w:before="80" w:after="80"/>
            </w:pPr>
            <w:r>
              <w:t xml:space="preserve">If a gas coordinator is envisioned to control the allocation of pipeline capacity and gas supplies, NGSA believes it would be inappropriate to create an entity that would completely reform a successful natural gas market, undercut contractual relationships, and diminish existing robust competition. The U.S. natural gas market has been widely recognized as a successful model where competition ensures that capacity does not go unutilized during peak periods and supply can be purchased at numerous liquid trading locations on an exchange like ICE or through bilateral arrangements. Indeed, the fact that for many years, generators have generally experienced no issues with attaining the gas they need to operate throughout the year except during a highly constrained period, in many instances without entering into long-term contractual arrangements, is a testament to the robust market that exists for natural gas. The large and diverse number of individual market participants across North America allows the market to optimize assets to ensure natural gas is delivered where it is valued the most. Gas suppliers, marketers and pipelines have a diverse set of assets to draw on to help enhance supply </w:t>
            </w:r>
            <w:r>
              <w:lastRenderedPageBreak/>
              <w:t xml:space="preserve">reliability during peak periods. For example, those with pipeline capacity can bring in LNG cargoes, draw from storage or pull gas in from other regions. Price signals play a huge part in driving these behaviors. </w:t>
            </w:r>
          </w:p>
          <w:p w14:paraId="3BA45CC2" w14:textId="77777777" w:rsidR="00C26D41" w:rsidRDefault="00A9425A" w:rsidP="00A9425A">
            <w:pPr>
              <w:autoSpaceDE w:val="0"/>
              <w:autoSpaceDN w:val="0"/>
              <w:adjustRightInd w:val="0"/>
              <w:spacing w:before="80" w:after="80"/>
            </w:pPr>
            <w:r>
              <w:t>Centralized coordination of such a vast network would undermine the efficiencies produced by this market and would likely create innumerable disparities in its attempt to determine what is best. Superimposing command and control of a well-functioning market would be a step backwards, especially since there are much better ways to address gas unavailability concerns gas generators may experience during critical periods such as power market changes that make it more economically feasible for generators to make advance arrangements and to invest in a portfolio that is more aligned with the level of reliability they require.  Also, it would be inequitable for a coordinator to pull supplies away from customers who have purchased firm pipeline capacity and direct that capacity to power generators or any customer that has not made such investments. As NGSA has stated numerous times in this forum, undercutting contractual arrangements that are in place would create significant uncertainty and instability in gas markets for all customers. Interstate pipelines determine priority by contract and eliminating the sanctity of contracts would undermine existing market capabilities, diminish the competitive forces that drive supply reliability and discourage generators from contracting, which should be a priority.</w:t>
            </w:r>
          </w:p>
          <w:p w14:paraId="4F079DBD" w14:textId="77777777" w:rsidR="00CA53ED" w:rsidRDefault="00CA53ED" w:rsidP="00A9425A">
            <w:pPr>
              <w:autoSpaceDE w:val="0"/>
              <w:autoSpaceDN w:val="0"/>
              <w:adjustRightInd w:val="0"/>
              <w:spacing w:before="80" w:after="80"/>
            </w:pPr>
            <w:r>
              <w:t>8.) See response to question 7</w:t>
            </w:r>
          </w:p>
          <w:p w14:paraId="68FE2C52" w14:textId="56D79F59" w:rsidR="00CA53ED" w:rsidRDefault="00CA53ED" w:rsidP="00A9425A">
            <w:pPr>
              <w:autoSpaceDE w:val="0"/>
              <w:autoSpaceDN w:val="0"/>
              <w:adjustRightInd w:val="0"/>
              <w:spacing w:before="80" w:after="80"/>
            </w:pPr>
            <w:r>
              <w:t>9.) We do not support this concept for the reasons stated above.</w:t>
            </w:r>
          </w:p>
        </w:tc>
      </w:tr>
      <w:tr w:rsidR="00D6397B" w14:paraId="5A511A12" w14:textId="77777777" w:rsidTr="00DE2644">
        <w:tc>
          <w:tcPr>
            <w:tcW w:w="236" w:type="dxa"/>
            <w:shd w:val="clear" w:color="auto" w:fill="auto"/>
          </w:tcPr>
          <w:p w14:paraId="531DBF1C" w14:textId="7C681CA0" w:rsidR="00D6397B" w:rsidRDefault="001B0F0E" w:rsidP="00D6397B">
            <w:pPr>
              <w:autoSpaceDE w:val="0"/>
              <w:autoSpaceDN w:val="0"/>
              <w:adjustRightInd w:val="0"/>
              <w:spacing w:before="80" w:after="80"/>
              <w:ind w:left="-112" w:right="-107"/>
              <w:jc w:val="center"/>
            </w:pPr>
            <w:r>
              <w:lastRenderedPageBreak/>
              <w:t>7</w:t>
            </w:r>
          </w:p>
        </w:tc>
        <w:tc>
          <w:tcPr>
            <w:tcW w:w="1440" w:type="dxa"/>
            <w:gridSpan w:val="2"/>
            <w:shd w:val="clear" w:color="auto" w:fill="auto"/>
          </w:tcPr>
          <w:p w14:paraId="37398172" w14:textId="65C09DAA" w:rsidR="00D6397B" w:rsidRDefault="00D6397B" w:rsidP="00D6397B">
            <w:pPr>
              <w:autoSpaceDE w:val="0"/>
              <w:autoSpaceDN w:val="0"/>
              <w:adjustRightInd w:val="0"/>
              <w:spacing w:before="80" w:after="80"/>
            </w:pPr>
            <w:r>
              <w:t>Reliable Energy Analytics</w:t>
            </w:r>
          </w:p>
        </w:tc>
        <w:tc>
          <w:tcPr>
            <w:tcW w:w="1620" w:type="dxa"/>
            <w:shd w:val="clear" w:color="auto" w:fill="auto"/>
          </w:tcPr>
          <w:p w14:paraId="3427B7F3" w14:textId="296D6DFB" w:rsidR="00D6397B" w:rsidRDefault="00D6397B" w:rsidP="00D6397B">
            <w:pPr>
              <w:autoSpaceDE w:val="0"/>
              <w:autoSpaceDN w:val="0"/>
              <w:adjustRightInd w:val="0"/>
              <w:spacing w:before="80" w:after="80"/>
            </w:pPr>
            <w:r>
              <w:t>Dick Brooks</w:t>
            </w:r>
          </w:p>
        </w:tc>
        <w:tc>
          <w:tcPr>
            <w:tcW w:w="1800" w:type="dxa"/>
          </w:tcPr>
          <w:p w14:paraId="72C8AE54" w14:textId="66210D40" w:rsidR="00D6397B" w:rsidRDefault="00D6397B" w:rsidP="00D6397B">
            <w:pPr>
              <w:autoSpaceDE w:val="0"/>
              <w:autoSpaceDN w:val="0"/>
              <w:adjustRightInd w:val="0"/>
              <w:spacing w:before="80" w:after="80"/>
            </w:pPr>
            <w:r>
              <w:t>WEQ Services</w:t>
            </w:r>
          </w:p>
        </w:tc>
        <w:tc>
          <w:tcPr>
            <w:tcW w:w="7954" w:type="dxa"/>
          </w:tcPr>
          <w:p w14:paraId="3592B975" w14:textId="77777777" w:rsidR="00D6397B" w:rsidRDefault="0000434F" w:rsidP="00D6397B">
            <w:pPr>
              <w:autoSpaceDE w:val="0"/>
              <w:autoSpaceDN w:val="0"/>
              <w:adjustRightInd w:val="0"/>
              <w:spacing w:before="80" w:after="80"/>
            </w:pPr>
            <w:r>
              <w:t xml:space="preserve">7.) </w:t>
            </w:r>
            <w:r w:rsidRPr="0000434F">
              <w:t>Yes, following the OASIS model.</w:t>
            </w:r>
          </w:p>
          <w:p w14:paraId="4E5DED77" w14:textId="77777777" w:rsidR="0000434F" w:rsidRDefault="0000434F" w:rsidP="00D6397B">
            <w:pPr>
              <w:autoSpaceDE w:val="0"/>
              <w:autoSpaceDN w:val="0"/>
              <w:adjustRightInd w:val="0"/>
              <w:spacing w:before="80" w:after="80"/>
            </w:pPr>
            <w:r>
              <w:t xml:space="preserve">8.) </w:t>
            </w:r>
            <w:r w:rsidRPr="0000434F">
              <w:t>Independent not for profit entity.</w:t>
            </w:r>
          </w:p>
          <w:p w14:paraId="17D4D08B" w14:textId="3EE1E20A" w:rsidR="0000434F" w:rsidRDefault="0000434F" w:rsidP="00D6397B">
            <w:pPr>
              <w:autoSpaceDE w:val="0"/>
              <w:autoSpaceDN w:val="0"/>
              <w:adjustRightInd w:val="0"/>
              <w:spacing w:before="80" w:after="80"/>
            </w:pPr>
            <w:r>
              <w:t xml:space="preserve">9.) </w:t>
            </w:r>
            <w:r w:rsidRPr="0000434F">
              <w:t>Pipeline Capacity details, contracts and the ability for contract owners to sell their confirmed pipeline capacity</w:t>
            </w:r>
          </w:p>
        </w:tc>
      </w:tr>
      <w:tr w:rsidR="00D6397B" w14:paraId="35B858B6" w14:textId="77777777" w:rsidTr="00DE2644">
        <w:tc>
          <w:tcPr>
            <w:tcW w:w="236" w:type="dxa"/>
            <w:shd w:val="clear" w:color="auto" w:fill="auto"/>
          </w:tcPr>
          <w:p w14:paraId="1D331B31" w14:textId="411F1073" w:rsidR="00D6397B" w:rsidRDefault="001B0F0E" w:rsidP="00D6397B">
            <w:pPr>
              <w:autoSpaceDE w:val="0"/>
              <w:autoSpaceDN w:val="0"/>
              <w:adjustRightInd w:val="0"/>
              <w:spacing w:before="80" w:after="80"/>
              <w:ind w:left="-112" w:right="-107"/>
              <w:jc w:val="center"/>
            </w:pPr>
            <w:r>
              <w:t>8</w:t>
            </w:r>
          </w:p>
        </w:tc>
        <w:tc>
          <w:tcPr>
            <w:tcW w:w="1440" w:type="dxa"/>
            <w:gridSpan w:val="2"/>
            <w:shd w:val="clear" w:color="auto" w:fill="auto"/>
          </w:tcPr>
          <w:p w14:paraId="4CA6D9AD" w14:textId="1D062CA4" w:rsidR="00D6397B" w:rsidRDefault="00D6397B" w:rsidP="00D6397B">
            <w:pPr>
              <w:autoSpaceDE w:val="0"/>
              <w:autoSpaceDN w:val="0"/>
              <w:adjustRightInd w:val="0"/>
              <w:spacing w:before="80" w:after="80"/>
            </w:pPr>
            <w:r>
              <w:t>Great Basin Gas Transmission Company</w:t>
            </w:r>
          </w:p>
        </w:tc>
        <w:tc>
          <w:tcPr>
            <w:tcW w:w="1620" w:type="dxa"/>
            <w:shd w:val="clear" w:color="auto" w:fill="auto"/>
          </w:tcPr>
          <w:p w14:paraId="37F9A880" w14:textId="10EB41A2" w:rsidR="00D6397B" w:rsidRDefault="00D6397B" w:rsidP="00D6397B">
            <w:pPr>
              <w:autoSpaceDE w:val="0"/>
              <w:autoSpaceDN w:val="0"/>
              <w:adjustRightInd w:val="0"/>
              <w:spacing w:before="80" w:after="80"/>
            </w:pPr>
            <w:r>
              <w:t>Carol Vogel</w:t>
            </w:r>
          </w:p>
        </w:tc>
        <w:tc>
          <w:tcPr>
            <w:tcW w:w="1800" w:type="dxa"/>
          </w:tcPr>
          <w:p w14:paraId="7FC20A7E" w14:textId="2C41A437" w:rsidR="00D6397B" w:rsidRDefault="00D6397B" w:rsidP="00D6397B">
            <w:pPr>
              <w:autoSpaceDE w:val="0"/>
              <w:autoSpaceDN w:val="0"/>
              <w:adjustRightInd w:val="0"/>
              <w:spacing w:before="80" w:after="80"/>
            </w:pPr>
            <w:r>
              <w:t>WGQ Pipeline</w:t>
            </w:r>
          </w:p>
        </w:tc>
        <w:tc>
          <w:tcPr>
            <w:tcW w:w="7954" w:type="dxa"/>
          </w:tcPr>
          <w:p w14:paraId="5219755D" w14:textId="471F3CC9" w:rsidR="0061339E" w:rsidRDefault="0061339E" w:rsidP="00D6397B">
            <w:pPr>
              <w:autoSpaceDE w:val="0"/>
              <w:autoSpaceDN w:val="0"/>
              <w:adjustRightInd w:val="0"/>
              <w:spacing w:before="80" w:after="80"/>
            </w:pPr>
            <w:r>
              <w:t xml:space="preserve">7.) </w:t>
            </w:r>
            <w:r w:rsidRPr="0061339E">
              <w:t>No, it creates an undue burden on the pipelines.</w:t>
            </w:r>
          </w:p>
        </w:tc>
      </w:tr>
      <w:tr w:rsidR="00D6397B" w14:paraId="055F3230" w14:textId="77777777" w:rsidTr="00DE2644">
        <w:tc>
          <w:tcPr>
            <w:tcW w:w="236" w:type="dxa"/>
            <w:shd w:val="clear" w:color="auto" w:fill="auto"/>
          </w:tcPr>
          <w:p w14:paraId="6B06C65D" w14:textId="5FC6DC06" w:rsidR="00D6397B" w:rsidRDefault="001B0F0E" w:rsidP="00D6397B">
            <w:pPr>
              <w:autoSpaceDE w:val="0"/>
              <w:autoSpaceDN w:val="0"/>
              <w:adjustRightInd w:val="0"/>
              <w:spacing w:before="80" w:after="80"/>
              <w:ind w:left="-112" w:right="-107"/>
              <w:jc w:val="center"/>
            </w:pPr>
            <w:r>
              <w:t>9</w:t>
            </w:r>
          </w:p>
        </w:tc>
        <w:tc>
          <w:tcPr>
            <w:tcW w:w="1440" w:type="dxa"/>
            <w:gridSpan w:val="2"/>
            <w:shd w:val="clear" w:color="auto" w:fill="auto"/>
          </w:tcPr>
          <w:p w14:paraId="7DF4D152" w14:textId="6D45ACF1" w:rsidR="00D6397B" w:rsidRDefault="00D6397B" w:rsidP="00D6397B">
            <w:pPr>
              <w:autoSpaceDE w:val="0"/>
              <w:autoSpaceDN w:val="0"/>
              <w:adjustRightInd w:val="0"/>
              <w:spacing w:before="80" w:after="80"/>
            </w:pPr>
            <w:r>
              <w:t>Dominion Energy</w:t>
            </w:r>
          </w:p>
        </w:tc>
        <w:tc>
          <w:tcPr>
            <w:tcW w:w="1620" w:type="dxa"/>
            <w:shd w:val="clear" w:color="auto" w:fill="auto"/>
          </w:tcPr>
          <w:p w14:paraId="340F3A97" w14:textId="25088706" w:rsidR="00D6397B" w:rsidRDefault="00D6397B" w:rsidP="00D6397B">
            <w:pPr>
              <w:autoSpaceDE w:val="0"/>
              <w:autoSpaceDN w:val="0"/>
              <w:adjustRightInd w:val="0"/>
              <w:spacing w:before="80" w:after="80"/>
            </w:pPr>
            <w:r>
              <w:t xml:space="preserve">Will </w:t>
            </w:r>
            <w:proofErr w:type="spellStart"/>
            <w:r>
              <w:t>Schwarzenback</w:t>
            </w:r>
            <w:proofErr w:type="spellEnd"/>
          </w:p>
        </w:tc>
        <w:tc>
          <w:tcPr>
            <w:tcW w:w="1800" w:type="dxa"/>
          </w:tcPr>
          <w:p w14:paraId="474779D0" w14:textId="5330B331" w:rsidR="00D6397B" w:rsidRDefault="00D6397B" w:rsidP="00D6397B">
            <w:pPr>
              <w:autoSpaceDE w:val="0"/>
              <w:autoSpaceDN w:val="0"/>
              <w:adjustRightInd w:val="0"/>
              <w:spacing w:before="80" w:after="80"/>
            </w:pPr>
            <w:r>
              <w:t>WGQ Distributor</w:t>
            </w:r>
          </w:p>
        </w:tc>
        <w:tc>
          <w:tcPr>
            <w:tcW w:w="7954" w:type="dxa"/>
          </w:tcPr>
          <w:p w14:paraId="6D84836B" w14:textId="77777777" w:rsidR="00D6397B" w:rsidRDefault="00101885" w:rsidP="00D6397B">
            <w:pPr>
              <w:autoSpaceDE w:val="0"/>
              <w:autoSpaceDN w:val="0"/>
              <w:adjustRightInd w:val="0"/>
              <w:spacing w:before="80" w:after="80"/>
            </w:pPr>
            <w:r>
              <w:t>7.) It seems feasible.</w:t>
            </w:r>
          </w:p>
          <w:p w14:paraId="57906D8E" w14:textId="77777777" w:rsidR="00101885" w:rsidRDefault="00101885" w:rsidP="00D6397B">
            <w:pPr>
              <w:autoSpaceDE w:val="0"/>
              <w:autoSpaceDN w:val="0"/>
              <w:adjustRightInd w:val="0"/>
              <w:spacing w:before="80" w:after="80"/>
            </w:pPr>
            <w:r>
              <w:t>8.) New</w:t>
            </w:r>
          </w:p>
          <w:p w14:paraId="1C18FAEE" w14:textId="0BBDF6E7" w:rsidR="00101885" w:rsidRDefault="00101885" w:rsidP="00D6397B">
            <w:pPr>
              <w:autoSpaceDE w:val="0"/>
              <w:autoSpaceDN w:val="0"/>
              <w:adjustRightInd w:val="0"/>
              <w:spacing w:before="80" w:after="80"/>
            </w:pPr>
            <w:r>
              <w:t xml:space="preserve">9.) </w:t>
            </w:r>
            <w:r w:rsidRPr="00101885">
              <w:t xml:space="preserve">Pipelines nearing capacity. Production status (freeze offs, plant outages, </w:t>
            </w:r>
            <w:proofErr w:type="spellStart"/>
            <w:r w:rsidRPr="00101885">
              <w:t>etc</w:t>
            </w:r>
            <w:proofErr w:type="spellEnd"/>
            <w:r w:rsidRPr="00101885">
              <w:t>)</w:t>
            </w:r>
          </w:p>
        </w:tc>
      </w:tr>
      <w:tr w:rsidR="00D6397B" w14:paraId="4373E95B" w14:textId="77777777" w:rsidTr="00DE2644">
        <w:tc>
          <w:tcPr>
            <w:tcW w:w="236" w:type="dxa"/>
            <w:shd w:val="clear" w:color="auto" w:fill="auto"/>
          </w:tcPr>
          <w:p w14:paraId="226BC4F3" w14:textId="243189ED" w:rsidR="00D6397B" w:rsidRDefault="001B0F0E" w:rsidP="00D6397B">
            <w:pPr>
              <w:autoSpaceDE w:val="0"/>
              <w:autoSpaceDN w:val="0"/>
              <w:adjustRightInd w:val="0"/>
              <w:spacing w:before="80" w:after="80"/>
              <w:ind w:left="-112" w:right="-107"/>
              <w:jc w:val="center"/>
            </w:pPr>
            <w:r>
              <w:t>10</w:t>
            </w:r>
          </w:p>
        </w:tc>
        <w:tc>
          <w:tcPr>
            <w:tcW w:w="1440" w:type="dxa"/>
            <w:gridSpan w:val="2"/>
            <w:shd w:val="clear" w:color="auto" w:fill="auto"/>
          </w:tcPr>
          <w:p w14:paraId="1B6F56DA" w14:textId="4C2D8970" w:rsidR="00D6397B" w:rsidRDefault="00D6397B" w:rsidP="00D6397B">
            <w:pPr>
              <w:autoSpaceDE w:val="0"/>
              <w:autoSpaceDN w:val="0"/>
              <w:adjustRightInd w:val="0"/>
              <w:spacing w:before="80" w:after="80"/>
            </w:pPr>
            <w:r>
              <w:t>New Jersey Natural Gas</w:t>
            </w:r>
          </w:p>
        </w:tc>
        <w:tc>
          <w:tcPr>
            <w:tcW w:w="1620" w:type="dxa"/>
            <w:shd w:val="clear" w:color="auto" w:fill="auto"/>
          </w:tcPr>
          <w:p w14:paraId="1963A1FE" w14:textId="09FE7864" w:rsidR="00D6397B" w:rsidRDefault="00D6397B" w:rsidP="00D6397B">
            <w:pPr>
              <w:autoSpaceDE w:val="0"/>
              <w:autoSpaceDN w:val="0"/>
              <w:adjustRightInd w:val="0"/>
              <w:spacing w:before="80" w:after="80"/>
            </w:pPr>
            <w:r>
              <w:t>Kathryn Ferreira</w:t>
            </w:r>
          </w:p>
        </w:tc>
        <w:tc>
          <w:tcPr>
            <w:tcW w:w="1800" w:type="dxa"/>
          </w:tcPr>
          <w:p w14:paraId="1E4A5AFA" w14:textId="025D3A9F" w:rsidR="00D6397B" w:rsidRDefault="00D6397B" w:rsidP="00D6397B">
            <w:pPr>
              <w:autoSpaceDE w:val="0"/>
              <w:autoSpaceDN w:val="0"/>
              <w:adjustRightInd w:val="0"/>
              <w:spacing w:before="80" w:after="80"/>
            </w:pPr>
            <w:r>
              <w:t>WGQ Distributor</w:t>
            </w:r>
          </w:p>
        </w:tc>
        <w:tc>
          <w:tcPr>
            <w:tcW w:w="7954" w:type="dxa"/>
          </w:tcPr>
          <w:p w14:paraId="2590EA29" w14:textId="3C51DBF8" w:rsidR="00AD3CD5" w:rsidRDefault="00AD3CD5" w:rsidP="00D6397B">
            <w:pPr>
              <w:autoSpaceDE w:val="0"/>
              <w:autoSpaceDN w:val="0"/>
              <w:adjustRightInd w:val="0"/>
              <w:spacing w:before="80" w:after="80"/>
            </w:pPr>
            <w:r>
              <w:t xml:space="preserve">7.) </w:t>
            </w:r>
            <w:r w:rsidRPr="00AD3CD5">
              <w:t>What would their goal be?  If each pipeline is governed by a unique tariff what could they do that the pipes are not doing?</w:t>
            </w:r>
          </w:p>
        </w:tc>
      </w:tr>
      <w:tr w:rsidR="00D6397B" w14:paraId="65B9E8B7" w14:textId="77777777" w:rsidTr="00DE2644">
        <w:tc>
          <w:tcPr>
            <w:tcW w:w="236" w:type="dxa"/>
            <w:shd w:val="clear" w:color="auto" w:fill="auto"/>
          </w:tcPr>
          <w:p w14:paraId="11DD43F6" w14:textId="5A6F8754" w:rsidR="00D6397B" w:rsidRDefault="001B0F0E" w:rsidP="00D6397B">
            <w:pPr>
              <w:autoSpaceDE w:val="0"/>
              <w:autoSpaceDN w:val="0"/>
              <w:adjustRightInd w:val="0"/>
              <w:spacing w:before="80" w:after="80"/>
              <w:ind w:left="-112" w:right="-107"/>
              <w:jc w:val="center"/>
            </w:pPr>
            <w:r>
              <w:t>11</w:t>
            </w:r>
          </w:p>
        </w:tc>
        <w:tc>
          <w:tcPr>
            <w:tcW w:w="1440" w:type="dxa"/>
            <w:gridSpan w:val="2"/>
            <w:shd w:val="clear" w:color="auto" w:fill="auto"/>
          </w:tcPr>
          <w:p w14:paraId="7084FB79" w14:textId="4D9E9245" w:rsidR="00D6397B" w:rsidRDefault="00D6397B" w:rsidP="00D6397B">
            <w:pPr>
              <w:autoSpaceDE w:val="0"/>
              <w:autoSpaceDN w:val="0"/>
              <w:adjustRightInd w:val="0"/>
              <w:spacing w:before="80" w:after="80"/>
            </w:pPr>
            <w:r>
              <w:t>Xcel Energy</w:t>
            </w:r>
          </w:p>
        </w:tc>
        <w:tc>
          <w:tcPr>
            <w:tcW w:w="1620" w:type="dxa"/>
            <w:shd w:val="clear" w:color="auto" w:fill="auto"/>
          </w:tcPr>
          <w:p w14:paraId="38B03942" w14:textId="575E36DC" w:rsidR="00D6397B" w:rsidRDefault="00D6397B" w:rsidP="00D6397B">
            <w:pPr>
              <w:autoSpaceDE w:val="0"/>
              <w:autoSpaceDN w:val="0"/>
              <w:adjustRightInd w:val="0"/>
              <w:spacing w:before="80" w:after="80"/>
            </w:pPr>
            <w:r>
              <w:t>Terri Eaton</w:t>
            </w:r>
          </w:p>
        </w:tc>
        <w:tc>
          <w:tcPr>
            <w:tcW w:w="1800" w:type="dxa"/>
          </w:tcPr>
          <w:p w14:paraId="5B916CD2" w14:textId="546B85F0" w:rsidR="00D6397B" w:rsidRDefault="00D6397B" w:rsidP="00D6397B">
            <w:pPr>
              <w:autoSpaceDE w:val="0"/>
              <w:autoSpaceDN w:val="0"/>
              <w:adjustRightInd w:val="0"/>
              <w:spacing w:before="80" w:after="80"/>
            </w:pPr>
            <w:r>
              <w:t>WEQ Marketer/Broker</w:t>
            </w:r>
          </w:p>
        </w:tc>
        <w:tc>
          <w:tcPr>
            <w:tcW w:w="7954" w:type="dxa"/>
          </w:tcPr>
          <w:p w14:paraId="750897F1" w14:textId="44D772AD" w:rsidR="00D6397B" w:rsidRDefault="0040274A" w:rsidP="0040274A">
            <w:pPr>
              <w:autoSpaceDE w:val="0"/>
              <w:autoSpaceDN w:val="0"/>
              <w:adjustRightInd w:val="0"/>
              <w:spacing w:before="80" w:after="80"/>
            </w:pPr>
            <w:r>
              <w:t xml:space="preserve">7.) In general, we note that the question provides little detail on what the coordinator role and authority would be.  It would be useful to understand those details.  For example, what would a coordinator have done during Uri?  How would the existence of a coordinator have changed </w:t>
            </w:r>
            <w:r>
              <w:lastRenderedPageBreak/>
              <w:t>outcomes?  In general, and without more detail, we believe this approach is infeasible.  Coordination works in the power grid, in part, due to the fact that electricity moves at almost the speed of light.  Natural gas, in contrast, moves at 30 – 60 mph making grid-wide coordination less feasible and potentially problematic.  Gas pipelines can’t increase supply into the pipeline (like power generators can), because they lack gas production resources.</w:t>
            </w:r>
          </w:p>
        </w:tc>
      </w:tr>
      <w:tr w:rsidR="00D6397B" w14:paraId="368EE463" w14:textId="77777777" w:rsidTr="00DE2644">
        <w:tc>
          <w:tcPr>
            <w:tcW w:w="236" w:type="dxa"/>
            <w:shd w:val="clear" w:color="auto" w:fill="auto"/>
          </w:tcPr>
          <w:p w14:paraId="44209D45" w14:textId="4CD2111B" w:rsidR="00D6397B" w:rsidRDefault="001B0F0E" w:rsidP="00D6397B">
            <w:pPr>
              <w:autoSpaceDE w:val="0"/>
              <w:autoSpaceDN w:val="0"/>
              <w:adjustRightInd w:val="0"/>
              <w:spacing w:before="80" w:after="80"/>
              <w:ind w:left="-112" w:right="-107"/>
              <w:jc w:val="center"/>
            </w:pPr>
            <w:r>
              <w:lastRenderedPageBreak/>
              <w:t>12</w:t>
            </w:r>
          </w:p>
        </w:tc>
        <w:tc>
          <w:tcPr>
            <w:tcW w:w="1440" w:type="dxa"/>
            <w:gridSpan w:val="2"/>
            <w:shd w:val="clear" w:color="auto" w:fill="auto"/>
          </w:tcPr>
          <w:p w14:paraId="323E2E98" w14:textId="3BFE373B" w:rsidR="00D6397B" w:rsidRDefault="00D6397B" w:rsidP="00D6397B">
            <w:pPr>
              <w:autoSpaceDE w:val="0"/>
              <w:autoSpaceDN w:val="0"/>
              <w:adjustRightInd w:val="0"/>
              <w:spacing w:before="80" w:after="80"/>
            </w:pPr>
            <w:r>
              <w:t>44 Farris</w:t>
            </w:r>
          </w:p>
        </w:tc>
        <w:tc>
          <w:tcPr>
            <w:tcW w:w="1620" w:type="dxa"/>
            <w:shd w:val="clear" w:color="auto" w:fill="auto"/>
          </w:tcPr>
          <w:p w14:paraId="168E3E7C" w14:textId="2299B39E" w:rsidR="00D6397B" w:rsidRDefault="00D6397B" w:rsidP="00D6397B">
            <w:pPr>
              <w:autoSpaceDE w:val="0"/>
              <w:autoSpaceDN w:val="0"/>
              <w:adjustRightInd w:val="0"/>
              <w:spacing w:before="80" w:after="80"/>
            </w:pPr>
            <w:r>
              <w:t>Sylvia Munson</w:t>
            </w:r>
          </w:p>
        </w:tc>
        <w:tc>
          <w:tcPr>
            <w:tcW w:w="1800" w:type="dxa"/>
          </w:tcPr>
          <w:p w14:paraId="69FFD68A" w14:textId="7D8C7E6D" w:rsidR="00D6397B" w:rsidRDefault="00D6397B" w:rsidP="00D6397B">
            <w:pPr>
              <w:autoSpaceDE w:val="0"/>
              <w:autoSpaceDN w:val="0"/>
              <w:adjustRightInd w:val="0"/>
              <w:spacing w:before="80" w:after="80"/>
            </w:pPr>
            <w:r>
              <w:t>WGQ Services</w:t>
            </w:r>
          </w:p>
        </w:tc>
        <w:tc>
          <w:tcPr>
            <w:tcW w:w="7954" w:type="dxa"/>
          </w:tcPr>
          <w:p w14:paraId="3C3F8610" w14:textId="77777777" w:rsidR="00D6397B" w:rsidRDefault="00FC686E" w:rsidP="00D6397B">
            <w:pPr>
              <w:autoSpaceDE w:val="0"/>
              <w:autoSpaceDN w:val="0"/>
              <w:adjustRightInd w:val="0"/>
              <w:spacing w:before="80" w:after="80"/>
            </w:pPr>
            <w:r>
              <w:t xml:space="preserve">7.) </w:t>
            </w:r>
            <w:r w:rsidRPr="00FC686E">
              <w:t>No. First, the voluntary coordinator would have tremendous responsibility and therefore liability. Second, as mentioned in answer 6, above, the type of information needed by the different types of industry participants will vary and it is not practical for a single source to attempt to provide a solution for all. The identification of the information that should be provided by each type of participant, common content, format and communication mechanisms will open a competitive marketplace where participants and/or vendors can provide the right information to the right parties.</w:t>
            </w:r>
          </w:p>
          <w:p w14:paraId="2A69F623" w14:textId="77777777" w:rsidR="00FC686E" w:rsidRDefault="00FC686E" w:rsidP="00D6397B">
            <w:pPr>
              <w:autoSpaceDE w:val="0"/>
              <w:autoSpaceDN w:val="0"/>
              <w:adjustRightInd w:val="0"/>
              <w:spacing w:before="80" w:after="80"/>
            </w:pPr>
            <w:r>
              <w:t xml:space="preserve">8.) </w:t>
            </w:r>
            <w:r w:rsidRPr="00FC686E">
              <w:t>No entity should take on the responsibility for the whole marketplace. If a competitive environment is created, industry participants can subscribe to more than one information and analytics provider to determine their best course of action.</w:t>
            </w:r>
          </w:p>
          <w:p w14:paraId="16D64E84" w14:textId="61D596C6" w:rsidR="00FC686E" w:rsidRDefault="00FC686E" w:rsidP="00D6397B">
            <w:pPr>
              <w:autoSpaceDE w:val="0"/>
              <w:autoSpaceDN w:val="0"/>
              <w:adjustRightInd w:val="0"/>
              <w:spacing w:before="80" w:after="80"/>
            </w:pPr>
            <w:r>
              <w:t xml:space="preserve">9.) </w:t>
            </w:r>
            <w:r w:rsidRPr="00FC686E">
              <w:t>This is not a simple question that can be answered here. NAESB needs to identify the list of vulnerable location types in the commodity chain, then identify the information that is to be provided for each provider/location type.</w:t>
            </w:r>
          </w:p>
        </w:tc>
      </w:tr>
      <w:tr w:rsidR="00D6397B" w14:paraId="275C7010" w14:textId="77777777" w:rsidTr="00DE2644">
        <w:tc>
          <w:tcPr>
            <w:tcW w:w="236" w:type="dxa"/>
            <w:shd w:val="clear" w:color="auto" w:fill="auto"/>
          </w:tcPr>
          <w:p w14:paraId="66E5E029" w14:textId="0BBFD994" w:rsidR="00D6397B" w:rsidRDefault="001B0F0E" w:rsidP="00D6397B">
            <w:pPr>
              <w:autoSpaceDE w:val="0"/>
              <w:autoSpaceDN w:val="0"/>
              <w:adjustRightInd w:val="0"/>
              <w:spacing w:before="80" w:after="80"/>
              <w:ind w:left="-112" w:right="-107"/>
              <w:jc w:val="center"/>
            </w:pPr>
            <w:r>
              <w:lastRenderedPageBreak/>
              <w:t>13</w:t>
            </w:r>
          </w:p>
        </w:tc>
        <w:tc>
          <w:tcPr>
            <w:tcW w:w="1440" w:type="dxa"/>
            <w:gridSpan w:val="2"/>
            <w:shd w:val="clear" w:color="auto" w:fill="auto"/>
          </w:tcPr>
          <w:p w14:paraId="1BD577B0" w14:textId="11DB071F" w:rsidR="00D6397B" w:rsidRDefault="00D6397B" w:rsidP="00D6397B">
            <w:pPr>
              <w:autoSpaceDE w:val="0"/>
              <w:autoSpaceDN w:val="0"/>
              <w:adjustRightInd w:val="0"/>
              <w:spacing w:before="80" w:after="80"/>
            </w:pPr>
            <w:r>
              <w:t>Kinder Morgan</w:t>
            </w:r>
          </w:p>
        </w:tc>
        <w:tc>
          <w:tcPr>
            <w:tcW w:w="1620" w:type="dxa"/>
            <w:shd w:val="clear" w:color="auto" w:fill="auto"/>
          </w:tcPr>
          <w:p w14:paraId="675D58E7" w14:textId="1AACFCEA" w:rsidR="00D6397B" w:rsidRDefault="00D6397B" w:rsidP="00D6397B">
            <w:pPr>
              <w:autoSpaceDE w:val="0"/>
              <w:autoSpaceDN w:val="0"/>
              <w:adjustRightInd w:val="0"/>
              <w:spacing w:before="80" w:after="80"/>
            </w:pPr>
            <w:r>
              <w:t>Larry Bell</w:t>
            </w:r>
          </w:p>
        </w:tc>
        <w:tc>
          <w:tcPr>
            <w:tcW w:w="1800" w:type="dxa"/>
          </w:tcPr>
          <w:p w14:paraId="03287814" w14:textId="796F6FE0" w:rsidR="00D6397B" w:rsidRDefault="00D6397B" w:rsidP="00D6397B">
            <w:pPr>
              <w:autoSpaceDE w:val="0"/>
              <w:autoSpaceDN w:val="0"/>
              <w:adjustRightInd w:val="0"/>
              <w:spacing w:before="80" w:after="80"/>
            </w:pPr>
            <w:r>
              <w:t>WGQ Pipeline</w:t>
            </w:r>
          </w:p>
        </w:tc>
        <w:tc>
          <w:tcPr>
            <w:tcW w:w="7954" w:type="dxa"/>
          </w:tcPr>
          <w:p w14:paraId="429348CB" w14:textId="2F7679DC" w:rsidR="00D6397B" w:rsidRDefault="00423A80" w:rsidP="00D6397B">
            <w:pPr>
              <w:autoSpaceDE w:val="0"/>
              <w:autoSpaceDN w:val="0"/>
              <w:adjustRightInd w:val="0"/>
              <w:spacing w:before="80" w:after="80"/>
            </w:pPr>
            <w:r>
              <w:t xml:space="preserve">7.) </w:t>
            </w:r>
            <w:r w:rsidRPr="00423A80">
              <w:t xml:space="preserve">This is not feasible and also unnecessary particularly when power generation customers have the firm services needed to support their generation needs. KM </w:t>
            </w:r>
            <w:proofErr w:type="spellStart"/>
            <w:r w:rsidRPr="00423A80">
              <w:t>Intrastates</w:t>
            </w:r>
            <w:proofErr w:type="spellEnd"/>
            <w:r w:rsidRPr="00423A80">
              <w:t xml:space="preserve"> provide reliable service to firm customers based on contractual commitments, not “voluntary efforts”.</w:t>
            </w:r>
          </w:p>
        </w:tc>
      </w:tr>
      <w:tr w:rsidR="00D6397B" w14:paraId="3FC5E312" w14:textId="77777777" w:rsidTr="00DE2644">
        <w:tc>
          <w:tcPr>
            <w:tcW w:w="236" w:type="dxa"/>
            <w:shd w:val="clear" w:color="auto" w:fill="auto"/>
          </w:tcPr>
          <w:p w14:paraId="429892E3" w14:textId="6A5F9EC7" w:rsidR="00D6397B" w:rsidRDefault="001B0F0E" w:rsidP="00D6397B">
            <w:pPr>
              <w:autoSpaceDE w:val="0"/>
              <w:autoSpaceDN w:val="0"/>
              <w:adjustRightInd w:val="0"/>
              <w:spacing w:before="80" w:after="80"/>
              <w:ind w:left="-112" w:right="-107"/>
              <w:jc w:val="center"/>
            </w:pPr>
            <w:r>
              <w:t>14</w:t>
            </w:r>
          </w:p>
        </w:tc>
        <w:tc>
          <w:tcPr>
            <w:tcW w:w="1440" w:type="dxa"/>
            <w:gridSpan w:val="2"/>
            <w:shd w:val="clear" w:color="auto" w:fill="auto"/>
          </w:tcPr>
          <w:p w14:paraId="7247EB13" w14:textId="4323E088" w:rsidR="00D6397B" w:rsidRDefault="00D6397B" w:rsidP="00D6397B">
            <w:pPr>
              <w:autoSpaceDE w:val="0"/>
              <w:autoSpaceDN w:val="0"/>
              <w:adjustRightInd w:val="0"/>
              <w:spacing w:before="80" w:after="80"/>
            </w:pPr>
            <w:r>
              <w:t>MISO</w:t>
            </w:r>
          </w:p>
        </w:tc>
        <w:tc>
          <w:tcPr>
            <w:tcW w:w="1620" w:type="dxa"/>
            <w:shd w:val="clear" w:color="auto" w:fill="auto"/>
          </w:tcPr>
          <w:p w14:paraId="4C122539" w14:textId="52699A7F" w:rsidR="00D6397B" w:rsidRDefault="00D6397B" w:rsidP="00D6397B">
            <w:pPr>
              <w:autoSpaceDE w:val="0"/>
              <w:autoSpaceDN w:val="0"/>
              <w:adjustRightInd w:val="0"/>
              <w:spacing w:before="80" w:after="80"/>
            </w:pPr>
            <w:r>
              <w:t>Bobbi Welch</w:t>
            </w:r>
          </w:p>
        </w:tc>
        <w:tc>
          <w:tcPr>
            <w:tcW w:w="1800" w:type="dxa"/>
          </w:tcPr>
          <w:p w14:paraId="6F2AD625" w14:textId="3858D2DA" w:rsidR="00D6397B" w:rsidRDefault="00D6397B" w:rsidP="00D6397B">
            <w:pPr>
              <w:autoSpaceDE w:val="0"/>
              <w:autoSpaceDN w:val="0"/>
              <w:adjustRightInd w:val="0"/>
              <w:spacing w:before="80" w:after="80"/>
            </w:pPr>
            <w:r>
              <w:t>WEQ ISO/RTO</w:t>
            </w:r>
          </w:p>
        </w:tc>
        <w:tc>
          <w:tcPr>
            <w:tcW w:w="7954" w:type="dxa"/>
          </w:tcPr>
          <w:p w14:paraId="5FEE6D80" w14:textId="77777777" w:rsidR="00D6397B" w:rsidRDefault="0078601C" w:rsidP="00D6397B">
            <w:pPr>
              <w:autoSpaceDE w:val="0"/>
              <w:autoSpaceDN w:val="0"/>
              <w:adjustRightInd w:val="0"/>
              <w:spacing w:before="80" w:after="80"/>
            </w:pPr>
            <w:r>
              <w:t xml:space="preserve">7.) </w:t>
            </w:r>
            <w:r w:rsidRPr="0078601C">
              <w:t>Other markets have found the creation of a reliability coordinator to be helpful and beneficial. Coordinated gas operations - along with electricity reliability coordinators would provide incremental benefits in support of reliability objectives for both industries. Currently, the approach to these functions is fragmented. Such a coordinator could help with risk identification, risk management and information sharing within the gas industry itself and between the electric and gas industries.</w:t>
            </w:r>
          </w:p>
          <w:p w14:paraId="59662C7F" w14:textId="4FBCB338" w:rsidR="0078601C" w:rsidRDefault="0078601C" w:rsidP="00D6397B">
            <w:pPr>
              <w:autoSpaceDE w:val="0"/>
              <w:autoSpaceDN w:val="0"/>
              <w:adjustRightInd w:val="0"/>
              <w:spacing w:before="80" w:after="80"/>
            </w:pPr>
            <w:r>
              <w:t xml:space="preserve">8.) </w:t>
            </w:r>
            <w:r w:rsidRPr="0078601C">
              <w:t>The gas industry participants would be in the best position to comment.</w:t>
            </w:r>
          </w:p>
        </w:tc>
      </w:tr>
      <w:tr w:rsidR="009E3835" w14:paraId="5A5E4A3A" w14:textId="77777777" w:rsidTr="00DE2644">
        <w:tc>
          <w:tcPr>
            <w:tcW w:w="236" w:type="dxa"/>
            <w:shd w:val="clear" w:color="auto" w:fill="auto"/>
          </w:tcPr>
          <w:p w14:paraId="5143784D" w14:textId="6B0679DE" w:rsidR="009E3835" w:rsidRDefault="009E3835" w:rsidP="009E3835">
            <w:pPr>
              <w:autoSpaceDE w:val="0"/>
              <w:autoSpaceDN w:val="0"/>
              <w:adjustRightInd w:val="0"/>
              <w:spacing w:before="80" w:after="80"/>
              <w:ind w:left="-112" w:right="-107"/>
              <w:jc w:val="center"/>
            </w:pPr>
            <w:r>
              <w:t>15</w:t>
            </w:r>
          </w:p>
        </w:tc>
        <w:tc>
          <w:tcPr>
            <w:tcW w:w="1440" w:type="dxa"/>
            <w:gridSpan w:val="2"/>
            <w:shd w:val="clear" w:color="auto" w:fill="auto"/>
          </w:tcPr>
          <w:p w14:paraId="246AF91E" w14:textId="2C2C3B0D" w:rsidR="009E3835" w:rsidRDefault="009E3835" w:rsidP="009E3835">
            <w:pPr>
              <w:autoSpaceDE w:val="0"/>
              <w:autoSpaceDN w:val="0"/>
              <w:adjustRightInd w:val="0"/>
              <w:spacing w:before="80" w:after="80"/>
            </w:pPr>
            <w:r>
              <w:t>CAISO</w:t>
            </w:r>
          </w:p>
        </w:tc>
        <w:tc>
          <w:tcPr>
            <w:tcW w:w="1620" w:type="dxa"/>
            <w:shd w:val="clear" w:color="auto" w:fill="auto"/>
          </w:tcPr>
          <w:p w14:paraId="36E3B0E4" w14:textId="624D4203" w:rsidR="009E3835" w:rsidRDefault="009E3835" w:rsidP="009E3835">
            <w:pPr>
              <w:autoSpaceDE w:val="0"/>
              <w:autoSpaceDN w:val="0"/>
              <w:adjustRightInd w:val="0"/>
              <w:spacing w:before="80" w:after="80"/>
            </w:pPr>
            <w:r>
              <w:t>Shawn Grant</w:t>
            </w:r>
          </w:p>
        </w:tc>
        <w:tc>
          <w:tcPr>
            <w:tcW w:w="1800" w:type="dxa"/>
          </w:tcPr>
          <w:p w14:paraId="5805EF1F" w14:textId="66A745B0" w:rsidR="009E3835" w:rsidRDefault="009E3835" w:rsidP="009E3835">
            <w:pPr>
              <w:autoSpaceDE w:val="0"/>
              <w:autoSpaceDN w:val="0"/>
              <w:adjustRightInd w:val="0"/>
              <w:spacing w:before="80" w:after="80"/>
            </w:pPr>
            <w:r>
              <w:t>WEQ ISO/RTO</w:t>
            </w:r>
          </w:p>
        </w:tc>
        <w:tc>
          <w:tcPr>
            <w:tcW w:w="7954" w:type="dxa"/>
          </w:tcPr>
          <w:p w14:paraId="5A59A012" w14:textId="77777777" w:rsidR="009E3835" w:rsidRDefault="009E3835" w:rsidP="009E3835">
            <w:pPr>
              <w:autoSpaceDE w:val="0"/>
              <w:autoSpaceDN w:val="0"/>
              <w:adjustRightInd w:val="0"/>
              <w:spacing w:before="80" w:after="80"/>
            </w:pPr>
            <w:r>
              <w:t xml:space="preserve">7.) </w:t>
            </w:r>
            <w:r w:rsidRPr="009E3835">
              <w:t>The CAISO has a robust and successful gas and electric coordination working relationship, where we focus on reliability and not on economics.  We do not see the benefit of a natural gas coordinator from the standpoint of our level of effort versus incremental improvements over our current working relationship with both interstate and intrastate gas companies. With that being said there may be others that do not have that same level of collaboration as we do at the CAISO and they may benefit from a voluntary natural gas coordinator.</w:t>
            </w:r>
          </w:p>
          <w:p w14:paraId="1C230A7D" w14:textId="221C8B90" w:rsidR="009E3835" w:rsidRDefault="009E3835" w:rsidP="009E3835">
            <w:pPr>
              <w:autoSpaceDE w:val="0"/>
              <w:autoSpaceDN w:val="0"/>
              <w:adjustRightInd w:val="0"/>
              <w:spacing w:before="80" w:after="80"/>
            </w:pPr>
            <w:r>
              <w:t xml:space="preserve">9.) The CAISO does not experience information sharing issues with the intrastate LDCs. The CAISO has worked with the LDCs over many years to build trust and understanding between all entities to ensure energy can be delivered safely and reliably to all of our customers.  The </w:t>
            </w:r>
            <w:r>
              <w:lastRenderedPageBreak/>
              <w:t xml:space="preserve">CAISO believes effective communication can be established between the electric and gas industries utilizing region-specific coordination opportunities without standardizing communications at the national level.  The CAISO and LDCs utilize Non-Disclosure Agreements (NDA) that allows us to share information in a manner that can benefit all parties and maintain system reliability.  This NDA framework allows for multiple points of coordination: </w:t>
            </w:r>
          </w:p>
          <w:p w14:paraId="07561B4F" w14:textId="21C8B02A" w:rsidR="009E3835" w:rsidRDefault="009E3835" w:rsidP="009E3835">
            <w:pPr>
              <w:autoSpaceDE w:val="0"/>
              <w:autoSpaceDN w:val="0"/>
              <w:adjustRightInd w:val="0"/>
              <w:spacing w:before="80" w:after="80"/>
            </w:pPr>
            <w:r>
              <w:t xml:space="preserve">a. The CAISO provides access, through a secure portal to each LDC, to a daily gas burn forecast for each hour of the next after the Day-Ahead Market has run.  The CAISO also provides D+2 information and Real-Time Fifteen-minute market information to each of the LDCs through the same portal.  This information provides the LDCs with calculated gas volumes for the electric generation they serve based on the electric market awards for the next day and adjustments to reflect conditions in Real-Time.  </w:t>
            </w:r>
          </w:p>
          <w:p w14:paraId="0D624B2B" w14:textId="4393107A" w:rsidR="009E3835" w:rsidRDefault="009E3835" w:rsidP="009E3835">
            <w:pPr>
              <w:autoSpaceDE w:val="0"/>
              <w:autoSpaceDN w:val="0"/>
              <w:adjustRightInd w:val="0"/>
              <w:spacing w:before="80" w:after="80"/>
            </w:pPr>
            <w:r>
              <w:t>b. The CAISO also created multiple natural gas nomograms that can be activated in the Day-Ahead Market or in the Real-Time Market if the LDCs deem it necessary due to their system conditions.  These nomograms serve as a tool to optimally utilize gas availability restrictions by gas-fired generation resources served within defined gas zones.</w:t>
            </w:r>
          </w:p>
          <w:p w14:paraId="0EEA5D35" w14:textId="26373AC0" w:rsidR="009E3835" w:rsidRDefault="009E3835" w:rsidP="009E3835">
            <w:pPr>
              <w:autoSpaceDE w:val="0"/>
              <w:autoSpaceDN w:val="0"/>
              <w:adjustRightInd w:val="0"/>
              <w:spacing w:before="80" w:after="80"/>
            </w:pPr>
            <w:r>
              <w:t xml:space="preserve">c. There are nightly communications between the CAISO system operations control room and each LDC’s gas operations control room to discuss current system conditions and any changes that may impact generation or gas usage for the next day.  If there are real time events on the gas </w:t>
            </w:r>
            <w:r>
              <w:lastRenderedPageBreak/>
              <w:t xml:space="preserve">or electric side, communications between the control rooms are established to help facilitate the issues and reduce the impacts to both electric and gas reliability.  </w:t>
            </w:r>
          </w:p>
          <w:p w14:paraId="76B35F5C" w14:textId="2F30F766" w:rsidR="009E3835" w:rsidRDefault="009E3835" w:rsidP="009E3835">
            <w:pPr>
              <w:autoSpaceDE w:val="0"/>
              <w:autoSpaceDN w:val="0"/>
              <w:adjustRightInd w:val="0"/>
              <w:spacing w:before="80" w:after="80"/>
            </w:pPr>
            <w:r>
              <w:t>d. Weekly outage meetings are held to discuss future gas facility outages that may impact generation coming up in the next week and next year. These meetings help facilitate planning and coordination on both the electric and gas side to maintain system reliability.</w:t>
            </w:r>
          </w:p>
        </w:tc>
      </w:tr>
      <w:tr w:rsidR="00222726" w14:paraId="30D9286F" w14:textId="77777777" w:rsidTr="00DE2644">
        <w:tc>
          <w:tcPr>
            <w:tcW w:w="236" w:type="dxa"/>
            <w:shd w:val="clear" w:color="auto" w:fill="auto"/>
          </w:tcPr>
          <w:p w14:paraId="64CB42B4" w14:textId="56D577FC" w:rsidR="00222726" w:rsidRDefault="00222726" w:rsidP="00222726">
            <w:pPr>
              <w:autoSpaceDE w:val="0"/>
              <w:autoSpaceDN w:val="0"/>
              <w:adjustRightInd w:val="0"/>
              <w:spacing w:before="80" w:after="80"/>
              <w:ind w:left="-112" w:right="-107"/>
              <w:jc w:val="center"/>
            </w:pPr>
            <w:r>
              <w:lastRenderedPageBreak/>
              <w:t>16</w:t>
            </w:r>
          </w:p>
        </w:tc>
        <w:tc>
          <w:tcPr>
            <w:tcW w:w="1440" w:type="dxa"/>
            <w:gridSpan w:val="2"/>
            <w:shd w:val="clear" w:color="auto" w:fill="auto"/>
          </w:tcPr>
          <w:p w14:paraId="64CAE6EE" w14:textId="1315E1B4" w:rsidR="00222726" w:rsidRDefault="00222726" w:rsidP="00222726">
            <w:pPr>
              <w:autoSpaceDE w:val="0"/>
              <w:autoSpaceDN w:val="0"/>
              <w:adjustRightInd w:val="0"/>
              <w:spacing w:before="80" w:after="80"/>
            </w:pPr>
            <w:r>
              <w:t>Southwest Power Pool</w:t>
            </w:r>
          </w:p>
        </w:tc>
        <w:tc>
          <w:tcPr>
            <w:tcW w:w="1620" w:type="dxa"/>
            <w:shd w:val="clear" w:color="auto" w:fill="auto"/>
          </w:tcPr>
          <w:p w14:paraId="570A15BF" w14:textId="49807C13" w:rsidR="00222726" w:rsidRDefault="00222726" w:rsidP="00222726">
            <w:pPr>
              <w:autoSpaceDE w:val="0"/>
              <w:autoSpaceDN w:val="0"/>
              <w:adjustRightInd w:val="0"/>
              <w:spacing w:before="80" w:after="80"/>
            </w:pPr>
            <w:r>
              <w:t>Joshua Phillips</w:t>
            </w:r>
          </w:p>
        </w:tc>
        <w:tc>
          <w:tcPr>
            <w:tcW w:w="1800" w:type="dxa"/>
          </w:tcPr>
          <w:p w14:paraId="38F11FB2" w14:textId="6124BBE4" w:rsidR="00222726" w:rsidRDefault="00222726" w:rsidP="00222726">
            <w:pPr>
              <w:autoSpaceDE w:val="0"/>
              <w:autoSpaceDN w:val="0"/>
              <w:adjustRightInd w:val="0"/>
              <w:spacing w:before="80" w:after="80"/>
            </w:pPr>
            <w:r>
              <w:t>WEQ ISO/RTO</w:t>
            </w:r>
          </w:p>
        </w:tc>
        <w:tc>
          <w:tcPr>
            <w:tcW w:w="7954" w:type="dxa"/>
          </w:tcPr>
          <w:p w14:paraId="4803F932" w14:textId="79103032" w:rsidR="00FD7011" w:rsidRDefault="00FD7011" w:rsidP="00FD7011">
            <w:pPr>
              <w:autoSpaceDE w:val="0"/>
              <w:autoSpaceDN w:val="0"/>
              <w:adjustRightInd w:val="0"/>
              <w:spacing w:before="80" w:after="80"/>
            </w:pPr>
            <w:r>
              <w:t xml:space="preserve">7.) </w:t>
            </w:r>
            <w:r>
              <w:t xml:space="preserve">Yes, the electric industry is proof that it can be done. </w:t>
            </w:r>
            <w:proofErr w:type="gramStart"/>
            <w:r>
              <w:t>Unfortunately</w:t>
            </w:r>
            <w:proofErr w:type="gramEnd"/>
            <w:r>
              <w:t xml:space="preserve"> as a voluntary organization, the participation may be limited. A better approach would be for an entity, such as NERC, to exist for gas participants with mandatory reliability standards, applicable to any entity within the gas ecosystem.</w:t>
            </w:r>
          </w:p>
          <w:p w14:paraId="376331D0" w14:textId="77777777" w:rsidR="00FD7011" w:rsidRDefault="00FD7011" w:rsidP="00FD7011">
            <w:pPr>
              <w:autoSpaceDE w:val="0"/>
              <w:autoSpaceDN w:val="0"/>
              <w:adjustRightInd w:val="0"/>
              <w:spacing w:before="80" w:after="80"/>
            </w:pPr>
            <w:r>
              <w:t xml:space="preserve">Within the current paradigm, we are seeing that gas generation facilities are not as reliable as historical generation resources during critical demand periods. If gas fuel services are to be a reliable fuel source for electricity, they must develop reliable service standards for extreme weather events. </w:t>
            </w:r>
          </w:p>
          <w:p w14:paraId="47CA2367" w14:textId="77777777" w:rsidR="00FD7011" w:rsidRDefault="00FD7011" w:rsidP="00FD7011">
            <w:pPr>
              <w:autoSpaceDE w:val="0"/>
              <w:autoSpaceDN w:val="0"/>
              <w:adjustRightInd w:val="0"/>
              <w:spacing w:before="80" w:after="80"/>
            </w:pPr>
            <w:r>
              <w:t>At this time, the lack of transparency around gas generation availability during extreme weather is growing more concerning with each winter event in the nation.  While it is reasonable that gas production and transportation may have impacts from weather, freezing temperatures should not be an excuse for force majeure. The current provisions negate any benefit from purchasing firm service or expanding pipeline capacity if it fails due to freezing weather, a time when firm the fuel is needed most.</w:t>
            </w:r>
          </w:p>
          <w:p w14:paraId="4B4CD601" w14:textId="77777777" w:rsidR="00222726" w:rsidRDefault="00FD7011" w:rsidP="00FD7011">
            <w:pPr>
              <w:autoSpaceDE w:val="0"/>
              <w:autoSpaceDN w:val="0"/>
              <w:adjustRightInd w:val="0"/>
              <w:spacing w:before="80" w:after="80"/>
            </w:pPr>
            <w:r>
              <w:lastRenderedPageBreak/>
              <w:t xml:space="preserve">Having regional gas coordinators would be a significant step towards improving reliability and providing the transparency into events on the gas system similar to how the electric industry provides information to ensure reliable operations to NERC. When events </w:t>
            </w:r>
            <w:proofErr w:type="gramStart"/>
            <w:r>
              <w:t>occur</w:t>
            </w:r>
            <w:proofErr w:type="gramEnd"/>
            <w:r>
              <w:t xml:space="preserve"> the details are available for review and can greatly improve impact analysis, resolution, and be used to prevent recurrence. It is not clear how or if this occurs within the gas industry and which entity provides such a forum.</w:t>
            </w:r>
          </w:p>
          <w:p w14:paraId="31B5B9EC" w14:textId="77777777" w:rsidR="00FD7011" w:rsidRDefault="00FD7011" w:rsidP="00FD7011">
            <w:pPr>
              <w:autoSpaceDE w:val="0"/>
              <w:autoSpaceDN w:val="0"/>
              <w:adjustRightInd w:val="0"/>
              <w:spacing w:before="80" w:after="80"/>
            </w:pPr>
            <w:r>
              <w:t xml:space="preserve">8.) </w:t>
            </w:r>
            <w:r w:rsidRPr="00FD7011">
              <w:t>It does not appear that such entity exists.</w:t>
            </w:r>
          </w:p>
          <w:p w14:paraId="1559CB4E" w14:textId="61495B4C" w:rsidR="00FD7011" w:rsidRDefault="00FD7011" w:rsidP="00FD7011">
            <w:pPr>
              <w:autoSpaceDE w:val="0"/>
              <w:autoSpaceDN w:val="0"/>
              <w:adjustRightInd w:val="0"/>
              <w:spacing w:before="80" w:after="80"/>
            </w:pPr>
            <w:r>
              <w:t xml:space="preserve">9.) </w:t>
            </w:r>
            <w:r w:rsidRPr="00FD7011">
              <w:t>This question should be evaluated by industry under such new organization. Types of information would relate to operational activities, facilities, preparedness, and planning at a minimum.</w:t>
            </w:r>
          </w:p>
        </w:tc>
      </w:tr>
      <w:bookmarkEnd w:id="10"/>
    </w:tbl>
    <w:p w14:paraId="317A9A59" w14:textId="62653713" w:rsidR="00015C7B" w:rsidRDefault="00015C7B" w:rsidP="00A03BE9">
      <w:pPr>
        <w:ind w:left="630"/>
      </w:pPr>
    </w:p>
    <w:p w14:paraId="5FFEADE4" w14:textId="4861E370" w:rsidR="00DD5BBE" w:rsidRDefault="00DD5BBE">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DD5BBE" w14:paraId="4AB2A5D9" w14:textId="77777777" w:rsidTr="00DE2644">
        <w:trPr>
          <w:trHeight w:val="414"/>
          <w:tblHeader/>
        </w:trPr>
        <w:tc>
          <w:tcPr>
            <w:tcW w:w="13050" w:type="dxa"/>
            <w:gridSpan w:val="6"/>
            <w:tcBorders>
              <w:bottom w:val="double" w:sz="4" w:space="0" w:color="auto"/>
            </w:tcBorders>
            <w:shd w:val="pct10" w:color="auto" w:fill="auto"/>
          </w:tcPr>
          <w:p w14:paraId="71FB2476" w14:textId="77777777" w:rsidR="00DD5BBE" w:rsidRDefault="00DD5BBE" w:rsidP="00DE2644">
            <w:pPr>
              <w:pStyle w:val="BodyText"/>
              <w:tabs>
                <w:tab w:val="center" w:pos="4569"/>
              </w:tabs>
              <w:spacing w:before="60" w:after="60"/>
              <w:jc w:val="center"/>
            </w:pPr>
            <w:r w:rsidRPr="007A306B">
              <w:rPr>
                <w:b/>
                <w:bCs/>
                <w:sz w:val="20"/>
              </w:rPr>
              <w:lastRenderedPageBreak/>
              <w:br w:type="page"/>
            </w:r>
            <w:r>
              <w:rPr>
                <w:b/>
                <w:bCs/>
                <w:smallCaps/>
                <w:sz w:val="20"/>
              </w:rPr>
              <w:t>Responses Submitted by March 31, 2023</w:t>
            </w:r>
          </w:p>
        </w:tc>
      </w:tr>
      <w:tr w:rsidR="00DD5BBE" w14:paraId="01455798" w14:textId="77777777" w:rsidTr="00DE2644">
        <w:trPr>
          <w:tblHeader/>
        </w:trPr>
        <w:tc>
          <w:tcPr>
            <w:tcW w:w="1080" w:type="dxa"/>
            <w:gridSpan w:val="2"/>
            <w:tcBorders>
              <w:top w:val="double" w:sz="4" w:space="0" w:color="auto"/>
              <w:bottom w:val="single" w:sz="4" w:space="0" w:color="auto"/>
            </w:tcBorders>
            <w:shd w:val="pct10" w:color="auto" w:fill="auto"/>
          </w:tcPr>
          <w:p w14:paraId="42914DB9" w14:textId="77777777" w:rsidR="00DD5BBE" w:rsidRPr="007A306B" w:rsidRDefault="00DD5BBE" w:rsidP="00DE2644">
            <w:pPr>
              <w:autoSpaceDE w:val="0"/>
              <w:autoSpaceDN w:val="0"/>
              <w:adjustRightInd w:val="0"/>
              <w:spacing w:before="80" w:after="80"/>
              <w:rPr>
                <w:b/>
                <w:bCs/>
              </w:rPr>
            </w:pPr>
            <w:r>
              <w:rPr>
                <w:b/>
                <w:bCs/>
              </w:rPr>
              <w:t>Question/Topic</w:t>
            </w:r>
          </w:p>
        </w:tc>
        <w:tc>
          <w:tcPr>
            <w:tcW w:w="11970" w:type="dxa"/>
            <w:gridSpan w:val="4"/>
            <w:tcBorders>
              <w:top w:val="double" w:sz="4" w:space="0" w:color="auto"/>
              <w:bottom w:val="single" w:sz="4" w:space="0" w:color="auto"/>
            </w:tcBorders>
            <w:shd w:val="pct10" w:color="auto" w:fill="auto"/>
          </w:tcPr>
          <w:p w14:paraId="5B5F8E84" w14:textId="77777777" w:rsidR="00DD5BBE" w:rsidRPr="00CE7233" w:rsidRDefault="00DD5BBE" w:rsidP="00DE2644">
            <w:pPr>
              <w:spacing w:before="80"/>
              <w:rPr>
                <w:b/>
                <w:bCs/>
                <w:u w:val="single"/>
              </w:rPr>
            </w:pPr>
            <w:r w:rsidRPr="00CE7233">
              <w:rPr>
                <w:b/>
                <w:bCs/>
                <w:u w:val="single"/>
              </w:rPr>
              <w:t>Measures to improve gas-electric information sharing for improved system performance during extreme cold weather emergencies</w:t>
            </w:r>
          </w:p>
          <w:p w14:paraId="7BEB55C3" w14:textId="219810C3" w:rsidR="00DD5BBE" w:rsidRDefault="00DD5BBE" w:rsidP="00DE2644">
            <w:pPr>
              <w:rPr>
                <w:i/>
                <w:iCs/>
              </w:rPr>
            </w:pPr>
            <w:r w:rsidRPr="00CE7233">
              <w:rPr>
                <w:i/>
                <w:iCs/>
              </w:rPr>
              <w:t>1.a Whether and how natural gas information could be aggregated on a regional basis for sharing with Bulk Electric System [BES] operators in preparation for and during events in which demand is expected to rise sharply for both electricity and natural gas, including whether creation of a voluntary natural gas coordinator would be feasible.</w:t>
            </w:r>
          </w:p>
          <w:p w14:paraId="61C7C8D4" w14:textId="142E7DE7" w:rsidR="003C74F4" w:rsidRPr="003C74F4" w:rsidRDefault="003C74F4" w:rsidP="003C74F4">
            <w:pPr>
              <w:spacing w:before="80"/>
              <w:rPr>
                <w:u w:val="single"/>
              </w:rPr>
            </w:pPr>
            <w:r w:rsidRPr="003C74F4">
              <w:rPr>
                <w:u w:val="single"/>
              </w:rPr>
              <w:t>Question</w:t>
            </w:r>
          </w:p>
          <w:p w14:paraId="7072DAEB" w14:textId="6807ECAA" w:rsidR="00DD5BBE" w:rsidRPr="00DD5BBE" w:rsidRDefault="00DD5BBE" w:rsidP="00F364D1">
            <w:pPr>
              <w:pStyle w:val="ListParagraph"/>
              <w:numPr>
                <w:ilvl w:val="0"/>
                <w:numId w:val="1"/>
              </w:numPr>
              <w:spacing w:after="80" w:line="257" w:lineRule="auto"/>
              <w:contextualSpacing/>
              <w:rPr>
                <w:rFonts w:ascii="Times New Roman" w:hAnsi="Times New Roman"/>
                <w:sz w:val="20"/>
                <w:szCs w:val="20"/>
              </w:rPr>
            </w:pPr>
            <w:r w:rsidRPr="00DD5BBE">
              <w:rPr>
                <w:rFonts w:ascii="Times New Roman" w:hAnsi="Times New Roman"/>
                <w:sz w:val="20"/>
                <w:szCs w:val="20"/>
              </w:rPr>
              <w:t>Are there any recommendations for action related to area 1.a that have not been previously offered that should be included for consideration?</w:t>
            </w:r>
          </w:p>
        </w:tc>
      </w:tr>
      <w:tr w:rsidR="00DD5BBE" w14:paraId="0C4ED477" w14:textId="77777777" w:rsidTr="00DE2644">
        <w:trPr>
          <w:tblHeader/>
        </w:trPr>
        <w:tc>
          <w:tcPr>
            <w:tcW w:w="236" w:type="dxa"/>
            <w:tcBorders>
              <w:top w:val="single" w:sz="4" w:space="0" w:color="auto"/>
              <w:bottom w:val="single" w:sz="4" w:space="0" w:color="auto"/>
            </w:tcBorders>
            <w:shd w:val="clear" w:color="auto" w:fill="auto"/>
          </w:tcPr>
          <w:p w14:paraId="5C3E1D30" w14:textId="77777777" w:rsidR="00DD5BBE" w:rsidRDefault="00DD5BBE" w:rsidP="00DE2644">
            <w:pPr>
              <w:autoSpaceDE w:val="0"/>
              <w:autoSpaceDN w:val="0"/>
              <w:adjustRightInd w:val="0"/>
              <w:spacing w:before="80" w:after="80"/>
              <w:ind w:left="-112" w:right="-107"/>
              <w:jc w:val="center"/>
              <w:rPr>
                <w:b/>
                <w:bCs/>
              </w:rPr>
            </w:pPr>
            <w:r>
              <w:rPr>
                <w:b/>
                <w:bCs/>
              </w:rPr>
              <w:t>#</w:t>
            </w:r>
          </w:p>
        </w:tc>
        <w:tc>
          <w:tcPr>
            <w:tcW w:w="1440" w:type="dxa"/>
            <w:gridSpan w:val="2"/>
            <w:tcBorders>
              <w:top w:val="single" w:sz="4" w:space="0" w:color="auto"/>
              <w:bottom w:val="single" w:sz="4" w:space="0" w:color="auto"/>
            </w:tcBorders>
            <w:shd w:val="clear" w:color="auto" w:fill="auto"/>
          </w:tcPr>
          <w:p w14:paraId="55F29267" w14:textId="77777777" w:rsidR="00DD5BBE" w:rsidRDefault="00DD5BBE" w:rsidP="00DE2644">
            <w:pPr>
              <w:autoSpaceDE w:val="0"/>
              <w:autoSpaceDN w:val="0"/>
              <w:adjustRightInd w:val="0"/>
              <w:spacing w:before="80" w:after="80"/>
              <w:rPr>
                <w:b/>
                <w:bCs/>
              </w:rPr>
            </w:pPr>
            <w:r>
              <w:rPr>
                <w:b/>
                <w:bCs/>
              </w:rPr>
              <w:t>Organization</w:t>
            </w:r>
          </w:p>
        </w:tc>
        <w:tc>
          <w:tcPr>
            <w:tcW w:w="1620" w:type="dxa"/>
            <w:tcBorders>
              <w:top w:val="single" w:sz="4" w:space="0" w:color="auto"/>
              <w:bottom w:val="single" w:sz="4" w:space="0" w:color="auto"/>
            </w:tcBorders>
            <w:shd w:val="clear" w:color="auto" w:fill="auto"/>
          </w:tcPr>
          <w:p w14:paraId="55E76829" w14:textId="77777777" w:rsidR="00DD5BBE" w:rsidRDefault="00DD5BBE" w:rsidP="00DE2644">
            <w:pPr>
              <w:autoSpaceDE w:val="0"/>
              <w:autoSpaceDN w:val="0"/>
              <w:adjustRightInd w:val="0"/>
              <w:spacing w:before="80" w:after="80"/>
              <w:rPr>
                <w:b/>
                <w:bCs/>
              </w:rPr>
            </w:pPr>
            <w:r>
              <w:rPr>
                <w:b/>
                <w:bCs/>
              </w:rPr>
              <w:t>Representative</w:t>
            </w:r>
          </w:p>
        </w:tc>
        <w:tc>
          <w:tcPr>
            <w:tcW w:w="1800" w:type="dxa"/>
            <w:tcBorders>
              <w:top w:val="single" w:sz="4" w:space="0" w:color="auto"/>
              <w:bottom w:val="single" w:sz="4" w:space="0" w:color="auto"/>
            </w:tcBorders>
            <w:shd w:val="clear" w:color="auto" w:fill="auto"/>
          </w:tcPr>
          <w:p w14:paraId="2993D891" w14:textId="77777777" w:rsidR="00DD5BBE" w:rsidRDefault="00DD5BBE" w:rsidP="00DE2644">
            <w:pPr>
              <w:autoSpaceDE w:val="0"/>
              <w:autoSpaceDN w:val="0"/>
              <w:adjustRightInd w:val="0"/>
              <w:spacing w:before="80" w:after="80"/>
              <w:rPr>
                <w:b/>
                <w:bCs/>
              </w:rPr>
            </w:pPr>
            <w:r>
              <w:rPr>
                <w:b/>
                <w:bCs/>
              </w:rPr>
              <w:t>Market/Segment</w:t>
            </w:r>
          </w:p>
        </w:tc>
        <w:tc>
          <w:tcPr>
            <w:tcW w:w="7954" w:type="dxa"/>
            <w:tcBorders>
              <w:top w:val="single" w:sz="4" w:space="0" w:color="auto"/>
              <w:bottom w:val="single" w:sz="4" w:space="0" w:color="auto"/>
            </w:tcBorders>
            <w:shd w:val="clear" w:color="auto" w:fill="auto"/>
          </w:tcPr>
          <w:p w14:paraId="27E80D31" w14:textId="77777777" w:rsidR="00DD5BBE" w:rsidRDefault="00DD5BBE" w:rsidP="00DE2644">
            <w:pPr>
              <w:autoSpaceDE w:val="0"/>
              <w:autoSpaceDN w:val="0"/>
              <w:adjustRightInd w:val="0"/>
              <w:spacing w:before="80" w:after="80"/>
              <w:rPr>
                <w:b/>
                <w:bCs/>
              </w:rPr>
            </w:pPr>
            <w:r>
              <w:rPr>
                <w:b/>
                <w:bCs/>
              </w:rPr>
              <w:t>Comment &amp; Specific Recommendation</w:t>
            </w:r>
          </w:p>
        </w:tc>
      </w:tr>
      <w:tr w:rsidR="00DD5BBE" w14:paraId="4565E46A" w14:textId="77777777" w:rsidTr="00DE2644">
        <w:tc>
          <w:tcPr>
            <w:tcW w:w="236" w:type="dxa"/>
            <w:shd w:val="clear" w:color="auto" w:fill="auto"/>
          </w:tcPr>
          <w:p w14:paraId="47398D88" w14:textId="77777777" w:rsidR="00DD5BBE" w:rsidRPr="00D813E1" w:rsidRDefault="00DD5BBE" w:rsidP="00DE2644">
            <w:pPr>
              <w:autoSpaceDE w:val="0"/>
              <w:autoSpaceDN w:val="0"/>
              <w:adjustRightInd w:val="0"/>
              <w:spacing w:before="80" w:after="80"/>
              <w:ind w:left="-112" w:right="-107"/>
              <w:jc w:val="center"/>
            </w:pPr>
            <w:r w:rsidRPr="00D813E1">
              <w:t xml:space="preserve">1 </w:t>
            </w:r>
          </w:p>
        </w:tc>
        <w:tc>
          <w:tcPr>
            <w:tcW w:w="1440" w:type="dxa"/>
            <w:gridSpan w:val="2"/>
            <w:shd w:val="clear" w:color="auto" w:fill="auto"/>
          </w:tcPr>
          <w:p w14:paraId="05F76C02" w14:textId="77777777" w:rsidR="00DD5BBE" w:rsidRPr="00D813E1" w:rsidRDefault="00DD5BBE" w:rsidP="00DE2644">
            <w:pPr>
              <w:autoSpaceDE w:val="0"/>
              <w:autoSpaceDN w:val="0"/>
              <w:adjustRightInd w:val="0"/>
              <w:spacing w:before="80" w:after="80"/>
            </w:pPr>
            <w:r w:rsidRPr="00D813E1">
              <w:t>Interstate Natural Gas Association of America</w:t>
            </w:r>
          </w:p>
        </w:tc>
        <w:tc>
          <w:tcPr>
            <w:tcW w:w="1620" w:type="dxa"/>
            <w:shd w:val="clear" w:color="auto" w:fill="auto"/>
          </w:tcPr>
          <w:p w14:paraId="7FF734C8" w14:textId="77777777" w:rsidR="00DD5BBE" w:rsidRPr="00D813E1" w:rsidRDefault="00DD5BBE" w:rsidP="00DE2644">
            <w:pPr>
              <w:autoSpaceDE w:val="0"/>
              <w:autoSpaceDN w:val="0"/>
              <w:adjustRightInd w:val="0"/>
              <w:spacing w:before="80" w:after="80"/>
            </w:pPr>
            <w:r w:rsidRPr="00D813E1">
              <w:t>Christopher Smith</w:t>
            </w:r>
          </w:p>
        </w:tc>
        <w:tc>
          <w:tcPr>
            <w:tcW w:w="1800" w:type="dxa"/>
          </w:tcPr>
          <w:p w14:paraId="49B0D55E" w14:textId="77777777" w:rsidR="00DD5BBE" w:rsidRPr="00D813E1" w:rsidRDefault="00DD5BBE" w:rsidP="00DE2644">
            <w:pPr>
              <w:autoSpaceDE w:val="0"/>
              <w:autoSpaceDN w:val="0"/>
              <w:adjustRightInd w:val="0"/>
              <w:spacing w:before="80" w:after="80"/>
            </w:pPr>
            <w:r w:rsidRPr="00D813E1">
              <w:t>WGQ Pipeline</w:t>
            </w:r>
          </w:p>
        </w:tc>
        <w:tc>
          <w:tcPr>
            <w:tcW w:w="7954" w:type="dxa"/>
          </w:tcPr>
          <w:p w14:paraId="1FF6429A" w14:textId="440DA879" w:rsidR="00DD5BBE" w:rsidRPr="006E4DB0" w:rsidRDefault="00993C23" w:rsidP="00DE2644">
            <w:pPr>
              <w:autoSpaceDE w:val="0"/>
              <w:autoSpaceDN w:val="0"/>
              <w:adjustRightInd w:val="0"/>
              <w:spacing w:before="80" w:after="80"/>
            </w:pPr>
            <w:r w:rsidRPr="00993C23">
              <w:t>INGAA does not have any additional recommendations at this time.</w:t>
            </w:r>
          </w:p>
        </w:tc>
      </w:tr>
      <w:tr w:rsidR="00D813E1" w14:paraId="091F70F8" w14:textId="77777777" w:rsidTr="00DE2644">
        <w:tc>
          <w:tcPr>
            <w:tcW w:w="236" w:type="dxa"/>
            <w:shd w:val="clear" w:color="auto" w:fill="auto"/>
          </w:tcPr>
          <w:p w14:paraId="13FA49B3" w14:textId="43B35935" w:rsidR="00D813E1" w:rsidRPr="00A03BE9" w:rsidRDefault="00D813E1" w:rsidP="00D813E1">
            <w:pPr>
              <w:autoSpaceDE w:val="0"/>
              <w:autoSpaceDN w:val="0"/>
              <w:adjustRightInd w:val="0"/>
              <w:spacing w:before="80" w:after="80"/>
              <w:ind w:left="-112" w:right="-107"/>
              <w:jc w:val="center"/>
              <w:rPr>
                <w:highlight w:val="yellow"/>
              </w:rPr>
            </w:pPr>
            <w:r w:rsidRPr="00D813E1">
              <w:t>2</w:t>
            </w:r>
          </w:p>
        </w:tc>
        <w:tc>
          <w:tcPr>
            <w:tcW w:w="1440" w:type="dxa"/>
            <w:gridSpan w:val="2"/>
            <w:shd w:val="clear" w:color="auto" w:fill="auto"/>
          </w:tcPr>
          <w:p w14:paraId="03EA0224" w14:textId="527223C3" w:rsidR="00D813E1" w:rsidRPr="00A03BE9" w:rsidRDefault="00D813E1" w:rsidP="00D813E1">
            <w:pPr>
              <w:autoSpaceDE w:val="0"/>
              <w:autoSpaceDN w:val="0"/>
              <w:adjustRightInd w:val="0"/>
              <w:spacing w:before="80" w:after="80"/>
              <w:rPr>
                <w:highlight w:val="yellow"/>
              </w:rPr>
            </w:pPr>
            <w:r w:rsidRPr="00D813E1">
              <w:t>New England LDC Group</w:t>
            </w:r>
          </w:p>
        </w:tc>
        <w:tc>
          <w:tcPr>
            <w:tcW w:w="1620" w:type="dxa"/>
            <w:shd w:val="clear" w:color="auto" w:fill="auto"/>
          </w:tcPr>
          <w:p w14:paraId="4360D5B3" w14:textId="7FD2E40D" w:rsidR="00D813E1" w:rsidRPr="00A03BE9" w:rsidRDefault="00D813E1" w:rsidP="00D813E1">
            <w:pPr>
              <w:autoSpaceDE w:val="0"/>
              <w:autoSpaceDN w:val="0"/>
              <w:adjustRightInd w:val="0"/>
              <w:spacing w:before="80" w:after="80"/>
              <w:rPr>
                <w:highlight w:val="yellow"/>
              </w:rPr>
            </w:pPr>
            <w:r w:rsidRPr="00D813E1">
              <w:t xml:space="preserve">John </w:t>
            </w:r>
            <w:proofErr w:type="spellStart"/>
            <w:r w:rsidRPr="00D813E1">
              <w:t>Rudiak</w:t>
            </w:r>
            <w:proofErr w:type="spellEnd"/>
            <w:r w:rsidRPr="00D813E1">
              <w:t xml:space="preserve"> &amp; Eric Soderman</w:t>
            </w:r>
          </w:p>
        </w:tc>
        <w:tc>
          <w:tcPr>
            <w:tcW w:w="1800" w:type="dxa"/>
          </w:tcPr>
          <w:p w14:paraId="74F31DD3" w14:textId="5883BC5C" w:rsidR="00D813E1" w:rsidRPr="00A03BE9" w:rsidRDefault="00D813E1" w:rsidP="00D813E1">
            <w:pPr>
              <w:autoSpaceDE w:val="0"/>
              <w:autoSpaceDN w:val="0"/>
              <w:adjustRightInd w:val="0"/>
              <w:spacing w:before="80" w:after="80"/>
              <w:rPr>
                <w:highlight w:val="yellow"/>
              </w:rPr>
            </w:pPr>
            <w:r w:rsidRPr="00D813E1">
              <w:t>WGQ Distributor</w:t>
            </w:r>
          </w:p>
        </w:tc>
        <w:tc>
          <w:tcPr>
            <w:tcW w:w="7954" w:type="dxa"/>
          </w:tcPr>
          <w:p w14:paraId="2DCC13C6" w14:textId="2707E459" w:rsidR="00D813E1" w:rsidRPr="00993C23" w:rsidRDefault="00D813E1" w:rsidP="00D813E1">
            <w:pPr>
              <w:autoSpaceDE w:val="0"/>
              <w:autoSpaceDN w:val="0"/>
              <w:adjustRightInd w:val="0"/>
              <w:spacing w:before="80" w:after="80"/>
            </w:pPr>
            <w:r w:rsidRPr="00D813E1">
              <w:t>The regional fuel supply reliability assurance coordinator concept for the power industry described above.</w:t>
            </w:r>
          </w:p>
        </w:tc>
      </w:tr>
      <w:tr w:rsidR="009601C9" w14:paraId="33E133ED" w14:textId="77777777" w:rsidTr="00DE2644">
        <w:tc>
          <w:tcPr>
            <w:tcW w:w="236" w:type="dxa"/>
            <w:shd w:val="clear" w:color="auto" w:fill="auto"/>
          </w:tcPr>
          <w:p w14:paraId="70F88182" w14:textId="49480658" w:rsidR="009601C9" w:rsidRPr="00A03BE9" w:rsidRDefault="009601C9" w:rsidP="009601C9">
            <w:pPr>
              <w:autoSpaceDE w:val="0"/>
              <w:autoSpaceDN w:val="0"/>
              <w:adjustRightInd w:val="0"/>
              <w:spacing w:before="80" w:after="80"/>
              <w:ind w:left="-112" w:right="-107"/>
              <w:jc w:val="center"/>
              <w:rPr>
                <w:highlight w:val="yellow"/>
              </w:rPr>
            </w:pPr>
            <w:r>
              <w:t>3</w:t>
            </w:r>
          </w:p>
        </w:tc>
        <w:tc>
          <w:tcPr>
            <w:tcW w:w="1440" w:type="dxa"/>
            <w:gridSpan w:val="2"/>
            <w:shd w:val="clear" w:color="auto" w:fill="auto"/>
          </w:tcPr>
          <w:p w14:paraId="088D519D" w14:textId="0413CDCB" w:rsidR="009601C9" w:rsidRPr="00A03BE9" w:rsidRDefault="009601C9" w:rsidP="009601C9">
            <w:pPr>
              <w:autoSpaceDE w:val="0"/>
              <w:autoSpaceDN w:val="0"/>
              <w:adjustRightInd w:val="0"/>
              <w:spacing w:before="80" w:after="80"/>
              <w:rPr>
                <w:highlight w:val="yellow"/>
              </w:rPr>
            </w:pPr>
            <w:r>
              <w:t>New York ISO</w:t>
            </w:r>
          </w:p>
        </w:tc>
        <w:tc>
          <w:tcPr>
            <w:tcW w:w="1620" w:type="dxa"/>
            <w:shd w:val="clear" w:color="auto" w:fill="auto"/>
          </w:tcPr>
          <w:p w14:paraId="3080B167" w14:textId="255B5316" w:rsidR="009601C9" w:rsidRPr="00A03BE9" w:rsidRDefault="009601C9" w:rsidP="009601C9">
            <w:pPr>
              <w:autoSpaceDE w:val="0"/>
              <w:autoSpaceDN w:val="0"/>
              <w:adjustRightInd w:val="0"/>
              <w:spacing w:before="80" w:after="80"/>
              <w:rPr>
                <w:highlight w:val="yellow"/>
              </w:rPr>
            </w:pPr>
            <w:r>
              <w:t>John Stevenson</w:t>
            </w:r>
          </w:p>
        </w:tc>
        <w:tc>
          <w:tcPr>
            <w:tcW w:w="1800" w:type="dxa"/>
          </w:tcPr>
          <w:p w14:paraId="54228D31" w14:textId="0304DEBF" w:rsidR="009601C9" w:rsidRPr="00A03BE9" w:rsidRDefault="009601C9" w:rsidP="009601C9">
            <w:pPr>
              <w:autoSpaceDE w:val="0"/>
              <w:autoSpaceDN w:val="0"/>
              <w:adjustRightInd w:val="0"/>
              <w:spacing w:before="80" w:after="80"/>
              <w:rPr>
                <w:highlight w:val="yellow"/>
              </w:rPr>
            </w:pPr>
            <w:r>
              <w:t>WEQ ISO/RTO</w:t>
            </w:r>
          </w:p>
        </w:tc>
        <w:tc>
          <w:tcPr>
            <w:tcW w:w="7954" w:type="dxa"/>
          </w:tcPr>
          <w:p w14:paraId="4C8F634C" w14:textId="32715AD8" w:rsidR="009601C9" w:rsidRPr="00FB04AF" w:rsidRDefault="009601C9" w:rsidP="009601C9">
            <w:pPr>
              <w:autoSpaceDE w:val="0"/>
              <w:autoSpaceDN w:val="0"/>
              <w:adjustRightInd w:val="0"/>
              <w:spacing w:before="80" w:after="80"/>
            </w:pPr>
            <w:r>
              <w:t>No</w:t>
            </w:r>
          </w:p>
        </w:tc>
      </w:tr>
      <w:tr w:rsidR="00C26D41" w14:paraId="3D9C5678" w14:textId="77777777" w:rsidTr="00DE2644">
        <w:tc>
          <w:tcPr>
            <w:tcW w:w="236" w:type="dxa"/>
            <w:shd w:val="clear" w:color="auto" w:fill="auto"/>
          </w:tcPr>
          <w:p w14:paraId="6191D25A" w14:textId="715B1A5F" w:rsidR="00C26D41" w:rsidRDefault="001B0F0E" w:rsidP="00C26D41">
            <w:pPr>
              <w:autoSpaceDE w:val="0"/>
              <w:autoSpaceDN w:val="0"/>
              <w:adjustRightInd w:val="0"/>
              <w:spacing w:before="80" w:after="80"/>
              <w:ind w:left="-112" w:right="-107"/>
              <w:jc w:val="center"/>
            </w:pPr>
            <w:r>
              <w:t>4</w:t>
            </w:r>
          </w:p>
        </w:tc>
        <w:tc>
          <w:tcPr>
            <w:tcW w:w="1440" w:type="dxa"/>
            <w:gridSpan w:val="2"/>
            <w:shd w:val="clear" w:color="auto" w:fill="auto"/>
          </w:tcPr>
          <w:p w14:paraId="323FBCEF" w14:textId="30BAE416" w:rsidR="00C26D41" w:rsidRDefault="00C26D41" w:rsidP="00C26D41">
            <w:pPr>
              <w:autoSpaceDE w:val="0"/>
              <w:autoSpaceDN w:val="0"/>
              <w:adjustRightInd w:val="0"/>
              <w:spacing w:before="80" w:after="80"/>
            </w:pPr>
            <w:r w:rsidRPr="00C26D41">
              <w:t>AF&amp;P</w:t>
            </w:r>
            <w:r>
              <w:t>A</w:t>
            </w:r>
            <w:r w:rsidRPr="00C26D41">
              <w:t xml:space="preserve"> and Gas Consumers Group</w:t>
            </w:r>
          </w:p>
        </w:tc>
        <w:tc>
          <w:tcPr>
            <w:tcW w:w="1620" w:type="dxa"/>
            <w:shd w:val="clear" w:color="auto" w:fill="auto"/>
          </w:tcPr>
          <w:p w14:paraId="523FE86D" w14:textId="4CC463CF" w:rsidR="00C26D41" w:rsidRDefault="00C26D41" w:rsidP="00C26D41">
            <w:pPr>
              <w:autoSpaceDE w:val="0"/>
              <w:autoSpaceDN w:val="0"/>
              <w:adjustRightInd w:val="0"/>
              <w:spacing w:before="80" w:after="80"/>
            </w:pPr>
            <w:r w:rsidRPr="00C26D41">
              <w:t>Andrea Chambers &amp; Jameson Calitri</w:t>
            </w:r>
          </w:p>
        </w:tc>
        <w:tc>
          <w:tcPr>
            <w:tcW w:w="1800" w:type="dxa"/>
          </w:tcPr>
          <w:p w14:paraId="78C48200" w14:textId="2535CA5A" w:rsidR="00C26D41" w:rsidRDefault="00C26D41" w:rsidP="00C26D41">
            <w:pPr>
              <w:autoSpaceDE w:val="0"/>
              <w:autoSpaceDN w:val="0"/>
              <w:adjustRightInd w:val="0"/>
              <w:spacing w:before="80" w:after="80"/>
            </w:pPr>
            <w:r w:rsidRPr="00C26D41">
              <w:t>WGQ End User</w:t>
            </w:r>
          </w:p>
        </w:tc>
        <w:tc>
          <w:tcPr>
            <w:tcW w:w="7954" w:type="dxa"/>
          </w:tcPr>
          <w:p w14:paraId="25BC2320" w14:textId="5B055F74" w:rsidR="00C26D41" w:rsidRDefault="00C26D41" w:rsidP="00C26D41">
            <w:pPr>
              <w:autoSpaceDE w:val="0"/>
              <w:autoSpaceDN w:val="0"/>
              <w:adjustRightInd w:val="0"/>
              <w:spacing w:before="80" w:after="80"/>
            </w:pPr>
            <w:r w:rsidRPr="00C26D41">
              <w:t xml:space="preserve">AF&amp;PA and PGC continue to emphasize that while improvements in information sharing and reliability of service for natural gas end-users would be helpful, this data and these tools cannot overcome the lack of sufficient pipeline transportation infrastructure to serve the needs of electric generators and natural gas consumers. In its report, NAESB should include the recommendation that has been echoed by most of the commenters, including the electric generators, that due to the shortages of pipeline capacity, they cannot sign up for firm pipeline service in some areas, so more pipeline transportation capacity is required.  </w:t>
            </w:r>
          </w:p>
        </w:tc>
      </w:tr>
      <w:tr w:rsidR="00D6397B" w14:paraId="0F0F7EF7" w14:textId="77777777" w:rsidTr="00DE2644">
        <w:tc>
          <w:tcPr>
            <w:tcW w:w="236" w:type="dxa"/>
            <w:shd w:val="clear" w:color="auto" w:fill="auto"/>
          </w:tcPr>
          <w:p w14:paraId="197793B3" w14:textId="4F0FA5CC" w:rsidR="00D6397B" w:rsidRDefault="001B0F0E" w:rsidP="00D6397B">
            <w:pPr>
              <w:autoSpaceDE w:val="0"/>
              <w:autoSpaceDN w:val="0"/>
              <w:adjustRightInd w:val="0"/>
              <w:spacing w:before="80" w:after="80"/>
              <w:ind w:left="-112" w:right="-107"/>
              <w:jc w:val="center"/>
            </w:pPr>
            <w:r>
              <w:t>5</w:t>
            </w:r>
          </w:p>
        </w:tc>
        <w:tc>
          <w:tcPr>
            <w:tcW w:w="1440" w:type="dxa"/>
            <w:gridSpan w:val="2"/>
            <w:shd w:val="clear" w:color="auto" w:fill="auto"/>
          </w:tcPr>
          <w:p w14:paraId="1B6A08B4" w14:textId="0E6E4235" w:rsidR="00D6397B" w:rsidRPr="00C26D41" w:rsidRDefault="00D6397B" w:rsidP="00D6397B">
            <w:pPr>
              <w:autoSpaceDE w:val="0"/>
              <w:autoSpaceDN w:val="0"/>
              <w:adjustRightInd w:val="0"/>
              <w:spacing w:before="80" w:after="80"/>
            </w:pPr>
            <w:r>
              <w:t>Great Basin Gas Transmission Company</w:t>
            </w:r>
          </w:p>
        </w:tc>
        <w:tc>
          <w:tcPr>
            <w:tcW w:w="1620" w:type="dxa"/>
            <w:shd w:val="clear" w:color="auto" w:fill="auto"/>
          </w:tcPr>
          <w:p w14:paraId="4DDCB097" w14:textId="36EE9E35" w:rsidR="00D6397B" w:rsidRPr="00C26D41" w:rsidRDefault="00D6397B" w:rsidP="00D6397B">
            <w:pPr>
              <w:autoSpaceDE w:val="0"/>
              <w:autoSpaceDN w:val="0"/>
              <w:adjustRightInd w:val="0"/>
              <w:spacing w:before="80" w:after="80"/>
            </w:pPr>
            <w:r>
              <w:t>Carol Vogel</w:t>
            </w:r>
          </w:p>
        </w:tc>
        <w:tc>
          <w:tcPr>
            <w:tcW w:w="1800" w:type="dxa"/>
          </w:tcPr>
          <w:p w14:paraId="266F6A79" w14:textId="7B381E82" w:rsidR="00D6397B" w:rsidRPr="00C26D41" w:rsidRDefault="00D6397B" w:rsidP="00D6397B">
            <w:pPr>
              <w:autoSpaceDE w:val="0"/>
              <w:autoSpaceDN w:val="0"/>
              <w:adjustRightInd w:val="0"/>
              <w:spacing w:before="80" w:after="80"/>
            </w:pPr>
            <w:r>
              <w:t>WGQ Pipeline</w:t>
            </w:r>
          </w:p>
        </w:tc>
        <w:tc>
          <w:tcPr>
            <w:tcW w:w="7954" w:type="dxa"/>
          </w:tcPr>
          <w:p w14:paraId="1B5460BA" w14:textId="0FD3D35B" w:rsidR="00D6397B" w:rsidRPr="00C26D41" w:rsidRDefault="0061339E" w:rsidP="00D6397B">
            <w:pPr>
              <w:autoSpaceDE w:val="0"/>
              <w:autoSpaceDN w:val="0"/>
              <w:adjustRightInd w:val="0"/>
              <w:spacing w:before="80" w:after="80"/>
            </w:pPr>
            <w:r w:rsidRPr="0061339E">
              <w:t>All information is public; bulk operators can access information on public websites.</w:t>
            </w:r>
          </w:p>
        </w:tc>
      </w:tr>
    </w:tbl>
    <w:p w14:paraId="6E5F10D5" w14:textId="5030318F" w:rsidR="00DD5BBE" w:rsidRDefault="00DD5BBE" w:rsidP="00A03BE9">
      <w:pPr>
        <w:ind w:left="630"/>
      </w:pPr>
    </w:p>
    <w:p w14:paraId="63EA171C" w14:textId="7E9B98D1" w:rsidR="00DD5BBE" w:rsidRDefault="00DD5BBE">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DD5BBE" w:rsidRPr="00DD5BBE" w14:paraId="6B5EF465" w14:textId="77777777" w:rsidTr="00DE2644">
        <w:trPr>
          <w:trHeight w:val="414"/>
          <w:tblHeader/>
        </w:trPr>
        <w:tc>
          <w:tcPr>
            <w:tcW w:w="13050" w:type="dxa"/>
            <w:gridSpan w:val="6"/>
            <w:tcBorders>
              <w:bottom w:val="double" w:sz="4" w:space="0" w:color="auto"/>
            </w:tcBorders>
            <w:shd w:val="pct10" w:color="auto" w:fill="auto"/>
          </w:tcPr>
          <w:p w14:paraId="0AB20B0F" w14:textId="77777777" w:rsidR="00DD5BBE" w:rsidRPr="00DD5BBE" w:rsidRDefault="00DD5BBE" w:rsidP="00DD5BBE">
            <w:pPr>
              <w:tabs>
                <w:tab w:val="center" w:pos="4569"/>
              </w:tabs>
              <w:spacing w:before="60" w:after="60"/>
              <w:jc w:val="center"/>
              <w:rPr>
                <w:sz w:val="24"/>
              </w:rPr>
            </w:pPr>
            <w:bookmarkStart w:id="11" w:name="_Hlk131153688"/>
            <w:r w:rsidRPr="00DD5BBE">
              <w:rPr>
                <w:b/>
                <w:bCs/>
              </w:rPr>
              <w:lastRenderedPageBreak/>
              <w:br w:type="page"/>
            </w:r>
            <w:r w:rsidRPr="00DD5BBE">
              <w:rPr>
                <w:b/>
                <w:bCs/>
                <w:smallCaps/>
              </w:rPr>
              <w:t>Responses Submitted by March 31, 2023</w:t>
            </w:r>
          </w:p>
        </w:tc>
      </w:tr>
      <w:tr w:rsidR="00DD5BBE" w:rsidRPr="00DD5BBE" w14:paraId="3F382B52" w14:textId="77777777" w:rsidTr="00DE2644">
        <w:trPr>
          <w:tblHeader/>
        </w:trPr>
        <w:tc>
          <w:tcPr>
            <w:tcW w:w="1080" w:type="dxa"/>
            <w:gridSpan w:val="2"/>
            <w:tcBorders>
              <w:top w:val="double" w:sz="4" w:space="0" w:color="auto"/>
              <w:bottom w:val="single" w:sz="4" w:space="0" w:color="auto"/>
            </w:tcBorders>
            <w:shd w:val="pct10" w:color="auto" w:fill="auto"/>
          </w:tcPr>
          <w:p w14:paraId="34D2BE81" w14:textId="77777777" w:rsidR="00DD5BBE" w:rsidRPr="00DD5BBE" w:rsidRDefault="00DD5BBE" w:rsidP="00DD5BBE">
            <w:pPr>
              <w:autoSpaceDE w:val="0"/>
              <w:autoSpaceDN w:val="0"/>
              <w:adjustRightInd w:val="0"/>
              <w:spacing w:before="80" w:after="80"/>
              <w:rPr>
                <w:b/>
                <w:bCs/>
              </w:rPr>
            </w:pPr>
            <w:r w:rsidRPr="00DD5BBE">
              <w:rPr>
                <w:b/>
                <w:bCs/>
              </w:rPr>
              <w:t>Question/Topic</w:t>
            </w:r>
          </w:p>
        </w:tc>
        <w:tc>
          <w:tcPr>
            <w:tcW w:w="11970" w:type="dxa"/>
            <w:gridSpan w:val="4"/>
            <w:tcBorders>
              <w:top w:val="double" w:sz="4" w:space="0" w:color="auto"/>
              <w:bottom w:val="single" w:sz="4" w:space="0" w:color="auto"/>
            </w:tcBorders>
            <w:shd w:val="pct10" w:color="auto" w:fill="auto"/>
          </w:tcPr>
          <w:p w14:paraId="13E31F6D" w14:textId="77777777" w:rsidR="00DD5BBE" w:rsidRPr="00DD5BBE" w:rsidRDefault="00DD5BBE" w:rsidP="00DD5BBE">
            <w:pPr>
              <w:spacing w:before="80"/>
              <w:rPr>
                <w:b/>
                <w:bCs/>
                <w:u w:val="single"/>
              </w:rPr>
            </w:pPr>
            <w:r w:rsidRPr="00DD5BBE">
              <w:rPr>
                <w:b/>
                <w:bCs/>
                <w:u w:val="single"/>
              </w:rPr>
              <w:t>Measures to improve gas-electric information sharing for improved system performance during extreme cold weather emergencies</w:t>
            </w:r>
          </w:p>
          <w:p w14:paraId="0B3953CB" w14:textId="01CBA235" w:rsidR="00DD5BBE" w:rsidRPr="00DD5BBE" w:rsidRDefault="003C193F" w:rsidP="00DD5BBE">
            <w:pPr>
              <w:rPr>
                <w:i/>
                <w:iCs/>
              </w:rPr>
            </w:pPr>
            <w:r w:rsidRPr="003C193F">
              <w:rPr>
                <w:i/>
                <w:iCs/>
              </w:rPr>
              <w:t>1.b Expanding/revising natural gas demand response/interruptible customer programs to better coordinate the increasing frequency of coinciding electric and natural gas peak load demands and better inform natural gas consumers about real-time pricing</w:t>
            </w:r>
            <w:r w:rsidR="00DD5BBE" w:rsidRPr="00DD5BBE">
              <w:rPr>
                <w:i/>
                <w:iCs/>
              </w:rPr>
              <w:t>.</w:t>
            </w:r>
          </w:p>
          <w:p w14:paraId="31505941" w14:textId="21DE8C77" w:rsidR="00DD5BBE" w:rsidRPr="00DD5BBE" w:rsidRDefault="003C193F" w:rsidP="00DD5BBE">
            <w:pPr>
              <w:spacing w:before="80"/>
              <w:rPr>
                <w:rFonts w:cs="Calibri"/>
              </w:rPr>
            </w:pPr>
            <w:r w:rsidRPr="003C193F">
              <w:rPr>
                <w:rFonts w:cs="Calibri"/>
              </w:rPr>
              <w:t>Key Recommendation 7  of the FERC-NERC-Regional Entity Staff Report: February 2021 Cold Weather Outages in Texas and the South Central United States  proposed the consideration of expanding or revising natural gas demand response and interruptible customer programs, and while the topic has been raised, detailed proposals have not been brought forward through Forum discussions or survey responses</w:t>
            </w:r>
            <w:r w:rsidR="00DD5BBE" w:rsidRPr="00DD5BBE">
              <w:rPr>
                <w:rFonts w:cs="Calibri"/>
              </w:rPr>
              <w:t xml:space="preserve">. </w:t>
            </w:r>
          </w:p>
          <w:p w14:paraId="727CE987" w14:textId="77777777" w:rsidR="00DD5BBE" w:rsidRPr="00DD5BBE" w:rsidRDefault="00DD5BBE" w:rsidP="00DD5BBE">
            <w:pPr>
              <w:spacing w:before="80"/>
              <w:rPr>
                <w:u w:val="single"/>
              </w:rPr>
            </w:pPr>
            <w:r w:rsidRPr="00DD5BBE">
              <w:rPr>
                <w:u w:val="single"/>
              </w:rPr>
              <w:t>Questions</w:t>
            </w:r>
          </w:p>
          <w:p w14:paraId="141E328A" w14:textId="30CBE0B2" w:rsidR="003C193F" w:rsidRPr="003C193F" w:rsidRDefault="003C193F" w:rsidP="00F364D1">
            <w:pPr>
              <w:numPr>
                <w:ilvl w:val="0"/>
                <w:numId w:val="2"/>
              </w:numPr>
              <w:spacing w:after="160" w:line="256" w:lineRule="auto"/>
              <w:contextualSpacing/>
              <w:rPr>
                <w:rFonts w:cs="Calibri"/>
              </w:rPr>
            </w:pPr>
            <w:r w:rsidRPr="003C193F">
              <w:rPr>
                <w:rFonts w:cs="Calibri"/>
              </w:rPr>
              <w:t>Could the utilization of natural gas demand response or interruptible customer programs help to meet demand during critical events, and if yes, how so?</w:t>
            </w:r>
          </w:p>
          <w:p w14:paraId="6FB99FE6" w14:textId="293B926B" w:rsidR="00DD5BBE" w:rsidRPr="00DD5BBE" w:rsidRDefault="003C193F" w:rsidP="00F364D1">
            <w:pPr>
              <w:numPr>
                <w:ilvl w:val="0"/>
                <w:numId w:val="2"/>
              </w:numPr>
              <w:spacing w:after="80" w:line="257" w:lineRule="auto"/>
              <w:rPr>
                <w:rFonts w:cs="Calibri"/>
              </w:rPr>
            </w:pPr>
            <w:r w:rsidRPr="003C193F">
              <w:rPr>
                <w:rFonts w:cs="Calibri"/>
              </w:rPr>
              <w:t>Are there any such existing programs, and if so, how do they operate?</w:t>
            </w:r>
          </w:p>
        </w:tc>
      </w:tr>
      <w:tr w:rsidR="00DD5BBE" w:rsidRPr="00DD5BBE" w14:paraId="648C085A" w14:textId="77777777" w:rsidTr="00DE2644">
        <w:trPr>
          <w:tblHeader/>
        </w:trPr>
        <w:tc>
          <w:tcPr>
            <w:tcW w:w="236" w:type="dxa"/>
            <w:tcBorders>
              <w:top w:val="single" w:sz="4" w:space="0" w:color="auto"/>
              <w:bottom w:val="single" w:sz="4" w:space="0" w:color="auto"/>
            </w:tcBorders>
            <w:shd w:val="clear" w:color="auto" w:fill="auto"/>
          </w:tcPr>
          <w:p w14:paraId="68E2D0DD" w14:textId="77777777" w:rsidR="00DD5BBE" w:rsidRPr="00DD5BBE" w:rsidRDefault="00DD5BBE" w:rsidP="00DD5BBE">
            <w:pPr>
              <w:autoSpaceDE w:val="0"/>
              <w:autoSpaceDN w:val="0"/>
              <w:adjustRightInd w:val="0"/>
              <w:spacing w:before="80" w:after="80"/>
              <w:ind w:left="-112" w:right="-107"/>
              <w:jc w:val="center"/>
              <w:rPr>
                <w:b/>
                <w:bCs/>
              </w:rPr>
            </w:pPr>
            <w:r w:rsidRPr="00DD5BBE">
              <w:rPr>
                <w:b/>
                <w:bCs/>
              </w:rPr>
              <w:t>#</w:t>
            </w:r>
          </w:p>
        </w:tc>
        <w:tc>
          <w:tcPr>
            <w:tcW w:w="1440" w:type="dxa"/>
            <w:gridSpan w:val="2"/>
            <w:tcBorders>
              <w:top w:val="single" w:sz="4" w:space="0" w:color="auto"/>
              <w:bottom w:val="single" w:sz="4" w:space="0" w:color="auto"/>
            </w:tcBorders>
            <w:shd w:val="clear" w:color="auto" w:fill="auto"/>
          </w:tcPr>
          <w:p w14:paraId="60739396" w14:textId="77777777" w:rsidR="00DD5BBE" w:rsidRPr="00DD5BBE" w:rsidRDefault="00DD5BBE" w:rsidP="00DD5BBE">
            <w:pPr>
              <w:autoSpaceDE w:val="0"/>
              <w:autoSpaceDN w:val="0"/>
              <w:adjustRightInd w:val="0"/>
              <w:spacing w:before="80" w:after="80"/>
              <w:rPr>
                <w:b/>
                <w:bCs/>
              </w:rPr>
            </w:pPr>
            <w:r w:rsidRPr="00DD5BBE">
              <w:rPr>
                <w:b/>
                <w:bCs/>
              </w:rPr>
              <w:t>Organization</w:t>
            </w:r>
          </w:p>
        </w:tc>
        <w:tc>
          <w:tcPr>
            <w:tcW w:w="1620" w:type="dxa"/>
            <w:tcBorders>
              <w:top w:val="single" w:sz="4" w:space="0" w:color="auto"/>
              <w:bottom w:val="single" w:sz="4" w:space="0" w:color="auto"/>
            </w:tcBorders>
            <w:shd w:val="clear" w:color="auto" w:fill="auto"/>
          </w:tcPr>
          <w:p w14:paraId="4CF1D182" w14:textId="77777777" w:rsidR="00DD5BBE" w:rsidRPr="00DD5BBE" w:rsidRDefault="00DD5BBE" w:rsidP="00DD5BBE">
            <w:pPr>
              <w:autoSpaceDE w:val="0"/>
              <w:autoSpaceDN w:val="0"/>
              <w:adjustRightInd w:val="0"/>
              <w:spacing w:before="80" w:after="80"/>
              <w:rPr>
                <w:b/>
                <w:bCs/>
              </w:rPr>
            </w:pPr>
            <w:r w:rsidRPr="00DD5BBE">
              <w:rPr>
                <w:b/>
                <w:bCs/>
              </w:rPr>
              <w:t>Representative</w:t>
            </w:r>
          </w:p>
        </w:tc>
        <w:tc>
          <w:tcPr>
            <w:tcW w:w="1800" w:type="dxa"/>
            <w:tcBorders>
              <w:top w:val="single" w:sz="4" w:space="0" w:color="auto"/>
              <w:bottom w:val="single" w:sz="4" w:space="0" w:color="auto"/>
            </w:tcBorders>
            <w:shd w:val="clear" w:color="auto" w:fill="auto"/>
          </w:tcPr>
          <w:p w14:paraId="73FF5744" w14:textId="77777777" w:rsidR="00DD5BBE" w:rsidRPr="00DD5BBE" w:rsidRDefault="00DD5BBE" w:rsidP="00DD5BBE">
            <w:pPr>
              <w:autoSpaceDE w:val="0"/>
              <w:autoSpaceDN w:val="0"/>
              <w:adjustRightInd w:val="0"/>
              <w:spacing w:before="80" w:after="80"/>
              <w:rPr>
                <w:b/>
                <w:bCs/>
              </w:rPr>
            </w:pPr>
            <w:r w:rsidRPr="00DD5BBE">
              <w:rPr>
                <w:b/>
                <w:bCs/>
              </w:rPr>
              <w:t>Market/Segment</w:t>
            </w:r>
          </w:p>
        </w:tc>
        <w:tc>
          <w:tcPr>
            <w:tcW w:w="7954" w:type="dxa"/>
            <w:tcBorders>
              <w:top w:val="single" w:sz="4" w:space="0" w:color="auto"/>
              <w:bottom w:val="single" w:sz="4" w:space="0" w:color="auto"/>
            </w:tcBorders>
            <w:shd w:val="clear" w:color="auto" w:fill="auto"/>
          </w:tcPr>
          <w:p w14:paraId="25C3D340" w14:textId="77777777" w:rsidR="00DD5BBE" w:rsidRPr="00DD5BBE" w:rsidRDefault="00DD5BBE" w:rsidP="00DD5BBE">
            <w:pPr>
              <w:autoSpaceDE w:val="0"/>
              <w:autoSpaceDN w:val="0"/>
              <w:adjustRightInd w:val="0"/>
              <w:spacing w:before="80" w:after="80"/>
              <w:rPr>
                <w:b/>
                <w:bCs/>
              </w:rPr>
            </w:pPr>
            <w:r w:rsidRPr="00DD5BBE">
              <w:rPr>
                <w:b/>
                <w:bCs/>
              </w:rPr>
              <w:t>Comment &amp; Specific Recommendation</w:t>
            </w:r>
          </w:p>
        </w:tc>
      </w:tr>
      <w:tr w:rsidR="00DD5BBE" w:rsidRPr="00DD5BBE" w14:paraId="35538200" w14:textId="77777777" w:rsidTr="00DE2644">
        <w:tc>
          <w:tcPr>
            <w:tcW w:w="236" w:type="dxa"/>
            <w:shd w:val="clear" w:color="auto" w:fill="auto"/>
          </w:tcPr>
          <w:p w14:paraId="6B29572F" w14:textId="77777777" w:rsidR="00DD5BBE" w:rsidRPr="00C415C2" w:rsidRDefault="00DD5BBE" w:rsidP="00DD5BBE">
            <w:pPr>
              <w:autoSpaceDE w:val="0"/>
              <w:autoSpaceDN w:val="0"/>
              <w:adjustRightInd w:val="0"/>
              <w:spacing w:before="80" w:after="80"/>
              <w:ind w:left="-112" w:right="-107"/>
              <w:jc w:val="center"/>
            </w:pPr>
            <w:r w:rsidRPr="00C415C2">
              <w:t xml:space="preserve">1 </w:t>
            </w:r>
          </w:p>
        </w:tc>
        <w:tc>
          <w:tcPr>
            <w:tcW w:w="1440" w:type="dxa"/>
            <w:gridSpan w:val="2"/>
            <w:shd w:val="clear" w:color="auto" w:fill="auto"/>
          </w:tcPr>
          <w:p w14:paraId="2C0294E5" w14:textId="77777777" w:rsidR="00DD5BBE" w:rsidRPr="00C415C2" w:rsidRDefault="00DD5BBE" w:rsidP="00DD5BBE">
            <w:pPr>
              <w:autoSpaceDE w:val="0"/>
              <w:autoSpaceDN w:val="0"/>
              <w:adjustRightInd w:val="0"/>
              <w:spacing w:before="80" w:after="80"/>
            </w:pPr>
            <w:r w:rsidRPr="00C415C2">
              <w:t>Interstate Natural Gas Association of America</w:t>
            </w:r>
          </w:p>
        </w:tc>
        <w:tc>
          <w:tcPr>
            <w:tcW w:w="1620" w:type="dxa"/>
            <w:shd w:val="clear" w:color="auto" w:fill="auto"/>
          </w:tcPr>
          <w:p w14:paraId="7A16E18A" w14:textId="77777777" w:rsidR="00DD5BBE" w:rsidRPr="00C415C2" w:rsidRDefault="00DD5BBE" w:rsidP="00DD5BBE">
            <w:pPr>
              <w:autoSpaceDE w:val="0"/>
              <w:autoSpaceDN w:val="0"/>
              <w:adjustRightInd w:val="0"/>
              <w:spacing w:before="80" w:after="80"/>
            </w:pPr>
            <w:r w:rsidRPr="00C415C2">
              <w:t>Christopher Smith</w:t>
            </w:r>
          </w:p>
        </w:tc>
        <w:tc>
          <w:tcPr>
            <w:tcW w:w="1800" w:type="dxa"/>
          </w:tcPr>
          <w:p w14:paraId="5AD76EDB" w14:textId="77777777" w:rsidR="00DD5BBE" w:rsidRPr="00C415C2" w:rsidRDefault="00DD5BBE" w:rsidP="00DD5BBE">
            <w:pPr>
              <w:autoSpaceDE w:val="0"/>
              <w:autoSpaceDN w:val="0"/>
              <w:adjustRightInd w:val="0"/>
              <w:spacing w:before="80" w:after="80"/>
            </w:pPr>
            <w:r w:rsidRPr="00C415C2">
              <w:t>WGQ Pipeline</w:t>
            </w:r>
          </w:p>
        </w:tc>
        <w:tc>
          <w:tcPr>
            <w:tcW w:w="7954" w:type="dxa"/>
          </w:tcPr>
          <w:p w14:paraId="4F43A8D7" w14:textId="77777777" w:rsidR="00993C23" w:rsidRDefault="00993C23" w:rsidP="00993C23">
            <w:pPr>
              <w:autoSpaceDE w:val="0"/>
              <w:autoSpaceDN w:val="0"/>
              <w:adjustRightInd w:val="0"/>
              <w:spacing w:before="80" w:after="80"/>
            </w:pPr>
            <w:r>
              <w:t xml:space="preserve">FERC regulations provide that, with some exceptions, interstate pipelines “must provide notice of offers to release or to purchase capacity, the terms and conditions of such offers, and the name of any replacement shipper designated . . . on an Internet web site, for a reasonable period.”   </w:t>
            </w:r>
          </w:p>
          <w:p w14:paraId="32262B9F" w14:textId="77777777" w:rsidR="00993C23" w:rsidRDefault="00993C23" w:rsidP="00993C23">
            <w:pPr>
              <w:autoSpaceDE w:val="0"/>
              <w:autoSpaceDN w:val="0"/>
              <w:adjustRightInd w:val="0"/>
              <w:spacing w:before="80" w:after="80"/>
            </w:pPr>
            <w:r>
              <w:t>FERC explained that it</w:t>
            </w:r>
          </w:p>
          <w:p w14:paraId="0B010B73" w14:textId="77777777" w:rsidR="00993C23" w:rsidRDefault="00993C23" w:rsidP="00993C23">
            <w:pPr>
              <w:autoSpaceDE w:val="0"/>
              <w:autoSpaceDN w:val="0"/>
              <w:adjustRightInd w:val="0"/>
              <w:spacing w:before="80" w:after="80"/>
              <w:ind w:left="376" w:right="346"/>
            </w:pPr>
            <w:r>
              <w:t xml:space="preserve">amended the capacity release regulations . . . to require pipelines to post notices of offers to purchase released capacity, finding that this would facilitate communication between buyers and sellers of capacity.  Such posting provides releasing shippers greater information as to who is interested in obtaining released capacity and what rates they are willing to pay, as well as providing parties interested in purchasing released capacity a greater ability to communicate that interest to potential releasing shippers.  Such increased communication between buyers and sellers of released capacity helps maximize the benefits of the capacity release program and helps promote the efficient use of firm pipeline capacity throughout the year by those who value it the most.  Accordingly, [FERC’s] current regulations . . . require pipelines to provide notice not only of offers to release capacity but also of offers to purchase released capacity, and to post the terms and conditions of such offers on their internet websites for a reasonable period. </w:t>
            </w:r>
          </w:p>
          <w:p w14:paraId="0546FAF1" w14:textId="77777777" w:rsidR="00993C23" w:rsidRDefault="00993C23" w:rsidP="00993C23">
            <w:pPr>
              <w:autoSpaceDE w:val="0"/>
              <w:autoSpaceDN w:val="0"/>
              <w:adjustRightInd w:val="0"/>
              <w:spacing w:before="80" w:after="80"/>
            </w:pPr>
            <w:r>
              <w:t xml:space="preserve">Interstate pipelines currently post offers to release capacity on their password-protected Customer Activities websites.  By contrast, interstate pipelines post offers to purchase released capacity on their public-facing Informational Postings websites.  </w:t>
            </w:r>
          </w:p>
          <w:p w14:paraId="34E05A9B" w14:textId="77777777" w:rsidR="00993C23" w:rsidRPr="00993C23" w:rsidRDefault="00993C23" w:rsidP="00993C23">
            <w:pPr>
              <w:autoSpaceDE w:val="0"/>
              <w:autoSpaceDN w:val="0"/>
              <w:adjustRightInd w:val="0"/>
              <w:spacing w:before="80" w:after="80"/>
            </w:pPr>
            <w:r>
              <w:lastRenderedPageBreak/>
              <w:t>FERC regulations also promote full transparency into who holds firm capacity on interstate natural gas pipelines.  For example, pipelines must publicly post an “index” of their firm custom</w:t>
            </w:r>
            <w:r w:rsidRPr="00993C23">
              <w:t>ers that includes</w:t>
            </w:r>
          </w:p>
          <w:p w14:paraId="1ED4F48D" w14:textId="77777777" w:rsidR="00993C23" w:rsidRPr="00993C23" w:rsidRDefault="00993C23" w:rsidP="00F364D1">
            <w:pPr>
              <w:pStyle w:val="ListParagraph"/>
              <w:numPr>
                <w:ilvl w:val="0"/>
                <w:numId w:val="6"/>
              </w:numPr>
              <w:autoSpaceDE w:val="0"/>
              <w:autoSpaceDN w:val="0"/>
              <w:adjustRightInd w:val="0"/>
              <w:spacing w:before="80" w:after="80"/>
              <w:rPr>
                <w:rFonts w:ascii="Times New Roman" w:hAnsi="Times New Roman" w:cs="Times New Roman"/>
                <w:sz w:val="20"/>
                <w:szCs w:val="20"/>
              </w:rPr>
            </w:pPr>
            <w:r w:rsidRPr="00993C23">
              <w:rPr>
                <w:rFonts w:ascii="Times New Roman" w:hAnsi="Times New Roman" w:cs="Times New Roman"/>
                <w:sz w:val="20"/>
                <w:szCs w:val="20"/>
              </w:rPr>
              <w:t>The full legal name, and identification number, of the shipper;</w:t>
            </w:r>
          </w:p>
          <w:p w14:paraId="22F99021" w14:textId="77777777" w:rsidR="00993C23" w:rsidRPr="00993C23" w:rsidRDefault="00993C23" w:rsidP="00F364D1">
            <w:pPr>
              <w:pStyle w:val="ListParagraph"/>
              <w:numPr>
                <w:ilvl w:val="0"/>
                <w:numId w:val="6"/>
              </w:numPr>
              <w:autoSpaceDE w:val="0"/>
              <w:autoSpaceDN w:val="0"/>
              <w:adjustRightInd w:val="0"/>
              <w:spacing w:before="80" w:after="80"/>
              <w:rPr>
                <w:rFonts w:ascii="Times New Roman" w:hAnsi="Times New Roman" w:cs="Times New Roman"/>
                <w:sz w:val="20"/>
                <w:szCs w:val="20"/>
              </w:rPr>
            </w:pPr>
            <w:r w:rsidRPr="00993C23">
              <w:rPr>
                <w:rFonts w:ascii="Times New Roman" w:hAnsi="Times New Roman" w:cs="Times New Roman"/>
                <w:sz w:val="20"/>
                <w:szCs w:val="20"/>
              </w:rPr>
              <w:t>The applicable rate schedule number under which the service is being provided;</w:t>
            </w:r>
          </w:p>
          <w:p w14:paraId="09BF2C69" w14:textId="77777777" w:rsidR="00993C23" w:rsidRPr="00993C23" w:rsidRDefault="00993C23" w:rsidP="00F364D1">
            <w:pPr>
              <w:pStyle w:val="ListParagraph"/>
              <w:numPr>
                <w:ilvl w:val="0"/>
                <w:numId w:val="6"/>
              </w:numPr>
              <w:autoSpaceDE w:val="0"/>
              <w:autoSpaceDN w:val="0"/>
              <w:adjustRightInd w:val="0"/>
              <w:spacing w:before="80" w:after="80"/>
              <w:rPr>
                <w:rFonts w:ascii="Times New Roman" w:hAnsi="Times New Roman" w:cs="Times New Roman"/>
                <w:sz w:val="20"/>
                <w:szCs w:val="20"/>
              </w:rPr>
            </w:pPr>
            <w:r w:rsidRPr="00993C23">
              <w:rPr>
                <w:rFonts w:ascii="Times New Roman" w:hAnsi="Times New Roman" w:cs="Times New Roman"/>
                <w:sz w:val="20"/>
                <w:szCs w:val="20"/>
              </w:rPr>
              <w:t>The contract number;</w:t>
            </w:r>
          </w:p>
          <w:p w14:paraId="2A8239D5" w14:textId="77777777" w:rsidR="00993C23" w:rsidRPr="00993C23" w:rsidRDefault="00993C23" w:rsidP="00F364D1">
            <w:pPr>
              <w:pStyle w:val="ListParagraph"/>
              <w:numPr>
                <w:ilvl w:val="0"/>
                <w:numId w:val="6"/>
              </w:numPr>
              <w:autoSpaceDE w:val="0"/>
              <w:autoSpaceDN w:val="0"/>
              <w:adjustRightInd w:val="0"/>
              <w:spacing w:before="80" w:after="80"/>
              <w:rPr>
                <w:rFonts w:ascii="Times New Roman" w:hAnsi="Times New Roman" w:cs="Times New Roman"/>
                <w:sz w:val="20"/>
                <w:szCs w:val="20"/>
              </w:rPr>
            </w:pPr>
            <w:r w:rsidRPr="00993C23">
              <w:rPr>
                <w:rFonts w:ascii="Times New Roman" w:hAnsi="Times New Roman" w:cs="Times New Roman"/>
                <w:sz w:val="20"/>
                <w:szCs w:val="20"/>
              </w:rPr>
              <w:t>The effective and expiration dates of the contract;</w:t>
            </w:r>
          </w:p>
          <w:p w14:paraId="52C33DD8" w14:textId="77777777" w:rsidR="00993C23" w:rsidRPr="00993C23" w:rsidRDefault="00993C23" w:rsidP="00F364D1">
            <w:pPr>
              <w:pStyle w:val="ListParagraph"/>
              <w:numPr>
                <w:ilvl w:val="0"/>
                <w:numId w:val="6"/>
              </w:numPr>
              <w:autoSpaceDE w:val="0"/>
              <w:autoSpaceDN w:val="0"/>
              <w:adjustRightInd w:val="0"/>
              <w:spacing w:before="80" w:after="80"/>
              <w:rPr>
                <w:rFonts w:ascii="Times New Roman" w:hAnsi="Times New Roman" w:cs="Times New Roman"/>
                <w:sz w:val="20"/>
                <w:szCs w:val="20"/>
              </w:rPr>
            </w:pPr>
            <w:r w:rsidRPr="00993C23">
              <w:rPr>
                <w:rFonts w:ascii="Times New Roman" w:hAnsi="Times New Roman" w:cs="Times New Roman"/>
                <w:sz w:val="20"/>
                <w:szCs w:val="20"/>
              </w:rPr>
              <w:t>For transportation service, the maximum daily contract quantity (specify unit of measurement), and for storage service, the maximum storage quantity (specify unit of measurement);</w:t>
            </w:r>
          </w:p>
          <w:p w14:paraId="7DC65A02" w14:textId="77777777" w:rsidR="00993C23" w:rsidRPr="00993C23" w:rsidRDefault="00993C23" w:rsidP="00F364D1">
            <w:pPr>
              <w:pStyle w:val="ListParagraph"/>
              <w:numPr>
                <w:ilvl w:val="0"/>
                <w:numId w:val="6"/>
              </w:numPr>
              <w:autoSpaceDE w:val="0"/>
              <w:autoSpaceDN w:val="0"/>
              <w:adjustRightInd w:val="0"/>
              <w:spacing w:before="80" w:after="80"/>
              <w:rPr>
                <w:rFonts w:ascii="Times New Roman" w:hAnsi="Times New Roman" w:cs="Times New Roman"/>
                <w:sz w:val="20"/>
                <w:szCs w:val="20"/>
              </w:rPr>
            </w:pPr>
            <w:r w:rsidRPr="00993C23">
              <w:rPr>
                <w:rFonts w:ascii="Times New Roman" w:hAnsi="Times New Roman" w:cs="Times New Roman"/>
                <w:sz w:val="20"/>
                <w:szCs w:val="20"/>
              </w:rPr>
              <w:t>The receipt and delivery points and the zones or segments covered by the contract, including the location name and code adopted by the pipeline;</w:t>
            </w:r>
          </w:p>
          <w:p w14:paraId="7092CDBC" w14:textId="77777777" w:rsidR="00993C23" w:rsidRPr="00993C23" w:rsidRDefault="00993C23" w:rsidP="00F364D1">
            <w:pPr>
              <w:pStyle w:val="ListParagraph"/>
              <w:numPr>
                <w:ilvl w:val="0"/>
                <w:numId w:val="6"/>
              </w:numPr>
              <w:autoSpaceDE w:val="0"/>
              <w:autoSpaceDN w:val="0"/>
              <w:adjustRightInd w:val="0"/>
              <w:spacing w:before="80" w:after="80"/>
              <w:rPr>
                <w:rFonts w:ascii="Times New Roman" w:hAnsi="Times New Roman" w:cs="Times New Roman"/>
                <w:sz w:val="20"/>
                <w:szCs w:val="20"/>
              </w:rPr>
            </w:pPr>
            <w:r w:rsidRPr="00993C23">
              <w:rPr>
                <w:rFonts w:ascii="Times New Roman" w:hAnsi="Times New Roman" w:cs="Times New Roman"/>
                <w:sz w:val="20"/>
                <w:szCs w:val="20"/>
              </w:rPr>
              <w:t>An indication as to whether the contract includes negotiated rates;</w:t>
            </w:r>
          </w:p>
          <w:p w14:paraId="6B8F97F9" w14:textId="77777777" w:rsidR="00993C23" w:rsidRPr="00993C23" w:rsidRDefault="00993C23" w:rsidP="00F364D1">
            <w:pPr>
              <w:pStyle w:val="ListParagraph"/>
              <w:numPr>
                <w:ilvl w:val="0"/>
                <w:numId w:val="6"/>
              </w:numPr>
              <w:autoSpaceDE w:val="0"/>
              <w:autoSpaceDN w:val="0"/>
              <w:adjustRightInd w:val="0"/>
              <w:spacing w:before="80" w:after="80"/>
              <w:rPr>
                <w:rFonts w:ascii="Times New Roman" w:hAnsi="Times New Roman" w:cs="Times New Roman"/>
                <w:sz w:val="20"/>
                <w:szCs w:val="20"/>
              </w:rPr>
            </w:pPr>
            <w:r w:rsidRPr="00993C23">
              <w:rPr>
                <w:rFonts w:ascii="Times New Roman" w:hAnsi="Times New Roman" w:cs="Times New Roman"/>
                <w:sz w:val="20"/>
                <w:szCs w:val="20"/>
              </w:rPr>
              <w:t>The name of any agent or asset manager managing a shipper’s transportation service; and</w:t>
            </w:r>
          </w:p>
          <w:p w14:paraId="46ECF217" w14:textId="182C0384" w:rsidR="00993C23" w:rsidRPr="00993C23" w:rsidRDefault="00993C23" w:rsidP="00F364D1">
            <w:pPr>
              <w:pStyle w:val="ListParagraph"/>
              <w:numPr>
                <w:ilvl w:val="0"/>
                <w:numId w:val="6"/>
              </w:numPr>
              <w:autoSpaceDE w:val="0"/>
              <w:autoSpaceDN w:val="0"/>
              <w:adjustRightInd w:val="0"/>
              <w:spacing w:before="80" w:after="80"/>
              <w:rPr>
                <w:rFonts w:ascii="Times New Roman" w:hAnsi="Times New Roman" w:cs="Times New Roman"/>
                <w:sz w:val="20"/>
                <w:szCs w:val="20"/>
              </w:rPr>
            </w:pPr>
            <w:r w:rsidRPr="00993C23">
              <w:rPr>
                <w:rFonts w:ascii="Times New Roman" w:hAnsi="Times New Roman" w:cs="Times New Roman"/>
                <w:sz w:val="20"/>
                <w:szCs w:val="20"/>
              </w:rPr>
              <w:t xml:space="preserve">Any affiliate relationship between the pipeline and a shipper or between the pipeline and a shipper’s asset manager or agent. </w:t>
            </w:r>
          </w:p>
          <w:p w14:paraId="0B1029AF" w14:textId="77777777" w:rsidR="00993C23" w:rsidRDefault="00993C23" w:rsidP="00993C23">
            <w:pPr>
              <w:autoSpaceDE w:val="0"/>
              <w:autoSpaceDN w:val="0"/>
              <w:adjustRightInd w:val="0"/>
              <w:spacing w:before="80" w:after="80"/>
            </w:pPr>
            <w:r>
              <w:lastRenderedPageBreak/>
              <w:t>Natural gas-fired generators can and should use this information to identify firm shippers along their delivery path and to develop relationships with those shippers that will facilitate capacity release during periods of high demand.</w:t>
            </w:r>
          </w:p>
          <w:p w14:paraId="76F0F063" w14:textId="77777777" w:rsidR="00993C23" w:rsidRDefault="00993C23" w:rsidP="00993C23">
            <w:pPr>
              <w:autoSpaceDE w:val="0"/>
              <w:autoSpaceDN w:val="0"/>
              <w:adjustRightInd w:val="0"/>
              <w:spacing w:before="80" w:after="80"/>
            </w:pPr>
            <w:r>
              <w:t xml:space="preserve">There are also a number of marketers or asset managers holding firm capacity on interstate gas pipelines which offer a variety of services for gas-fired generators, including bundled commodity and transportation service and hedging services. </w:t>
            </w:r>
          </w:p>
          <w:p w14:paraId="15C4ADFD" w14:textId="6AB22CF8" w:rsidR="00DD5BBE" w:rsidRPr="00DD5BBE" w:rsidRDefault="00993C23" w:rsidP="00993C23">
            <w:pPr>
              <w:autoSpaceDE w:val="0"/>
              <w:autoSpaceDN w:val="0"/>
              <w:adjustRightInd w:val="0"/>
              <w:spacing w:before="80" w:after="80"/>
            </w:pPr>
            <w:r>
              <w:t xml:space="preserve">INGAA supports exploration of ways to utilize natural gas demand response or interruptible customer programs that help to meet demand during critical events.  The GEH Forum Co-chairs should consider whether a recommendation represents a material improvement over the mechanisms already in place.  More importantly, the effectiveness of these programs depends on the willingness of firm shippers to release their capacity, which cannot be assumed to exist (and likely does not exist) during periods of extreme weather or of peak demand.  Accordingly, the GEH Forum Co-chairs should prioritize the expansion of natural gas infrastructure and the removal of obstacles preventing natural gas-fired generators from contracting for the services that they need.  </w:t>
            </w:r>
          </w:p>
        </w:tc>
      </w:tr>
      <w:tr w:rsidR="00D813E1" w:rsidRPr="00DD5BBE" w14:paraId="0812AFCF" w14:textId="77777777" w:rsidTr="00DE2644">
        <w:tc>
          <w:tcPr>
            <w:tcW w:w="236" w:type="dxa"/>
            <w:shd w:val="clear" w:color="auto" w:fill="auto"/>
          </w:tcPr>
          <w:p w14:paraId="4C181F51" w14:textId="1E2DF340" w:rsidR="00D813E1" w:rsidRPr="00DD5BBE" w:rsidRDefault="00D813E1" w:rsidP="00D813E1">
            <w:pPr>
              <w:autoSpaceDE w:val="0"/>
              <w:autoSpaceDN w:val="0"/>
              <w:adjustRightInd w:val="0"/>
              <w:spacing w:before="80" w:after="80"/>
              <w:ind w:left="-112" w:right="-107"/>
              <w:jc w:val="center"/>
              <w:rPr>
                <w:highlight w:val="yellow"/>
              </w:rPr>
            </w:pPr>
            <w:r w:rsidRPr="00D813E1">
              <w:lastRenderedPageBreak/>
              <w:t>2</w:t>
            </w:r>
          </w:p>
        </w:tc>
        <w:tc>
          <w:tcPr>
            <w:tcW w:w="1440" w:type="dxa"/>
            <w:gridSpan w:val="2"/>
            <w:shd w:val="clear" w:color="auto" w:fill="auto"/>
          </w:tcPr>
          <w:p w14:paraId="54763433" w14:textId="63D98DE7" w:rsidR="00D813E1" w:rsidRPr="00DD5BBE" w:rsidRDefault="00D813E1" w:rsidP="00D813E1">
            <w:pPr>
              <w:autoSpaceDE w:val="0"/>
              <w:autoSpaceDN w:val="0"/>
              <w:adjustRightInd w:val="0"/>
              <w:spacing w:before="80" w:after="80"/>
              <w:rPr>
                <w:highlight w:val="yellow"/>
              </w:rPr>
            </w:pPr>
            <w:r w:rsidRPr="00D813E1">
              <w:t>New England LDC Group</w:t>
            </w:r>
          </w:p>
        </w:tc>
        <w:tc>
          <w:tcPr>
            <w:tcW w:w="1620" w:type="dxa"/>
            <w:shd w:val="clear" w:color="auto" w:fill="auto"/>
          </w:tcPr>
          <w:p w14:paraId="55BD7732" w14:textId="2C25C4D7" w:rsidR="00D813E1" w:rsidRPr="00DD5BBE" w:rsidRDefault="00D813E1" w:rsidP="00D813E1">
            <w:pPr>
              <w:autoSpaceDE w:val="0"/>
              <w:autoSpaceDN w:val="0"/>
              <w:adjustRightInd w:val="0"/>
              <w:spacing w:before="80" w:after="80"/>
              <w:rPr>
                <w:highlight w:val="yellow"/>
              </w:rPr>
            </w:pPr>
            <w:r w:rsidRPr="00D813E1">
              <w:t xml:space="preserve">John </w:t>
            </w:r>
            <w:proofErr w:type="spellStart"/>
            <w:r w:rsidRPr="00D813E1">
              <w:t>Rudiak</w:t>
            </w:r>
            <w:proofErr w:type="spellEnd"/>
            <w:r w:rsidRPr="00D813E1">
              <w:t xml:space="preserve"> &amp; Eric Soderman</w:t>
            </w:r>
          </w:p>
        </w:tc>
        <w:tc>
          <w:tcPr>
            <w:tcW w:w="1800" w:type="dxa"/>
          </w:tcPr>
          <w:p w14:paraId="60929DDE" w14:textId="3FFD317D" w:rsidR="00D813E1" w:rsidRPr="00DD5BBE" w:rsidRDefault="00D813E1" w:rsidP="00D813E1">
            <w:pPr>
              <w:autoSpaceDE w:val="0"/>
              <w:autoSpaceDN w:val="0"/>
              <w:adjustRightInd w:val="0"/>
              <w:spacing w:before="80" w:after="80"/>
              <w:rPr>
                <w:highlight w:val="yellow"/>
              </w:rPr>
            </w:pPr>
            <w:r w:rsidRPr="00D813E1">
              <w:t>WGQ Distributor</w:t>
            </w:r>
          </w:p>
        </w:tc>
        <w:tc>
          <w:tcPr>
            <w:tcW w:w="7954" w:type="dxa"/>
          </w:tcPr>
          <w:p w14:paraId="73BF2C48" w14:textId="5630C1B7" w:rsidR="00D813E1" w:rsidRDefault="00D813E1" w:rsidP="00D813E1">
            <w:pPr>
              <w:autoSpaceDE w:val="0"/>
              <w:autoSpaceDN w:val="0"/>
              <w:adjustRightInd w:val="0"/>
              <w:spacing w:before="80" w:after="80"/>
            </w:pPr>
            <w:r>
              <w:t xml:space="preserve">2.) </w:t>
            </w:r>
            <w:r w:rsidRPr="00D813E1">
              <w:t xml:space="preserve">Some Gas LDCs, including those in the New England LDC group, have interruptible tariffs available to customers who ultimately decide which rate and supply resource is most appropriate for their needs. The LDCs typically will interrupt customers on the coldest days of the year that are prepared for interruption under tariffs. The LDCs also have some demand response programs which can provide some relatively temporary reduction in demand but this is ultimately dependent upon the customers operations and needs. The reliability benefits of such </w:t>
            </w:r>
            <w:r w:rsidRPr="00D813E1">
              <w:lastRenderedPageBreak/>
              <w:t xml:space="preserve">interruptible/demand response programs are already built into the portfolios of LDC’s who design their systems assuming such interruptible demand is </w:t>
            </w:r>
            <w:r w:rsidRPr="008E0972">
              <w:rPr>
                <w:u w:val="single"/>
              </w:rPr>
              <w:t>not served</w:t>
            </w:r>
            <w:r w:rsidRPr="00D813E1">
              <w:t xml:space="preserve"> during peak conditions.</w:t>
            </w:r>
          </w:p>
        </w:tc>
      </w:tr>
      <w:tr w:rsidR="009601C9" w:rsidRPr="00DD5BBE" w14:paraId="1C295FDB" w14:textId="77777777" w:rsidTr="00DE2644">
        <w:tc>
          <w:tcPr>
            <w:tcW w:w="236" w:type="dxa"/>
            <w:shd w:val="clear" w:color="auto" w:fill="auto"/>
          </w:tcPr>
          <w:p w14:paraId="5FAF1197" w14:textId="04E6DDA4" w:rsidR="009601C9" w:rsidRPr="00DD5BBE" w:rsidRDefault="009601C9" w:rsidP="009601C9">
            <w:pPr>
              <w:autoSpaceDE w:val="0"/>
              <w:autoSpaceDN w:val="0"/>
              <w:adjustRightInd w:val="0"/>
              <w:spacing w:before="80" w:after="80"/>
              <w:ind w:left="-112" w:right="-107"/>
              <w:jc w:val="center"/>
              <w:rPr>
                <w:highlight w:val="yellow"/>
              </w:rPr>
            </w:pPr>
            <w:r>
              <w:lastRenderedPageBreak/>
              <w:t>3</w:t>
            </w:r>
          </w:p>
        </w:tc>
        <w:tc>
          <w:tcPr>
            <w:tcW w:w="1440" w:type="dxa"/>
            <w:gridSpan w:val="2"/>
            <w:shd w:val="clear" w:color="auto" w:fill="auto"/>
          </w:tcPr>
          <w:p w14:paraId="5A42B4A8" w14:textId="2BBBAFD7" w:rsidR="009601C9" w:rsidRPr="00DD5BBE" w:rsidRDefault="009601C9" w:rsidP="009601C9">
            <w:pPr>
              <w:autoSpaceDE w:val="0"/>
              <w:autoSpaceDN w:val="0"/>
              <w:adjustRightInd w:val="0"/>
              <w:spacing w:before="80" w:after="80"/>
              <w:rPr>
                <w:highlight w:val="yellow"/>
              </w:rPr>
            </w:pPr>
            <w:r>
              <w:t>New York ISO</w:t>
            </w:r>
          </w:p>
        </w:tc>
        <w:tc>
          <w:tcPr>
            <w:tcW w:w="1620" w:type="dxa"/>
            <w:shd w:val="clear" w:color="auto" w:fill="auto"/>
          </w:tcPr>
          <w:p w14:paraId="4C1972F6" w14:textId="1FC2EAD3" w:rsidR="009601C9" w:rsidRPr="00DD5BBE" w:rsidRDefault="009601C9" w:rsidP="009601C9">
            <w:pPr>
              <w:autoSpaceDE w:val="0"/>
              <w:autoSpaceDN w:val="0"/>
              <w:adjustRightInd w:val="0"/>
              <w:spacing w:before="80" w:after="80"/>
              <w:rPr>
                <w:highlight w:val="yellow"/>
              </w:rPr>
            </w:pPr>
            <w:r>
              <w:t>John Stevenson</w:t>
            </w:r>
          </w:p>
        </w:tc>
        <w:tc>
          <w:tcPr>
            <w:tcW w:w="1800" w:type="dxa"/>
          </w:tcPr>
          <w:p w14:paraId="075C30B8" w14:textId="7E900036" w:rsidR="009601C9" w:rsidRPr="00DD5BBE" w:rsidRDefault="009601C9" w:rsidP="009601C9">
            <w:pPr>
              <w:autoSpaceDE w:val="0"/>
              <w:autoSpaceDN w:val="0"/>
              <w:adjustRightInd w:val="0"/>
              <w:spacing w:before="80" w:after="80"/>
              <w:rPr>
                <w:highlight w:val="yellow"/>
              </w:rPr>
            </w:pPr>
            <w:r>
              <w:t>WEQ ISO/RTO</w:t>
            </w:r>
          </w:p>
        </w:tc>
        <w:tc>
          <w:tcPr>
            <w:tcW w:w="7954" w:type="dxa"/>
          </w:tcPr>
          <w:p w14:paraId="3B9EE8FF" w14:textId="77777777" w:rsidR="009601C9" w:rsidRDefault="009601C9" w:rsidP="009601C9">
            <w:pPr>
              <w:autoSpaceDE w:val="0"/>
              <w:autoSpaceDN w:val="0"/>
              <w:adjustRightInd w:val="0"/>
              <w:spacing w:before="80" w:after="80"/>
            </w:pPr>
            <w:r>
              <w:t xml:space="preserve">1.) </w:t>
            </w:r>
            <w:r w:rsidRPr="009601C9">
              <w:t>Natural gas availability is contract based (firm, non-firm) over long durations (months, years) whereas demand response/interruptible customer programs value a commodity during stressed, critical, peaks conditions.</w:t>
            </w:r>
          </w:p>
          <w:p w14:paraId="76C5C527" w14:textId="74FE164A" w:rsidR="009601C9" w:rsidRPr="00DD5BBE" w:rsidRDefault="009601C9" w:rsidP="009601C9">
            <w:pPr>
              <w:autoSpaceDE w:val="0"/>
              <w:autoSpaceDN w:val="0"/>
              <w:adjustRightInd w:val="0"/>
              <w:spacing w:before="80" w:after="80"/>
            </w:pPr>
            <w:r>
              <w:t xml:space="preserve">2.) </w:t>
            </w:r>
            <w:r w:rsidRPr="009601C9">
              <w:t>The 2 largest LDCs in NY require power generation to be interruptible customers because the infrastructure cannot support them as firm customers.</w:t>
            </w:r>
          </w:p>
        </w:tc>
      </w:tr>
      <w:tr w:rsidR="00C26D41" w:rsidRPr="00DD5BBE" w14:paraId="7B23CF4F" w14:textId="77777777" w:rsidTr="00DE2644">
        <w:tc>
          <w:tcPr>
            <w:tcW w:w="236" w:type="dxa"/>
            <w:shd w:val="clear" w:color="auto" w:fill="auto"/>
          </w:tcPr>
          <w:p w14:paraId="7A4F239B" w14:textId="2658638B" w:rsidR="00C26D41" w:rsidRPr="00DD5BBE" w:rsidRDefault="001B0F0E" w:rsidP="00C26D41">
            <w:pPr>
              <w:autoSpaceDE w:val="0"/>
              <w:autoSpaceDN w:val="0"/>
              <w:adjustRightInd w:val="0"/>
              <w:spacing w:before="80" w:after="80"/>
              <w:ind w:left="-112" w:right="-107"/>
              <w:jc w:val="center"/>
            </w:pPr>
            <w:r>
              <w:t>4</w:t>
            </w:r>
          </w:p>
        </w:tc>
        <w:tc>
          <w:tcPr>
            <w:tcW w:w="1440" w:type="dxa"/>
            <w:gridSpan w:val="2"/>
            <w:shd w:val="clear" w:color="auto" w:fill="auto"/>
          </w:tcPr>
          <w:p w14:paraId="4915E359" w14:textId="593ED560" w:rsidR="00C26D41" w:rsidRPr="00DD5BBE" w:rsidRDefault="00C26D41" w:rsidP="00C26D41">
            <w:pPr>
              <w:autoSpaceDE w:val="0"/>
              <w:autoSpaceDN w:val="0"/>
              <w:adjustRightInd w:val="0"/>
              <w:spacing w:before="80" w:after="80"/>
            </w:pPr>
            <w:r w:rsidRPr="00C26D41">
              <w:t>AF&amp;P</w:t>
            </w:r>
            <w:r>
              <w:t>A</w:t>
            </w:r>
            <w:r w:rsidRPr="00C26D41">
              <w:t xml:space="preserve"> and Gas Consumers Group</w:t>
            </w:r>
          </w:p>
        </w:tc>
        <w:tc>
          <w:tcPr>
            <w:tcW w:w="1620" w:type="dxa"/>
            <w:shd w:val="clear" w:color="auto" w:fill="auto"/>
          </w:tcPr>
          <w:p w14:paraId="67BFB8DA" w14:textId="17362999" w:rsidR="00C26D41" w:rsidRPr="00DD5BBE" w:rsidRDefault="00C26D41" w:rsidP="00C26D41">
            <w:pPr>
              <w:autoSpaceDE w:val="0"/>
              <w:autoSpaceDN w:val="0"/>
              <w:adjustRightInd w:val="0"/>
              <w:spacing w:before="80" w:after="80"/>
            </w:pPr>
            <w:r w:rsidRPr="00C26D41">
              <w:t>Andrea Chambers &amp; Jameson Calitri</w:t>
            </w:r>
          </w:p>
        </w:tc>
        <w:tc>
          <w:tcPr>
            <w:tcW w:w="1800" w:type="dxa"/>
          </w:tcPr>
          <w:p w14:paraId="41237623" w14:textId="13E68F94" w:rsidR="00C26D41" w:rsidRPr="00DD5BBE" w:rsidRDefault="00C26D41" w:rsidP="00C26D41">
            <w:pPr>
              <w:autoSpaceDE w:val="0"/>
              <w:autoSpaceDN w:val="0"/>
              <w:adjustRightInd w:val="0"/>
              <w:spacing w:before="80" w:after="80"/>
            </w:pPr>
            <w:r w:rsidRPr="00C26D41">
              <w:t>WGQ End User</w:t>
            </w:r>
          </w:p>
        </w:tc>
        <w:tc>
          <w:tcPr>
            <w:tcW w:w="7954" w:type="dxa"/>
          </w:tcPr>
          <w:p w14:paraId="390DEE47" w14:textId="77777777" w:rsidR="00C26D41" w:rsidRDefault="00C26D41" w:rsidP="00C26D41">
            <w:pPr>
              <w:autoSpaceDE w:val="0"/>
              <w:autoSpaceDN w:val="0"/>
              <w:adjustRightInd w:val="0"/>
              <w:spacing w:before="80" w:after="80"/>
            </w:pPr>
            <w:r>
              <w:t xml:space="preserve">AF&amp;PA and PGC note that natural gas demand response programs implemented by National Grid appeared to have had positive impacts during a recent storm event according to trade press.  The program involves installation of smart meters and gives end-users real-time usage information and allows them to respond. Based on text messages to consumers ahead of storm, the utility achieved an 18% reduction in demand. </w:t>
            </w:r>
          </w:p>
          <w:p w14:paraId="0877E89F" w14:textId="2A20A3AC" w:rsidR="00C26D41" w:rsidRPr="00DD5BBE" w:rsidRDefault="00C26D41" w:rsidP="00C26D41">
            <w:pPr>
              <w:autoSpaceDE w:val="0"/>
              <w:autoSpaceDN w:val="0"/>
              <w:adjustRightInd w:val="0"/>
              <w:spacing w:before="80" w:after="80"/>
            </w:pPr>
            <w:r>
              <w:t xml:space="preserve">See, </w:t>
            </w:r>
            <w:hyperlink r:id="rId10" w:history="1">
              <w:r w:rsidRPr="002073D1">
                <w:rPr>
                  <w:rStyle w:val="Hyperlink"/>
                </w:rPr>
                <w:t>https://www.utilitydive.com/press-release/20221027-natural-gas-demand-response-program-demonstrates-18-savings-potential-duri/</w:t>
              </w:r>
            </w:hyperlink>
            <w:r>
              <w:t xml:space="preserve"> </w:t>
            </w:r>
          </w:p>
        </w:tc>
      </w:tr>
      <w:tr w:rsidR="00C26D41" w:rsidRPr="00DD5BBE" w14:paraId="131A6CBB" w14:textId="77777777" w:rsidTr="00DE2644">
        <w:tc>
          <w:tcPr>
            <w:tcW w:w="236" w:type="dxa"/>
            <w:shd w:val="clear" w:color="auto" w:fill="auto"/>
          </w:tcPr>
          <w:p w14:paraId="27D508B4" w14:textId="27EF9C92" w:rsidR="00C26D41" w:rsidRPr="00DD5BBE" w:rsidRDefault="001B0F0E" w:rsidP="00C26D41">
            <w:pPr>
              <w:autoSpaceDE w:val="0"/>
              <w:autoSpaceDN w:val="0"/>
              <w:adjustRightInd w:val="0"/>
              <w:spacing w:before="80" w:after="80"/>
              <w:ind w:left="-112" w:right="-107"/>
              <w:jc w:val="center"/>
            </w:pPr>
            <w:r>
              <w:t>5</w:t>
            </w:r>
          </w:p>
        </w:tc>
        <w:tc>
          <w:tcPr>
            <w:tcW w:w="1440" w:type="dxa"/>
            <w:gridSpan w:val="2"/>
            <w:shd w:val="clear" w:color="auto" w:fill="auto"/>
          </w:tcPr>
          <w:p w14:paraId="32BBB6BC" w14:textId="0F1ECEB3" w:rsidR="00C26D41" w:rsidRPr="00DD5BBE" w:rsidRDefault="00C26D41" w:rsidP="00C26D41">
            <w:pPr>
              <w:autoSpaceDE w:val="0"/>
              <w:autoSpaceDN w:val="0"/>
              <w:adjustRightInd w:val="0"/>
              <w:spacing w:before="80" w:after="80"/>
            </w:pPr>
            <w:r>
              <w:t>AGA</w:t>
            </w:r>
          </w:p>
        </w:tc>
        <w:tc>
          <w:tcPr>
            <w:tcW w:w="1620" w:type="dxa"/>
            <w:shd w:val="clear" w:color="auto" w:fill="auto"/>
          </w:tcPr>
          <w:p w14:paraId="665E1FDD" w14:textId="2BEC69C4" w:rsidR="00C26D41" w:rsidRPr="00DD5BBE" w:rsidRDefault="00C26D41" w:rsidP="00C26D41">
            <w:pPr>
              <w:autoSpaceDE w:val="0"/>
              <w:autoSpaceDN w:val="0"/>
              <w:adjustRightInd w:val="0"/>
              <w:spacing w:before="80" w:after="80"/>
            </w:pPr>
            <w:r>
              <w:t>Matt Agen</w:t>
            </w:r>
          </w:p>
        </w:tc>
        <w:tc>
          <w:tcPr>
            <w:tcW w:w="1800" w:type="dxa"/>
          </w:tcPr>
          <w:p w14:paraId="43F94BC2" w14:textId="27A25BA5" w:rsidR="00C26D41" w:rsidRPr="00DD5BBE" w:rsidRDefault="00C26D41" w:rsidP="00C26D41">
            <w:pPr>
              <w:autoSpaceDE w:val="0"/>
              <w:autoSpaceDN w:val="0"/>
              <w:adjustRightInd w:val="0"/>
              <w:spacing w:before="80" w:after="80"/>
            </w:pPr>
            <w:r>
              <w:t>WGQ Distributor</w:t>
            </w:r>
          </w:p>
        </w:tc>
        <w:tc>
          <w:tcPr>
            <w:tcW w:w="7954" w:type="dxa"/>
          </w:tcPr>
          <w:p w14:paraId="6576321B" w14:textId="77777777" w:rsidR="00C26D41" w:rsidRDefault="00C415C2" w:rsidP="00C415C2">
            <w:pPr>
              <w:autoSpaceDE w:val="0"/>
              <w:autoSpaceDN w:val="0"/>
              <w:adjustRightInd w:val="0"/>
              <w:spacing w:before="80" w:after="80"/>
            </w:pPr>
            <w:r>
              <w:t>1.) Public service announcements could be made, such as emergency announcements encouraging customers to reduce usage, but it is not clear how effective this would be in the context of the volumes needed to supply a generator and maintain reliable retail service.</w:t>
            </w:r>
          </w:p>
          <w:p w14:paraId="4DDC2F96" w14:textId="7972D840" w:rsidR="00C415C2" w:rsidRPr="00DD5BBE" w:rsidRDefault="00C415C2" w:rsidP="00C415C2">
            <w:pPr>
              <w:autoSpaceDE w:val="0"/>
              <w:autoSpaceDN w:val="0"/>
              <w:adjustRightInd w:val="0"/>
              <w:spacing w:before="80" w:after="80"/>
            </w:pPr>
            <w:r>
              <w:t>2.) LDCs have curtailment plans if they cannot serve an entire residential service area (or segments thereof). Such plans are developed in conjunction with state authorities.</w:t>
            </w:r>
          </w:p>
        </w:tc>
      </w:tr>
      <w:tr w:rsidR="00C26D41" w:rsidRPr="00DD5BBE" w14:paraId="25309074" w14:textId="77777777" w:rsidTr="00DE2644">
        <w:tc>
          <w:tcPr>
            <w:tcW w:w="236" w:type="dxa"/>
            <w:shd w:val="clear" w:color="auto" w:fill="auto"/>
          </w:tcPr>
          <w:p w14:paraId="210204AA" w14:textId="2E56550C" w:rsidR="00C26D41" w:rsidRPr="00DD5BBE" w:rsidRDefault="001B0F0E" w:rsidP="00C26D41">
            <w:pPr>
              <w:autoSpaceDE w:val="0"/>
              <w:autoSpaceDN w:val="0"/>
              <w:adjustRightInd w:val="0"/>
              <w:spacing w:before="80" w:after="80"/>
              <w:ind w:left="-112" w:right="-107"/>
              <w:jc w:val="center"/>
            </w:pPr>
            <w:r>
              <w:lastRenderedPageBreak/>
              <w:t>6</w:t>
            </w:r>
          </w:p>
        </w:tc>
        <w:tc>
          <w:tcPr>
            <w:tcW w:w="1440" w:type="dxa"/>
            <w:gridSpan w:val="2"/>
            <w:shd w:val="clear" w:color="auto" w:fill="auto"/>
          </w:tcPr>
          <w:p w14:paraId="6579C20D" w14:textId="1AA2A1CF" w:rsidR="00C26D41" w:rsidRPr="00DD5BBE" w:rsidRDefault="00C26D41" w:rsidP="00C26D41">
            <w:pPr>
              <w:autoSpaceDE w:val="0"/>
              <w:autoSpaceDN w:val="0"/>
              <w:adjustRightInd w:val="0"/>
              <w:spacing w:before="80" w:after="80"/>
            </w:pPr>
            <w:r>
              <w:t>NGSA</w:t>
            </w:r>
          </w:p>
        </w:tc>
        <w:tc>
          <w:tcPr>
            <w:tcW w:w="1620" w:type="dxa"/>
            <w:shd w:val="clear" w:color="auto" w:fill="auto"/>
          </w:tcPr>
          <w:p w14:paraId="0B1653D4" w14:textId="6C264602" w:rsidR="00C26D41" w:rsidRPr="00DD5BBE" w:rsidRDefault="00C26D41" w:rsidP="00C26D41">
            <w:pPr>
              <w:autoSpaceDE w:val="0"/>
              <w:autoSpaceDN w:val="0"/>
              <w:adjustRightInd w:val="0"/>
              <w:spacing w:before="80" w:after="80"/>
            </w:pPr>
            <w:r>
              <w:t>Pat Jagtiani</w:t>
            </w:r>
          </w:p>
        </w:tc>
        <w:tc>
          <w:tcPr>
            <w:tcW w:w="1800" w:type="dxa"/>
          </w:tcPr>
          <w:p w14:paraId="729A9D17" w14:textId="1358A354" w:rsidR="00C26D41" w:rsidRPr="00DD5BBE" w:rsidRDefault="00C26D41" w:rsidP="00C26D41">
            <w:pPr>
              <w:autoSpaceDE w:val="0"/>
              <w:autoSpaceDN w:val="0"/>
              <w:adjustRightInd w:val="0"/>
              <w:spacing w:before="80" w:after="80"/>
            </w:pPr>
            <w:r>
              <w:t>WGQ Producer</w:t>
            </w:r>
          </w:p>
        </w:tc>
        <w:tc>
          <w:tcPr>
            <w:tcW w:w="7954" w:type="dxa"/>
          </w:tcPr>
          <w:p w14:paraId="30897A96" w14:textId="3F822F37" w:rsidR="00C26D41" w:rsidRPr="00DD5BBE" w:rsidRDefault="00CA53ED" w:rsidP="00C26D41">
            <w:pPr>
              <w:autoSpaceDE w:val="0"/>
              <w:autoSpaceDN w:val="0"/>
              <w:adjustRightInd w:val="0"/>
              <w:spacing w:before="80" w:after="80"/>
            </w:pPr>
            <w:r w:rsidRPr="00CA53ED">
              <w:t>NGSA supports a robust retail demand response program in which LDCs, and other retail market participants can provide price signals to better manage load during critical events. For interstate services, the market already provides a number of ways that demand reductions take place. For instance, a number of parties, including generators, rely on interruptible transportation and supply services that do not commit providers to serving them unless there is excess capacity or supply. Additionally, market price signals provide those with firm services, including generators that are not committed, with the ability to determine if it would be more economic to sell their supply into the market and release capacity on a pipeline’s EBB. Marketers offer AMAs that allow them to make the most efficient use of a customer’s firm capacity; allowing them to serve others when that capacity is not needed to serve the primary customer. In this forum, NAESB should seek evidence whether existing products are being fully utilized before deciding to pursue a more formal demand response program and expending significant industry resources on the development of this concept.</w:t>
            </w:r>
          </w:p>
        </w:tc>
      </w:tr>
      <w:tr w:rsidR="00D6397B" w:rsidRPr="00DD5BBE" w14:paraId="1C68F53C" w14:textId="77777777" w:rsidTr="00DE2644">
        <w:tc>
          <w:tcPr>
            <w:tcW w:w="236" w:type="dxa"/>
            <w:shd w:val="clear" w:color="auto" w:fill="auto"/>
          </w:tcPr>
          <w:p w14:paraId="7BFC2704" w14:textId="41097631" w:rsidR="00D6397B" w:rsidRPr="00DD5BBE" w:rsidRDefault="001B0F0E" w:rsidP="00D6397B">
            <w:pPr>
              <w:autoSpaceDE w:val="0"/>
              <w:autoSpaceDN w:val="0"/>
              <w:adjustRightInd w:val="0"/>
              <w:spacing w:before="80" w:after="80"/>
              <w:ind w:left="-112" w:right="-107"/>
              <w:jc w:val="center"/>
            </w:pPr>
            <w:r>
              <w:t>7</w:t>
            </w:r>
          </w:p>
        </w:tc>
        <w:tc>
          <w:tcPr>
            <w:tcW w:w="1440" w:type="dxa"/>
            <w:gridSpan w:val="2"/>
            <w:shd w:val="clear" w:color="auto" w:fill="auto"/>
          </w:tcPr>
          <w:p w14:paraId="1371B825" w14:textId="2FFC8387" w:rsidR="00D6397B" w:rsidRDefault="00D6397B" w:rsidP="00D6397B">
            <w:pPr>
              <w:autoSpaceDE w:val="0"/>
              <w:autoSpaceDN w:val="0"/>
              <w:adjustRightInd w:val="0"/>
              <w:spacing w:before="80" w:after="80"/>
            </w:pPr>
            <w:r>
              <w:t>Reliable Energy Analytics</w:t>
            </w:r>
          </w:p>
        </w:tc>
        <w:tc>
          <w:tcPr>
            <w:tcW w:w="1620" w:type="dxa"/>
            <w:shd w:val="clear" w:color="auto" w:fill="auto"/>
          </w:tcPr>
          <w:p w14:paraId="0CB2284E" w14:textId="054EA4FE" w:rsidR="00D6397B" w:rsidRDefault="00D6397B" w:rsidP="00D6397B">
            <w:pPr>
              <w:autoSpaceDE w:val="0"/>
              <w:autoSpaceDN w:val="0"/>
              <w:adjustRightInd w:val="0"/>
              <w:spacing w:before="80" w:after="80"/>
            </w:pPr>
            <w:r>
              <w:t>Dick Brooks</w:t>
            </w:r>
          </w:p>
        </w:tc>
        <w:tc>
          <w:tcPr>
            <w:tcW w:w="1800" w:type="dxa"/>
          </w:tcPr>
          <w:p w14:paraId="29C0E90A" w14:textId="351C5AAC" w:rsidR="00D6397B" w:rsidRDefault="00D6397B" w:rsidP="00D6397B">
            <w:pPr>
              <w:autoSpaceDE w:val="0"/>
              <w:autoSpaceDN w:val="0"/>
              <w:adjustRightInd w:val="0"/>
              <w:spacing w:before="80" w:after="80"/>
            </w:pPr>
            <w:r>
              <w:t>WEQ Services</w:t>
            </w:r>
          </w:p>
        </w:tc>
        <w:tc>
          <w:tcPr>
            <w:tcW w:w="7954" w:type="dxa"/>
          </w:tcPr>
          <w:p w14:paraId="68B90104" w14:textId="79A0080F" w:rsidR="00D6397B" w:rsidRPr="00CA53ED" w:rsidRDefault="0000434F" w:rsidP="00D6397B">
            <w:pPr>
              <w:autoSpaceDE w:val="0"/>
              <w:autoSpaceDN w:val="0"/>
              <w:adjustRightInd w:val="0"/>
              <w:spacing w:before="80" w:after="80"/>
            </w:pPr>
            <w:r>
              <w:t xml:space="preserve">2.) </w:t>
            </w:r>
            <w:r w:rsidRPr="0000434F">
              <w:t>Wholesale Electric Demand Response programs may provide some baseline concepts</w:t>
            </w:r>
          </w:p>
        </w:tc>
      </w:tr>
      <w:tr w:rsidR="00D6397B" w:rsidRPr="00DD5BBE" w14:paraId="6635591C" w14:textId="77777777" w:rsidTr="00DE2644">
        <w:tc>
          <w:tcPr>
            <w:tcW w:w="236" w:type="dxa"/>
            <w:shd w:val="clear" w:color="auto" w:fill="auto"/>
          </w:tcPr>
          <w:p w14:paraId="068B1D6D" w14:textId="2307FE8F" w:rsidR="00D6397B" w:rsidRPr="00DD5BBE" w:rsidRDefault="001B0F0E" w:rsidP="00D6397B">
            <w:pPr>
              <w:autoSpaceDE w:val="0"/>
              <w:autoSpaceDN w:val="0"/>
              <w:adjustRightInd w:val="0"/>
              <w:spacing w:before="80" w:after="80"/>
              <w:ind w:left="-112" w:right="-107"/>
              <w:jc w:val="center"/>
            </w:pPr>
            <w:r>
              <w:t>8</w:t>
            </w:r>
          </w:p>
        </w:tc>
        <w:tc>
          <w:tcPr>
            <w:tcW w:w="1440" w:type="dxa"/>
            <w:gridSpan w:val="2"/>
            <w:shd w:val="clear" w:color="auto" w:fill="auto"/>
          </w:tcPr>
          <w:p w14:paraId="21F48543" w14:textId="3E4701EA" w:rsidR="00D6397B" w:rsidRDefault="00D6397B" w:rsidP="00D6397B">
            <w:pPr>
              <w:autoSpaceDE w:val="0"/>
              <w:autoSpaceDN w:val="0"/>
              <w:adjustRightInd w:val="0"/>
              <w:spacing w:before="80" w:after="80"/>
            </w:pPr>
            <w:r>
              <w:t>Dominion Energy</w:t>
            </w:r>
          </w:p>
        </w:tc>
        <w:tc>
          <w:tcPr>
            <w:tcW w:w="1620" w:type="dxa"/>
            <w:shd w:val="clear" w:color="auto" w:fill="auto"/>
          </w:tcPr>
          <w:p w14:paraId="3CA92AB0" w14:textId="452142FA" w:rsidR="00D6397B" w:rsidRDefault="00D6397B" w:rsidP="00D6397B">
            <w:pPr>
              <w:autoSpaceDE w:val="0"/>
              <w:autoSpaceDN w:val="0"/>
              <w:adjustRightInd w:val="0"/>
              <w:spacing w:before="80" w:after="80"/>
            </w:pPr>
            <w:r>
              <w:t xml:space="preserve">Will </w:t>
            </w:r>
            <w:proofErr w:type="spellStart"/>
            <w:r>
              <w:t>Schwarzenback</w:t>
            </w:r>
            <w:proofErr w:type="spellEnd"/>
          </w:p>
        </w:tc>
        <w:tc>
          <w:tcPr>
            <w:tcW w:w="1800" w:type="dxa"/>
          </w:tcPr>
          <w:p w14:paraId="40D7897D" w14:textId="281349E9" w:rsidR="00D6397B" w:rsidRDefault="00D6397B" w:rsidP="00D6397B">
            <w:pPr>
              <w:autoSpaceDE w:val="0"/>
              <w:autoSpaceDN w:val="0"/>
              <w:adjustRightInd w:val="0"/>
              <w:spacing w:before="80" w:after="80"/>
            </w:pPr>
            <w:r>
              <w:t>WGQ Distributor</w:t>
            </w:r>
          </w:p>
        </w:tc>
        <w:tc>
          <w:tcPr>
            <w:tcW w:w="7954" w:type="dxa"/>
          </w:tcPr>
          <w:p w14:paraId="27C25B4D" w14:textId="6C757E08" w:rsidR="00D6397B" w:rsidRPr="00CA53ED" w:rsidRDefault="00101885" w:rsidP="00D6397B">
            <w:pPr>
              <w:autoSpaceDE w:val="0"/>
              <w:autoSpaceDN w:val="0"/>
              <w:adjustRightInd w:val="0"/>
              <w:spacing w:before="80" w:after="80"/>
            </w:pPr>
            <w:r>
              <w:t xml:space="preserve">1.) </w:t>
            </w:r>
            <w:r w:rsidRPr="00101885">
              <w:t>Yes, but customer need to be prepared for interruptions.</w:t>
            </w:r>
          </w:p>
        </w:tc>
      </w:tr>
      <w:tr w:rsidR="00D6397B" w:rsidRPr="00DD5BBE" w14:paraId="2A025CD5" w14:textId="77777777" w:rsidTr="00DE2644">
        <w:tc>
          <w:tcPr>
            <w:tcW w:w="236" w:type="dxa"/>
            <w:shd w:val="clear" w:color="auto" w:fill="auto"/>
          </w:tcPr>
          <w:p w14:paraId="5606011E" w14:textId="04BD75BD" w:rsidR="00D6397B" w:rsidRPr="00DD5BBE" w:rsidRDefault="001B0F0E" w:rsidP="00D6397B">
            <w:pPr>
              <w:autoSpaceDE w:val="0"/>
              <w:autoSpaceDN w:val="0"/>
              <w:adjustRightInd w:val="0"/>
              <w:spacing w:before="80" w:after="80"/>
              <w:ind w:left="-112" w:right="-107"/>
              <w:jc w:val="center"/>
            </w:pPr>
            <w:r>
              <w:t>9</w:t>
            </w:r>
          </w:p>
        </w:tc>
        <w:tc>
          <w:tcPr>
            <w:tcW w:w="1440" w:type="dxa"/>
            <w:gridSpan w:val="2"/>
            <w:shd w:val="clear" w:color="auto" w:fill="auto"/>
          </w:tcPr>
          <w:p w14:paraId="3F65CD0A" w14:textId="0707485D" w:rsidR="00D6397B" w:rsidRDefault="00D6397B" w:rsidP="00D6397B">
            <w:pPr>
              <w:autoSpaceDE w:val="0"/>
              <w:autoSpaceDN w:val="0"/>
              <w:adjustRightInd w:val="0"/>
              <w:spacing w:before="80" w:after="80"/>
            </w:pPr>
            <w:r>
              <w:t>ISO New England</w:t>
            </w:r>
          </w:p>
        </w:tc>
        <w:tc>
          <w:tcPr>
            <w:tcW w:w="1620" w:type="dxa"/>
            <w:shd w:val="clear" w:color="auto" w:fill="auto"/>
          </w:tcPr>
          <w:p w14:paraId="3F77DD1D" w14:textId="3D6FCDA9" w:rsidR="00D6397B" w:rsidRDefault="00D6397B" w:rsidP="00D6397B">
            <w:pPr>
              <w:autoSpaceDE w:val="0"/>
              <w:autoSpaceDN w:val="0"/>
              <w:adjustRightInd w:val="0"/>
              <w:spacing w:before="80" w:after="80"/>
            </w:pPr>
            <w:r>
              <w:t>Mike Knowland</w:t>
            </w:r>
          </w:p>
        </w:tc>
        <w:tc>
          <w:tcPr>
            <w:tcW w:w="1800" w:type="dxa"/>
          </w:tcPr>
          <w:p w14:paraId="746A6B43" w14:textId="053196E1" w:rsidR="00D6397B" w:rsidRDefault="00D6397B" w:rsidP="00D6397B">
            <w:pPr>
              <w:autoSpaceDE w:val="0"/>
              <w:autoSpaceDN w:val="0"/>
              <w:adjustRightInd w:val="0"/>
              <w:spacing w:before="80" w:after="80"/>
            </w:pPr>
            <w:r>
              <w:t>WEQ ISO/RTO</w:t>
            </w:r>
          </w:p>
        </w:tc>
        <w:tc>
          <w:tcPr>
            <w:tcW w:w="7954" w:type="dxa"/>
          </w:tcPr>
          <w:p w14:paraId="31A1DF5A" w14:textId="0EE527E8" w:rsidR="00D6397B" w:rsidRPr="00CA53ED" w:rsidRDefault="007718DC" w:rsidP="00D6397B">
            <w:pPr>
              <w:autoSpaceDE w:val="0"/>
              <w:autoSpaceDN w:val="0"/>
              <w:adjustRightInd w:val="0"/>
              <w:spacing w:before="80" w:after="80"/>
            </w:pPr>
            <w:r>
              <w:t xml:space="preserve">1.) </w:t>
            </w:r>
            <w:r w:rsidRPr="007718DC">
              <w:t xml:space="preserve">This could be useful under certain scenarios and conditions. If there is a gas demand response program in place and it is implemented, overall gas demand should go down. How that gas is repurposed is another step in a process that must be considered. There were </w:t>
            </w:r>
            <w:r w:rsidRPr="007718DC">
              <w:lastRenderedPageBreak/>
              <w:t>recommendations to have a more open capacity release mechanism and marketplace. Perhaps with the two, this could work. Depends on how much people are willing to respond and how fluid that market could be in very short notice situations.</w:t>
            </w:r>
          </w:p>
        </w:tc>
      </w:tr>
      <w:tr w:rsidR="00D6397B" w:rsidRPr="00DD5BBE" w14:paraId="61C96681" w14:textId="77777777" w:rsidTr="00DE2644">
        <w:tc>
          <w:tcPr>
            <w:tcW w:w="236" w:type="dxa"/>
            <w:shd w:val="clear" w:color="auto" w:fill="auto"/>
          </w:tcPr>
          <w:p w14:paraId="1DBC2C01" w14:textId="75C23B92" w:rsidR="00D6397B" w:rsidRPr="00DD5BBE" w:rsidRDefault="001B0F0E" w:rsidP="00D6397B">
            <w:pPr>
              <w:autoSpaceDE w:val="0"/>
              <w:autoSpaceDN w:val="0"/>
              <w:adjustRightInd w:val="0"/>
              <w:spacing w:before="80" w:after="80"/>
              <w:ind w:left="-112" w:right="-107"/>
              <w:jc w:val="center"/>
            </w:pPr>
            <w:r>
              <w:lastRenderedPageBreak/>
              <w:t>10</w:t>
            </w:r>
          </w:p>
        </w:tc>
        <w:tc>
          <w:tcPr>
            <w:tcW w:w="1440" w:type="dxa"/>
            <w:gridSpan w:val="2"/>
            <w:shd w:val="clear" w:color="auto" w:fill="auto"/>
          </w:tcPr>
          <w:p w14:paraId="56F0F2FC" w14:textId="0E72B31E" w:rsidR="00D6397B" w:rsidRDefault="00D6397B" w:rsidP="00D6397B">
            <w:pPr>
              <w:autoSpaceDE w:val="0"/>
              <w:autoSpaceDN w:val="0"/>
              <w:adjustRightInd w:val="0"/>
              <w:spacing w:before="80" w:after="80"/>
            </w:pPr>
            <w:r>
              <w:t>Xcel Energy</w:t>
            </w:r>
          </w:p>
        </w:tc>
        <w:tc>
          <w:tcPr>
            <w:tcW w:w="1620" w:type="dxa"/>
            <w:shd w:val="clear" w:color="auto" w:fill="auto"/>
          </w:tcPr>
          <w:p w14:paraId="74A69877" w14:textId="614E369A" w:rsidR="00D6397B" w:rsidRDefault="00D6397B" w:rsidP="00D6397B">
            <w:pPr>
              <w:autoSpaceDE w:val="0"/>
              <w:autoSpaceDN w:val="0"/>
              <w:adjustRightInd w:val="0"/>
              <w:spacing w:before="80" w:after="80"/>
            </w:pPr>
            <w:r>
              <w:t>Terri Eaton</w:t>
            </w:r>
          </w:p>
        </w:tc>
        <w:tc>
          <w:tcPr>
            <w:tcW w:w="1800" w:type="dxa"/>
          </w:tcPr>
          <w:p w14:paraId="36341527" w14:textId="10918E56" w:rsidR="00D6397B" w:rsidRDefault="00D6397B" w:rsidP="00D6397B">
            <w:pPr>
              <w:autoSpaceDE w:val="0"/>
              <w:autoSpaceDN w:val="0"/>
              <w:adjustRightInd w:val="0"/>
              <w:spacing w:before="80" w:after="80"/>
            </w:pPr>
            <w:r>
              <w:t>WEQ Marketer/Broker</w:t>
            </w:r>
          </w:p>
        </w:tc>
        <w:tc>
          <w:tcPr>
            <w:tcW w:w="7954" w:type="dxa"/>
          </w:tcPr>
          <w:p w14:paraId="318D191A" w14:textId="7D0ECFAB" w:rsidR="00715422" w:rsidRDefault="00715422" w:rsidP="00FD7011">
            <w:pPr>
              <w:pStyle w:val="ListParagraph"/>
              <w:numPr>
                <w:ilvl w:val="0"/>
                <w:numId w:val="14"/>
              </w:numPr>
              <w:autoSpaceDE w:val="0"/>
              <w:autoSpaceDN w:val="0"/>
              <w:adjustRightInd w:val="0"/>
              <w:spacing w:before="80" w:after="80"/>
            </w:pPr>
            <w:r>
              <w:t xml:space="preserve">Certainly, more demand response and interruptible customer programs would have provided more flexibility to manage operational needs / supply shortfalls during URI.  However, it’s unclear what role a Federal or NAESB group has in this area.  The bulk of customer demand is behind distribution systems. NAESB and the FERC can ‘encourage’ these programs but they are heavily tied into state by state regulation.  </w:t>
            </w:r>
          </w:p>
          <w:p w14:paraId="071C3FD4" w14:textId="0D08BA70" w:rsidR="00D6397B" w:rsidRPr="00CA53ED" w:rsidRDefault="00715422" w:rsidP="00715422">
            <w:pPr>
              <w:autoSpaceDE w:val="0"/>
              <w:autoSpaceDN w:val="0"/>
              <w:adjustRightInd w:val="0"/>
              <w:spacing w:before="80" w:after="80"/>
            </w:pPr>
            <w:r>
              <w:t>However, as we have suggested, creating more certainty on gas requirements ahead of the day would facilitate smoother operations during critical events.  As we have recommended, ISOs should consider changes to bidding rules during these events that include early notice to gas generators and commitment to have these operate so the requirements are known day ahead during normal trading periods.  This alone would reduce price spikes as the market would more calmly resolve gas allocations (via trading and price) on a day ahead basis.</w:t>
            </w:r>
          </w:p>
        </w:tc>
      </w:tr>
      <w:tr w:rsidR="00D6397B" w:rsidRPr="00DD5BBE" w14:paraId="0EFC9BD6" w14:textId="77777777" w:rsidTr="00DE2644">
        <w:tc>
          <w:tcPr>
            <w:tcW w:w="236" w:type="dxa"/>
            <w:shd w:val="clear" w:color="auto" w:fill="auto"/>
          </w:tcPr>
          <w:p w14:paraId="6A889688" w14:textId="01B3493E" w:rsidR="00D6397B" w:rsidRPr="00DD5BBE" w:rsidRDefault="001B0F0E" w:rsidP="00D6397B">
            <w:pPr>
              <w:autoSpaceDE w:val="0"/>
              <w:autoSpaceDN w:val="0"/>
              <w:adjustRightInd w:val="0"/>
              <w:spacing w:before="80" w:after="80"/>
              <w:ind w:left="-112" w:right="-107"/>
              <w:jc w:val="center"/>
            </w:pPr>
            <w:r>
              <w:t>11</w:t>
            </w:r>
          </w:p>
        </w:tc>
        <w:tc>
          <w:tcPr>
            <w:tcW w:w="1440" w:type="dxa"/>
            <w:gridSpan w:val="2"/>
            <w:shd w:val="clear" w:color="auto" w:fill="auto"/>
          </w:tcPr>
          <w:p w14:paraId="1503C96F" w14:textId="3B0E2B4B" w:rsidR="00D6397B" w:rsidRDefault="00D6397B" w:rsidP="00D6397B">
            <w:pPr>
              <w:autoSpaceDE w:val="0"/>
              <w:autoSpaceDN w:val="0"/>
              <w:adjustRightInd w:val="0"/>
              <w:spacing w:before="80" w:after="80"/>
            </w:pPr>
            <w:r>
              <w:t>44 Farris</w:t>
            </w:r>
          </w:p>
        </w:tc>
        <w:tc>
          <w:tcPr>
            <w:tcW w:w="1620" w:type="dxa"/>
            <w:shd w:val="clear" w:color="auto" w:fill="auto"/>
          </w:tcPr>
          <w:p w14:paraId="4D535BA0" w14:textId="299FC2F9" w:rsidR="00D6397B" w:rsidRDefault="00D6397B" w:rsidP="00D6397B">
            <w:pPr>
              <w:autoSpaceDE w:val="0"/>
              <w:autoSpaceDN w:val="0"/>
              <w:adjustRightInd w:val="0"/>
              <w:spacing w:before="80" w:after="80"/>
            </w:pPr>
            <w:r>
              <w:t>Sylvia Munson</w:t>
            </w:r>
          </w:p>
        </w:tc>
        <w:tc>
          <w:tcPr>
            <w:tcW w:w="1800" w:type="dxa"/>
          </w:tcPr>
          <w:p w14:paraId="11EEDABA" w14:textId="7107A56B" w:rsidR="00D6397B" w:rsidRDefault="00D6397B" w:rsidP="00D6397B">
            <w:pPr>
              <w:autoSpaceDE w:val="0"/>
              <w:autoSpaceDN w:val="0"/>
              <w:adjustRightInd w:val="0"/>
              <w:spacing w:before="80" w:after="80"/>
            </w:pPr>
            <w:r>
              <w:t>WGQ Services</w:t>
            </w:r>
          </w:p>
        </w:tc>
        <w:tc>
          <w:tcPr>
            <w:tcW w:w="7954" w:type="dxa"/>
          </w:tcPr>
          <w:p w14:paraId="1349BDA2" w14:textId="503F1419" w:rsidR="00D6397B" w:rsidRPr="00CA53ED" w:rsidRDefault="00FC686E" w:rsidP="00D6397B">
            <w:pPr>
              <w:autoSpaceDE w:val="0"/>
              <w:autoSpaceDN w:val="0"/>
              <w:adjustRightInd w:val="0"/>
              <w:spacing w:before="80" w:after="80"/>
            </w:pPr>
            <w:r>
              <w:t xml:space="preserve">1.) </w:t>
            </w:r>
            <w:r w:rsidRPr="00FC686E">
              <w:t>Possibly, once good information is available and measures to harden the reliability of all participant locations in the supply chain.</w:t>
            </w:r>
          </w:p>
        </w:tc>
      </w:tr>
      <w:tr w:rsidR="00D6397B" w:rsidRPr="00DD5BBE" w14:paraId="1C209242" w14:textId="77777777" w:rsidTr="00DE2644">
        <w:tc>
          <w:tcPr>
            <w:tcW w:w="236" w:type="dxa"/>
            <w:shd w:val="clear" w:color="auto" w:fill="auto"/>
          </w:tcPr>
          <w:p w14:paraId="7AE087D6" w14:textId="60BD7948" w:rsidR="00D6397B" w:rsidRPr="00DD5BBE" w:rsidRDefault="001B0F0E" w:rsidP="00D6397B">
            <w:pPr>
              <w:autoSpaceDE w:val="0"/>
              <w:autoSpaceDN w:val="0"/>
              <w:adjustRightInd w:val="0"/>
              <w:spacing w:before="80" w:after="80"/>
              <w:ind w:left="-112" w:right="-107"/>
              <w:jc w:val="center"/>
            </w:pPr>
            <w:r>
              <w:lastRenderedPageBreak/>
              <w:t>12</w:t>
            </w:r>
          </w:p>
        </w:tc>
        <w:tc>
          <w:tcPr>
            <w:tcW w:w="1440" w:type="dxa"/>
            <w:gridSpan w:val="2"/>
            <w:shd w:val="clear" w:color="auto" w:fill="auto"/>
          </w:tcPr>
          <w:p w14:paraId="12C81C7F" w14:textId="4D61E757" w:rsidR="00D6397B" w:rsidRDefault="00D6397B" w:rsidP="00D6397B">
            <w:pPr>
              <w:autoSpaceDE w:val="0"/>
              <w:autoSpaceDN w:val="0"/>
              <w:adjustRightInd w:val="0"/>
              <w:spacing w:before="80" w:after="80"/>
            </w:pPr>
            <w:r>
              <w:t>Kinder Morgan</w:t>
            </w:r>
          </w:p>
        </w:tc>
        <w:tc>
          <w:tcPr>
            <w:tcW w:w="1620" w:type="dxa"/>
            <w:shd w:val="clear" w:color="auto" w:fill="auto"/>
          </w:tcPr>
          <w:p w14:paraId="21FA0270" w14:textId="3FF4DCFB" w:rsidR="00D6397B" w:rsidRDefault="00D6397B" w:rsidP="00D6397B">
            <w:pPr>
              <w:autoSpaceDE w:val="0"/>
              <w:autoSpaceDN w:val="0"/>
              <w:adjustRightInd w:val="0"/>
              <w:spacing w:before="80" w:after="80"/>
            </w:pPr>
            <w:r>
              <w:t>Larry Bell</w:t>
            </w:r>
          </w:p>
        </w:tc>
        <w:tc>
          <w:tcPr>
            <w:tcW w:w="1800" w:type="dxa"/>
          </w:tcPr>
          <w:p w14:paraId="0F3C5569" w14:textId="2FCE63FF" w:rsidR="00D6397B" w:rsidRDefault="00D6397B" w:rsidP="00D6397B">
            <w:pPr>
              <w:autoSpaceDE w:val="0"/>
              <w:autoSpaceDN w:val="0"/>
              <w:adjustRightInd w:val="0"/>
              <w:spacing w:before="80" w:after="80"/>
            </w:pPr>
            <w:r>
              <w:t>WGQ Pipeline</w:t>
            </w:r>
          </w:p>
        </w:tc>
        <w:tc>
          <w:tcPr>
            <w:tcW w:w="7954" w:type="dxa"/>
          </w:tcPr>
          <w:p w14:paraId="18A56501" w14:textId="4597E020" w:rsidR="00D6397B" w:rsidRPr="00CA53ED" w:rsidRDefault="00423A80" w:rsidP="00D6397B">
            <w:pPr>
              <w:autoSpaceDE w:val="0"/>
              <w:autoSpaceDN w:val="0"/>
              <w:adjustRightInd w:val="0"/>
              <w:spacing w:before="80" w:after="80"/>
            </w:pPr>
            <w:r>
              <w:t xml:space="preserve">1.) </w:t>
            </w:r>
            <w:r w:rsidRPr="00423A80">
              <w:t>No, capacity was not an issue during the February 2021 cold weather event, lack of physical supply due to freeze offs was the major issue, and many generators did not have storage to meet their demands when they lost their gas supply.</w:t>
            </w:r>
          </w:p>
        </w:tc>
      </w:tr>
      <w:tr w:rsidR="00FD7011" w:rsidRPr="00DD5BBE" w14:paraId="3154CE48" w14:textId="77777777" w:rsidTr="00DE2644">
        <w:tc>
          <w:tcPr>
            <w:tcW w:w="236" w:type="dxa"/>
            <w:shd w:val="clear" w:color="auto" w:fill="auto"/>
          </w:tcPr>
          <w:p w14:paraId="32F1EC55" w14:textId="77A3FBF1" w:rsidR="00FD7011" w:rsidRDefault="00FD7011" w:rsidP="00FD7011">
            <w:pPr>
              <w:autoSpaceDE w:val="0"/>
              <w:autoSpaceDN w:val="0"/>
              <w:adjustRightInd w:val="0"/>
              <w:spacing w:before="80" w:after="80"/>
              <w:ind w:left="-112" w:right="-107"/>
              <w:jc w:val="center"/>
            </w:pPr>
            <w:r>
              <w:t>13</w:t>
            </w:r>
          </w:p>
        </w:tc>
        <w:tc>
          <w:tcPr>
            <w:tcW w:w="1440" w:type="dxa"/>
            <w:gridSpan w:val="2"/>
            <w:shd w:val="clear" w:color="auto" w:fill="auto"/>
          </w:tcPr>
          <w:p w14:paraId="06043CEB" w14:textId="532CF900" w:rsidR="00FD7011" w:rsidRDefault="00FD7011" w:rsidP="00FD7011">
            <w:pPr>
              <w:autoSpaceDE w:val="0"/>
              <w:autoSpaceDN w:val="0"/>
              <w:adjustRightInd w:val="0"/>
              <w:spacing w:before="80" w:after="80"/>
            </w:pPr>
            <w:r>
              <w:t>Southwest Power Pool</w:t>
            </w:r>
          </w:p>
        </w:tc>
        <w:tc>
          <w:tcPr>
            <w:tcW w:w="1620" w:type="dxa"/>
            <w:shd w:val="clear" w:color="auto" w:fill="auto"/>
          </w:tcPr>
          <w:p w14:paraId="6BA1B426" w14:textId="7F596371" w:rsidR="00FD7011" w:rsidRDefault="00FD7011" w:rsidP="00FD7011">
            <w:pPr>
              <w:autoSpaceDE w:val="0"/>
              <w:autoSpaceDN w:val="0"/>
              <w:adjustRightInd w:val="0"/>
              <w:spacing w:before="80" w:after="80"/>
            </w:pPr>
            <w:r>
              <w:t>Joshua Phillips</w:t>
            </w:r>
          </w:p>
        </w:tc>
        <w:tc>
          <w:tcPr>
            <w:tcW w:w="1800" w:type="dxa"/>
          </w:tcPr>
          <w:p w14:paraId="3588F929" w14:textId="2348DC37" w:rsidR="00FD7011" w:rsidRDefault="00FD7011" w:rsidP="00FD7011">
            <w:pPr>
              <w:autoSpaceDE w:val="0"/>
              <w:autoSpaceDN w:val="0"/>
              <w:adjustRightInd w:val="0"/>
              <w:spacing w:before="80" w:after="80"/>
            </w:pPr>
            <w:r>
              <w:t>WEQ ISO/RTO</w:t>
            </w:r>
          </w:p>
        </w:tc>
        <w:tc>
          <w:tcPr>
            <w:tcW w:w="7954" w:type="dxa"/>
          </w:tcPr>
          <w:p w14:paraId="62CB6E56" w14:textId="749D8798" w:rsidR="00FD7011" w:rsidRDefault="00FD7011" w:rsidP="00FD7011">
            <w:pPr>
              <w:autoSpaceDE w:val="0"/>
              <w:autoSpaceDN w:val="0"/>
              <w:adjustRightInd w:val="0"/>
              <w:spacing w:before="80" w:after="80"/>
            </w:pPr>
            <w:r>
              <w:t xml:space="preserve">1.) </w:t>
            </w:r>
            <w:r w:rsidRPr="00FD7011">
              <w:t>These types of programs can prove beneficial for both reliability and economics. During critical times on the electric system, certain loads may be compensated for the reduced utilization of electricity (e.g. home air conditioning control by the electric distribution provider) at a set price or as dispatchable demand response, which responds to market signals when prices are sufficiently high.</w:t>
            </w:r>
          </w:p>
        </w:tc>
      </w:tr>
      <w:tr w:rsidR="009E3835" w:rsidRPr="00DD5BBE" w14:paraId="2B7CE62F" w14:textId="77777777" w:rsidTr="00DE2644">
        <w:tc>
          <w:tcPr>
            <w:tcW w:w="236" w:type="dxa"/>
            <w:shd w:val="clear" w:color="auto" w:fill="auto"/>
          </w:tcPr>
          <w:p w14:paraId="2A85634E" w14:textId="52135CE6" w:rsidR="009E3835" w:rsidRDefault="009E3835" w:rsidP="009E3835">
            <w:pPr>
              <w:autoSpaceDE w:val="0"/>
              <w:autoSpaceDN w:val="0"/>
              <w:adjustRightInd w:val="0"/>
              <w:spacing w:before="80" w:after="80"/>
              <w:ind w:left="-112" w:right="-107"/>
              <w:jc w:val="center"/>
            </w:pPr>
            <w:r>
              <w:t>14</w:t>
            </w:r>
          </w:p>
        </w:tc>
        <w:tc>
          <w:tcPr>
            <w:tcW w:w="1440" w:type="dxa"/>
            <w:gridSpan w:val="2"/>
            <w:shd w:val="clear" w:color="auto" w:fill="auto"/>
          </w:tcPr>
          <w:p w14:paraId="5A3F66B9" w14:textId="7837421F" w:rsidR="009E3835" w:rsidRDefault="009E3835" w:rsidP="009E3835">
            <w:pPr>
              <w:autoSpaceDE w:val="0"/>
              <w:autoSpaceDN w:val="0"/>
              <w:adjustRightInd w:val="0"/>
              <w:spacing w:before="80" w:after="80"/>
            </w:pPr>
            <w:r>
              <w:t>American Public Gas Association</w:t>
            </w:r>
          </w:p>
        </w:tc>
        <w:tc>
          <w:tcPr>
            <w:tcW w:w="1620" w:type="dxa"/>
            <w:shd w:val="clear" w:color="auto" w:fill="auto"/>
          </w:tcPr>
          <w:p w14:paraId="4D54BAAC" w14:textId="7AF0A4DB" w:rsidR="009E3835" w:rsidRDefault="009E3835" w:rsidP="009E3835">
            <w:pPr>
              <w:autoSpaceDE w:val="0"/>
              <w:autoSpaceDN w:val="0"/>
              <w:adjustRightInd w:val="0"/>
              <w:spacing w:before="80" w:after="80"/>
            </w:pPr>
            <w:r>
              <w:t xml:space="preserve">Stuart </w:t>
            </w:r>
            <w:proofErr w:type="spellStart"/>
            <w:r>
              <w:t>Saulters</w:t>
            </w:r>
            <w:proofErr w:type="spellEnd"/>
          </w:p>
        </w:tc>
        <w:tc>
          <w:tcPr>
            <w:tcW w:w="1800" w:type="dxa"/>
          </w:tcPr>
          <w:p w14:paraId="468A2ECD" w14:textId="7CF160AA" w:rsidR="009E3835" w:rsidRDefault="009E3835" w:rsidP="009E3835">
            <w:pPr>
              <w:autoSpaceDE w:val="0"/>
              <w:autoSpaceDN w:val="0"/>
              <w:adjustRightInd w:val="0"/>
              <w:spacing w:before="80" w:after="80"/>
            </w:pPr>
            <w:r>
              <w:t>RMQ Gas Market Company</w:t>
            </w:r>
          </w:p>
        </w:tc>
        <w:tc>
          <w:tcPr>
            <w:tcW w:w="7954" w:type="dxa"/>
          </w:tcPr>
          <w:p w14:paraId="572F4702" w14:textId="77777777" w:rsidR="009E3835" w:rsidRDefault="009E3835" w:rsidP="009E3835">
            <w:pPr>
              <w:autoSpaceDE w:val="0"/>
              <w:autoSpaceDN w:val="0"/>
              <w:adjustRightInd w:val="0"/>
              <w:spacing w:before="80" w:after="80"/>
            </w:pPr>
            <w:r>
              <w:t xml:space="preserve">1.) </w:t>
            </w:r>
            <w:r w:rsidRPr="009E3835">
              <w:t>While demand response programs may alleviate some stress on the energy system, they only act as a band-aid to the larger, underlying issue, which is lack of sufficient infrastructure to meet the demand for natural gas.  Demand response programs are also shown to only be effective for short periods of time and decline in usefulness the longer the event.  APGA members already offer larger customers options to enter into interruptible contracts.  However, such contracts are not practical for many of our members’ customers, as turning off the gas flow to residential customers would require significant time/resources to restart the safe flow of gas to the customers (including entering customers’ homes, re-lighting pilot lights, etc.).</w:t>
            </w:r>
          </w:p>
          <w:p w14:paraId="3E3251E7" w14:textId="5A67B832" w:rsidR="009E3835" w:rsidRDefault="009E3835" w:rsidP="009E3835">
            <w:pPr>
              <w:autoSpaceDE w:val="0"/>
              <w:autoSpaceDN w:val="0"/>
              <w:adjustRightInd w:val="0"/>
              <w:spacing w:before="80" w:after="80"/>
            </w:pPr>
            <w:r>
              <w:t>2.) APGA’s members work with their existing interruptible customers during times of high demand to coordinate on fuel supply according to customers’ existing contracts. However, APGA is not aware of any formal demand response or interruptible customer programs.</w:t>
            </w:r>
          </w:p>
        </w:tc>
      </w:tr>
      <w:bookmarkEnd w:id="11"/>
    </w:tbl>
    <w:p w14:paraId="58BC5093" w14:textId="4B6C0852" w:rsidR="003C193F" w:rsidRDefault="003C193F">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3C193F" w:rsidRPr="00DD5BBE" w14:paraId="46A05296" w14:textId="77777777" w:rsidTr="00DE2644">
        <w:trPr>
          <w:trHeight w:val="414"/>
          <w:tblHeader/>
        </w:trPr>
        <w:tc>
          <w:tcPr>
            <w:tcW w:w="13050" w:type="dxa"/>
            <w:gridSpan w:val="6"/>
            <w:tcBorders>
              <w:bottom w:val="double" w:sz="4" w:space="0" w:color="auto"/>
            </w:tcBorders>
            <w:shd w:val="pct10" w:color="auto" w:fill="auto"/>
          </w:tcPr>
          <w:p w14:paraId="31C751F8" w14:textId="77777777" w:rsidR="003C193F" w:rsidRPr="00DD5BBE" w:rsidRDefault="003C193F" w:rsidP="00DE2644">
            <w:pPr>
              <w:tabs>
                <w:tab w:val="center" w:pos="4569"/>
              </w:tabs>
              <w:spacing w:before="60" w:after="60"/>
              <w:jc w:val="center"/>
              <w:rPr>
                <w:sz w:val="24"/>
              </w:rPr>
            </w:pPr>
            <w:bookmarkStart w:id="12" w:name="_Hlk131157181"/>
            <w:r w:rsidRPr="00DD5BBE">
              <w:rPr>
                <w:b/>
                <w:bCs/>
              </w:rPr>
              <w:lastRenderedPageBreak/>
              <w:br w:type="page"/>
            </w:r>
            <w:r w:rsidRPr="00DD5BBE">
              <w:rPr>
                <w:b/>
                <w:bCs/>
                <w:smallCaps/>
              </w:rPr>
              <w:t>Responses Submitted by March 31, 2023</w:t>
            </w:r>
          </w:p>
        </w:tc>
      </w:tr>
      <w:tr w:rsidR="003C193F" w:rsidRPr="00DD5BBE" w14:paraId="615AE69C" w14:textId="77777777" w:rsidTr="00DE2644">
        <w:trPr>
          <w:tblHeader/>
        </w:trPr>
        <w:tc>
          <w:tcPr>
            <w:tcW w:w="1080" w:type="dxa"/>
            <w:gridSpan w:val="2"/>
            <w:tcBorders>
              <w:top w:val="double" w:sz="4" w:space="0" w:color="auto"/>
              <w:bottom w:val="single" w:sz="4" w:space="0" w:color="auto"/>
            </w:tcBorders>
            <w:shd w:val="pct10" w:color="auto" w:fill="auto"/>
          </w:tcPr>
          <w:p w14:paraId="0F8D26E0" w14:textId="77777777" w:rsidR="003C193F" w:rsidRPr="00DD5BBE" w:rsidRDefault="003C193F" w:rsidP="00DE2644">
            <w:pPr>
              <w:autoSpaceDE w:val="0"/>
              <w:autoSpaceDN w:val="0"/>
              <w:adjustRightInd w:val="0"/>
              <w:spacing w:before="80" w:after="80"/>
              <w:rPr>
                <w:b/>
                <w:bCs/>
              </w:rPr>
            </w:pPr>
            <w:r w:rsidRPr="00DD5BBE">
              <w:rPr>
                <w:b/>
                <w:bCs/>
              </w:rPr>
              <w:t>Question/Topic</w:t>
            </w:r>
          </w:p>
        </w:tc>
        <w:tc>
          <w:tcPr>
            <w:tcW w:w="11970" w:type="dxa"/>
            <w:gridSpan w:val="4"/>
            <w:tcBorders>
              <w:top w:val="double" w:sz="4" w:space="0" w:color="auto"/>
              <w:bottom w:val="single" w:sz="4" w:space="0" w:color="auto"/>
            </w:tcBorders>
            <w:shd w:val="pct10" w:color="auto" w:fill="auto"/>
          </w:tcPr>
          <w:p w14:paraId="351925CF" w14:textId="77777777" w:rsidR="003C193F" w:rsidRPr="00DD5BBE" w:rsidRDefault="003C193F" w:rsidP="00DE2644">
            <w:pPr>
              <w:spacing w:before="80"/>
              <w:rPr>
                <w:b/>
                <w:bCs/>
                <w:u w:val="single"/>
              </w:rPr>
            </w:pPr>
            <w:r w:rsidRPr="00DD5BBE">
              <w:rPr>
                <w:b/>
                <w:bCs/>
                <w:u w:val="single"/>
              </w:rPr>
              <w:t>Measures to improve gas-electric information sharing for improved system performance during extreme cold weather emergencies</w:t>
            </w:r>
          </w:p>
          <w:p w14:paraId="20CC4626" w14:textId="77777777" w:rsidR="003C193F" w:rsidRPr="00DD5BBE" w:rsidRDefault="003C193F" w:rsidP="00DE2644">
            <w:pPr>
              <w:rPr>
                <w:i/>
                <w:iCs/>
              </w:rPr>
            </w:pPr>
            <w:r w:rsidRPr="003C193F">
              <w:rPr>
                <w:i/>
                <w:iCs/>
              </w:rPr>
              <w:t>1.b Expanding/revising natural gas demand response/interruptible customer programs to better coordinate the increasing frequency of coinciding electric and natural gas peak load demands and better inform natural gas consumers about real-time pricing</w:t>
            </w:r>
            <w:r w:rsidRPr="00DD5BBE">
              <w:rPr>
                <w:i/>
                <w:iCs/>
              </w:rPr>
              <w:t>.</w:t>
            </w:r>
          </w:p>
          <w:p w14:paraId="57ABF260" w14:textId="26E69DA7" w:rsidR="003C193F" w:rsidRPr="00DD5BBE" w:rsidRDefault="003C193F" w:rsidP="00DE2644">
            <w:pPr>
              <w:spacing w:before="80"/>
              <w:rPr>
                <w:rFonts w:cs="Calibri"/>
              </w:rPr>
            </w:pPr>
            <w:r w:rsidRPr="003C193F">
              <w:rPr>
                <w:rFonts w:cs="Calibri"/>
              </w:rPr>
              <w:t>A number of recommendations included in this section of the February Survey suggested the use of advanced exchange agreements or other bilateral agreements between end users</w:t>
            </w:r>
            <w:r w:rsidRPr="00DD5BBE">
              <w:rPr>
                <w:rFonts w:cs="Calibri"/>
              </w:rPr>
              <w:t xml:space="preserve">. </w:t>
            </w:r>
          </w:p>
          <w:p w14:paraId="7A7E2D28" w14:textId="77777777" w:rsidR="00DD5BBE" w:rsidRPr="00DD5BBE" w:rsidRDefault="003C193F" w:rsidP="00DE2644">
            <w:pPr>
              <w:spacing w:before="80"/>
              <w:rPr>
                <w:u w:val="single"/>
              </w:rPr>
            </w:pPr>
            <w:r w:rsidRPr="00DD5BBE">
              <w:rPr>
                <w:u w:val="single"/>
              </w:rPr>
              <w:t>Questions</w:t>
            </w:r>
          </w:p>
          <w:p w14:paraId="4F341758" w14:textId="77777777" w:rsidR="003C193F" w:rsidRPr="003C193F" w:rsidRDefault="003C193F" w:rsidP="00F364D1">
            <w:pPr>
              <w:numPr>
                <w:ilvl w:val="0"/>
                <w:numId w:val="2"/>
              </w:numPr>
              <w:spacing w:after="160" w:line="256" w:lineRule="auto"/>
              <w:contextualSpacing/>
              <w:rPr>
                <w:rFonts w:cs="Calibri"/>
              </w:rPr>
            </w:pPr>
            <w:r w:rsidRPr="003C193F">
              <w:rPr>
                <w:rFonts w:cs="Calibri"/>
              </w:rPr>
              <w:t xml:space="preserve">What types of natural gas exchange arrangements are currently in use by market participants, and how are these facilitated?  </w:t>
            </w:r>
          </w:p>
          <w:p w14:paraId="1C7064A9" w14:textId="77777777" w:rsidR="003C193F" w:rsidRPr="003C193F" w:rsidRDefault="003C193F" w:rsidP="00F364D1">
            <w:pPr>
              <w:numPr>
                <w:ilvl w:val="0"/>
                <w:numId w:val="2"/>
              </w:numPr>
              <w:spacing w:after="160" w:line="256" w:lineRule="auto"/>
              <w:contextualSpacing/>
              <w:rPr>
                <w:rFonts w:cs="Calibri"/>
              </w:rPr>
            </w:pPr>
            <w:r w:rsidRPr="003C193F">
              <w:rPr>
                <w:rFonts w:cs="Calibri"/>
              </w:rPr>
              <w:t>Are there modifications to current processes for these agreement types that could add efficiencies or better support the voluntary transfer of unused capacity?</w:t>
            </w:r>
          </w:p>
          <w:p w14:paraId="26A6A028" w14:textId="44EE434D" w:rsidR="00DD5BBE" w:rsidRPr="00DD5BBE" w:rsidRDefault="003C193F" w:rsidP="00F364D1">
            <w:pPr>
              <w:numPr>
                <w:ilvl w:val="0"/>
                <w:numId w:val="2"/>
              </w:numPr>
              <w:spacing w:after="80" w:line="257" w:lineRule="auto"/>
              <w:rPr>
                <w:rFonts w:cs="Calibri"/>
              </w:rPr>
            </w:pPr>
            <w:r w:rsidRPr="003C193F">
              <w:rPr>
                <w:rFonts w:cs="Calibri"/>
              </w:rPr>
              <w:t>Alternatively, could there be similar benefits realized through the use of asset sharing agreements or other asset sharing practices by wholesale electric generators?</w:t>
            </w:r>
          </w:p>
        </w:tc>
      </w:tr>
      <w:tr w:rsidR="003C193F" w:rsidRPr="00DD5BBE" w14:paraId="661CED15" w14:textId="77777777" w:rsidTr="00DE2644">
        <w:trPr>
          <w:tblHeader/>
        </w:trPr>
        <w:tc>
          <w:tcPr>
            <w:tcW w:w="236" w:type="dxa"/>
            <w:tcBorders>
              <w:top w:val="single" w:sz="4" w:space="0" w:color="auto"/>
              <w:bottom w:val="single" w:sz="4" w:space="0" w:color="auto"/>
            </w:tcBorders>
            <w:shd w:val="clear" w:color="auto" w:fill="auto"/>
          </w:tcPr>
          <w:p w14:paraId="774DE4D5" w14:textId="77777777" w:rsidR="003C193F" w:rsidRPr="00DD5BBE" w:rsidRDefault="003C193F" w:rsidP="00DE2644">
            <w:pPr>
              <w:autoSpaceDE w:val="0"/>
              <w:autoSpaceDN w:val="0"/>
              <w:adjustRightInd w:val="0"/>
              <w:spacing w:before="80" w:after="80"/>
              <w:ind w:left="-112" w:right="-107"/>
              <w:jc w:val="center"/>
              <w:rPr>
                <w:b/>
                <w:bCs/>
              </w:rPr>
            </w:pPr>
            <w:r w:rsidRPr="00DD5BBE">
              <w:rPr>
                <w:b/>
                <w:bCs/>
              </w:rPr>
              <w:t>#</w:t>
            </w:r>
          </w:p>
        </w:tc>
        <w:tc>
          <w:tcPr>
            <w:tcW w:w="1440" w:type="dxa"/>
            <w:gridSpan w:val="2"/>
            <w:tcBorders>
              <w:top w:val="single" w:sz="4" w:space="0" w:color="auto"/>
              <w:bottom w:val="single" w:sz="4" w:space="0" w:color="auto"/>
            </w:tcBorders>
            <w:shd w:val="clear" w:color="auto" w:fill="auto"/>
          </w:tcPr>
          <w:p w14:paraId="0250AA61" w14:textId="77777777" w:rsidR="003C193F" w:rsidRPr="00DD5BBE" w:rsidRDefault="003C193F" w:rsidP="00DE2644">
            <w:pPr>
              <w:autoSpaceDE w:val="0"/>
              <w:autoSpaceDN w:val="0"/>
              <w:adjustRightInd w:val="0"/>
              <w:spacing w:before="80" w:after="80"/>
              <w:rPr>
                <w:b/>
                <w:bCs/>
              </w:rPr>
            </w:pPr>
            <w:r w:rsidRPr="00DD5BBE">
              <w:rPr>
                <w:b/>
                <w:bCs/>
              </w:rPr>
              <w:t>Organization</w:t>
            </w:r>
          </w:p>
        </w:tc>
        <w:tc>
          <w:tcPr>
            <w:tcW w:w="1620" w:type="dxa"/>
            <w:tcBorders>
              <w:top w:val="single" w:sz="4" w:space="0" w:color="auto"/>
              <w:bottom w:val="single" w:sz="4" w:space="0" w:color="auto"/>
            </w:tcBorders>
            <w:shd w:val="clear" w:color="auto" w:fill="auto"/>
          </w:tcPr>
          <w:p w14:paraId="6BA50D66" w14:textId="77777777" w:rsidR="003C193F" w:rsidRPr="00DD5BBE" w:rsidRDefault="003C193F" w:rsidP="00DE2644">
            <w:pPr>
              <w:autoSpaceDE w:val="0"/>
              <w:autoSpaceDN w:val="0"/>
              <w:adjustRightInd w:val="0"/>
              <w:spacing w:before="80" w:after="80"/>
              <w:rPr>
                <w:b/>
                <w:bCs/>
              </w:rPr>
            </w:pPr>
            <w:r w:rsidRPr="00DD5BBE">
              <w:rPr>
                <w:b/>
                <w:bCs/>
              </w:rPr>
              <w:t>Representative</w:t>
            </w:r>
          </w:p>
        </w:tc>
        <w:tc>
          <w:tcPr>
            <w:tcW w:w="1800" w:type="dxa"/>
            <w:tcBorders>
              <w:top w:val="single" w:sz="4" w:space="0" w:color="auto"/>
              <w:bottom w:val="single" w:sz="4" w:space="0" w:color="auto"/>
            </w:tcBorders>
            <w:shd w:val="clear" w:color="auto" w:fill="auto"/>
          </w:tcPr>
          <w:p w14:paraId="35FFEACF" w14:textId="77777777" w:rsidR="003C193F" w:rsidRPr="00DD5BBE" w:rsidRDefault="003C193F" w:rsidP="00DE2644">
            <w:pPr>
              <w:autoSpaceDE w:val="0"/>
              <w:autoSpaceDN w:val="0"/>
              <w:adjustRightInd w:val="0"/>
              <w:spacing w:before="80" w:after="80"/>
              <w:rPr>
                <w:b/>
                <w:bCs/>
              </w:rPr>
            </w:pPr>
            <w:r w:rsidRPr="00DD5BBE">
              <w:rPr>
                <w:b/>
                <w:bCs/>
              </w:rPr>
              <w:t>Market/Segment</w:t>
            </w:r>
          </w:p>
        </w:tc>
        <w:tc>
          <w:tcPr>
            <w:tcW w:w="7954" w:type="dxa"/>
            <w:tcBorders>
              <w:top w:val="single" w:sz="4" w:space="0" w:color="auto"/>
              <w:bottom w:val="single" w:sz="4" w:space="0" w:color="auto"/>
            </w:tcBorders>
            <w:shd w:val="clear" w:color="auto" w:fill="auto"/>
          </w:tcPr>
          <w:p w14:paraId="35DFCF35" w14:textId="77777777" w:rsidR="003C193F" w:rsidRPr="00DD5BBE" w:rsidRDefault="003C193F" w:rsidP="00DE2644">
            <w:pPr>
              <w:autoSpaceDE w:val="0"/>
              <w:autoSpaceDN w:val="0"/>
              <w:adjustRightInd w:val="0"/>
              <w:spacing w:before="80" w:after="80"/>
              <w:rPr>
                <w:b/>
                <w:bCs/>
              </w:rPr>
            </w:pPr>
            <w:r w:rsidRPr="00DD5BBE">
              <w:rPr>
                <w:b/>
                <w:bCs/>
              </w:rPr>
              <w:t>Comment &amp; Specific Recommendation</w:t>
            </w:r>
          </w:p>
        </w:tc>
      </w:tr>
      <w:tr w:rsidR="003C193F" w:rsidRPr="00DD5BBE" w14:paraId="38C595EF" w14:textId="77777777" w:rsidTr="00DE2644">
        <w:tc>
          <w:tcPr>
            <w:tcW w:w="236" w:type="dxa"/>
            <w:shd w:val="clear" w:color="auto" w:fill="auto"/>
          </w:tcPr>
          <w:p w14:paraId="7EC02DBE" w14:textId="77777777" w:rsidR="003C193F" w:rsidRPr="00114D64" w:rsidRDefault="003C193F" w:rsidP="00DE2644">
            <w:pPr>
              <w:autoSpaceDE w:val="0"/>
              <w:autoSpaceDN w:val="0"/>
              <w:adjustRightInd w:val="0"/>
              <w:spacing w:before="80" w:after="80"/>
              <w:ind w:left="-112" w:right="-107"/>
              <w:jc w:val="center"/>
            </w:pPr>
            <w:r w:rsidRPr="00114D64">
              <w:t xml:space="preserve">1 </w:t>
            </w:r>
          </w:p>
        </w:tc>
        <w:tc>
          <w:tcPr>
            <w:tcW w:w="1440" w:type="dxa"/>
            <w:gridSpan w:val="2"/>
            <w:shd w:val="clear" w:color="auto" w:fill="auto"/>
          </w:tcPr>
          <w:p w14:paraId="2DA7E08A" w14:textId="77777777" w:rsidR="003C193F" w:rsidRPr="00114D64" w:rsidRDefault="003C193F" w:rsidP="00DE2644">
            <w:pPr>
              <w:autoSpaceDE w:val="0"/>
              <w:autoSpaceDN w:val="0"/>
              <w:adjustRightInd w:val="0"/>
              <w:spacing w:before="80" w:after="80"/>
            </w:pPr>
            <w:r w:rsidRPr="00114D64">
              <w:t>Interstate Natural Gas Association of America</w:t>
            </w:r>
          </w:p>
        </w:tc>
        <w:tc>
          <w:tcPr>
            <w:tcW w:w="1620" w:type="dxa"/>
            <w:shd w:val="clear" w:color="auto" w:fill="auto"/>
          </w:tcPr>
          <w:p w14:paraId="1C5DD431" w14:textId="77777777" w:rsidR="003C193F" w:rsidRPr="00114D64" w:rsidRDefault="003C193F" w:rsidP="00DE2644">
            <w:pPr>
              <w:autoSpaceDE w:val="0"/>
              <w:autoSpaceDN w:val="0"/>
              <w:adjustRightInd w:val="0"/>
              <w:spacing w:before="80" w:after="80"/>
            </w:pPr>
            <w:r w:rsidRPr="00114D64">
              <w:t>Christopher Smith</w:t>
            </w:r>
          </w:p>
        </w:tc>
        <w:tc>
          <w:tcPr>
            <w:tcW w:w="1800" w:type="dxa"/>
          </w:tcPr>
          <w:p w14:paraId="56A22F45" w14:textId="77777777" w:rsidR="003C193F" w:rsidRPr="00114D64" w:rsidRDefault="003C193F" w:rsidP="00DE2644">
            <w:pPr>
              <w:autoSpaceDE w:val="0"/>
              <w:autoSpaceDN w:val="0"/>
              <w:adjustRightInd w:val="0"/>
              <w:spacing w:before="80" w:after="80"/>
            </w:pPr>
            <w:r w:rsidRPr="00114D64">
              <w:t>WGQ Pipeline</w:t>
            </w:r>
          </w:p>
        </w:tc>
        <w:tc>
          <w:tcPr>
            <w:tcW w:w="7954" w:type="dxa"/>
          </w:tcPr>
          <w:p w14:paraId="3C469B8F" w14:textId="77777777" w:rsidR="00993C23" w:rsidRDefault="00993C23" w:rsidP="00993C23">
            <w:pPr>
              <w:autoSpaceDE w:val="0"/>
              <w:autoSpaceDN w:val="0"/>
              <w:adjustRightInd w:val="0"/>
              <w:spacing w:before="80" w:after="80"/>
            </w:pPr>
            <w:r>
              <w:t>INGAA reiterates its support for an examination of ways to address electric reliability concerns through the use of bilateral agreements, so long as those agreements do not undermine the capacity release market.</w:t>
            </w:r>
          </w:p>
          <w:p w14:paraId="25E236BD" w14:textId="77777777" w:rsidR="00993C23" w:rsidRDefault="00993C23" w:rsidP="00993C23">
            <w:pPr>
              <w:autoSpaceDE w:val="0"/>
              <w:autoSpaceDN w:val="0"/>
              <w:adjustRightInd w:val="0"/>
              <w:spacing w:before="80" w:after="80"/>
            </w:pPr>
            <w:r>
              <w:t xml:space="preserve">FERC “adopted its capacity release program . . . to foster two primary goals”:  (1) “ensure that all shippers have meaningful access to the pipeline transportation grid so that willing buyers and sellers can meet in a competitive, national market to transact the most efficient deals possible”; and (2) “ensure consumers have access to an adequate supply of gas at a reasonable price.”   A “comprehensive capacity release program . . . increase[s] the availability of unbundled firm transportation capacity by permitting firm shippers to release their capacity to others when they were not using it.” </w:t>
            </w:r>
          </w:p>
          <w:p w14:paraId="26FC513F" w14:textId="1C90CAC8" w:rsidR="003C193F" w:rsidRPr="00DD5BBE" w:rsidRDefault="00993C23" w:rsidP="00993C23">
            <w:pPr>
              <w:autoSpaceDE w:val="0"/>
              <w:autoSpaceDN w:val="0"/>
              <w:adjustRightInd w:val="0"/>
              <w:spacing w:before="80" w:after="80"/>
            </w:pPr>
            <w:r>
              <w:t>If the GEH Forum Co-Chairs decide to pursue these proposals, INGAA urges the Forum to avoid measures that reduce transparency in the secondary market or reduce the availability of capacity in the secondary market by tying up capacity in bilateral agreements that might or might not be exercised.</w:t>
            </w:r>
          </w:p>
        </w:tc>
      </w:tr>
      <w:tr w:rsidR="00114D64" w:rsidRPr="00DD5BBE" w14:paraId="0D2C8504" w14:textId="77777777" w:rsidTr="00DE2644">
        <w:tc>
          <w:tcPr>
            <w:tcW w:w="236" w:type="dxa"/>
            <w:shd w:val="clear" w:color="auto" w:fill="auto"/>
          </w:tcPr>
          <w:p w14:paraId="46B36EFB" w14:textId="316F55F2" w:rsidR="00114D64" w:rsidRPr="00DD5BBE" w:rsidRDefault="00114D64" w:rsidP="00114D64">
            <w:pPr>
              <w:autoSpaceDE w:val="0"/>
              <w:autoSpaceDN w:val="0"/>
              <w:adjustRightInd w:val="0"/>
              <w:spacing w:before="80" w:after="80"/>
              <w:ind w:left="-112" w:right="-107"/>
              <w:jc w:val="center"/>
              <w:rPr>
                <w:highlight w:val="yellow"/>
              </w:rPr>
            </w:pPr>
            <w:r w:rsidRPr="00D813E1">
              <w:t>2</w:t>
            </w:r>
          </w:p>
        </w:tc>
        <w:tc>
          <w:tcPr>
            <w:tcW w:w="1440" w:type="dxa"/>
            <w:gridSpan w:val="2"/>
            <w:shd w:val="clear" w:color="auto" w:fill="auto"/>
          </w:tcPr>
          <w:p w14:paraId="6CB55E7C" w14:textId="1740F744" w:rsidR="00114D64" w:rsidRPr="00DD5BBE" w:rsidRDefault="00114D64" w:rsidP="00114D64">
            <w:pPr>
              <w:autoSpaceDE w:val="0"/>
              <w:autoSpaceDN w:val="0"/>
              <w:adjustRightInd w:val="0"/>
              <w:spacing w:before="80" w:after="80"/>
              <w:rPr>
                <w:highlight w:val="yellow"/>
              </w:rPr>
            </w:pPr>
            <w:r w:rsidRPr="00D813E1">
              <w:t>New England LDC Group</w:t>
            </w:r>
          </w:p>
        </w:tc>
        <w:tc>
          <w:tcPr>
            <w:tcW w:w="1620" w:type="dxa"/>
            <w:shd w:val="clear" w:color="auto" w:fill="auto"/>
          </w:tcPr>
          <w:p w14:paraId="04F6A9F2" w14:textId="325AA7B9" w:rsidR="00114D64" w:rsidRPr="00DD5BBE" w:rsidRDefault="00114D64" w:rsidP="00114D64">
            <w:pPr>
              <w:autoSpaceDE w:val="0"/>
              <w:autoSpaceDN w:val="0"/>
              <w:adjustRightInd w:val="0"/>
              <w:spacing w:before="80" w:after="80"/>
              <w:rPr>
                <w:highlight w:val="yellow"/>
              </w:rPr>
            </w:pPr>
            <w:r w:rsidRPr="00D813E1">
              <w:t xml:space="preserve">John </w:t>
            </w:r>
            <w:proofErr w:type="spellStart"/>
            <w:r w:rsidRPr="00D813E1">
              <w:t>Rudiak</w:t>
            </w:r>
            <w:proofErr w:type="spellEnd"/>
            <w:r w:rsidRPr="00D813E1">
              <w:t xml:space="preserve"> &amp; Eric Soderman</w:t>
            </w:r>
          </w:p>
        </w:tc>
        <w:tc>
          <w:tcPr>
            <w:tcW w:w="1800" w:type="dxa"/>
          </w:tcPr>
          <w:p w14:paraId="05E255CD" w14:textId="5AE12AA3" w:rsidR="00114D64" w:rsidRPr="00DD5BBE" w:rsidRDefault="00114D64" w:rsidP="00114D64">
            <w:pPr>
              <w:autoSpaceDE w:val="0"/>
              <w:autoSpaceDN w:val="0"/>
              <w:adjustRightInd w:val="0"/>
              <w:spacing w:before="80" w:after="80"/>
              <w:rPr>
                <w:highlight w:val="yellow"/>
              </w:rPr>
            </w:pPr>
            <w:r w:rsidRPr="00D813E1">
              <w:t>WGQ Distributor</w:t>
            </w:r>
          </w:p>
        </w:tc>
        <w:tc>
          <w:tcPr>
            <w:tcW w:w="7954" w:type="dxa"/>
          </w:tcPr>
          <w:p w14:paraId="7B12F261" w14:textId="77777777" w:rsidR="00114D64" w:rsidRDefault="00114D64" w:rsidP="00114D64">
            <w:pPr>
              <w:autoSpaceDE w:val="0"/>
              <w:autoSpaceDN w:val="0"/>
              <w:adjustRightInd w:val="0"/>
              <w:spacing w:before="80" w:after="80"/>
            </w:pPr>
            <w:r>
              <w:t xml:space="preserve">3.) </w:t>
            </w:r>
            <w:r w:rsidRPr="00114D64">
              <w:t>Market participants typically utilize bilateral agreements governed by the NAESB base contract terms and any other special provisions agreed upon by the entities and they are developed through mutual negotiations.</w:t>
            </w:r>
          </w:p>
          <w:p w14:paraId="09046622" w14:textId="4A06B4D1" w:rsidR="00114D64" w:rsidRDefault="00114D64" w:rsidP="00114D64">
            <w:pPr>
              <w:autoSpaceDE w:val="0"/>
              <w:autoSpaceDN w:val="0"/>
              <w:adjustRightInd w:val="0"/>
              <w:spacing w:before="80" w:after="80"/>
            </w:pPr>
            <w:r>
              <w:t xml:space="preserve">4.) </w:t>
            </w:r>
            <w:r w:rsidRPr="00114D64">
              <w:t xml:space="preserve">No </w:t>
            </w:r>
            <w:r w:rsidR="00222726">
              <w:t>–</w:t>
            </w:r>
            <w:r w:rsidRPr="00114D64">
              <w:t xml:space="preserve"> as physical capacity cannot be manufactured through administrative tactics on the coldest days of the year.</w:t>
            </w:r>
          </w:p>
          <w:p w14:paraId="57024561" w14:textId="7FDBC884" w:rsidR="00114D64" w:rsidRDefault="00114D64" w:rsidP="00114D64">
            <w:pPr>
              <w:autoSpaceDE w:val="0"/>
              <w:autoSpaceDN w:val="0"/>
              <w:adjustRightInd w:val="0"/>
              <w:spacing w:before="80" w:after="80"/>
            </w:pPr>
            <w:r>
              <w:lastRenderedPageBreak/>
              <w:t xml:space="preserve">5.) </w:t>
            </w:r>
            <w:r w:rsidRPr="00114D64">
              <w:t>It is unclear what asset sharing is being considered.</w:t>
            </w:r>
          </w:p>
        </w:tc>
      </w:tr>
      <w:tr w:rsidR="009601C9" w:rsidRPr="00DD5BBE" w14:paraId="327C93C0" w14:textId="77777777" w:rsidTr="00DE2644">
        <w:tc>
          <w:tcPr>
            <w:tcW w:w="236" w:type="dxa"/>
            <w:shd w:val="clear" w:color="auto" w:fill="auto"/>
          </w:tcPr>
          <w:p w14:paraId="0F15C692" w14:textId="63DEE700" w:rsidR="009601C9" w:rsidRPr="00DD5BBE" w:rsidRDefault="009601C9" w:rsidP="009601C9">
            <w:pPr>
              <w:autoSpaceDE w:val="0"/>
              <w:autoSpaceDN w:val="0"/>
              <w:adjustRightInd w:val="0"/>
              <w:spacing w:before="80" w:after="80"/>
              <w:ind w:left="-112" w:right="-107"/>
              <w:jc w:val="center"/>
              <w:rPr>
                <w:highlight w:val="yellow"/>
              </w:rPr>
            </w:pPr>
            <w:r>
              <w:t>3</w:t>
            </w:r>
          </w:p>
        </w:tc>
        <w:tc>
          <w:tcPr>
            <w:tcW w:w="1440" w:type="dxa"/>
            <w:gridSpan w:val="2"/>
            <w:shd w:val="clear" w:color="auto" w:fill="auto"/>
          </w:tcPr>
          <w:p w14:paraId="516F9339" w14:textId="2E39D423" w:rsidR="009601C9" w:rsidRPr="00DD5BBE" w:rsidRDefault="009601C9" w:rsidP="009601C9">
            <w:pPr>
              <w:autoSpaceDE w:val="0"/>
              <w:autoSpaceDN w:val="0"/>
              <w:adjustRightInd w:val="0"/>
              <w:spacing w:before="80" w:after="80"/>
              <w:rPr>
                <w:highlight w:val="yellow"/>
              </w:rPr>
            </w:pPr>
            <w:r>
              <w:t>New York ISO</w:t>
            </w:r>
          </w:p>
        </w:tc>
        <w:tc>
          <w:tcPr>
            <w:tcW w:w="1620" w:type="dxa"/>
            <w:shd w:val="clear" w:color="auto" w:fill="auto"/>
          </w:tcPr>
          <w:p w14:paraId="406FD6C9" w14:textId="45BAED17" w:rsidR="009601C9" w:rsidRPr="00DD5BBE" w:rsidRDefault="009601C9" w:rsidP="009601C9">
            <w:pPr>
              <w:autoSpaceDE w:val="0"/>
              <w:autoSpaceDN w:val="0"/>
              <w:adjustRightInd w:val="0"/>
              <w:spacing w:before="80" w:after="80"/>
              <w:rPr>
                <w:highlight w:val="yellow"/>
              </w:rPr>
            </w:pPr>
            <w:r>
              <w:t>John Stevenson</w:t>
            </w:r>
          </w:p>
        </w:tc>
        <w:tc>
          <w:tcPr>
            <w:tcW w:w="1800" w:type="dxa"/>
          </w:tcPr>
          <w:p w14:paraId="1D8FB822" w14:textId="6F77FBA9" w:rsidR="009601C9" w:rsidRPr="00DD5BBE" w:rsidRDefault="009601C9" w:rsidP="009601C9">
            <w:pPr>
              <w:autoSpaceDE w:val="0"/>
              <w:autoSpaceDN w:val="0"/>
              <w:adjustRightInd w:val="0"/>
              <w:spacing w:before="80" w:after="80"/>
              <w:rPr>
                <w:highlight w:val="yellow"/>
              </w:rPr>
            </w:pPr>
            <w:r>
              <w:t>WEQ ISO/RTO</w:t>
            </w:r>
          </w:p>
        </w:tc>
        <w:tc>
          <w:tcPr>
            <w:tcW w:w="7954" w:type="dxa"/>
          </w:tcPr>
          <w:p w14:paraId="100D5BFB" w14:textId="77777777" w:rsidR="009601C9" w:rsidRDefault="009601C9" w:rsidP="009601C9">
            <w:pPr>
              <w:autoSpaceDE w:val="0"/>
              <w:autoSpaceDN w:val="0"/>
              <w:adjustRightInd w:val="0"/>
              <w:spacing w:before="80" w:after="80"/>
            </w:pPr>
            <w:r>
              <w:t xml:space="preserve">3.) </w:t>
            </w:r>
            <w:r w:rsidRPr="009601C9">
              <w:t>By definition a bilateral agreement occurs between end users without the visibility/transparency that a more transparent arrangement would provide.</w:t>
            </w:r>
          </w:p>
          <w:p w14:paraId="3934B700" w14:textId="77777777" w:rsidR="009601C9" w:rsidRDefault="009601C9" w:rsidP="009601C9">
            <w:pPr>
              <w:autoSpaceDE w:val="0"/>
              <w:autoSpaceDN w:val="0"/>
              <w:adjustRightInd w:val="0"/>
              <w:spacing w:before="80" w:after="80"/>
            </w:pPr>
            <w:r>
              <w:t>4.) Unknown</w:t>
            </w:r>
          </w:p>
          <w:p w14:paraId="2D97C566" w14:textId="3F530687" w:rsidR="009601C9" w:rsidRPr="00DD5BBE" w:rsidRDefault="009601C9" w:rsidP="009601C9">
            <w:pPr>
              <w:autoSpaceDE w:val="0"/>
              <w:autoSpaceDN w:val="0"/>
              <w:adjustRightInd w:val="0"/>
              <w:spacing w:before="80" w:after="80"/>
            </w:pPr>
            <w:r>
              <w:t>5.) Unknown</w:t>
            </w:r>
          </w:p>
        </w:tc>
      </w:tr>
      <w:tr w:rsidR="00C26D41" w:rsidRPr="00DD5BBE" w14:paraId="0AA4113E" w14:textId="77777777" w:rsidTr="00DE2644">
        <w:tc>
          <w:tcPr>
            <w:tcW w:w="236" w:type="dxa"/>
            <w:shd w:val="clear" w:color="auto" w:fill="auto"/>
          </w:tcPr>
          <w:p w14:paraId="703D0157" w14:textId="5FE2B7DD" w:rsidR="00C26D41" w:rsidRPr="00DD5BBE" w:rsidRDefault="001B0F0E" w:rsidP="00C26D41">
            <w:pPr>
              <w:autoSpaceDE w:val="0"/>
              <w:autoSpaceDN w:val="0"/>
              <w:adjustRightInd w:val="0"/>
              <w:spacing w:before="80" w:after="80"/>
              <w:ind w:left="-112" w:right="-107"/>
              <w:jc w:val="center"/>
            </w:pPr>
            <w:r>
              <w:t>4</w:t>
            </w:r>
          </w:p>
        </w:tc>
        <w:tc>
          <w:tcPr>
            <w:tcW w:w="1440" w:type="dxa"/>
            <w:gridSpan w:val="2"/>
            <w:shd w:val="clear" w:color="auto" w:fill="auto"/>
          </w:tcPr>
          <w:p w14:paraId="6F696994" w14:textId="5E9F6621" w:rsidR="00C26D41" w:rsidRPr="00DD5BBE" w:rsidRDefault="00C26D41" w:rsidP="00C26D41">
            <w:pPr>
              <w:autoSpaceDE w:val="0"/>
              <w:autoSpaceDN w:val="0"/>
              <w:adjustRightInd w:val="0"/>
              <w:spacing w:before="80" w:after="80"/>
            </w:pPr>
            <w:r w:rsidRPr="00C26D41">
              <w:t>AF&amp;P</w:t>
            </w:r>
            <w:r>
              <w:t>A</w:t>
            </w:r>
            <w:r w:rsidRPr="00C26D41">
              <w:t xml:space="preserve"> and Gas Consumers Group</w:t>
            </w:r>
          </w:p>
        </w:tc>
        <w:tc>
          <w:tcPr>
            <w:tcW w:w="1620" w:type="dxa"/>
            <w:shd w:val="clear" w:color="auto" w:fill="auto"/>
          </w:tcPr>
          <w:p w14:paraId="3A044016" w14:textId="449F2338" w:rsidR="00C26D41" w:rsidRPr="00DD5BBE" w:rsidRDefault="00C26D41" w:rsidP="00C26D41">
            <w:pPr>
              <w:autoSpaceDE w:val="0"/>
              <w:autoSpaceDN w:val="0"/>
              <w:adjustRightInd w:val="0"/>
              <w:spacing w:before="80" w:after="80"/>
            </w:pPr>
            <w:r w:rsidRPr="00C26D41">
              <w:t>Andrea Chambers &amp; Jameson Calitri</w:t>
            </w:r>
          </w:p>
        </w:tc>
        <w:tc>
          <w:tcPr>
            <w:tcW w:w="1800" w:type="dxa"/>
          </w:tcPr>
          <w:p w14:paraId="501B666E" w14:textId="2816EA52" w:rsidR="00C26D41" w:rsidRPr="00DD5BBE" w:rsidRDefault="00C26D41" w:rsidP="00C26D41">
            <w:pPr>
              <w:autoSpaceDE w:val="0"/>
              <w:autoSpaceDN w:val="0"/>
              <w:adjustRightInd w:val="0"/>
              <w:spacing w:before="80" w:after="80"/>
            </w:pPr>
            <w:r w:rsidRPr="00C26D41">
              <w:t>WGQ End User</w:t>
            </w:r>
          </w:p>
        </w:tc>
        <w:tc>
          <w:tcPr>
            <w:tcW w:w="7954" w:type="dxa"/>
          </w:tcPr>
          <w:p w14:paraId="4F684A9B" w14:textId="77777777" w:rsidR="00C26D41" w:rsidRDefault="00C26D41" w:rsidP="00C26D41">
            <w:pPr>
              <w:autoSpaceDE w:val="0"/>
              <w:autoSpaceDN w:val="0"/>
              <w:adjustRightInd w:val="0"/>
              <w:spacing w:before="80" w:after="80"/>
            </w:pPr>
            <w:r>
              <w:t>3.) AF&amp;PA and PGC note that FERC already has a capacity release program that allows customers to release capacity on a temporary basis.  These programs require transparent posting and bidding for capacity.  The FERC also allows for release to an asset manager under a bona fide asset management arrangement. Finally, under Order No. 809, the FERC allows several shippers to share capacity without the need to use the capacity release program to transfer capacity amount themselves if the parties request a multi-party agreement.  See Order 809, “Coordination of the Scheduling Processes of Interstate Natural Gas Pipelines and Public Utilities,” 151 FERC ¶61,049 (2015) at P.128 and n. 195, noting that Florida Gas Transmission, Southern Natural Gas Co. , Transcontinental Gas Pipe Line Corp., and Tennessee Gas Pipeline Company all have tariff provision that allow for a single contract for multiple shippers associated with a single agent or asset manager.</w:t>
            </w:r>
          </w:p>
          <w:p w14:paraId="56597A4C" w14:textId="67A51987" w:rsidR="00C26D41" w:rsidRDefault="00C26D41" w:rsidP="00C26D41">
            <w:pPr>
              <w:autoSpaceDE w:val="0"/>
              <w:autoSpaceDN w:val="0"/>
              <w:adjustRightInd w:val="0"/>
              <w:spacing w:before="80" w:after="80"/>
            </w:pPr>
            <w:r>
              <w:t xml:space="preserve">Comments filed by The Electric Power Supply Association and the New England Power Generator Association in Algonquin Gas Transmission, RP16-618 in 2016 opposed a proposal to waive the capacity release rules to allow electric distribution companies to release capacity on </w:t>
            </w:r>
            <w:r>
              <w:lastRenderedPageBreak/>
              <w:t xml:space="preserve">a prearranged, priority basis to natural-gas fired generators pursuant to a state electric reliability program.  The waiver was opposed by the generators at that time on the grounds that they had sufficient ability to contract with marketers to obtain firm delivered gas even if they did not hold their own pipeline capacity.   “Apart from whatever pipeline capacity an individual generator may hold, firm delivered products provided by marketing entities are widely available and commonly used by generators. When these product options are utilized, the generator does not hold pipeline capacity in its own name; rather, the marketer owns the pipeline capacity and sells the generator gas at its plant (i.e., a “delivered product”). There are multiple options available to generators for obtaining fuel supplies for their plants such as firm deliveries, dual fuel, and interruptible, firm, or secondary firm capacity. In fact, marketers often can provide more flexible, bundled delivered fuel products than can pipelines. Consequently, generators already have an array of market options.” Id. </w:t>
            </w:r>
            <w:r w:rsidR="00222726">
              <w:t>A</w:t>
            </w:r>
            <w:r>
              <w:t>t 11. There is no evidence in this proceeding that such options are no longer available to generators, rather, it appears that the problems are related to marketers not receiving cost recovery through the wholesale electric markets for such costs.</w:t>
            </w:r>
          </w:p>
          <w:p w14:paraId="2092A792" w14:textId="77777777" w:rsidR="00C26D41" w:rsidRDefault="00C26D41" w:rsidP="00C26D41">
            <w:pPr>
              <w:autoSpaceDE w:val="0"/>
              <w:autoSpaceDN w:val="0"/>
              <w:adjustRightInd w:val="0"/>
              <w:spacing w:before="80" w:after="80"/>
            </w:pPr>
            <w:r>
              <w:t xml:space="preserve">4.) </w:t>
            </w:r>
            <w:r w:rsidRPr="00C26D41">
              <w:t>One way to improve the ability of generators to obtain capacity is to make it more economic for them to bid on capacity that is offered by the pipelines.  AF&amp;PA and PGC note that a petition was filed at FERC by several trade associations that suggested an improvement in the reallocation of capacity by preventing pipelines from tying together non-contiguous packages of capacity as this practice is being used by the pipelines to increase the price of valuable capacity by tying it to capacity with little value and which capacity often cannot be used by the customers, such as the generators, to serve their facilities.  See Docket No. RM22-17-000.</w:t>
            </w:r>
          </w:p>
          <w:p w14:paraId="46356D04" w14:textId="45B4EDA5" w:rsidR="00C26D41" w:rsidRPr="00DD5BBE" w:rsidRDefault="00C26D41" w:rsidP="00C26D41">
            <w:pPr>
              <w:autoSpaceDE w:val="0"/>
              <w:autoSpaceDN w:val="0"/>
              <w:adjustRightInd w:val="0"/>
              <w:spacing w:before="80" w:after="80"/>
            </w:pPr>
            <w:r>
              <w:lastRenderedPageBreak/>
              <w:t xml:space="preserve">5.) </w:t>
            </w:r>
            <w:r w:rsidRPr="00C26D41">
              <w:t>AF&amp;PA and PGC are not aware of any reason generators could not contract with natural gas pipeline capacity asset managers like any other customer and benefit from this arrangement.</w:t>
            </w:r>
          </w:p>
        </w:tc>
      </w:tr>
      <w:tr w:rsidR="00C26D41" w:rsidRPr="00DD5BBE" w14:paraId="6225B5C3" w14:textId="77777777" w:rsidTr="00DE2644">
        <w:tc>
          <w:tcPr>
            <w:tcW w:w="236" w:type="dxa"/>
            <w:shd w:val="clear" w:color="auto" w:fill="auto"/>
          </w:tcPr>
          <w:p w14:paraId="53362262" w14:textId="17B48B07" w:rsidR="00C26D41" w:rsidRPr="00DD5BBE" w:rsidRDefault="001B0F0E" w:rsidP="00C26D41">
            <w:pPr>
              <w:autoSpaceDE w:val="0"/>
              <w:autoSpaceDN w:val="0"/>
              <w:adjustRightInd w:val="0"/>
              <w:spacing w:before="80" w:after="80"/>
              <w:ind w:left="-112" w:right="-107"/>
              <w:jc w:val="center"/>
            </w:pPr>
            <w:r>
              <w:lastRenderedPageBreak/>
              <w:t>5</w:t>
            </w:r>
          </w:p>
        </w:tc>
        <w:tc>
          <w:tcPr>
            <w:tcW w:w="1440" w:type="dxa"/>
            <w:gridSpan w:val="2"/>
            <w:shd w:val="clear" w:color="auto" w:fill="auto"/>
          </w:tcPr>
          <w:p w14:paraId="5ED1DF8B" w14:textId="12281080" w:rsidR="00C26D41" w:rsidRPr="00DD5BBE" w:rsidRDefault="00C26D41" w:rsidP="00C26D41">
            <w:pPr>
              <w:autoSpaceDE w:val="0"/>
              <w:autoSpaceDN w:val="0"/>
              <w:adjustRightInd w:val="0"/>
              <w:spacing w:before="80" w:after="80"/>
            </w:pPr>
            <w:r>
              <w:t>AGA</w:t>
            </w:r>
          </w:p>
        </w:tc>
        <w:tc>
          <w:tcPr>
            <w:tcW w:w="1620" w:type="dxa"/>
            <w:shd w:val="clear" w:color="auto" w:fill="auto"/>
          </w:tcPr>
          <w:p w14:paraId="3479BE73" w14:textId="260DC7A2" w:rsidR="00C26D41" w:rsidRPr="00DD5BBE" w:rsidRDefault="00C26D41" w:rsidP="00C26D41">
            <w:pPr>
              <w:autoSpaceDE w:val="0"/>
              <w:autoSpaceDN w:val="0"/>
              <w:adjustRightInd w:val="0"/>
              <w:spacing w:before="80" w:after="80"/>
            </w:pPr>
            <w:r>
              <w:t>Matt Agen</w:t>
            </w:r>
          </w:p>
        </w:tc>
        <w:tc>
          <w:tcPr>
            <w:tcW w:w="1800" w:type="dxa"/>
          </w:tcPr>
          <w:p w14:paraId="3D8C0B48" w14:textId="79B0501D" w:rsidR="00C26D41" w:rsidRPr="00DD5BBE" w:rsidRDefault="00C26D41" w:rsidP="00C26D41">
            <w:pPr>
              <w:autoSpaceDE w:val="0"/>
              <w:autoSpaceDN w:val="0"/>
              <w:adjustRightInd w:val="0"/>
              <w:spacing w:before="80" w:after="80"/>
            </w:pPr>
            <w:r>
              <w:t>WGQ Distributor</w:t>
            </w:r>
          </w:p>
        </w:tc>
        <w:tc>
          <w:tcPr>
            <w:tcW w:w="7954" w:type="dxa"/>
          </w:tcPr>
          <w:p w14:paraId="48B3883A" w14:textId="3EBCB0B8" w:rsidR="00C26D41" w:rsidRDefault="00C415C2" w:rsidP="00C26D41">
            <w:pPr>
              <w:autoSpaceDE w:val="0"/>
              <w:autoSpaceDN w:val="0"/>
              <w:adjustRightInd w:val="0"/>
              <w:spacing w:before="80" w:after="80"/>
            </w:pPr>
            <w:r>
              <w:t xml:space="preserve">4.) </w:t>
            </w:r>
            <w:r w:rsidRPr="00C415C2">
              <w:t>Revisions to exchange agreements would have minimal impact.</w:t>
            </w:r>
          </w:p>
          <w:p w14:paraId="4099AA43" w14:textId="232F916B" w:rsidR="00C415C2" w:rsidRPr="00DD5BBE" w:rsidRDefault="00C415C2" w:rsidP="00C415C2">
            <w:pPr>
              <w:autoSpaceDE w:val="0"/>
              <w:autoSpaceDN w:val="0"/>
              <w:adjustRightInd w:val="0"/>
              <w:spacing w:before="80" w:after="80"/>
            </w:pPr>
            <w:r>
              <w:t>5.) It is not clear what assets are being referred to in this question. Such information is required to better understand the question.</w:t>
            </w:r>
          </w:p>
        </w:tc>
      </w:tr>
      <w:tr w:rsidR="00C26D41" w:rsidRPr="00DD5BBE" w14:paraId="29687FBC" w14:textId="77777777" w:rsidTr="00DE2644">
        <w:tc>
          <w:tcPr>
            <w:tcW w:w="236" w:type="dxa"/>
            <w:shd w:val="clear" w:color="auto" w:fill="auto"/>
          </w:tcPr>
          <w:p w14:paraId="68C2A2B9" w14:textId="04465B0C" w:rsidR="00C26D41" w:rsidRPr="00DD5BBE" w:rsidRDefault="001B0F0E" w:rsidP="00C26D41">
            <w:pPr>
              <w:autoSpaceDE w:val="0"/>
              <w:autoSpaceDN w:val="0"/>
              <w:adjustRightInd w:val="0"/>
              <w:spacing w:before="80" w:after="80"/>
              <w:ind w:left="-112" w:right="-107"/>
              <w:jc w:val="center"/>
            </w:pPr>
            <w:r>
              <w:t>6</w:t>
            </w:r>
          </w:p>
        </w:tc>
        <w:tc>
          <w:tcPr>
            <w:tcW w:w="1440" w:type="dxa"/>
            <w:gridSpan w:val="2"/>
            <w:shd w:val="clear" w:color="auto" w:fill="auto"/>
          </w:tcPr>
          <w:p w14:paraId="0DE97E5C" w14:textId="7BFE6690" w:rsidR="00C26D41" w:rsidRPr="00DD5BBE" w:rsidRDefault="00C26D41" w:rsidP="00C26D41">
            <w:pPr>
              <w:autoSpaceDE w:val="0"/>
              <w:autoSpaceDN w:val="0"/>
              <w:adjustRightInd w:val="0"/>
              <w:spacing w:before="80" w:after="80"/>
            </w:pPr>
            <w:r>
              <w:t>NGSA</w:t>
            </w:r>
          </w:p>
        </w:tc>
        <w:tc>
          <w:tcPr>
            <w:tcW w:w="1620" w:type="dxa"/>
            <w:shd w:val="clear" w:color="auto" w:fill="auto"/>
          </w:tcPr>
          <w:p w14:paraId="51A13928" w14:textId="69B1903B" w:rsidR="00C26D41" w:rsidRPr="00DD5BBE" w:rsidRDefault="00C26D41" w:rsidP="00C26D41">
            <w:pPr>
              <w:autoSpaceDE w:val="0"/>
              <w:autoSpaceDN w:val="0"/>
              <w:adjustRightInd w:val="0"/>
              <w:spacing w:before="80" w:after="80"/>
            </w:pPr>
            <w:r>
              <w:t>Pat Jagtiani</w:t>
            </w:r>
          </w:p>
        </w:tc>
        <w:tc>
          <w:tcPr>
            <w:tcW w:w="1800" w:type="dxa"/>
          </w:tcPr>
          <w:p w14:paraId="311A940A" w14:textId="5BF71341" w:rsidR="00C26D41" w:rsidRPr="00DD5BBE" w:rsidRDefault="00C26D41" w:rsidP="00C26D41">
            <w:pPr>
              <w:autoSpaceDE w:val="0"/>
              <w:autoSpaceDN w:val="0"/>
              <w:adjustRightInd w:val="0"/>
              <w:spacing w:before="80" w:after="80"/>
            </w:pPr>
            <w:r>
              <w:t>WGQ Producer</w:t>
            </w:r>
          </w:p>
        </w:tc>
        <w:tc>
          <w:tcPr>
            <w:tcW w:w="7954" w:type="dxa"/>
          </w:tcPr>
          <w:p w14:paraId="21DD0E32" w14:textId="77777777" w:rsidR="00CA53ED" w:rsidRDefault="00CA53ED" w:rsidP="00CA53ED">
            <w:pPr>
              <w:autoSpaceDE w:val="0"/>
              <w:autoSpaceDN w:val="0"/>
              <w:adjustRightInd w:val="0"/>
              <w:spacing w:before="80" w:after="80"/>
            </w:pPr>
            <w:r>
              <w:t xml:space="preserve">3.) FERC’s current rules make exchange agreements difficult to administer with buy/sell and tying prohibitions as well as the shipper must have title rule. While exchange agreements in a formal context do not exist, marketers play an essential role in this space through a large network of producers and users and holding assets to facilitate the dynamic nature of intraday activity. Physical options are used as part of advanced planning. Buy-backs (lowering the volume for existing transactions either timely or intraday) occur today when there are customers that are willing and able to sell. These types of market services can be relied upon by generators, especially when they have established relationships among market participants and have taken steps in advance to understand the various counterparty options that are available to help manage their needs for intraday activity. </w:t>
            </w:r>
          </w:p>
          <w:p w14:paraId="2F16F430" w14:textId="77777777" w:rsidR="00CA53ED" w:rsidRDefault="00CA53ED" w:rsidP="00CA53ED">
            <w:pPr>
              <w:autoSpaceDE w:val="0"/>
              <w:autoSpaceDN w:val="0"/>
              <w:adjustRightInd w:val="0"/>
              <w:spacing w:before="80" w:after="80"/>
            </w:pPr>
            <w:r>
              <w:t xml:space="preserve">Also, in Order No. 712, FERC recognized that sharing capacity could make more efficient use of capacity and allowed for the use of asset management agreements (or AMAs), which are a great option for generators to rely upon. AMAs allow any market participant to take advantage of the expertise and assets that are available from sophisticated market players that are capable of facilitating complex transactions through the use of diverse assets. Asset managers optimize </w:t>
            </w:r>
            <w:r>
              <w:lastRenderedPageBreak/>
              <w:t xml:space="preserve">the capacity to ensure a customer can get gas when needed but use the capacity to serve others when the primary contract holder does not need their capacity. A lot of generators are served by asset managers who have AMAs with LDCs and use their excess capacity to serve generators. While the use of this shared capacity is less available during cold periods when the LDCs need the capacity themselves, they serve as a mechanism to ensure LDC capacity is fully utilized. States could encourage greater use of AMAs if they adopt programs that allow LDCs to share AMA revenues. To defray the costs of holding pipeline capacity, generators can also purchase firm pipelines capacity and enter into an AMA with a marketer. </w:t>
            </w:r>
          </w:p>
          <w:p w14:paraId="339F6E88" w14:textId="025934B3" w:rsidR="00C26D41" w:rsidRDefault="00CA53ED" w:rsidP="00CA53ED">
            <w:pPr>
              <w:autoSpaceDE w:val="0"/>
              <w:autoSpaceDN w:val="0"/>
              <w:adjustRightInd w:val="0"/>
              <w:spacing w:before="80" w:after="80"/>
            </w:pPr>
            <w:r>
              <w:t xml:space="preserve">In Order No. 809, FERC adopted new regulations that allow multi-party firm contracts whereby multiple shippers associated with a designated agent or asset manager to be jointly and severally liable under a single firm transportation service agreement, subject to reasonable terms and conditions. See page 89 at </w:t>
            </w:r>
            <w:hyperlink r:id="rId11" w:history="1">
              <w:r w:rsidR="00222726" w:rsidRPr="00D04C8A">
                <w:rPr>
                  <w:rStyle w:val="Hyperlink"/>
                </w:rPr>
                <w:t>https://www</w:t>
              </w:r>
            </w:hyperlink>
            <w:r>
              <w:t>.ferc.gov/sites/default/files/2020-08/M-1.pdf. While not often utilized, this too may provide an additional option for effectuating exchanges among multiple parties.</w:t>
            </w:r>
          </w:p>
          <w:p w14:paraId="2A5D14CD" w14:textId="77777777" w:rsidR="00CA53ED" w:rsidRDefault="00CA53ED" w:rsidP="00CA53ED">
            <w:pPr>
              <w:autoSpaceDE w:val="0"/>
              <w:autoSpaceDN w:val="0"/>
              <w:adjustRightInd w:val="0"/>
              <w:spacing w:before="80" w:after="80"/>
            </w:pPr>
            <w:r>
              <w:t xml:space="preserve">4.) No, as mentioned in question 3 above, today’s market provides transactional flexibility that can provide the same services that an exchange agreement is envisioned to provide. However, these products may not be fully utilized to the extent possible, which may be due to a lack of awareness of market options and opportunities or finding market participants that have the assets in place that can provide the flexibility required. For example, as with an exchange agreement, the biggest obstacle is whether sufficient capacity is available in a localized area to ensure delivery to the generator in order to effectuate the use of another party’s fuel. Given </w:t>
            </w:r>
            <w:r>
              <w:lastRenderedPageBreak/>
              <w:t xml:space="preserve">these limitations, storage plays an essential component to ensuring supply is readily available when a generator is called upon to run just-in-time. </w:t>
            </w:r>
          </w:p>
          <w:p w14:paraId="5AC32569" w14:textId="77777777" w:rsidR="00CA53ED" w:rsidRDefault="00CA53ED" w:rsidP="00CA53ED">
            <w:pPr>
              <w:autoSpaceDE w:val="0"/>
              <w:autoSpaceDN w:val="0"/>
              <w:adjustRightInd w:val="0"/>
              <w:spacing w:before="80" w:after="80"/>
            </w:pPr>
            <w:r>
              <w:t>While there are existing mechanisms that allow for generators to use the capacity of others, if a more formal exchange agreement process were to be contemplated, it may require FERC to consider blanket waivers of buy/sell transactions as well as the prohibition of the shipper-must-hold-title rules to effectuate those agreements. FERC has provided such waivers in the past in instances in which these rules prevented the more efficient use of capacity, such as when FERC issued its rules allowing for asset management agreements. Before deciding that formal exchange agreements and associated waivers of FERC rules, are necessary, we should look closely at whether gas customers are making the most out of existing gas market products and that arrangements are in place prior to critical periods.</w:t>
            </w:r>
          </w:p>
          <w:p w14:paraId="63AE1BAC" w14:textId="4AB9313C" w:rsidR="00CA53ED" w:rsidRPr="00DD5BBE" w:rsidRDefault="00CA53ED" w:rsidP="00CA53ED">
            <w:pPr>
              <w:autoSpaceDE w:val="0"/>
              <w:autoSpaceDN w:val="0"/>
              <w:adjustRightInd w:val="0"/>
              <w:spacing w:before="80" w:after="80"/>
            </w:pPr>
            <w:r>
              <w:t xml:space="preserve">5.) </w:t>
            </w:r>
            <w:r w:rsidRPr="00CA53ED">
              <w:t>Yes, as mentioned above in response to question 3, FERC has recognized the importance of sharing capacity for greater optimization by allowing for multi-party firm contracts and AMAs.</w:t>
            </w:r>
          </w:p>
        </w:tc>
      </w:tr>
      <w:tr w:rsidR="00D6397B" w:rsidRPr="00DD5BBE" w14:paraId="768B6300" w14:textId="77777777" w:rsidTr="00DE2644">
        <w:tc>
          <w:tcPr>
            <w:tcW w:w="236" w:type="dxa"/>
            <w:shd w:val="clear" w:color="auto" w:fill="auto"/>
          </w:tcPr>
          <w:p w14:paraId="2AA76CD3" w14:textId="1A1F841F" w:rsidR="00D6397B" w:rsidRPr="00DD5BBE" w:rsidRDefault="001B0F0E" w:rsidP="00D6397B">
            <w:pPr>
              <w:autoSpaceDE w:val="0"/>
              <w:autoSpaceDN w:val="0"/>
              <w:adjustRightInd w:val="0"/>
              <w:spacing w:before="80" w:after="80"/>
              <w:ind w:left="-112" w:right="-107"/>
              <w:jc w:val="center"/>
            </w:pPr>
            <w:r>
              <w:lastRenderedPageBreak/>
              <w:t>7</w:t>
            </w:r>
          </w:p>
        </w:tc>
        <w:tc>
          <w:tcPr>
            <w:tcW w:w="1440" w:type="dxa"/>
            <w:gridSpan w:val="2"/>
            <w:shd w:val="clear" w:color="auto" w:fill="auto"/>
          </w:tcPr>
          <w:p w14:paraId="7406A2BB" w14:textId="5FCC59B7" w:rsidR="00D6397B" w:rsidRDefault="00D6397B" w:rsidP="00D6397B">
            <w:pPr>
              <w:autoSpaceDE w:val="0"/>
              <w:autoSpaceDN w:val="0"/>
              <w:adjustRightInd w:val="0"/>
              <w:spacing w:before="80" w:after="80"/>
            </w:pPr>
            <w:r>
              <w:t>Great Basin Gas Transmission Company</w:t>
            </w:r>
          </w:p>
        </w:tc>
        <w:tc>
          <w:tcPr>
            <w:tcW w:w="1620" w:type="dxa"/>
            <w:shd w:val="clear" w:color="auto" w:fill="auto"/>
          </w:tcPr>
          <w:p w14:paraId="3D9DD619" w14:textId="3D9AB638" w:rsidR="00D6397B" w:rsidRDefault="00D6397B" w:rsidP="00D6397B">
            <w:pPr>
              <w:autoSpaceDE w:val="0"/>
              <w:autoSpaceDN w:val="0"/>
              <w:adjustRightInd w:val="0"/>
              <w:spacing w:before="80" w:after="80"/>
            </w:pPr>
            <w:r>
              <w:t>Carol Vogel</w:t>
            </w:r>
          </w:p>
        </w:tc>
        <w:tc>
          <w:tcPr>
            <w:tcW w:w="1800" w:type="dxa"/>
          </w:tcPr>
          <w:p w14:paraId="6B2B41CA" w14:textId="734D5C08" w:rsidR="00D6397B" w:rsidRDefault="00D6397B" w:rsidP="00D6397B">
            <w:pPr>
              <w:autoSpaceDE w:val="0"/>
              <w:autoSpaceDN w:val="0"/>
              <w:adjustRightInd w:val="0"/>
              <w:spacing w:before="80" w:after="80"/>
            </w:pPr>
            <w:r>
              <w:t>WGQ Pipeline</w:t>
            </w:r>
          </w:p>
        </w:tc>
        <w:tc>
          <w:tcPr>
            <w:tcW w:w="7954" w:type="dxa"/>
          </w:tcPr>
          <w:p w14:paraId="7587D1E0" w14:textId="7FFDEBEA" w:rsidR="00D6397B" w:rsidRDefault="0061339E" w:rsidP="00D6397B">
            <w:pPr>
              <w:autoSpaceDE w:val="0"/>
              <w:autoSpaceDN w:val="0"/>
              <w:adjustRightInd w:val="0"/>
              <w:spacing w:before="80" w:after="80"/>
            </w:pPr>
            <w:r>
              <w:t xml:space="preserve">3.) </w:t>
            </w:r>
            <w:r w:rsidRPr="0061339E">
              <w:t>Electric producers can acquire firm capacity through capacity release from a firm shipper; they can also attempt to acquire firm or interruptible capacity available on pipelines.</w:t>
            </w:r>
          </w:p>
        </w:tc>
      </w:tr>
      <w:tr w:rsidR="00D6397B" w:rsidRPr="00DD5BBE" w14:paraId="5E34D740" w14:textId="77777777" w:rsidTr="00DE2644">
        <w:tc>
          <w:tcPr>
            <w:tcW w:w="236" w:type="dxa"/>
            <w:shd w:val="clear" w:color="auto" w:fill="auto"/>
          </w:tcPr>
          <w:p w14:paraId="41DD02E2" w14:textId="461C6BE8" w:rsidR="00D6397B" w:rsidRPr="00DD5BBE" w:rsidRDefault="001B0F0E" w:rsidP="00D6397B">
            <w:pPr>
              <w:autoSpaceDE w:val="0"/>
              <w:autoSpaceDN w:val="0"/>
              <w:adjustRightInd w:val="0"/>
              <w:spacing w:before="80" w:after="80"/>
              <w:ind w:left="-112" w:right="-107"/>
              <w:jc w:val="center"/>
            </w:pPr>
            <w:r>
              <w:t>8</w:t>
            </w:r>
          </w:p>
        </w:tc>
        <w:tc>
          <w:tcPr>
            <w:tcW w:w="1440" w:type="dxa"/>
            <w:gridSpan w:val="2"/>
            <w:shd w:val="clear" w:color="auto" w:fill="auto"/>
          </w:tcPr>
          <w:p w14:paraId="56C4723E" w14:textId="676FB206" w:rsidR="00D6397B" w:rsidRDefault="00D6397B" w:rsidP="00D6397B">
            <w:pPr>
              <w:autoSpaceDE w:val="0"/>
              <w:autoSpaceDN w:val="0"/>
              <w:adjustRightInd w:val="0"/>
              <w:spacing w:before="80" w:after="80"/>
            </w:pPr>
            <w:r>
              <w:t>Xcel Energy</w:t>
            </w:r>
          </w:p>
        </w:tc>
        <w:tc>
          <w:tcPr>
            <w:tcW w:w="1620" w:type="dxa"/>
            <w:shd w:val="clear" w:color="auto" w:fill="auto"/>
          </w:tcPr>
          <w:p w14:paraId="495F92B5" w14:textId="430D764F" w:rsidR="00D6397B" w:rsidRDefault="00D6397B" w:rsidP="00D6397B">
            <w:pPr>
              <w:autoSpaceDE w:val="0"/>
              <w:autoSpaceDN w:val="0"/>
              <w:adjustRightInd w:val="0"/>
              <w:spacing w:before="80" w:after="80"/>
            </w:pPr>
            <w:r>
              <w:t>Terri Eaton</w:t>
            </w:r>
          </w:p>
        </w:tc>
        <w:tc>
          <w:tcPr>
            <w:tcW w:w="1800" w:type="dxa"/>
          </w:tcPr>
          <w:p w14:paraId="728C0FF4" w14:textId="76807E47" w:rsidR="00D6397B" w:rsidRDefault="00D6397B" w:rsidP="00D6397B">
            <w:pPr>
              <w:autoSpaceDE w:val="0"/>
              <w:autoSpaceDN w:val="0"/>
              <w:adjustRightInd w:val="0"/>
              <w:spacing w:before="80" w:after="80"/>
            </w:pPr>
            <w:r>
              <w:t>WEQ Marketer/Broker</w:t>
            </w:r>
          </w:p>
        </w:tc>
        <w:tc>
          <w:tcPr>
            <w:tcW w:w="7954" w:type="dxa"/>
          </w:tcPr>
          <w:p w14:paraId="36B830BA" w14:textId="77777777" w:rsidR="00D6397B" w:rsidRDefault="00715422" w:rsidP="00D6397B">
            <w:pPr>
              <w:autoSpaceDE w:val="0"/>
              <w:autoSpaceDN w:val="0"/>
              <w:adjustRightInd w:val="0"/>
              <w:spacing w:before="80" w:after="80"/>
            </w:pPr>
            <w:r>
              <w:t xml:space="preserve">3.) </w:t>
            </w:r>
            <w:r w:rsidRPr="00715422">
              <w:t xml:space="preserve">Again, it’s important to understand what is meant by “Exchange Agreements”.  And it’s important to recognize that the gas market and current FERC rules provide for substantial flexibility to engage in bi-lateral transactions of all sorts.  Nothing limits third parties to enter </w:t>
            </w:r>
            <w:r w:rsidRPr="00715422">
              <w:lastRenderedPageBreak/>
              <w:t>these transactions.  However, it may be useful to ‘poll’ pipelines to see if they saw opportunities to ‘exchange’ gas with up or downstream pipelines to facilitate operations during URI and whether they believed they were limited in their ability to do so.</w:t>
            </w:r>
          </w:p>
          <w:p w14:paraId="024CFA8E" w14:textId="2EB979C9" w:rsidR="00715422" w:rsidRDefault="00715422" w:rsidP="00D6397B">
            <w:pPr>
              <w:autoSpaceDE w:val="0"/>
              <w:autoSpaceDN w:val="0"/>
              <w:adjustRightInd w:val="0"/>
              <w:spacing w:before="80" w:after="80"/>
            </w:pPr>
            <w:r>
              <w:t xml:space="preserve">5.) </w:t>
            </w:r>
            <w:r w:rsidRPr="00715422">
              <w:t>Again, it’s unclear what is meant by ‘asset sharing’.  But it should be recognized that FERC rules already provide substantial flexibility to the market to structure such concepts.  The FERC rules on capacity release and asset management agreements provide broad flexibility for wholesale generators to work cooperatively (albeit bi-laterally) to establish asset management agreements whereby upstream assets could be pooled and shared / allocated on design day.</w:t>
            </w:r>
          </w:p>
        </w:tc>
      </w:tr>
      <w:tr w:rsidR="00D6397B" w:rsidRPr="00DD5BBE" w14:paraId="228F82A3" w14:textId="77777777" w:rsidTr="00DE2644">
        <w:tc>
          <w:tcPr>
            <w:tcW w:w="236" w:type="dxa"/>
            <w:shd w:val="clear" w:color="auto" w:fill="auto"/>
          </w:tcPr>
          <w:p w14:paraId="69F67D90" w14:textId="4B648A88" w:rsidR="00D6397B" w:rsidRPr="00DD5BBE" w:rsidRDefault="001B0F0E" w:rsidP="00D6397B">
            <w:pPr>
              <w:autoSpaceDE w:val="0"/>
              <w:autoSpaceDN w:val="0"/>
              <w:adjustRightInd w:val="0"/>
              <w:spacing w:before="80" w:after="80"/>
              <w:ind w:left="-112" w:right="-107"/>
              <w:jc w:val="center"/>
            </w:pPr>
            <w:r>
              <w:t>9</w:t>
            </w:r>
          </w:p>
        </w:tc>
        <w:tc>
          <w:tcPr>
            <w:tcW w:w="1440" w:type="dxa"/>
            <w:gridSpan w:val="2"/>
            <w:shd w:val="clear" w:color="auto" w:fill="auto"/>
          </w:tcPr>
          <w:p w14:paraId="303BE3F7" w14:textId="3A7951DE" w:rsidR="00D6397B" w:rsidRDefault="00D6397B" w:rsidP="00D6397B">
            <w:pPr>
              <w:autoSpaceDE w:val="0"/>
              <w:autoSpaceDN w:val="0"/>
              <w:adjustRightInd w:val="0"/>
              <w:spacing w:before="80" w:after="80"/>
            </w:pPr>
            <w:r>
              <w:t>44 Farris</w:t>
            </w:r>
          </w:p>
        </w:tc>
        <w:tc>
          <w:tcPr>
            <w:tcW w:w="1620" w:type="dxa"/>
            <w:shd w:val="clear" w:color="auto" w:fill="auto"/>
          </w:tcPr>
          <w:p w14:paraId="04A54EBB" w14:textId="5B469706" w:rsidR="00D6397B" w:rsidRDefault="00D6397B" w:rsidP="00D6397B">
            <w:pPr>
              <w:autoSpaceDE w:val="0"/>
              <w:autoSpaceDN w:val="0"/>
              <w:adjustRightInd w:val="0"/>
              <w:spacing w:before="80" w:after="80"/>
            </w:pPr>
            <w:r>
              <w:t>Sylvia Munson</w:t>
            </w:r>
          </w:p>
        </w:tc>
        <w:tc>
          <w:tcPr>
            <w:tcW w:w="1800" w:type="dxa"/>
          </w:tcPr>
          <w:p w14:paraId="54CA00CC" w14:textId="3E1CB82B" w:rsidR="00D6397B" w:rsidRDefault="00D6397B" w:rsidP="00D6397B">
            <w:pPr>
              <w:autoSpaceDE w:val="0"/>
              <w:autoSpaceDN w:val="0"/>
              <w:adjustRightInd w:val="0"/>
              <w:spacing w:before="80" w:after="80"/>
            </w:pPr>
            <w:r>
              <w:t>WGQ Services</w:t>
            </w:r>
          </w:p>
        </w:tc>
        <w:tc>
          <w:tcPr>
            <w:tcW w:w="7954" w:type="dxa"/>
          </w:tcPr>
          <w:p w14:paraId="648D7A08" w14:textId="6DD340ED" w:rsidR="00D6397B" w:rsidRDefault="00FC686E" w:rsidP="00D6397B">
            <w:pPr>
              <w:autoSpaceDE w:val="0"/>
              <w:autoSpaceDN w:val="0"/>
              <w:adjustRightInd w:val="0"/>
              <w:spacing w:before="80" w:after="80"/>
            </w:pPr>
            <w:r>
              <w:t xml:space="preserve">4.) </w:t>
            </w:r>
            <w:r w:rsidRPr="00FC686E">
              <w:t>One of the most beneficial additions that could be included in all agreements is the recognition of Force Majeure priorities and how it will impact the terms of the agreement.</w:t>
            </w:r>
          </w:p>
        </w:tc>
      </w:tr>
      <w:tr w:rsidR="00D6397B" w:rsidRPr="00DD5BBE" w14:paraId="168671B8" w14:textId="77777777" w:rsidTr="00DE2644">
        <w:tc>
          <w:tcPr>
            <w:tcW w:w="236" w:type="dxa"/>
            <w:shd w:val="clear" w:color="auto" w:fill="auto"/>
          </w:tcPr>
          <w:p w14:paraId="701BD21D" w14:textId="4877B7A4" w:rsidR="00D6397B" w:rsidRPr="00DD5BBE" w:rsidRDefault="001B0F0E" w:rsidP="00D6397B">
            <w:pPr>
              <w:autoSpaceDE w:val="0"/>
              <w:autoSpaceDN w:val="0"/>
              <w:adjustRightInd w:val="0"/>
              <w:spacing w:before="80" w:after="80"/>
              <w:ind w:left="-112" w:right="-107"/>
              <w:jc w:val="center"/>
            </w:pPr>
            <w:r>
              <w:t>10</w:t>
            </w:r>
          </w:p>
        </w:tc>
        <w:tc>
          <w:tcPr>
            <w:tcW w:w="1440" w:type="dxa"/>
            <w:gridSpan w:val="2"/>
            <w:shd w:val="clear" w:color="auto" w:fill="auto"/>
          </w:tcPr>
          <w:p w14:paraId="76589AF1" w14:textId="6ED20E2E" w:rsidR="00D6397B" w:rsidRDefault="00D6397B" w:rsidP="00D6397B">
            <w:pPr>
              <w:autoSpaceDE w:val="0"/>
              <w:autoSpaceDN w:val="0"/>
              <w:adjustRightInd w:val="0"/>
              <w:spacing w:before="80" w:after="80"/>
            </w:pPr>
            <w:r>
              <w:t>Kinder Morgan</w:t>
            </w:r>
          </w:p>
        </w:tc>
        <w:tc>
          <w:tcPr>
            <w:tcW w:w="1620" w:type="dxa"/>
            <w:shd w:val="clear" w:color="auto" w:fill="auto"/>
          </w:tcPr>
          <w:p w14:paraId="403D0BDB" w14:textId="0B76DC45" w:rsidR="00D6397B" w:rsidRDefault="00D6397B" w:rsidP="00D6397B">
            <w:pPr>
              <w:autoSpaceDE w:val="0"/>
              <w:autoSpaceDN w:val="0"/>
              <w:adjustRightInd w:val="0"/>
              <w:spacing w:before="80" w:after="80"/>
            </w:pPr>
            <w:r>
              <w:t>Larry Bell</w:t>
            </w:r>
          </w:p>
        </w:tc>
        <w:tc>
          <w:tcPr>
            <w:tcW w:w="1800" w:type="dxa"/>
          </w:tcPr>
          <w:p w14:paraId="00FCB797" w14:textId="69ED09B9" w:rsidR="00D6397B" w:rsidRDefault="00D6397B" w:rsidP="00D6397B">
            <w:pPr>
              <w:autoSpaceDE w:val="0"/>
              <w:autoSpaceDN w:val="0"/>
              <w:adjustRightInd w:val="0"/>
              <w:spacing w:before="80" w:after="80"/>
            </w:pPr>
            <w:r>
              <w:t>WGQ Pipeline</w:t>
            </w:r>
          </w:p>
        </w:tc>
        <w:tc>
          <w:tcPr>
            <w:tcW w:w="7954" w:type="dxa"/>
          </w:tcPr>
          <w:p w14:paraId="7A1BC5F6" w14:textId="44FA1D02" w:rsidR="00D6397B" w:rsidRDefault="00423A80" w:rsidP="00D6397B">
            <w:pPr>
              <w:autoSpaceDE w:val="0"/>
              <w:autoSpaceDN w:val="0"/>
              <w:adjustRightInd w:val="0"/>
              <w:spacing w:before="80" w:after="80"/>
            </w:pPr>
            <w:r>
              <w:t xml:space="preserve">5.) </w:t>
            </w:r>
            <w:r w:rsidRPr="00423A80">
              <w:t xml:space="preserve">No.  KM </w:t>
            </w:r>
            <w:proofErr w:type="spellStart"/>
            <w:r w:rsidRPr="00423A80">
              <w:t>Intrastates</w:t>
            </w:r>
            <w:proofErr w:type="spellEnd"/>
            <w:r w:rsidRPr="00423A80">
              <w:t xml:space="preserve"> contract with all customers with point to point capacity, which is customized according to specific customer needs, and capacity is not interchangeable.  For this reason, asset sharing agreements are not feasible.  Generators need to secure firm transportation and storage to meet the needs of individual plants.</w:t>
            </w:r>
          </w:p>
        </w:tc>
      </w:tr>
      <w:bookmarkEnd w:id="12"/>
    </w:tbl>
    <w:p w14:paraId="0A88015E" w14:textId="255FB44B" w:rsidR="003C193F" w:rsidRDefault="003C193F" w:rsidP="00A03BE9">
      <w:pPr>
        <w:ind w:left="630"/>
      </w:pPr>
    </w:p>
    <w:p w14:paraId="63946744" w14:textId="6BBE137B" w:rsidR="00B31235" w:rsidRDefault="00B31235">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B31235" w:rsidRPr="00DD5BBE" w14:paraId="4F8EB74F" w14:textId="77777777" w:rsidTr="00DE2644">
        <w:trPr>
          <w:trHeight w:val="414"/>
          <w:tblHeader/>
        </w:trPr>
        <w:tc>
          <w:tcPr>
            <w:tcW w:w="13050" w:type="dxa"/>
            <w:gridSpan w:val="6"/>
            <w:tcBorders>
              <w:bottom w:val="double" w:sz="4" w:space="0" w:color="auto"/>
            </w:tcBorders>
            <w:shd w:val="pct10" w:color="auto" w:fill="auto"/>
          </w:tcPr>
          <w:p w14:paraId="3682B60C" w14:textId="77777777" w:rsidR="00B31235" w:rsidRPr="00DD5BBE" w:rsidRDefault="00B31235" w:rsidP="00DE2644">
            <w:pPr>
              <w:tabs>
                <w:tab w:val="center" w:pos="4569"/>
              </w:tabs>
              <w:spacing w:before="60" w:after="60"/>
              <w:jc w:val="center"/>
              <w:rPr>
                <w:sz w:val="24"/>
              </w:rPr>
            </w:pPr>
            <w:bookmarkStart w:id="13" w:name="_Hlk131157039"/>
            <w:r w:rsidRPr="00DD5BBE">
              <w:rPr>
                <w:b/>
                <w:bCs/>
              </w:rPr>
              <w:lastRenderedPageBreak/>
              <w:br w:type="page"/>
            </w:r>
            <w:r w:rsidRPr="00DD5BBE">
              <w:rPr>
                <w:b/>
                <w:bCs/>
                <w:smallCaps/>
              </w:rPr>
              <w:t>Responses Submitted by March 31, 2023</w:t>
            </w:r>
          </w:p>
        </w:tc>
      </w:tr>
      <w:tr w:rsidR="00B31235" w:rsidRPr="00DD5BBE" w14:paraId="29AEA837" w14:textId="77777777" w:rsidTr="00DE2644">
        <w:trPr>
          <w:tblHeader/>
        </w:trPr>
        <w:tc>
          <w:tcPr>
            <w:tcW w:w="1080" w:type="dxa"/>
            <w:gridSpan w:val="2"/>
            <w:tcBorders>
              <w:top w:val="double" w:sz="4" w:space="0" w:color="auto"/>
              <w:bottom w:val="single" w:sz="4" w:space="0" w:color="auto"/>
            </w:tcBorders>
            <w:shd w:val="pct10" w:color="auto" w:fill="auto"/>
          </w:tcPr>
          <w:p w14:paraId="311B4072" w14:textId="77777777" w:rsidR="00B31235" w:rsidRPr="00DD5BBE" w:rsidRDefault="00B31235" w:rsidP="00DE2644">
            <w:pPr>
              <w:autoSpaceDE w:val="0"/>
              <w:autoSpaceDN w:val="0"/>
              <w:adjustRightInd w:val="0"/>
              <w:spacing w:before="80" w:after="80"/>
              <w:rPr>
                <w:b/>
                <w:bCs/>
              </w:rPr>
            </w:pPr>
            <w:r w:rsidRPr="00DD5BBE">
              <w:rPr>
                <w:b/>
                <w:bCs/>
              </w:rPr>
              <w:t>Question/Topic</w:t>
            </w:r>
          </w:p>
        </w:tc>
        <w:tc>
          <w:tcPr>
            <w:tcW w:w="11970" w:type="dxa"/>
            <w:gridSpan w:val="4"/>
            <w:tcBorders>
              <w:top w:val="double" w:sz="4" w:space="0" w:color="auto"/>
              <w:bottom w:val="single" w:sz="4" w:space="0" w:color="auto"/>
            </w:tcBorders>
            <w:shd w:val="pct10" w:color="auto" w:fill="auto"/>
          </w:tcPr>
          <w:p w14:paraId="7D841AB8" w14:textId="77777777" w:rsidR="00B31235" w:rsidRPr="00DD5BBE" w:rsidRDefault="00B31235" w:rsidP="00DE2644">
            <w:pPr>
              <w:spacing w:before="80"/>
              <w:rPr>
                <w:b/>
                <w:bCs/>
                <w:u w:val="single"/>
              </w:rPr>
            </w:pPr>
            <w:r w:rsidRPr="00DD5BBE">
              <w:rPr>
                <w:b/>
                <w:bCs/>
                <w:u w:val="single"/>
              </w:rPr>
              <w:t>Measures to improve gas-electric information sharing for improved system performance during extreme cold weather emergencies</w:t>
            </w:r>
          </w:p>
          <w:p w14:paraId="500205B8" w14:textId="77777777" w:rsidR="00B31235" w:rsidRPr="00DD5BBE" w:rsidRDefault="00B31235" w:rsidP="00DE2644">
            <w:pPr>
              <w:rPr>
                <w:i/>
                <w:iCs/>
              </w:rPr>
            </w:pPr>
            <w:r w:rsidRPr="003C193F">
              <w:rPr>
                <w:i/>
                <w:iCs/>
              </w:rPr>
              <w:t>1.b Expanding/revising natural gas demand response/interruptible customer programs to better coordinate the increasing frequency of coinciding electric and natural gas peak load demands and better inform natural gas consumers about real-time pricing</w:t>
            </w:r>
            <w:r w:rsidRPr="00DD5BBE">
              <w:rPr>
                <w:i/>
                <w:iCs/>
              </w:rPr>
              <w:t>.</w:t>
            </w:r>
          </w:p>
          <w:p w14:paraId="78A24DDD" w14:textId="77777777" w:rsidR="00B31235" w:rsidRPr="00DD5BBE" w:rsidRDefault="00B31235" w:rsidP="00DE2644">
            <w:pPr>
              <w:spacing w:before="80"/>
              <w:rPr>
                <w:rFonts w:cs="Calibri"/>
              </w:rPr>
            </w:pPr>
            <w:r w:rsidRPr="003C193F">
              <w:rPr>
                <w:rFonts w:cs="Calibri"/>
              </w:rPr>
              <w:t>A number of recommendations included in this section of the February Survey suggested the use of advanced exchange agreements or other bilateral agreements between end users</w:t>
            </w:r>
            <w:r w:rsidRPr="00DD5BBE">
              <w:rPr>
                <w:rFonts w:cs="Calibri"/>
              </w:rPr>
              <w:t xml:space="preserve">. </w:t>
            </w:r>
          </w:p>
          <w:p w14:paraId="05921851" w14:textId="77777777" w:rsidR="00DD5BBE" w:rsidRPr="00DD5BBE" w:rsidRDefault="00B31235" w:rsidP="00DE2644">
            <w:pPr>
              <w:spacing w:before="80"/>
              <w:rPr>
                <w:u w:val="single"/>
              </w:rPr>
            </w:pPr>
            <w:r w:rsidRPr="00DD5BBE">
              <w:rPr>
                <w:u w:val="single"/>
              </w:rPr>
              <w:t>Questions</w:t>
            </w:r>
          </w:p>
          <w:p w14:paraId="4DD44C49" w14:textId="7E4A4003" w:rsidR="00B31235" w:rsidRPr="00B31235" w:rsidRDefault="00B31235" w:rsidP="00F364D1">
            <w:pPr>
              <w:numPr>
                <w:ilvl w:val="0"/>
                <w:numId w:val="2"/>
              </w:numPr>
              <w:spacing w:after="160" w:line="256" w:lineRule="auto"/>
              <w:contextualSpacing/>
              <w:rPr>
                <w:rFonts w:cs="Calibri"/>
              </w:rPr>
            </w:pPr>
            <w:r w:rsidRPr="00B31235">
              <w:rPr>
                <w:rFonts w:cs="Calibri"/>
              </w:rPr>
              <w:t>Are there modifications to the capacity release process that could result in additional transparency or streamline the transaction process, such as additional information regarding price formation or changes to the notice functionality, and how could these modifications be implemented?</w:t>
            </w:r>
          </w:p>
          <w:p w14:paraId="647F5A98" w14:textId="0D15FD4B" w:rsidR="00B31235" w:rsidRPr="00B31235" w:rsidRDefault="00B31235" w:rsidP="00F364D1">
            <w:pPr>
              <w:numPr>
                <w:ilvl w:val="0"/>
                <w:numId w:val="2"/>
              </w:numPr>
              <w:spacing w:after="160" w:line="256" w:lineRule="auto"/>
              <w:contextualSpacing/>
              <w:rPr>
                <w:rFonts w:cs="Calibri"/>
              </w:rPr>
            </w:pPr>
            <w:r w:rsidRPr="00B31235">
              <w:rPr>
                <w:rFonts w:cs="Calibri"/>
              </w:rPr>
              <w:t>Could there be changes to timing considerations for postings of capacity release that would be of benefit?</w:t>
            </w:r>
          </w:p>
          <w:p w14:paraId="4D3C9F0E" w14:textId="52508B91" w:rsidR="00DD5BBE" w:rsidRPr="00DD5BBE" w:rsidRDefault="00B31235" w:rsidP="00F364D1">
            <w:pPr>
              <w:numPr>
                <w:ilvl w:val="0"/>
                <w:numId w:val="2"/>
              </w:numPr>
              <w:spacing w:after="80" w:line="257" w:lineRule="auto"/>
              <w:rPr>
                <w:rFonts w:cs="Calibri"/>
              </w:rPr>
            </w:pPr>
            <w:r w:rsidRPr="00B31235">
              <w:rPr>
                <w:rFonts w:cs="Calibri"/>
              </w:rPr>
              <w:t>Are there alternative ways to aggregate capacity release data or additional types of capacity release aggregation information that would assist market participants engaging in these transactions?</w:t>
            </w:r>
          </w:p>
        </w:tc>
      </w:tr>
      <w:tr w:rsidR="00B31235" w:rsidRPr="00DD5BBE" w14:paraId="15FF0021" w14:textId="77777777" w:rsidTr="00DE2644">
        <w:trPr>
          <w:tblHeader/>
        </w:trPr>
        <w:tc>
          <w:tcPr>
            <w:tcW w:w="236" w:type="dxa"/>
            <w:tcBorders>
              <w:top w:val="single" w:sz="4" w:space="0" w:color="auto"/>
              <w:bottom w:val="single" w:sz="4" w:space="0" w:color="auto"/>
            </w:tcBorders>
            <w:shd w:val="clear" w:color="auto" w:fill="auto"/>
          </w:tcPr>
          <w:p w14:paraId="2C780E70" w14:textId="77777777" w:rsidR="00B31235" w:rsidRPr="00DD5BBE" w:rsidRDefault="00B31235" w:rsidP="00DE2644">
            <w:pPr>
              <w:autoSpaceDE w:val="0"/>
              <w:autoSpaceDN w:val="0"/>
              <w:adjustRightInd w:val="0"/>
              <w:spacing w:before="80" w:after="80"/>
              <w:ind w:left="-112" w:right="-107"/>
              <w:jc w:val="center"/>
              <w:rPr>
                <w:b/>
                <w:bCs/>
              </w:rPr>
            </w:pPr>
            <w:r w:rsidRPr="00DD5BBE">
              <w:rPr>
                <w:b/>
                <w:bCs/>
              </w:rPr>
              <w:t>#</w:t>
            </w:r>
          </w:p>
        </w:tc>
        <w:tc>
          <w:tcPr>
            <w:tcW w:w="1440" w:type="dxa"/>
            <w:gridSpan w:val="2"/>
            <w:tcBorders>
              <w:top w:val="single" w:sz="4" w:space="0" w:color="auto"/>
              <w:bottom w:val="single" w:sz="4" w:space="0" w:color="auto"/>
            </w:tcBorders>
            <w:shd w:val="clear" w:color="auto" w:fill="auto"/>
          </w:tcPr>
          <w:p w14:paraId="14CEAAF8" w14:textId="77777777" w:rsidR="00B31235" w:rsidRPr="00DD5BBE" w:rsidRDefault="00B31235" w:rsidP="00DE2644">
            <w:pPr>
              <w:autoSpaceDE w:val="0"/>
              <w:autoSpaceDN w:val="0"/>
              <w:adjustRightInd w:val="0"/>
              <w:spacing w:before="80" w:after="80"/>
              <w:rPr>
                <w:b/>
                <w:bCs/>
              </w:rPr>
            </w:pPr>
            <w:r w:rsidRPr="00DD5BBE">
              <w:rPr>
                <w:b/>
                <w:bCs/>
              </w:rPr>
              <w:t>Organization</w:t>
            </w:r>
          </w:p>
        </w:tc>
        <w:tc>
          <w:tcPr>
            <w:tcW w:w="1620" w:type="dxa"/>
            <w:tcBorders>
              <w:top w:val="single" w:sz="4" w:space="0" w:color="auto"/>
              <w:bottom w:val="single" w:sz="4" w:space="0" w:color="auto"/>
            </w:tcBorders>
            <w:shd w:val="clear" w:color="auto" w:fill="auto"/>
          </w:tcPr>
          <w:p w14:paraId="57819C1F" w14:textId="77777777" w:rsidR="00B31235" w:rsidRPr="00DD5BBE" w:rsidRDefault="00B31235" w:rsidP="00DE2644">
            <w:pPr>
              <w:autoSpaceDE w:val="0"/>
              <w:autoSpaceDN w:val="0"/>
              <w:adjustRightInd w:val="0"/>
              <w:spacing w:before="80" w:after="80"/>
              <w:rPr>
                <w:b/>
                <w:bCs/>
              </w:rPr>
            </w:pPr>
            <w:r w:rsidRPr="00DD5BBE">
              <w:rPr>
                <w:b/>
                <w:bCs/>
              </w:rPr>
              <w:t>Representative</w:t>
            </w:r>
          </w:p>
        </w:tc>
        <w:tc>
          <w:tcPr>
            <w:tcW w:w="1800" w:type="dxa"/>
            <w:tcBorders>
              <w:top w:val="single" w:sz="4" w:space="0" w:color="auto"/>
              <w:bottom w:val="single" w:sz="4" w:space="0" w:color="auto"/>
            </w:tcBorders>
            <w:shd w:val="clear" w:color="auto" w:fill="auto"/>
          </w:tcPr>
          <w:p w14:paraId="224F3BA9" w14:textId="77777777" w:rsidR="00B31235" w:rsidRPr="00DD5BBE" w:rsidRDefault="00B31235" w:rsidP="00DE2644">
            <w:pPr>
              <w:autoSpaceDE w:val="0"/>
              <w:autoSpaceDN w:val="0"/>
              <w:adjustRightInd w:val="0"/>
              <w:spacing w:before="80" w:after="80"/>
              <w:rPr>
                <w:b/>
                <w:bCs/>
              </w:rPr>
            </w:pPr>
            <w:r w:rsidRPr="00DD5BBE">
              <w:rPr>
                <w:b/>
                <w:bCs/>
              </w:rPr>
              <w:t>Market/Segment</w:t>
            </w:r>
          </w:p>
        </w:tc>
        <w:tc>
          <w:tcPr>
            <w:tcW w:w="7954" w:type="dxa"/>
            <w:tcBorders>
              <w:top w:val="single" w:sz="4" w:space="0" w:color="auto"/>
              <w:bottom w:val="single" w:sz="4" w:space="0" w:color="auto"/>
            </w:tcBorders>
            <w:shd w:val="clear" w:color="auto" w:fill="auto"/>
          </w:tcPr>
          <w:p w14:paraId="54B09989" w14:textId="77777777" w:rsidR="00B31235" w:rsidRPr="00DD5BBE" w:rsidRDefault="00B31235" w:rsidP="00DE2644">
            <w:pPr>
              <w:autoSpaceDE w:val="0"/>
              <w:autoSpaceDN w:val="0"/>
              <w:adjustRightInd w:val="0"/>
              <w:spacing w:before="80" w:after="80"/>
              <w:rPr>
                <w:b/>
                <w:bCs/>
              </w:rPr>
            </w:pPr>
            <w:r w:rsidRPr="00DD5BBE">
              <w:rPr>
                <w:b/>
                <w:bCs/>
              </w:rPr>
              <w:t>Comment &amp; Specific Recommendation</w:t>
            </w:r>
          </w:p>
        </w:tc>
      </w:tr>
      <w:tr w:rsidR="00B31235" w:rsidRPr="00DD5BBE" w14:paraId="786F3118" w14:textId="77777777" w:rsidTr="00DE2644">
        <w:tc>
          <w:tcPr>
            <w:tcW w:w="236" w:type="dxa"/>
            <w:shd w:val="clear" w:color="auto" w:fill="auto"/>
          </w:tcPr>
          <w:p w14:paraId="72B49FEB" w14:textId="77777777" w:rsidR="00B31235" w:rsidRPr="00D6397B" w:rsidRDefault="00B31235" w:rsidP="00DE2644">
            <w:pPr>
              <w:autoSpaceDE w:val="0"/>
              <w:autoSpaceDN w:val="0"/>
              <w:adjustRightInd w:val="0"/>
              <w:spacing w:before="80" w:after="80"/>
              <w:ind w:left="-112" w:right="-107"/>
              <w:jc w:val="center"/>
            </w:pPr>
            <w:r w:rsidRPr="00D6397B">
              <w:t xml:space="preserve">1 </w:t>
            </w:r>
          </w:p>
        </w:tc>
        <w:tc>
          <w:tcPr>
            <w:tcW w:w="1440" w:type="dxa"/>
            <w:gridSpan w:val="2"/>
            <w:shd w:val="clear" w:color="auto" w:fill="auto"/>
          </w:tcPr>
          <w:p w14:paraId="1667E17A" w14:textId="77777777" w:rsidR="00B31235" w:rsidRPr="00D6397B" w:rsidRDefault="00B31235" w:rsidP="00DE2644">
            <w:pPr>
              <w:autoSpaceDE w:val="0"/>
              <w:autoSpaceDN w:val="0"/>
              <w:adjustRightInd w:val="0"/>
              <w:spacing w:before="80" w:after="80"/>
            </w:pPr>
            <w:r w:rsidRPr="00D6397B">
              <w:t>Interstate Natural Gas Association of America</w:t>
            </w:r>
          </w:p>
        </w:tc>
        <w:tc>
          <w:tcPr>
            <w:tcW w:w="1620" w:type="dxa"/>
            <w:shd w:val="clear" w:color="auto" w:fill="auto"/>
          </w:tcPr>
          <w:p w14:paraId="2A41B666" w14:textId="77777777" w:rsidR="00B31235" w:rsidRPr="00D6397B" w:rsidRDefault="00B31235" w:rsidP="00DE2644">
            <w:pPr>
              <w:autoSpaceDE w:val="0"/>
              <w:autoSpaceDN w:val="0"/>
              <w:adjustRightInd w:val="0"/>
              <w:spacing w:before="80" w:after="80"/>
            </w:pPr>
            <w:r w:rsidRPr="00D6397B">
              <w:t>Christopher Smith</w:t>
            </w:r>
          </w:p>
        </w:tc>
        <w:tc>
          <w:tcPr>
            <w:tcW w:w="1800" w:type="dxa"/>
          </w:tcPr>
          <w:p w14:paraId="35FF3FEC" w14:textId="77777777" w:rsidR="00B31235" w:rsidRPr="00D6397B" w:rsidRDefault="00B31235" w:rsidP="00DE2644">
            <w:pPr>
              <w:autoSpaceDE w:val="0"/>
              <w:autoSpaceDN w:val="0"/>
              <w:adjustRightInd w:val="0"/>
              <w:spacing w:before="80" w:after="80"/>
            </w:pPr>
            <w:r w:rsidRPr="00D6397B">
              <w:t>WGQ Pipeline</w:t>
            </w:r>
          </w:p>
        </w:tc>
        <w:tc>
          <w:tcPr>
            <w:tcW w:w="7954" w:type="dxa"/>
          </w:tcPr>
          <w:p w14:paraId="6CAFDA0D" w14:textId="77777777" w:rsidR="00993C23" w:rsidRDefault="00993C23" w:rsidP="00993C23">
            <w:pPr>
              <w:autoSpaceDE w:val="0"/>
              <w:autoSpaceDN w:val="0"/>
              <w:adjustRightInd w:val="0"/>
              <w:spacing w:before="80" w:after="80"/>
            </w:pPr>
            <w:r>
              <w:t>INGAA clarifies that interstate natural gas pipelines do not participate in negotiations regarding capacity release and so will not have certain types of data suggested by the questions, including information regarding price formation.</w:t>
            </w:r>
          </w:p>
          <w:p w14:paraId="73D414C7" w14:textId="77777777" w:rsidR="00993C23" w:rsidRDefault="00993C23" w:rsidP="00993C23">
            <w:pPr>
              <w:autoSpaceDE w:val="0"/>
              <w:autoSpaceDN w:val="0"/>
              <w:adjustRightInd w:val="0"/>
              <w:spacing w:before="80" w:after="80"/>
            </w:pPr>
            <w:r>
              <w:t>FERC regulations permit firm shippers “to release their capacity, in whole or in part, on a permanent or short-term basis, without restrictions on the terms or conditions of the release.”   Firm shippers “may arrange for a replacement shipper to obtain its released capacity from the pipeline” and “must notify the pipeline of the terms and conditions” of release as well as “any replacement shipper designated to obtain the released capacity under the terms and conditions specified by the firm shipper.”   The current NAESB timeline for capacity release allows firm and replacement shippers to complete their negotiation well before the NAESB nomination cycle deadlines.</w:t>
            </w:r>
          </w:p>
          <w:p w14:paraId="2722DB25" w14:textId="77777777" w:rsidR="00CB7522" w:rsidRPr="00CB7522" w:rsidRDefault="00993C23" w:rsidP="00993C23">
            <w:pPr>
              <w:autoSpaceDE w:val="0"/>
              <w:autoSpaceDN w:val="0"/>
              <w:adjustRightInd w:val="0"/>
              <w:spacing w:before="80" w:after="80"/>
            </w:pPr>
            <w:r>
              <w:t>Upon receiving notice, interstate pipelines must post the firm shipper’s offer to release capacity, the terms and conditions of the offer, and the name of the replacement shipper.   If the replacement shipper meets the creditworthiness terms of the pipeline’s tariff and the terms of the release, the pipeline must allocate the capacity to the replacement shipper who offers the highest rate.   Interstate p</w:t>
            </w:r>
            <w:r w:rsidRPr="00CB7522">
              <w:t xml:space="preserve">ipelines currently post offers or bids on their password-protected Customer Activities websites.  NAESB’s Bid Download data set generally reflects the information available to customers.  For example, customers can obtain the following information on the Customer Activities website or through EDI:  </w:t>
            </w:r>
          </w:p>
          <w:p w14:paraId="5A528767" w14:textId="77777777" w:rsidR="00CB7522" w:rsidRPr="00CB7522" w:rsidRDefault="00993C23" w:rsidP="00F364D1">
            <w:pPr>
              <w:pStyle w:val="ListParagraph"/>
              <w:numPr>
                <w:ilvl w:val="0"/>
                <w:numId w:val="7"/>
              </w:numPr>
              <w:autoSpaceDE w:val="0"/>
              <w:autoSpaceDN w:val="0"/>
              <w:adjustRightInd w:val="0"/>
              <w:rPr>
                <w:rFonts w:ascii="Times New Roman" w:hAnsi="Times New Roman" w:cs="Times New Roman"/>
                <w:sz w:val="20"/>
                <w:szCs w:val="20"/>
              </w:rPr>
            </w:pPr>
            <w:r w:rsidRPr="00CB7522">
              <w:rPr>
                <w:rFonts w:ascii="Times New Roman" w:hAnsi="Times New Roman" w:cs="Times New Roman"/>
                <w:sz w:val="20"/>
                <w:szCs w:val="20"/>
              </w:rPr>
              <w:lastRenderedPageBreak/>
              <w:t>Transportation Service Provider information;</w:t>
            </w:r>
          </w:p>
          <w:p w14:paraId="06A01FC6" w14:textId="77777777" w:rsidR="00CB7522" w:rsidRPr="00CB7522" w:rsidRDefault="00993C23" w:rsidP="00F364D1">
            <w:pPr>
              <w:pStyle w:val="ListParagraph"/>
              <w:numPr>
                <w:ilvl w:val="0"/>
                <w:numId w:val="7"/>
              </w:numPr>
              <w:autoSpaceDE w:val="0"/>
              <w:autoSpaceDN w:val="0"/>
              <w:adjustRightInd w:val="0"/>
              <w:rPr>
                <w:rFonts w:ascii="Times New Roman" w:hAnsi="Times New Roman" w:cs="Times New Roman"/>
                <w:sz w:val="20"/>
                <w:szCs w:val="20"/>
              </w:rPr>
            </w:pPr>
            <w:r w:rsidRPr="00CB7522">
              <w:rPr>
                <w:rFonts w:ascii="Times New Roman" w:hAnsi="Times New Roman" w:cs="Times New Roman"/>
                <w:sz w:val="20"/>
                <w:szCs w:val="20"/>
              </w:rPr>
              <w:t>Bid number and related offer number;</w:t>
            </w:r>
          </w:p>
          <w:p w14:paraId="0C37046C" w14:textId="77777777" w:rsidR="00CB7522" w:rsidRPr="00CB7522" w:rsidRDefault="00993C23" w:rsidP="00F364D1">
            <w:pPr>
              <w:pStyle w:val="ListParagraph"/>
              <w:numPr>
                <w:ilvl w:val="0"/>
                <w:numId w:val="7"/>
              </w:numPr>
              <w:autoSpaceDE w:val="0"/>
              <w:autoSpaceDN w:val="0"/>
              <w:adjustRightInd w:val="0"/>
              <w:rPr>
                <w:rFonts w:ascii="Times New Roman" w:hAnsi="Times New Roman" w:cs="Times New Roman"/>
                <w:sz w:val="20"/>
                <w:szCs w:val="20"/>
              </w:rPr>
            </w:pPr>
            <w:r w:rsidRPr="00CB7522">
              <w:rPr>
                <w:rFonts w:ascii="Times New Roman" w:hAnsi="Times New Roman" w:cs="Times New Roman"/>
                <w:sz w:val="20"/>
                <w:szCs w:val="20"/>
              </w:rPr>
              <w:t>Bid release start and end dates;</w:t>
            </w:r>
          </w:p>
          <w:p w14:paraId="15134440" w14:textId="77777777" w:rsidR="00CB7522" w:rsidRPr="00CB7522" w:rsidRDefault="00993C23" w:rsidP="00F364D1">
            <w:pPr>
              <w:pStyle w:val="ListParagraph"/>
              <w:numPr>
                <w:ilvl w:val="0"/>
                <w:numId w:val="7"/>
              </w:numPr>
              <w:autoSpaceDE w:val="0"/>
              <w:autoSpaceDN w:val="0"/>
              <w:adjustRightInd w:val="0"/>
              <w:rPr>
                <w:rFonts w:ascii="Times New Roman" w:hAnsi="Times New Roman" w:cs="Times New Roman"/>
                <w:sz w:val="20"/>
                <w:szCs w:val="20"/>
              </w:rPr>
            </w:pPr>
            <w:r w:rsidRPr="00CB7522">
              <w:rPr>
                <w:rFonts w:ascii="Times New Roman" w:hAnsi="Times New Roman" w:cs="Times New Roman"/>
                <w:sz w:val="20"/>
                <w:szCs w:val="20"/>
              </w:rPr>
              <w:t>Capacity location information;</w:t>
            </w:r>
          </w:p>
          <w:p w14:paraId="5DEEF9EB" w14:textId="77777777" w:rsidR="00CB7522" w:rsidRPr="00CB7522" w:rsidRDefault="00993C23" w:rsidP="00F364D1">
            <w:pPr>
              <w:pStyle w:val="ListParagraph"/>
              <w:numPr>
                <w:ilvl w:val="0"/>
                <w:numId w:val="7"/>
              </w:numPr>
              <w:autoSpaceDE w:val="0"/>
              <w:autoSpaceDN w:val="0"/>
              <w:adjustRightInd w:val="0"/>
              <w:rPr>
                <w:rFonts w:ascii="Times New Roman" w:hAnsi="Times New Roman" w:cs="Times New Roman"/>
                <w:sz w:val="20"/>
                <w:szCs w:val="20"/>
              </w:rPr>
            </w:pPr>
            <w:r w:rsidRPr="00CB7522">
              <w:rPr>
                <w:rFonts w:ascii="Times New Roman" w:hAnsi="Times New Roman" w:cs="Times New Roman"/>
                <w:sz w:val="20"/>
                <w:szCs w:val="20"/>
              </w:rPr>
              <w:t>Bid quantity and bid rate or value;</w:t>
            </w:r>
          </w:p>
          <w:p w14:paraId="6164D4D9" w14:textId="77777777" w:rsidR="00CB7522" w:rsidRPr="00CB7522" w:rsidRDefault="00993C23" w:rsidP="00F364D1">
            <w:pPr>
              <w:pStyle w:val="ListParagraph"/>
              <w:numPr>
                <w:ilvl w:val="0"/>
                <w:numId w:val="7"/>
              </w:numPr>
              <w:autoSpaceDE w:val="0"/>
              <w:autoSpaceDN w:val="0"/>
              <w:adjustRightInd w:val="0"/>
              <w:rPr>
                <w:rFonts w:ascii="Times New Roman" w:hAnsi="Times New Roman" w:cs="Times New Roman"/>
                <w:sz w:val="20"/>
                <w:szCs w:val="20"/>
              </w:rPr>
            </w:pPr>
            <w:r w:rsidRPr="00CB7522">
              <w:rPr>
                <w:rFonts w:ascii="Times New Roman" w:hAnsi="Times New Roman" w:cs="Times New Roman"/>
                <w:sz w:val="20"/>
                <w:szCs w:val="20"/>
              </w:rPr>
              <w:t>Bid minimum quantities;</w:t>
            </w:r>
          </w:p>
          <w:p w14:paraId="4D7C395C" w14:textId="77777777" w:rsidR="00CB7522" w:rsidRPr="00CB7522" w:rsidRDefault="00993C23" w:rsidP="00F364D1">
            <w:pPr>
              <w:pStyle w:val="ListParagraph"/>
              <w:numPr>
                <w:ilvl w:val="0"/>
                <w:numId w:val="7"/>
              </w:numPr>
              <w:autoSpaceDE w:val="0"/>
              <w:autoSpaceDN w:val="0"/>
              <w:adjustRightInd w:val="0"/>
              <w:rPr>
                <w:rFonts w:ascii="Times New Roman" w:hAnsi="Times New Roman" w:cs="Times New Roman"/>
                <w:sz w:val="20"/>
                <w:szCs w:val="20"/>
              </w:rPr>
            </w:pPr>
            <w:r w:rsidRPr="00CB7522">
              <w:rPr>
                <w:rFonts w:ascii="Times New Roman" w:hAnsi="Times New Roman" w:cs="Times New Roman"/>
                <w:sz w:val="20"/>
                <w:szCs w:val="20"/>
              </w:rPr>
              <w:t>Whether the release is index-based;</w:t>
            </w:r>
          </w:p>
          <w:p w14:paraId="3D1C594C" w14:textId="77777777" w:rsidR="00CB7522" w:rsidRPr="00CB7522" w:rsidRDefault="00993C23" w:rsidP="00F364D1">
            <w:pPr>
              <w:pStyle w:val="ListParagraph"/>
              <w:numPr>
                <w:ilvl w:val="0"/>
                <w:numId w:val="7"/>
              </w:numPr>
              <w:autoSpaceDE w:val="0"/>
              <w:autoSpaceDN w:val="0"/>
              <w:adjustRightInd w:val="0"/>
              <w:rPr>
                <w:rFonts w:ascii="Times New Roman" w:hAnsi="Times New Roman" w:cs="Times New Roman"/>
                <w:sz w:val="20"/>
                <w:szCs w:val="20"/>
              </w:rPr>
            </w:pPr>
            <w:r w:rsidRPr="00CB7522">
              <w:rPr>
                <w:rFonts w:ascii="Times New Roman" w:hAnsi="Times New Roman" w:cs="Times New Roman"/>
                <w:sz w:val="20"/>
                <w:szCs w:val="20"/>
              </w:rPr>
              <w:t>Any minimum volumetric commitment information;</w:t>
            </w:r>
          </w:p>
          <w:p w14:paraId="23236B61" w14:textId="77777777" w:rsidR="00CB7522" w:rsidRPr="00CB7522" w:rsidRDefault="00993C23" w:rsidP="00F364D1">
            <w:pPr>
              <w:pStyle w:val="ListParagraph"/>
              <w:numPr>
                <w:ilvl w:val="0"/>
                <w:numId w:val="7"/>
              </w:numPr>
              <w:autoSpaceDE w:val="0"/>
              <w:autoSpaceDN w:val="0"/>
              <w:adjustRightInd w:val="0"/>
              <w:rPr>
                <w:rFonts w:ascii="Times New Roman" w:hAnsi="Times New Roman" w:cs="Times New Roman"/>
                <w:sz w:val="20"/>
                <w:szCs w:val="20"/>
              </w:rPr>
            </w:pPr>
            <w:r w:rsidRPr="00CB7522">
              <w:rPr>
                <w:rFonts w:ascii="Times New Roman" w:hAnsi="Times New Roman" w:cs="Times New Roman"/>
                <w:sz w:val="20"/>
                <w:szCs w:val="20"/>
              </w:rPr>
              <w:t>Any bid contingency terms;</w:t>
            </w:r>
          </w:p>
          <w:p w14:paraId="15954626" w14:textId="1AB0E21E" w:rsidR="00CB7522" w:rsidRPr="00CB7522" w:rsidRDefault="00993C23" w:rsidP="00F364D1">
            <w:pPr>
              <w:pStyle w:val="ListParagraph"/>
              <w:numPr>
                <w:ilvl w:val="0"/>
                <w:numId w:val="7"/>
              </w:numPr>
              <w:autoSpaceDE w:val="0"/>
              <w:autoSpaceDN w:val="0"/>
              <w:adjustRightInd w:val="0"/>
              <w:rPr>
                <w:rFonts w:ascii="Times New Roman" w:hAnsi="Times New Roman" w:cs="Times New Roman"/>
                <w:sz w:val="20"/>
                <w:szCs w:val="20"/>
              </w:rPr>
            </w:pPr>
            <w:r w:rsidRPr="00CB7522">
              <w:rPr>
                <w:rFonts w:ascii="Times New Roman" w:hAnsi="Times New Roman" w:cs="Times New Roman"/>
                <w:sz w:val="20"/>
                <w:szCs w:val="20"/>
              </w:rPr>
              <w:t>Whether the offer is prearranged; and</w:t>
            </w:r>
          </w:p>
          <w:p w14:paraId="44F55FA9" w14:textId="2FE8EB3D" w:rsidR="00993C23" w:rsidRPr="00CB7522" w:rsidRDefault="00993C23" w:rsidP="00F364D1">
            <w:pPr>
              <w:pStyle w:val="ListParagraph"/>
              <w:numPr>
                <w:ilvl w:val="0"/>
                <w:numId w:val="7"/>
              </w:numPr>
              <w:autoSpaceDE w:val="0"/>
              <w:autoSpaceDN w:val="0"/>
              <w:adjustRightInd w:val="0"/>
              <w:rPr>
                <w:rFonts w:ascii="Times New Roman" w:hAnsi="Times New Roman" w:cs="Times New Roman"/>
                <w:sz w:val="20"/>
                <w:szCs w:val="20"/>
              </w:rPr>
            </w:pPr>
            <w:r w:rsidRPr="00CB7522">
              <w:rPr>
                <w:rFonts w:ascii="Times New Roman" w:hAnsi="Times New Roman" w:cs="Times New Roman"/>
                <w:sz w:val="20"/>
                <w:szCs w:val="20"/>
              </w:rPr>
              <w:t>Any applicable surcharges.</w:t>
            </w:r>
          </w:p>
          <w:p w14:paraId="14639D0E" w14:textId="77777777" w:rsidR="00993C23" w:rsidRDefault="00993C23" w:rsidP="00993C23">
            <w:pPr>
              <w:autoSpaceDE w:val="0"/>
              <w:autoSpaceDN w:val="0"/>
              <w:adjustRightInd w:val="0"/>
              <w:spacing w:before="80" w:after="80"/>
            </w:pPr>
            <w:r w:rsidRPr="00CB7522">
              <w:t xml:space="preserve">Once awarded, the interstate pipeline </w:t>
            </w:r>
            <w:r>
              <w:t>posts Capacity Release Transactional Reporting information regarding the release on its public-facing Informational Postings website.</w:t>
            </w:r>
          </w:p>
          <w:p w14:paraId="539053F9" w14:textId="77777777" w:rsidR="00993C23" w:rsidRDefault="00993C23" w:rsidP="00993C23">
            <w:pPr>
              <w:autoSpaceDE w:val="0"/>
              <w:autoSpaceDN w:val="0"/>
              <w:adjustRightInd w:val="0"/>
              <w:spacing w:before="80" w:after="80"/>
            </w:pPr>
            <w:r>
              <w:t>The interstate pipeline thus provides transparency to the secondary market but does not participate in that market by matching willing firm and replacement shippers or negotiating the terms and conditions of releases.</w:t>
            </w:r>
          </w:p>
          <w:p w14:paraId="1C44048C" w14:textId="0647F539" w:rsidR="00B31235" w:rsidRPr="00DD5BBE" w:rsidRDefault="00993C23" w:rsidP="00993C23">
            <w:pPr>
              <w:autoSpaceDE w:val="0"/>
              <w:autoSpaceDN w:val="0"/>
              <w:adjustRightInd w:val="0"/>
              <w:spacing w:before="80" w:after="80"/>
            </w:pPr>
            <w:r>
              <w:t xml:space="preserve">INGAA reiterates that the effectiveness of modifications to the secondary market depends on the willingness of firm shippers to release their capacity.  This willingness cannot be assumed to exist—and likely does not exist—during periods of peak demand, which casts doubt on the </w:t>
            </w:r>
            <w:r>
              <w:lastRenderedPageBreak/>
              <w:t xml:space="preserve">ability of additional disclosures regarding price formation to improve the reliability of the bulk electric system.  Accordingly, the GEH Forum Co-chairs should prioritize the expansion of natural gas infrastructure and the removal of obstacles preventing natural gas-fired generators from contracting for the services that they need.  </w:t>
            </w:r>
          </w:p>
        </w:tc>
      </w:tr>
      <w:tr w:rsidR="00114D64" w:rsidRPr="00DD5BBE" w14:paraId="6351E066" w14:textId="77777777" w:rsidTr="00DE2644">
        <w:tc>
          <w:tcPr>
            <w:tcW w:w="236" w:type="dxa"/>
            <w:shd w:val="clear" w:color="auto" w:fill="auto"/>
          </w:tcPr>
          <w:p w14:paraId="2748DB12" w14:textId="1DF6585D" w:rsidR="00114D64" w:rsidRPr="00DD5BBE" w:rsidRDefault="00114D64" w:rsidP="00114D64">
            <w:pPr>
              <w:autoSpaceDE w:val="0"/>
              <w:autoSpaceDN w:val="0"/>
              <w:adjustRightInd w:val="0"/>
              <w:spacing w:before="80" w:after="80"/>
              <w:ind w:left="-112" w:right="-107"/>
              <w:jc w:val="center"/>
              <w:rPr>
                <w:highlight w:val="yellow"/>
              </w:rPr>
            </w:pPr>
            <w:r w:rsidRPr="00D813E1">
              <w:lastRenderedPageBreak/>
              <w:t>2</w:t>
            </w:r>
          </w:p>
        </w:tc>
        <w:tc>
          <w:tcPr>
            <w:tcW w:w="1440" w:type="dxa"/>
            <w:gridSpan w:val="2"/>
            <w:shd w:val="clear" w:color="auto" w:fill="auto"/>
          </w:tcPr>
          <w:p w14:paraId="310913BD" w14:textId="0EA8A24F" w:rsidR="00114D64" w:rsidRPr="00DD5BBE" w:rsidRDefault="00114D64" w:rsidP="00114D64">
            <w:pPr>
              <w:autoSpaceDE w:val="0"/>
              <w:autoSpaceDN w:val="0"/>
              <w:adjustRightInd w:val="0"/>
              <w:spacing w:before="80" w:after="80"/>
              <w:rPr>
                <w:highlight w:val="yellow"/>
              </w:rPr>
            </w:pPr>
            <w:r w:rsidRPr="00D813E1">
              <w:t>New England LDC Group</w:t>
            </w:r>
          </w:p>
        </w:tc>
        <w:tc>
          <w:tcPr>
            <w:tcW w:w="1620" w:type="dxa"/>
            <w:shd w:val="clear" w:color="auto" w:fill="auto"/>
          </w:tcPr>
          <w:p w14:paraId="4446F71A" w14:textId="76675EDA" w:rsidR="00114D64" w:rsidRPr="00DD5BBE" w:rsidRDefault="00114D64" w:rsidP="00114D64">
            <w:pPr>
              <w:autoSpaceDE w:val="0"/>
              <w:autoSpaceDN w:val="0"/>
              <w:adjustRightInd w:val="0"/>
              <w:spacing w:before="80" w:after="80"/>
              <w:rPr>
                <w:highlight w:val="yellow"/>
              </w:rPr>
            </w:pPr>
            <w:r w:rsidRPr="00D813E1">
              <w:t xml:space="preserve">John </w:t>
            </w:r>
            <w:proofErr w:type="spellStart"/>
            <w:r w:rsidRPr="00D813E1">
              <w:t>Rudiak</w:t>
            </w:r>
            <w:proofErr w:type="spellEnd"/>
            <w:r w:rsidRPr="00D813E1">
              <w:t xml:space="preserve"> &amp; Eric Soderman</w:t>
            </w:r>
          </w:p>
        </w:tc>
        <w:tc>
          <w:tcPr>
            <w:tcW w:w="1800" w:type="dxa"/>
          </w:tcPr>
          <w:p w14:paraId="7182782F" w14:textId="76AECD33" w:rsidR="00114D64" w:rsidRPr="00DD5BBE" w:rsidRDefault="00114D64" w:rsidP="00114D64">
            <w:pPr>
              <w:autoSpaceDE w:val="0"/>
              <w:autoSpaceDN w:val="0"/>
              <w:adjustRightInd w:val="0"/>
              <w:spacing w:before="80" w:after="80"/>
              <w:rPr>
                <w:highlight w:val="yellow"/>
              </w:rPr>
            </w:pPr>
            <w:r w:rsidRPr="00D813E1">
              <w:t>WGQ Distributor</w:t>
            </w:r>
          </w:p>
        </w:tc>
        <w:tc>
          <w:tcPr>
            <w:tcW w:w="7954" w:type="dxa"/>
          </w:tcPr>
          <w:p w14:paraId="0384CAD6" w14:textId="77777777" w:rsidR="00114D64" w:rsidRDefault="00114D64" w:rsidP="00114D64">
            <w:pPr>
              <w:autoSpaceDE w:val="0"/>
              <w:autoSpaceDN w:val="0"/>
              <w:adjustRightInd w:val="0"/>
              <w:spacing w:before="80" w:after="80"/>
            </w:pPr>
            <w:r>
              <w:t xml:space="preserve">6.) </w:t>
            </w:r>
            <w:r w:rsidRPr="00114D64">
              <w:t>The capacity release market is very transparent, and any qualifying entity that wishes to participate can do so by contacting the relevant pipeline(s) to participate in the bidding windows when capacity is made available as the pipelines have rigorous posting requirements which include, counterparties, volumes, locations, prices and term.</w:t>
            </w:r>
          </w:p>
          <w:p w14:paraId="7F7D267B" w14:textId="77777777" w:rsidR="00114D64" w:rsidRDefault="00114D64" w:rsidP="00114D64">
            <w:pPr>
              <w:autoSpaceDE w:val="0"/>
              <w:autoSpaceDN w:val="0"/>
              <w:adjustRightInd w:val="0"/>
              <w:spacing w:before="80" w:after="80"/>
            </w:pPr>
            <w:r>
              <w:t xml:space="preserve">7.) </w:t>
            </w:r>
            <w:r w:rsidRPr="00114D64">
              <w:t>There have been numerous changes already to the capacity release windows and there are several windows throughout each day that can be utilized per the pipeline tariffs. It seems that potential tool has already been leveraged.</w:t>
            </w:r>
          </w:p>
          <w:p w14:paraId="354997D0" w14:textId="3CDE5470" w:rsidR="00114D64" w:rsidRDefault="00114D64" w:rsidP="00114D64">
            <w:pPr>
              <w:autoSpaceDE w:val="0"/>
              <w:autoSpaceDN w:val="0"/>
              <w:adjustRightInd w:val="0"/>
              <w:spacing w:before="80" w:after="80"/>
            </w:pPr>
            <w:r>
              <w:t xml:space="preserve">8.) </w:t>
            </w:r>
            <w:r w:rsidRPr="00114D64">
              <w:t>These transactions potentially offered in “EDI” form electronically in a live feed format it might assist in the timeliness of information flow from the pipelines.</w:t>
            </w:r>
          </w:p>
        </w:tc>
      </w:tr>
      <w:tr w:rsidR="009601C9" w:rsidRPr="00DD5BBE" w14:paraId="56D9F871" w14:textId="77777777" w:rsidTr="00DE2644">
        <w:tc>
          <w:tcPr>
            <w:tcW w:w="236" w:type="dxa"/>
            <w:shd w:val="clear" w:color="auto" w:fill="auto"/>
          </w:tcPr>
          <w:p w14:paraId="5CBB556F" w14:textId="05112C78" w:rsidR="009601C9" w:rsidRPr="00DD5BBE" w:rsidRDefault="009601C9" w:rsidP="009601C9">
            <w:pPr>
              <w:autoSpaceDE w:val="0"/>
              <w:autoSpaceDN w:val="0"/>
              <w:adjustRightInd w:val="0"/>
              <w:spacing w:before="80" w:after="80"/>
              <w:ind w:left="-112" w:right="-107"/>
              <w:jc w:val="center"/>
              <w:rPr>
                <w:highlight w:val="yellow"/>
              </w:rPr>
            </w:pPr>
            <w:r>
              <w:t>3</w:t>
            </w:r>
          </w:p>
        </w:tc>
        <w:tc>
          <w:tcPr>
            <w:tcW w:w="1440" w:type="dxa"/>
            <w:gridSpan w:val="2"/>
            <w:shd w:val="clear" w:color="auto" w:fill="auto"/>
          </w:tcPr>
          <w:p w14:paraId="19C97CEF" w14:textId="7FE17ACD" w:rsidR="009601C9" w:rsidRPr="00DD5BBE" w:rsidRDefault="009601C9" w:rsidP="009601C9">
            <w:pPr>
              <w:autoSpaceDE w:val="0"/>
              <w:autoSpaceDN w:val="0"/>
              <w:adjustRightInd w:val="0"/>
              <w:spacing w:before="80" w:after="80"/>
              <w:rPr>
                <w:highlight w:val="yellow"/>
              </w:rPr>
            </w:pPr>
            <w:r>
              <w:t>New York ISO</w:t>
            </w:r>
          </w:p>
        </w:tc>
        <w:tc>
          <w:tcPr>
            <w:tcW w:w="1620" w:type="dxa"/>
            <w:shd w:val="clear" w:color="auto" w:fill="auto"/>
          </w:tcPr>
          <w:p w14:paraId="61CAAF18" w14:textId="5C7EE013" w:rsidR="009601C9" w:rsidRPr="00DD5BBE" w:rsidRDefault="009601C9" w:rsidP="009601C9">
            <w:pPr>
              <w:autoSpaceDE w:val="0"/>
              <w:autoSpaceDN w:val="0"/>
              <w:adjustRightInd w:val="0"/>
              <w:spacing w:before="80" w:after="80"/>
              <w:rPr>
                <w:highlight w:val="yellow"/>
              </w:rPr>
            </w:pPr>
            <w:r>
              <w:t>John Stevenson</w:t>
            </w:r>
          </w:p>
        </w:tc>
        <w:tc>
          <w:tcPr>
            <w:tcW w:w="1800" w:type="dxa"/>
          </w:tcPr>
          <w:p w14:paraId="37AC167E" w14:textId="338843AF" w:rsidR="009601C9" w:rsidRPr="00DD5BBE" w:rsidRDefault="009601C9" w:rsidP="009601C9">
            <w:pPr>
              <w:autoSpaceDE w:val="0"/>
              <w:autoSpaceDN w:val="0"/>
              <w:adjustRightInd w:val="0"/>
              <w:spacing w:before="80" w:after="80"/>
              <w:rPr>
                <w:highlight w:val="yellow"/>
              </w:rPr>
            </w:pPr>
            <w:r>
              <w:t>WEQ ISO/RTO</w:t>
            </w:r>
          </w:p>
        </w:tc>
        <w:tc>
          <w:tcPr>
            <w:tcW w:w="7954" w:type="dxa"/>
          </w:tcPr>
          <w:p w14:paraId="0D994E9E" w14:textId="5C8F6AD7" w:rsidR="009601C9" w:rsidRDefault="009601C9" w:rsidP="009601C9">
            <w:pPr>
              <w:autoSpaceDE w:val="0"/>
              <w:autoSpaceDN w:val="0"/>
              <w:adjustRightInd w:val="0"/>
              <w:spacing w:before="80" w:after="80"/>
            </w:pPr>
            <w:r>
              <w:t>6.) Unknown</w:t>
            </w:r>
          </w:p>
          <w:p w14:paraId="4D69C629" w14:textId="52D22FF8" w:rsidR="009601C9" w:rsidRDefault="009601C9" w:rsidP="009601C9">
            <w:pPr>
              <w:autoSpaceDE w:val="0"/>
              <w:autoSpaceDN w:val="0"/>
              <w:adjustRightInd w:val="0"/>
              <w:spacing w:before="80" w:after="80"/>
            </w:pPr>
            <w:r>
              <w:t>7.) Unknown</w:t>
            </w:r>
          </w:p>
          <w:p w14:paraId="5FE7B364" w14:textId="2D1D4548" w:rsidR="009601C9" w:rsidRPr="00DD5BBE" w:rsidRDefault="009601C9" w:rsidP="009601C9">
            <w:pPr>
              <w:autoSpaceDE w:val="0"/>
              <w:autoSpaceDN w:val="0"/>
              <w:adjustRightInd w:val="0"/>
              <w:spacing w:before="80" w:after="80"/>
            </w:pPr>
            <w:r>
              <w:t>8.) Unknown</w:t>
            </w:r>
          </w:p>
        </w:tc>
      </w:tr>
      <w:tr w:rsidR="00150D2C" w:rsidRPr="00DD5BBE" w14:paraId="084BE4EB" w14:textId="77777777" w:rsidTr="00DE2644">
        <w:tc>
          <w:tcPr>
            <w:tcW w:w="236" w:type="dxa"/>
            <w:shd w:val="clear" w:color="auto" w:fill="auto"/>
          </w:tcPr>
          <w:p w14:paraId="031CDD39" w14:textId="33CCF980" w:rsidR="00150D2C" w:rsidRPr="00DD5BBE" w:rsidRDefault="001B0F0E" w:rsidP="00150D2C">
            <w:pPr>
              <w:autoSpaceDE w:val="0"/>
              <w:autoSpaceDN w:val="0"/>
              <w:adjustRightInd w:val="0"/>
              <w:spacing w:before="80" w:after="80"/>
              <w:ind w:left="-112" w:right="-107"/>
              <w:jc w:val="center"/>
            </w:pPr>
            <w:r>
              <w:lastRenderedPageBreak/>
              <w:t>4</w:t>
            </w:r>
          </w:p>
        </w:tc>
        <w:tc>
          <w:tcPr>
            <w:tcW w:w="1440" w:type="dxa"/>
            <w:gridSpan w:val="2"/>
            <w:shd w:val="clear" w:color="auto" w:fill="auto"/>
          </w:tcPr>
          <w:p w14:paraId="055F82D7" w14:textId="46A92555" w:rsidR="00150D2C" w:rsidRPr="00DD5BBE" w:rsidRDefault="00150D2C" w:rsidP="00150D2C">
            <w:pPr>
              <w:autoSpaceDE w:val="0"/>
              <w:autoSpaceDN w:val="0"/>
              <w:adjustRightInd w:val="0"/>
              <w:spacing w:before="80" w:after="80"/>
            </w:pPr>
            <w:r w:rsidRPr="00C26D41">
              <w:t>AF&amp;P</w:t>
            </w:r>
            <w:r>
              <w:t>A</w:t>
            </w:r>
            <w:r w:rsidRPr="00C26D41">
              <w:t xml:space="preserve"> and Gas Consumers Group</w:t>
            </w:r>
          </w:p>
        </w:tc>
        <w:tc>
          <w:tcPr>
            <w:tcW w:w="1620" w:type="dxa"/>
            <w:shd w:val="clear" w:color="auto" w:fill="auto"/>
          </w:tcPr>
          <w:p w14:paraId="3C2B2F40" w14:textId="728F4EE1" w:rsidR="00150D2C" w:rsidRPr="00DD5BBE" w:rsidRDefault="00150D2C" w:rsidP="00150D2C">
            <w:pPr>
              <w:autoSpaceDE w:val="0"/>
              <w:autoSpaceDN w:val="0"/>
              <w:adjustRightInd w:val="0"/>
              <w:spacing w:before="80" w:after="80"/>
            </w:pPr>
            <w:r w:rsidRPr="00C26D41">
              <w:t>Andrea Chambers &amp; Jameson Calitri</w:t>
            </w:r>
          </w:p>
        </w:tc>
        <w:tc>
          <w:tcPr>
            <w:tcW w:w="1800" w:type="dxa"/>
          </w:tcPr>
          <w:p w14:paraId="5FC07D1C" w14:textId="7ED1F1FD" w:rsidR="00150D2C" w:rsidRPr="00DD5BBE" w:rsidRDefault="00150D2C" w:rsidP="00150D2C">
            <w:pPr>
              <w:autoSpaceDE w:val="0"/>
              <w:autoSpaceDN w:val="0"/>
              <w:adjustRightInd w:val="0"/>
              <w:spacing w:before="80" w:after="80"/>
            </w:pPr>
            <w:r w:rsidRPr="00C26D41">
              <w:t>WGQ End User</w:t>
            </w:r>
          </w:p>
        </w:tc>
        <w:tc>
          <w:tcPr>
            <w:tcW w:w="7954" w:type="dxa"/>
          </w:tcPr>
          <w:p w14:paraId="7174E902" w14:textId="77777777" w:rsidR="00150D2C" w:rsidRDefault="00150D2C" w:rsidP="00150D2C">
            <w:pPr>
              <w:autoSpaceDE w:val="0"/>
              <w:autoSpaceDN w:val="0"/>
              <w:adjustRightInd w:val="0"/>
              <w:spacing w:before="80" w:after="80"/>
            </w:pPr>
            <w:r>
              <w:t xml:space="preserve">6.) AF&amp;PA and PGC note that, in addition to prohibiting the tying of capacity by pipelines as requested in Docket No. RM22-17, the posting of losing bids would be helpful to understanding if the capacity release mechanisms are operating to discriminate against any potential shippers, such as electric generators.  </w:t>
            </w:r>
          </w:p>
          <w:p w14:paraId="2DD28977" w14:textId="77777777" w:rsidR="00150D2C" w:rsidRDefault="00150D2C" w:rsidP="00150D2C">
            <w:pPr>
              <w:autoSpaceDE w:val="0"/>
              <w:autoSpaceDN w:val="0"/>
              <w:adjustRightInd w:val="0"/>
              <w:spacing w:before="80" w:after="80"/>
            </w:pPr>
            <w:r>
              <w:t>However, focusing on capacity release will not make up for the fact that there is a shortage of pipeline capacity needed to serve electric generators and natural gas consumers, and reallocating existing pipeline capacity through capacity release will not create more pipeline capacity.  Further, if generators are not dispatched in advance of a storm, they will not be able to secure any pipeline transportation capacity that might become available on a timely basis.</w:t>
            </w:r>
          </w:p>
          <w:p w14:paraId="18FD03EC" w14:textId="77777777" w:rsidR="00150D2C" w:rsidRDefault="00150D2C" w:rsidP="00150D2C">
            <w:pPr>
              <w:autoSpaceDE w:val="0"/>
              <w:autoSpaceDN w:val="0"/>
              <w:adjustRightInd w:val="0"/>
              <w:spacing w:before="80" w:after="80"/>
            </w:pPr>
            <w:r>
              <w:t xml:space="preserve">7.) </w:t>
            </w:r>
            <w:r w:rsidRPr="00C26D41">
              <w:t>AF&amp;PA and PGC note that there is no evidence that the timing of posting of capacity release is causing generators not to be able to secure capacity.  Absent such evidence, there is no justification for the expense of changing the timing provisions or forcing manufactures to incur the additional staff needed to accommodate different time schedules.</w:t>
            </w:r>
          </w:p>
          <w:p w14:paraId="768C880A" w14:textId="6F49799B" w:rsidR="00150D2C" w:rsidRPr="00DD5BBE" w:rsidRDefault="00150D2C" w:rsidP="00150D2C">
            <w:pPr>
              <w:autoSpaceDE w:val="0"/>
              <w:autoSpaceDN w:val="0"/>
              <w:adjustRightInd w:val="0"/>
              <w:spacing w:before="80" w:after="80"/>
            </w:pPr>
            <w:r>
              <w:t xml:space="preserve">8.) </w:t>
            </w:r>
            <w:r w:rsidRPr="00C26D41">
              <w:t>AF&amp;PA and PGC suggest that the pipelines could be required to report the capacity release information that they received in terms of bids and awards, and that this data could be analyzed to see if there are any additional efficiencies that would be beneficial and cost-effective.</w:t>
            </w:r>
          </w:p>
        </w:tc>
      </w:tr>
      <w:tr w:rsidR="00C26D41" w:rsidRPr="00DD5BBE" w14:paraId="619F461E" w14:textId="77777777" w:rsidTr="00DE2644">
        <w:tc>
          <w:tcPr>
            <w:tcW w:w="236" w:type="dxa"/>
            <w:shd w:val="clear" w:color="auto" w:fill="auto"/>
          </w:tcPr>
          <w:p w14:paraId="6299B375" w14:textId="598C850E" w:rsidR="00C26D41" w:rsidRPr="00DD5BBE" w:rsidRDefault="001B0F0E" w:rsidP="00C26D41">
            <w:pPr>
              <w:autoSpaceDE w:val="0"/>
              <w:autoSpaceDN w:val="0"/>
              <w:adjustRightInd w:val="0"/>
              <w:spacing w:before="80" w:after="80"/>
              <w:ind w:left="-112" w:right="-107"/>
              <w:jc w:val="center"/>
            </w:pPr>
            <w:r>
              <w:t>5</w:t>
            </w:r>
          </w:p>
        </w:tc>
        <w:tc>
          <w:tcPr>
            <w:tcW w:w="1440" w:type="dxa"/>
            <w:gridSpan w:val="2"/>
            <w:shd w:val="clear" w:color="auto" w:fill="auto"/>
          </w:tcPr>
          <w:p w14:paraId="3D867029" w14:textId="573D789C" w:rsidR="00C26D41" w:rsidRPr="00DD5BBE" w:rsidRDefault="00C26D41" w:rsidP="00C26D41">
            <w:pPr>
              <w:autoSpaceDE w:val="0"/>
              <w:autoSpaceDN w:val="0"/>
              <w:adjustRightInd w:val="0"/>
              <w:spacing w:before="80" w:after="80"/>
            </w:pPr>
            <w:r>
              <w:t>AGA</w:t>
            </w:r>
          </w:p>
        </w:tc>
        <w:tc>
          <w:tcPr>
            <w:tcW w:w="1620" w:type="dxa"/>
            <w:shd w:val="clear" w:color="auto" w:fill="auto"/>
          </w:tcPr>
          <w:p w14:paraId="6989BADF" w14:textId="6C48E2B1" w:rsidR="00C26D41" w:rsidRPr="00DD5BBE" w:rsidRDefault="00C26D41" w:rsidP="00C26D41">
            <w:pPr>
              <w:autoSpaceDE w:val="0"/>
              <w:autoSpaceDN w:val="0"/>
              <w:adjustRightInd w:val="0"/>
              <w:spacing w:before="80" w:after="80"/>
            </w:pPr>
            <w:r>
              <w:t>Matt Agen</w:t>
            </w:r>
          </w:p>
        </w:tc>
        <w:tc>
          <w:tcPr>
            <w:tcW w:w="1800" w:type="dxa"/>
          </w:tcPr>
          <w:p w14:paraId="63D2DF04" w14:textId="432DA154" w:rsidR="00C26D41" w:rsidRPr="00DD5BBE" w:rsidRDefault="00C26D41" w:rsidP="00C26D41">
            <w:pPr>
              <w:autoSpaceDE w:val="0"/>
              <w:autoSpaceDN w:val="0"/>
              <w:adjustRightInd w:val="0"/>
              <w:spacing w:before="80" w:after="80"/>
            </w:pPr>
            <w:r>
              <w:t>WGQ Distributor</w:t>
            </w:r>
          </w:p>
        </w:tc>
        <w:tc>
          <w:tcPr>
            <w:tcW w:w="7954" w:type="dxa"/>
          </w:tcPr>
          <w:p w14:paraId="24C724A3" w14:textId="77777777" w:rsidR="00C26D41" w:rsidRDefault="00C415C2" w:rsidP="00C415C2">
            <w:pPr>
              <w:autoSpaceDE w:val="0"/>
              <w:autoSpaceDN w:val="0"/>
              <w:adjustRightInd w:val="0"/>
              <w:spacing w:before="80" w:after="80"/>
            </w:pPr>
            <w:r>
              <w:t xml:space="preserve">6.) Wholesale modifications to the capacity release process are not needed. Capacity release on interstate pipelines is already a very transparent process. A pipeline user can see what capacity </w:t>
            </w:r>
            <w:r>
              <w:lastRenderedPageBreak/>
              <w:t>is posted and then awarded. The data posted includes receipt, delivery, volumes, rates and who it was awarded to.</w:t>
            </w:r>
          </w:p>
          <w:p w14:paraId="1F49DAA3" w14:textId="77777777" w:rsidR="00C415C2" w:rsidRDefault="00C415C2" w:rsidP="00C415C2">
            <w:pPr>
              <w:autoSpaceDE w:val="0"/>
              <w:autoSpaceDN w:val="0"/>
              <w:adjustRightInd w:val="0"/>
              <w:spacing w:before="80" w:after="80"/>
            </w:pPr>
            <w:r>
              <w:t>7.) No, the current capacity release timeline allows a user to trade and schedule capacity in a timely manner for the next gas day.</w:t>
            </w:r>
          </w:p>
          <w:p w14:paraId="2BC28CC6" w14:textId="184821AE" w:rsidR="00C415C2" w:rsidRPr="00DD5BBE" w:rsidRDefault="00C415C2" w:rsidP="00C415C2">
            <w:pPr>
              <w:autoSpaceDE w:val="0"/>
              <w:autoSpaceDN w:val="0"/>
              <w:adjustRightInd w:val="0"/>
              <w:spacing w:before="80" w:after="80"/>
            </w:pPr>
            <w:r>
              <w:t>8.) Capacity release information already is sufficiently transparent to pipeline shippers and customers. Creating new aggregation methods will not meaningfully improve transparency.</w:t>
            </w:r>
          </w:p>
        </w:tc>
      </w:tr>
      <w:tr w:rsidR="00C26D41" w:rsidRPr="00DD5BBE" w14:paraId="059BD06F" w14:textId="77777777" w:rsidTr="00DE2644">
        <w:tc>
          <w:tcPr>
            <w:tcW w:w="236" w:type="dxa"/>
            <w:shd w:val="clear" w:color="auto" w:fill="auto"/>
          </w:tcPr>
          <w:p w14:paraId="2CCD2D27" w14:textId="7ED956F4" w:rsidR="00C26D41" w:rsidRPr="00DD5BBE" w:rsidRDefault="001B0F0E" w:rsidP="00C26D41">
            <w:pPr>
              <w:autoSpaceDE w:val="0"/>
              <w:autoSpaceDN w:val="0"/>
              <w:adjustRightInd w:val="0"/>
              <w:spacing w:before="80" w:after="80"/>
              <w:ind w:left="-112" w:right="-107"/>
              <w:jc w:val="center"/>
            </w:pPr>
            <w:r>
              <w:t>6</w:t>
            </w:r>
          </w:p>
        </w:tc>
        <w:tc>
          <w:tcPr>
            <w:tcW w:w="1440" w:type="dxa"/>
            <w:gridSpan w:val="2"/>
            <w:shd w:val="clear" w:color="auto" w:fill="auto"/>
          </w:tcPr>
          <w:p w14:paraId="5649FFB1" w14:textId="4892E543" w:rsidR="00C26D41" w:rsidRPr="00DD5BBE" w:rsidRDefault="00C26D41" w:rsidP="00C26D41">
            <w:pPr>
              <w:autoSpaceDE w:val="0"/>
              <w:autoSpaceDN w:val="0"/>
              <w:adjustRightInd w:val="0"/>
              <w:spacing w:before="80" w:after="80"/>
            </w:pPr>
            <w:r>
              <w:t>NGSA</w:t>
            </w:r>
          </w:p>
        </w:tc>
        <w:tc>
          <w:tcPr>
            <w:tcW w:w="1620" w:type="dxa"/>
            <w:shd w:val="clear" w:color="auto" w:fill="auto"/>
          </w:tcPr>
          <w:p w14:paraId="6FE310ED" w14:textId="46721BB3" w:rsidR="00C26D41" w:rsidRPr="00DD5BBE" w:rsidRDefault="00C26D41" w:rsidP="00C26D41">
            <w:pPr>
              <w:autoSpaceDE w:val="0"/>
              <w:autoSpaceDN w:val="0"/>
              <w:adjustRightInd w:val="0"/>
              <w:spacing w:before="80" w:after="80"/>
            </w:pPr>
            <w:r>
              <w:t>Pat Jagtiani</w:t>
            </w:r>
          </w:p>
        </w:tc>
        <w:tc>
          <w:tcPr>
            <w:tcW w:w="1800" w:type="dxa"/>
          </w:tcPr>
          <w:p w14:paraId="750D35F3" w14:textId="229D6C22" w:rsidR="00C26D41" w:rsidRPr="00DD5BBE" w:rsidRDefault="00C26D41" w:rsidP="00C26D41">
            <w:pPr>
              <w:autoSpaceDE w:val="0"/>
              <w:autoSpaceDN w:val="0"/>
              <w:adjustRightInd w:val="0"/>
              <w:spacing w:before="80" w:after="80"/>
            </w:pPr>
            <w:r>
              <w:t>WGQ Producer</w:t>
            </w:r>
          </w:p>
        </w:tc>
        <w:tc>
          <w:tcPr>
            <w:tcW w:w="7954" w:type="dxa"/>
          </w:tcPr>
          <w:p w14:paraId="153C0D23" w14:textId="77777777" w:rsidR="00C26D41" w:rsidRDefault="00CA53ED" w:rsidP="00C26D41">
            <w:pPr>
              <w:autoSpaceDE w:val="0"/>
              <w:autoSpaceDN w:val="0"/>
              <w:adjustRightInd w:val="0"/>
              <w:spacing w:before="80" w:after="80"/>
            </w:pPr>
            <w:r>
              <w:t xml:space="preserve">6.) </w:t>
            </w:r>
            <w:r w:rsidRPr="00CA53ED">
              <w:t>NGSA is supportive of considering any improvements that may be needed to the capacity release and secondary market processes in the interstate and intrastate markets but, during critical periods, it is more reliable for a customer to hold and rely upon its own primary capacity. Intrastate pipelines do not have capacity release options and it would be helpful if a similar capacity release model used in interstate markets were implemented for intrastate pipelines. In the interstate market, our members are not aware of issues with the current structure or timing of the capacity release process, especially since FERC allows for prearranged short-term releases with no bidding. However, the concerns expressed with the secondary market in this forum may be more related to adhering to the NAESB nomination cycle and the time that gas can flow, or perhaps it is just that the capacity release market is not fully understood or utilized. In addition to the pipeline’s formal capacity release market, parties can purchase market products directly from a marketer, including optimizing the use of contracted capacity through AMAs.</w:t>
            </w:r>
          </w:p>
          <w:p w14:paraId="6ACA4744" w14:textId="77777777" w:rsidR="00CA53ED" w:rsidRDefault="00CA53ED" w:rsidP="00C26D41">
            <w:pPr>
              <w:autoSpaceDE w:val="0"/>
              <w:autoSpaceDN w:val="0"/>
              <w:adjustRightInd w:val="0"/>
              <w:spacing w:before="80" w:after="80"/>
            </w:pPr>
            <w:r>
              <w:lastRenderedPageBreak/>
              <w:t xml:space="preserve">7.) </w:t>
            </w:r>
            <w:r w:rsidRPr="00CA53ED">
              <w:t>NGSA supports discussions between gas generators and interstate pipelines regarding possible improvements in this area. From the standpoint of producers/marketers, we see the existing timeframes as sufficient except for possibly the time one may need to wait to release to the same entity to comply with FERC’s prohibition against flipping (multiple sales to the same party).</w:t>
            </w:r>
          </w:p>
          <w:p w14:paraId="16DBB42D" w14:textId="43CD7F9B" w:rsidR="00CA53ED" w:rsidRPr="00DD5BBE" w:rsidRDefault="00CA53ED" w:rsidP="00C26D41">
            <w:pPr>
              <w:autoSpaceDE w:val="0"/>
              <w:autoSpaceDN w:val="0"/>
              <w:adjustRightInd w:val="0"/>
              <w:spacing w:before="80" w:after="80"/>
            </w:pPr>
            <w:r>
              <w:t xml:space="preserve">8.) </w:t>
            </w:r>
            <w:r w:rsidRPr="00CA53ED">
              <w:t>Given the uniqueness of each pipeline’s system configuration and multiple pipeline paths, it is unlikely that additional aggregation of data posted on capacity releases would be manageable. However, it would be helpful for FERC to make it clear that pipeline customers have the ability to package a complete path (contiguous) of capacity on two separate pipelines in a single release in instances where both paths are needed in the same way pipelines are permitted to do today.</w:t>
            </w:r>
          </w:p>
        </w:tc>
      </w:tr>
      <w:tr w:rsidR="00D6397B" w:rsidRPr="00DD5BBE" w14:paraId="0DBC4690" w14:textId="77777777" w:rsidTr="00DE2644">
        <w:tc>
          <w:tcPr>
            <w:tcW w:w="236" w:type="dxa"/>
            <w:shd w:val="clear" w:color="auto" w:fill="auto"/>
          </w:tcPr>
          <w:p w14:paraId="15E34C0C" w14:textId="72E9CBEB" w:rsidR="00D6397B" w:rsidRPr="00DD5BBE" w:rsidRDefault="001B0F0E" w:rsidP="00D6397B">
            <w:pPr>
              <w:autoSpaceDE w:val="0"/>
              <w:autoSpaceDN w:val="0"/>
              <w:adjustRightInd w:val="0"/>
              <w:spacing w:before="80" w:after="80"/>
              <w:ind w:left="-112" w:right="-107"/>
              <w:jc w:val="center"/>
            </w:pPr>
            <w:r>
              <w:t>7</w:t>
            </w:r>
          </w:p>
        </w:tc>
        <w:tc>
          <w:tcPr>
            <w:tcW w:w="1440" w:type="dxa"/>
            <w:gridSpan w:val="2"/>
            <w:shd w:val="clear" w:color="auto" w:fill="auto"/>
          </w:tcPr>
          <w:p w14:paraId="4BE913BE" w14:textId="3F6FB8D3" w:rsidR="00D6397B" w:rsidRDefault="00D6397B" w:rsidP="00D6397B">
            <w:pPr>
              <w:autoSpaceDE w:val="0"/>
              <w:autoSpaceDN w:val="0"/>
              <w:adjustRightInd w:val="0"/>
              <w:spacing w:before="80" w:after="80"/>
            </w:pPr>
            <w:r>
              <w:t>Reliable Energy Analytics</w:t>
            </w:r>
          </w:p>
        </w:tc>
        <w:tc>
          <w:tcPr>
            <w:tcW w:w="1620" w:type="dxa"/>
            <w:shd w:val="clear" w:color="auto" w:fill="auto"/>
          </w:tcPr>
          <w:p w14:paraId="47A74062" w14:textId="3C124AF2" w:rsidR="00D6397B" w:rsidRDefault="00D6397B" w:rsidP="00D6397B">
            <w:pPr>
              <w:autoSpaceDE w:val="0"/>
              <w:autoSpaceDN w:val="0"/>
              <w:adjustRightInd w:val="0"/>
              <w:spacing w:before="80" w:after="80"/>
            </w:pPr>
            <w:r>
              <w:t>Dick Brooks</w:t>
            </w:r>
          </w:p>
        </w:tc>
        <w:tc>
          <w:tcPr>
            <w:tcW w:w="1800" w:type="dxa"/>
          </w:tcPr>
          <w:p w14:paraId="765DB9B4" w14:textId="24D20D04" w:rsidR="00D6397B" w:rsidRDefault="00D6397B" w:rsidP="00D6397B">
            <w:pPr>
              <w:autoSpaceDE w:val="0"/>
              <w:autoSpaceDN w:val="0"/>
              <w:adjustRightInd w:val="0"/>
              <w:spacing w:before="80" w:after="80"/>
            </w:pPr>
            <w:r>
              <w:t>WEQ Services</w:t>
            </w:r>
          </w:p>
        </w:tc>
        <w:tc>
          <w:tcPr>
            <w:tcW w:w="7954" w:type="dxa"/>
          </w:tcPr>
          <w:p w14:paraId="04AA20E3" w14:textId="5D18E7B7" w:rsidR="0000434F" w:rsidRDefault="0000434F" w:rsidP="00D6397B">
            <w:pPr>
              <w:autoSpaceDE w:val="0"/>
              <w:autoSpaceDN w:val="0"/>
              <w:adjustRightInd w:val="0"/>
              <w:spacing w:before="80" w:after="80"/>
            </w:pPr>
            <w:r>
              <w:t xml:space="preserve">6.) </w:t>
            </w:r>
            <w:r w:rsidRPr="0000434F">
              <w:t>A system similar to the Electric OASIS would help transfer capacity more seamlessly.</w:t>
            </w:r>
          </w:p>
        </w:tc>
      </w:tr>
      <w:tr w:rsidR="00D6397B" w:rsidRPr="00DD5BBE" w14:paraId="4F3FCAC4" w14:textId="77777777" w:rsidTr="00DE2644">
        <w:tc>
          <w:tcPr>
            <w:tcW w:w="236" w:type="dxa"/>
            <w:shd w:val="clear" w:color="auto" w:fill="auto"/>
          </w:tcPr>
          <w:p w14:paraId="25DAD889" w14:textId="0E40EB30" w:rsidR="00D6397B" w:rsidRPr="00DD5BBE" w:rsidRDefault="001B0F0E" w:rsidP="00D6397B">
            <w:pPr>
              <w:autoSpaceDE w:val="0"/>
              <w:autoSpaceDN w:val="0"/>
              <w:adjustRightInd w:val="0"/>
              <w:spacing w:before="80" w:after="80"/>
              <w:ind w:left="-112" w:right="-107"/>
              <w:jc w:val="center"/>
            </w:pPr>
            <w:r>
              <w:t>8</w:t>
            </w:r>
          </w:p>
        </w:tc>
        <w:tc>
          <w:tcPr>
            <w:tcW w:w="1440" w:type="dxa"/>
            <w:gridSpan w:val="2"/>
            <w:shd w:val="clear" w:color="auto" w:fill="auto"/>
          </w:tcPr>
          <w:p w14:paraId="57B1CF31" w14:textId="294A29E5" w:rsidR="00D6397B" w:rsidRDefault="00D6397B" w:rsidP="00D6397B">
            <w:pPr>
              <w:autoSpaceDE w:val="0"/>
              <w:autoSpaceDN w:val="0"/>
              <w:adjustRightInd w:val="0"/>
              <w:spacing w:before="80" w:after="80"/>
            </w:pPr>
            <w:r>
              <w:t>Great Basin Gas Transmission Company</w:t>
            </w:r>
          </w:p>
        </w:tc>
        <w:tc>
          <w:tcPr>
            <w:tcW w:w="1620" w:type="dxa"/>
            <w:shd w:val="clear" w:color="auto" w:fill="auto"/>
          </w:tcPr>
          <w:p w14:paraId="5B667952" w14:textId="1D360F0F" w:rsidR="00D6397B" w:rsidRDefault="00D6397B" w:rsidP="00D6397B">
            <w:pPr>
              <w:autoSpaceDE w:val="0"/>
              <w:autoSpaceDN w:val="0"/>
              <w:adjustRightInd w:val="0"/>
              <w:spacing w:before="80" w:after="80"/>
            </w:pPr>
            <w:r>
              <w:t>Carol Vogel</w:t>
            </w:r>
          </w:p>
        </w:tc>
        <w:tc>
          <w:tcPr>
            <w:tcW w:w="1800" w:type="dxa"/>
          </w:tcPr>
          <w:p w14:paraId="0549158F" w14:textId="3DEC7643" w:rsidR="00D6397B" w:rsidRDefault="00D6397B" w:rsidP="00D6397B">
            <w:pPr>
              <w:autoSpaceDE w:val="0"/>
              <w:autoSpaceDN w:val="0"/>
              <w:adjustRightInd w:val="0"/>
              <w:spacing w:before="80" w:after="80"/>
            </w:pPr>
            <w:r>
              <w:t>WGQ Pipeline</w:t>
            </w:r>
          </w:p>
        </w:tc>
        <w:tc>
          <w:tcPr>
            <w:tcW w:w="7954" w:type="dxa"/>
          </w:tcPr>
          <w:p w14:paraId="72A02F9A" w14:textId="77777777" w:rsidR="00D6397B" w:rsidRDefault="0061339E" w:rsidP="00D6397B">
            <w:pPr>
              <w:autoSpaceDE w:val="0"/>
              <w:autoSpaceDN w:val="0"/>
              <w:adjustRightInd w:val="0"/>
              <w:spacing w:before="80" w:after="80"/>
            </w:pPr>
            <w:r>
              <w:t xml:space="preserve">6.) </w:t>
            </w:r>
            <w:r w:rsidRPr="0061339E">
              <w:t>The capacity release process allows already allows for shippers to secure extended capacity or intraday releases. It just has to be used.</w:t>
            </w:r>
          </w:p>
          <w:p w14:paraId="32159FF1" w14:textId="57C4B1E8" w:rsidR="0061339E" w:rsidRDefault="0061339E" w:rsidP="00D6397B">
            <w:pPr>
              <w:autoSpaceDE w:val="0"/>
              <w:autoSpaceDN w:val="0"/>
              <w:adjustRightInd w:val="0"/>
              <w:spacing w:before="80" w:after="80"/>
            </w:pPr>
            <w:r>
              <w:t xml:space="preserve">7.) </w:t>
            </w:r>
            <w:r w:rsidRPr="0061339E">
              <w:t xml:space="preserve">No </w:t>
            </w:r>
            <w:r w:rsidR="00222726">
              <w:t>–</w:t>
            </w:r>
            <w:r w:rsidRPr="0061339E">
              <w:t xml:space="preserve"> there are plenty of opportunities to secure a capacity release; it just has to be used.</w:t>
            </w:r>
          </w:p>
          <w:p w14:paraId="5FCCCF76" w14:textId="67F2A5BC" w:rsidR="0061339E" w:rsidRDefault="0061339E" w:rsidP="00D6397B">
            <w:pPr>
              <w:autoSpaceDE w:val="0"/>
              <w:autoSpaceDN w:val="0"/>
              <w:adjustRightInd w:val="0"/>
              <w:spacing w:before="80" w:after="80"/>
            </w:pPr>
            <w:r>
              <w:t xml:space="preserve">8.) </w:t>
            </w:r>
            <w:r w:rsidRPr="0061339E">
              <w:t>Possibly</w:t>
            </w:r>
          </w:p>
        </w:tc>
      </w:tr>
      <w:tr w:rsidR="00D6397B" w:rsidRPr="00DD5BBE" w14:paraId="50B51B01" w14:textId="77777777" w:rsidTr="00DE2644">
        <w:tc>
          <w:tcPr>
            <w:tcW w:w="236" w:type="dxa"/>
            <w:shd w:val="clear" w:color="auto" w:fill="auto"/>
          </w:tcPr>
          <w:p w14:paraId="028B0DD8" w14:textId="6B8B4ACE" w:rsidR="00D6397B" w:rsidRPr="00DD5BBE" w:rsidRDefault="001B0F0E" w:rsidP="00D6397B">
            <w:pPr>
              <w:autoSpaceDE w:val="0"/>
              <w:autoSpaceDN w:val="0"/>
              <w:adjustRightInd w:val="0"/>
              <w:spacing w:before="80" w:after="80"/>
              <w:ind w:left="-112" w:right="-107"/>
              <w:jc w:val="center"/>
            </w:pPr>
            <w:r>
              <w:lastRenderedPageBreak/>
              <w:t>9</w:t>
            </w:r>
          </w:p>
        </w:tc>
        <w:tc>
          <w:tcPr>
            <w:tcW w:w="1440" w:type="dxa"/>
            <w:gridSpan w:val="2"/>
            <w:shd w:val="clear" w:color="auto" w:fill="auto"/>
          </w:tcPr>
          <w:p w14:paraId="2B9EBB97" w14:textId="5C6D46A0" w:rsidR="00D6397B" w:rsidRDefault="00D6397B" w:rsidP="00D6397B">
            <w:pPr>
              <w:autoSpaceDE w:val="0"/>
              <w:autoSpaceDN w:val="0"/>
              <w:adjustRightInd w:val="0"/>
              <w:spacing w:before="80" w:after="80"/>
            </w:pPr>
            <w:r>
              <w:t>ISO New England</w:t>
            </w:r>
          </w:p>
        </w:tc>
        <w:tc>
          <w:tcPr>
            <w:tcW w:w="1620" w:type="dxa"/>
            <w:shd w:val="clear" w:color="auto" w:fill="auto"/>
          </w:tcPr>
          <w:p w14:paraId="038F491A" w14:textId="673B5704" w:rsidR="00D6397B" w:rsidRDefault="00D6397B" w:rsidP="00D6397B">
            <w:pPr>
              <w:autoSpaceDE w:val="0"/>
              <w:autoSpaceDN w:val="0"/>
              <w:adjustRightInd w:val="0"/>
              <w:spacing w:before="80" w:after="80"/>
            </w:pPr>
            <w:r>
              <w:t>Mike Knowland</w:t>
            </w:r>
          </w:p>
        </w:tc>
        <w:tc>
          <w:tcPr>
            <w:tcW w:w="1800" w:type="dxa"/>
          </w:tcPr>
          <w:p w14:paraId="2AF40D97" w14:textId="6A862E0F" w:rsidR="00D6397B" w:rsidRDefault="00D6397B" w:rsidP="00D6397B">
            <w:pPr>
              <w:autoSpaceDE w:val="0"/>
              <w:autoSpaceDN w:val="0"/>
              <w:adjustRightInd w:val="0"/>
              <w:spacing w:before="80" w:after="80"/>
            </w:pPr>
            <w:r>
              <w:t>WEQ ISO/RTO</w:t>
            </w:r>
          </w:p>
        </w:tc>
        <w:tc>
          <w:tcPr>
            <w:tcW w:w="7954" w:type="dxa"/>
          </w:tcPr>
          <w:p w14:paraId="6FBA1499" w14:textId="4C8A8C99" w:rsidR="00D6397B" w:rsidRDefault="007718DC" w:rsidP="00D6397B">
            <w:pPr>
              <w:autoSpaceDE w:val="0"/>
              <w:autoSpaceDN w:val="0"/>
              <w:adjustRightInd w:val="0"/>
              <w:spacing w:before="80" w:after="80"/>
            </w:pPr>
            <w:r>
              <w:t xml:space="preserve">6.) </w:t>
            </w:r>
            <w:r w:rsidRPr="007718DC">
              <w:t>While I’m not familiar enough with the intricacies of gas trading, more availability of capacity release, coupled with gas demand response, could potentially allow for the redistribution of gas from parties that decide they don’t need as much to those who critically do.</w:t>
            </w:r>
          </w:p>
        </w:tc>
      </w:tr>
      <w:tr w:rsidR="00D6397B" w:rsidRPr="00DD5BBE" w14:paraId="3A70B4A9" w14:textId="77777777" w:rsidTr="00DE2644">
        <w:tc>
          <w:tcPr>
            <w:tcW w:w="236" w:type="dxa"/>
            <w:shd w:val="clear" w:color="auto" w:fill="auto"/>
          </w:tcPr>
          <w:p w14:paraId="4B42A6AB" w14:textId="7634AFB0" w:rsidR="00D6397B" w:rsidRPr="00DD5BBE" w:rsidRDefault="001B0F0E" w:rsidP="00D6397B">
            <w:pPr>
              <w:autoSpaceDE w:val="0"/>
              <w:autoSpaceDN w:val="0"/>
              <w:adjustRightInd w:val="0"/>
              <w:spacing w:before="80" w:after="80"/>
              <w:ind w:left="-112" w:right="-107"/>
              <w:jc w:val="center"/>
            </w:pPr>
            <w:r>
              <w:t>10</w:t>
            </w:r>
          </w:p>
        </w:tc>
        <w:tc>
          <w:tcPr>
            <w:tcW w:w="1440" w:type="dxa"/>
            <w:gridSpan w:val="2"/>
            <w:shd w:val="clear" w:color="auto" w:fill="auto"/>
          </w:tcPr>
          <w:p w14:paraId="5700BD05" w14:textId="38A1EE16" w:rsidR="00D6397B" w:rsidRDefault="00D6397B" w:rsidP="00D6397B">
            <w:pPr>
              <w:autoSpaceDE w:val="0"/>
              <w:autoSpaceDN w:val="0"/>
              <w:adjustRightInd w:val="0"/>
              <w:spacing w:before="80" w:after="80"/>
            </w:pPr>
            <w:r>
              <w:t>New Jersey Natural Gas</w:t>
            </w:r>
          </w:p>
        </w:tc>
        <w:tc>
          <w:tcPr>
            <w:tcW w:w="1620" w:type="dxa"/>
            <w:shd w:val="clear" w:color="auto" w:fill="auto"/>
          </w:tcPr>
          <w:p w14:paraId="52604CEB" w14:textId="37378667" w:rsidR="00D6397B" w:rsidRDefault="00D6397B" w:rsidP="00D6397B">
            <w:pPr>
              <w:autoSpaceDE w:val="0"/>
              <w:autoSpaceDN w:val="0"/>
              <w:adjustRightInd w:val="0"/>
              <w:spacing w:before="80" w:after="80"/>
            </w:pPr>
            <w:r>
              <w:t>Kathryn Ferreira</w:t>
            </w:r>
          </w:p>
        </w:tc>
        <w:tc>
          <w:tcPr>
            <w:tcW w:w="1800" w:type="dxa"/>
          </w:tcPr>
          <w:p w14:paraId="5373C6FC" w14:textId="682BF109" w:rsidR="00D6397B" w:rsidRDefault="00D6397B" w:rsidP="00D6397B">
            <w:pPr>
              <w:autoSpaceDE w:val="0"/>
              <w:autoSpaceDN w:val="0"/>
              <w:adjustRightInd w:val="0"/>
              <w:spacing w:before="80" w:after="80"/>
            </w:pPr>
            <w:r>
              <w:t>WGQ Distributor</w:t>
            </w:r>
          </w:p>
        </w:tc>
        <w:tc>
          <w:tcPr>
            <w:tcW w:w="7954" w:type="dxa"/>
          </w:tcPr>
          <w:p w14:paraId="2DFDA4AE" w14:textId="77777777" w:rsidR="00D6397B" w:rsidRDefault="00AD3CD5" w:rsidP="00D6397B">
            <w:pPr>
              <w:autoSpaceDE w:val="0"/>
              <w:autoSpaceDN w:val="0"/>
              <w:adjustRightInd w:val="0"/>
              <w:spacing w:before="80" w:after="80"/>
            </w:pPr>
            <w:r>
              <w:t xml:space="preserve">6.) </w:t>
            </w:r>
            <w:r w:rsidRPr="00AD3CD5">
              <w:t>Capacity release on the interstate pipelines is already a very transparent process.  A pipeline user can see what capacity is posted and then awarded.  Data posted included receipt, delivery, volumes, rates and who it was awarded to.</w:t>
            </w:r>
          </w:p>
          <w:p w14:paraId="1BA595CE" w14:textId="22A37E35" w:rsidR="00AD3CD5" w:rsidRDefault="00AD3CD5" w:rsidP="00D6397B">
            <w:pPr>
              <w:autoSpaceDE w:val="0"/>
              <w:autoSpaceDN w:val="0"/>
              <w:adjustRightInd w:val="0"/>
              <w:spacing w:before="80" w:after="80"/>
            </w:pPr>
            <w:r>
              <w:t xml:space="preserve">7.) </w:t>
            </w:r>
            <w:r w:rsidRPr="00AD3CD5">
              <w:t>The current capacity release timeline allows a user to trade and schedule capacity in a timely manner for the next gas day.</w:t>
            </w:r>
          </w:p>
        </w:tc>
      </w:tr>
      <w:tr w:rsidR="00D6397B" w:rsidRPr="00DD5BBE" w14:paraId="487A34C4" w14:textId="77777777" w:rsidTr="00DE2644">
        <w:tc>
          <w:tcPr>
            <w:tcW w:w="236" w:type="dxa"/>
            <w:shd w:val="clear" w:color="auto" w:fill="auto"/>
          </w:tcPr>
          <w:p w14:paraId="7A9FD612" w14:textId="15F4209E" w:rsidR="00D6397B" w:rsidRPr="00DD5BBE" w:rsidRDefault="001B0F0E" w:rsidP="00D6397B">
            <w:pPr>
              <w:autoSpaceDE w:val="0"/>
              <w:autoSpaceDN w:val="0"/>
              <w:adjustRightInd w:val="0"/>
              <w:spacing w:before="80" w:after="80"/>
              <w:ind w:left="-112" w:right="-107"/>
              <w:jc w:val="center"/>
            </w:pPr>
            <w:r>
              <w:t>11</w:t>
            </w:r>
          </w:p>
        </w:tc>
        <w:tc>
          <w:tcPr>
            <w:tcW w:w="1440" w:type="dxa"/>
            <w:gridSpan w:val="2"/>
            <w:shd w:val="clear" w:color="auto" w:fill="auto"/>
          </w:tcPr>
          <w:p w14:paraId="60E46354" w14:textId="78CADB61" w:rsidR="00D6397B" w:rsidRDefault="00D6397B" w:rsidP="00D6397B">
            <w:pPr>
              <w:autoSpaceDE w:val="0"/>
              <w:autoSpaceDN w:val="0"/>
              <w:adjustRightInd w:val="0"/>
              <w:spacing w:before="80" w:after="80"/>
            </w:pPr>
            <w:r>
              <w:t>Xcel Energy</w:t>
            </w:r>
          </w:p>
        </w:tc>
        <w:tc>
          <w:tcPr>
            <w:tcW w:w="1620" w:type="dxa"/>
            <w:shd w:val="clear" w:color="auto" w:fill="auto"/>
          </w:tcPr>
          <w:p w14:paraId="34C371D8" w14:textId="194F14C6" w:rsidR="00D6397B" w:rsidRDefault="00D6397B" w:rsidP="00D6397B">
            <w:pPr>
              <w:autoSpaceDE w:val="0"/>
              <w:autoSpaceDN w:val="0"/>
              <w:adjustRightInd w:val="0"/>
              <w:spacing w:before="80" w:after="80"/>
            </w:pPr>
            <w:r>
              <w:t>Terri Eaton</w:t>
            </w:r>
          </w:p>
        </w:tc>
        <w:tc>
          <w:tcPr>
            <w:tcW w:w="1800" w:type="dxa"/>
          </w:tcPr>
          <w:p w14:paraId="48F34DA0" w14:textId="09DC9F37" w:rsidR="00D6397B" w:rsidRDefault="00D6397B" w:rsidP="00D6397B">
            <w:pPr>
              <w:autoSpaceDE w:val="0"/>
              <w:autoSpaceDN w:val="0"/>
              <w:adjustRightInd w:val="0"/>
              <w:spacing w:before="80" w:after="80"/>
            </w:pPr>
            <w:r>
              <w:t>WEQ Marketer/Broker</w:t>
            </w:r>
          </w:p>
        </w:tc>
        <w:tc>
          <w:tcPr>
            <w:tcW w:w="7954" w:type="dxa"/>
          </w:tcPr>
          <w:p w14:paraId="38F5CB04" w14:textId="44EFD389" w:rsidR="00D6397B" w:rsidRDefault="00715422" w:rsidP="00D6397B">
            <w:pPr>
              <w:autoSpaceDE w:val="0"/>
              <w:autoSpaceDN w:val="0"/>
              <w:adjustRightInd w:val="0"/>
              <w:spacing w:before="80" w:after="80"/>
            </w:pPr>
            <w:r>
              <w:t xml:space="preserve">6.) </w:t>
            </w:r>
            <w:r w:rsidRPr="00715422">
              <w:t>As noted above, FERC rules already provide substantial flexibility in this area.  Our view is that these rules are not the limiting factor but rather the timing of ISO commitment decisions.  Because ISO commitments are after normal trading hours for gas it’s generally too late in the day to acquire (or release) capacity to other parties when you’ve learned you have been (or have not been) picked up for the next day market.  Moreover, because of this late notice and risk of needing gas supply, holders of capacity reserve any resources they have for the day, keeping these off the market.  Early commitment of gas units would facilitate a more efficient release market and re-allocation of capacity.  This does not require a change of gas rules but of ISO commitment deadlines during critical events.</w:t>
            </w:r>
          </w:p>
        </w:tc>
      </w:tr>
      <w:tr w:rsidR="00D6397B" w:rsidRPr="00DD5BBE" w14:paraId="210DB164" w14:textId="77777777" w:rsidTr="00DE2644">
        <w:tc>
          <w:tcPr>
            <w:tcW w:w="236" w:type="dxa"/>
            <w:shd w:val="clear" w:color="auto" w:fill="auto"/>
          </w:tcPr>
          <w:p w14:paraId="0E1DB220" w14:textId="39705AD4" w:rsidR="00D6397B" w:rsidRPr="00DD5BBE" w:rsidRDefault="001B0F0E" w:rsidP="00D6397B">
            <w:pPr>
              <w:autoSpaceDE w:val="0"/>
              <w:autoSpaceDN w:val="0"/>
              <w:adjustRightInd w:val="0"/>
              <w:spacing w:before="80" w:after="80"/>
              <w:ind w:left="-112" w:right="-107"/>
              <w:jc w:val="center"/>
            </w:pPr>
            <w:r>
              <w:lastRenderedPageBreak/>
              <w:t>12</w:t>
            </w:r>
          </w:p>
        </w:tc>
        <w:tc>
          <w:tcPr>
            <w:tcW w:w="1440" w:type="dxa"/>
            <w:gridSpan w:val="2"/>
            <w:shd w:val="clear" w:color="auto" w:fill="auto"/>
          </w:tcPr>
          <w:p w14:paraId="24473C49" w14:textId="6FD4A5B1" w:rsidR="00D6397B" w:rsidRDefault="00D6397B" w:rsidP="00D6397B">
            <w:pPr>
              <w:autoSpaceDE w:val="0"/>
              <w:autoSpaceDN w:val="0"/>
              <w:adjustRightInd w:val="0"/>
              <w:spacing w:before="80" w:after="80"/>
            </w:pPr>
            <w:r>
              <w:t>44 Farris</w:t>
            </w:r>
          </w:p>
        </w:tc>
        <w:tc>
          <w:tcPr>
            <w:tcW w:w="1620" w:type="dxa"/>
            <w:shd w:val="clear" w:color="auto" w:fill="auto"/>
          </w:tcPr>
          <w:p w14:paraId="5BE07B02" w14:textId="4BE577A7" w:rsidR="00D6397B" w:rsidRDefault="00D6397B" w:rsidP="00D6397B">
            <w:pPr>
              <w:autoSpaceDE w:val="0"/>
              <w:autoSpaceDN w:val="0"/>
              <w:adjustRightInd w:val="0"/>
              <w:spacing w:before="80" w:after="80"/>
            </w:pPr>
            <w:r>
              <w:t>Sylvia Munson</w:t>
            </w:r>
          </w:p>
        </w:tc>
        <w:tc>
          <w:tcPr>
            <w:tcW w:w="1800" w:type="dxa"/>
          </w:tcPr>
          <w:p w14:paraId="4DDBE84C" w14:textId="3D2C215A" w:rsidR="00D6397B" w:rsidRDefault="00D6397B" w:rsidP="00D6397B">
            <w:pPr>
              <w:autoSpaceDE w:val="0"/>
              <w:autoSpaceDN w:val="0"/>
              <w:adjustRightInd w:val="0"/>
              <w:spacing w:before="80" w:after="80"/>
            </w:pPr>
            <w:r>
              <w:t>WGQ Services</w:t>
            </w:r>
          </w:p>
        </w:tc>
        <w:tc>
          <w:tcPr>
            <w:tcW w:w="7954" w:type="dxa"/>
          </w:tcPr>
          <w:p w14:paraId="18A4FA5A" w14:textId="77777777" w:rsidR="00D6397B" w:rsidRDefault="00FC686E" w:rsidP="00D6397B">
            <w:pPr>
              <w:autoSpaceDE w:val="0"/>
              <w:autoSpaceDN w:val="0"/>
              <w:adjustRightInd w:val="0"/>
              <w:spacing w:before="80" w:after="80"/>
            </w:pPr>
            <w:r>
              <w:t xml:space="preserve">6.) </w:t>
            </w:r>
            <w:r w:rsidRPr="00FC686E">
              <w:t>There are other changes such as hardening of the locations in the supply chain and provision of reliability information by all participants/locations in the supply chain that are more valuable at this time. Once those changes have been made, then the resulting market will be better able to identify if modifications to capacity release will add value.</w:t>
            </w:r>
          </w:p>
          <w:p w14:paraId="086B8D05" w14:textId="407D26B0" w:rsidR="00FC686E" w:rsidRDefault="00FC686E" w:rsidP="00D6397B">
            <w:pPr>
              <w:autoSpaceDE w:val="0"/>
              <w:autoSpaceDN w:val="0"/>
              <w:adjustRightInd w:val="0"/>
              <w:spacing w:before="80" w:after="80"/>
            </w:pPr>
            <w:r>
              <w:t xml:space="preserve">8.) </w:t>
            </w:r>
            <w:r w:rsidRPr="00FC686E">
              <w:t>Yes, these can be provided by commercial vendors for market participants who find value in such information.</w:t>
            </w:r>
          </w:p>
        </w:tc>
      </w:tr>
      <w:tr w:rsidR="00D6397B" w:rsidRPr="00DD5BBE" w14:paraId="3B457A62" w14:textId="77777777" w:rsidTr="00DE2644">
        <w:tc>
          <w:tcPr>
            <w:tcW w:w="236" w:type="dxa"/>
            <w:shd w:val="clear" w:color="auto" w:fill="auto"/>
          </w:tcPr>
          <w:p w14:paraId="0F3FADBB" w14:textId="4915AF09" w:rsidR="00D6397B" w:rsidRPr="00DD5BBE" w:rsidRDefault="001B0F0E" w:rsidP="00D6397B">
            <w:pPr>
              <w:autoSpaceDE w:val="0"/>
              <w:autoSpaceDN w:val="0"/>
              <w:adjustRightInd w:val="0"/>
              <w:spacing w:before="80" w:after="80"/>
              <w:ind w:left="-112" w:right="-107"/>
              <w:jc w:val="center"/>
            </w:pPr>
            <w:r>
              <w:t>13</w:t>
            </w:r>
          </w:p>
        </w:tc>
        <w:tc>
          <w:tcPr>
            <w:tcW w:w="1440" w:type="dxa"/>
            <w:gridSpan w:val="2"/>
            <w:shd w:val="clear" w:color="auto" w:fill="auto"/>
          </w:tcPr>
          <w:p w14:paraId="18F8866C" w14:textId="610851CF" w:rsidR="00D6397B" w:rsidRDefault="00D6397B" w:rsidP="00D6397B">
            <w:pPr>
              <w:autoSpaceDE w:val="0"/>
              <w:autoSpaceDN w:val="0"/>
              <w:adjustRightInd w:val="0"/>
              <w:spacing w:before="80" w:after="80"/>
            </w:pPr>
            <w:r>
              <w:t>Kinder Morgan</w:t>
            </w:r>
          </w:p>
        </w:tc>
        <w:tc>
          <w:tcPr>
            <w:tcW w:w="1620" w:type="dxa"/>
            <w:shd w:val="clear" w:color="auto" w:fill="auto"/>
          </w:tcPr>
          <w:p w14:paraId="1149AC83" w14:textId="1737636B" w:rsidR="00D6397B" w:rsidRDefault="00D6397B" w:rsidP="00D6397B">
            <w:pPr>
              <w:autoSpaceDE w:val="0"/>
              <w:autoSpaceDN w:val="0"/>
              <w:adjustRightInd w:val="0"/>
              <w:spacing w:before="80" w:after="80"/>
            </w:pPr>
            <w:r>
              <w:t>Larry Bell</w:t>
            </w:r>
          </w:p>
        </w:tc>
        <w:tc>
          <w:tcPr>
            <w:tcW w:w="1800" w:type="dxa"/>
          </w:tcPr>
          <w:p w14:paraId="526BD7CF" w14:textId="42EDC4F5" w:rsidR="00D6397B" w:rsidRDefault="00D6397B" w:rsidP="00D6397B">
            <w:pPr>
              <w:autoSpaceDE w:val="0"/>
              <w:autoSpaceDN w:val="0"/>
              <w:adjustRightInd w:val="0"/>
              <w:spacing w:before="80" w:after="80"/>
            </w:pPr>
            <w:r>
              <w:t>WGQ Pipeline</w:t>
            </w:r>
          </w:p>
        </w:tc>
        <w:tc>
          <w:tcPr>
            <w:tcW w:w="7954" w:type="dxa"/>
          </w:tcPr>
          <w:p w14:paraId="0E42FF36" w14:textId="1AB01C75" w:rsidR="00D6397B" w:rsidRDefault="00423A80" w:rsidP="00D6397B">
            <w:pPr>
              <w:autoSpaceDE w:val="0"/>
              <w:autoSpaceDN w:val="0"/>
              <w:adjustRightInd w:val="0"/>
              <w:spacing w:before="80" w:after="80"/>
            </w:pPr>
            <w:r>
              <w:t xml:space="preserve">6.) </w:t>
            </w:r>
            <w:r w:rsidRPr="00423A80">
              <w:t xml:space="preserve">No.  Generators cannot rely on the secondary market for capacity particularly during weather events when firm customers are using their capacity.  Generators need to secure firm transportation and storage for reliable service. KM </w:t>
            </w:r>
            <w:proofErr w:type="spellStart"/>
            <w:r w:rsidRPr="00423A80">
              <w:t>Intrastates</w:t>
            </w:r>
            <w:proofErr w:type="spellEnd"/>
            <w:r w:rsidRPr="00423A80">
              <w:t xml:space="preserve"> contract for capacity point to point and firm services are customized to specific customer needs.  For this reason, capacity on KM </w:t>
            </w:r>
            <w:proofErr w:type="spellStart"/>
            <w:r w:rsidRPr="00423A80">
              <w:t>Intrastates</w:t>
            </w:r>
            <w:proofErr w:type="spellEnd"/>
            <w:r w:rsidRPr="00423A80">
              <w:t xml:space="preserve"> is not interchangeable and capacity release is not feasible.</w:t>
            </w:r>
          </w:p>
        </w:tc>
      </w:tr>
      <w:tr w:rsidR="00222726" w:rsidRPr="00DD5BBE" w14:paraId="0059E131" w14:textId="77777777" w:rsidTr="00DE2644">
        <w:tc>
          <w:tcPr>
            <w:tcW w:w="236" w:type="dxa"/>
            <w:shd w:val="clear" w:color="auto" w:fill="auto"/>
          </w:tcPr>
          <w:p w14:paraId="0ED13FEF" w14:textId="4E0499CF" w:rsidR="00222726" w:rsidRDefault="00222726" w:rsidP="00222726">
            <w:pPr>
              <w:autoSpaceDE w:val="0"/>
              <w:autoSpaceDN w:val="0"/>
              <w:adjustRightInd w:val="0"/>
              <w:spacing w:before="80" w:after="80"/>
              <w:ind w:left="-112" w:right="-107"/>
              <w:jc w:val="center"/>
            </w:pPr>
            <w:r>
              <w:t>1</w:t>
            </w:r>
            <w:r w:rsidR="00FD7011">
              <w:t>4</w:t>
            </w:r>
          </w:p>
        </w:tc>
        <w:tc>
          <w:tcPr>
            <w:tcW w:w="1440" w:type="dxa"/>
            <w:gridSpan w:val="2"/>
            <w:shd w:val="clear" w:color="auto" w:fill="auto"/>
          </w:tcPr>
          <w:p w14:paraId="0C8E7192" w14:textId="3DD4700A" w:rsidR="00222726" w:rsidRDefault="00222726" w:rsidP="00222726">
            <w:pPr>
              <w:autoSpaceDE w:val="0"/>
              <w:autoSpaceDN w:val="0"/>
              <w:adjustRightInd w:val="0"/>
              <w:spacing w:before="80" w:after="80"/>
            </w:pPr>
            <w:r>
              <w:t>American Public Gas Association</w:t>
            </w:r>
          </w:p>
        </w:tc>
        <w:tc>
          <w:tcPr>
            <w:tcW w:w="1620" w:type="dxa"/>
            <w:shd w:val="clear" w:color="auto" w:fill="auto"/>
          </w:tcPr>
          <w:p w14:paraId="4FA794ED" w14:textId="19DAF77E" w:rsidR="00222726" w:rsidRDefault="00222726" w:rsidP="00222726">
            <w:pPr>
              <w:autoSpaceDE w:val="0"/>
              <w:autoSpaceDN w:val="0"/>
              <w:adjustRightInd w:val="0"/>
              <w:spacing w:before="80" w:after="80"/>
            </w:pPr>
            <w:r>
              <w:t xml:space="preserve">Stuart </w:t>
            </w:r>
            <w:proofErr w:type="spellStart"/>
            <w:r>
              <w:t>Saulters</w:t>
            </w:r>
            <w:proofErr w:type="spellEnd"/>
          </w:p>
        </w:tc>
        <w:tc>
          <w:tcPr>
            <w:tcW w:w="1800" w:type="dxa"/>
          </w:tcPr>
          <w:p w14:paraId="6B092C59" w14:textId="005557AC" w:rsidR="00222726" w:rsidRDefault="00222726" w:rsidP="00222726">
            <w:pPr>
              <w:autoSpaceDE w:val="0"/>
              <w:autoSpaceDN w:val="0"/>
              <w:adjustRightInd w:val="0"/>
              <w:spacing w:before="80" w:after="80"/>
            </w:pPr>
            <w:r>
              <w:t>RMQ Gas Market Company</w:t>
            </w:r>
          </w:p>
        </w:tc>
        <w:tc>
          <w:tcPr>
            <w:tcW w:w="7954" w:type="dxa"/>
          </w:tcPr>
          <w:p w14:paraId="59F753E2" w14:textId="1B04DA81" w:rsidR="00222726" w:rsidRDefault="00222726" w:rsidP="00222726">
            <w:pPr>
              <w:autoSpaceDE w:val="0"/>
              <w:autoSpaceDN w:val="0"/>
              <w:adjustRightInd w:val="0"/>
              <w:spacing w:before="80" w:after="80"/>
            </w:pPr>
            <w:r>
              <w:t xml:space="preserve">6.-8.) </w:t>
            </w:r>
            <w:r w:rsidRPr="00222726">
              <w:t xml:space="preserve">While APGA is generally supportive of ensuring an efficient and effective capacity release process, we are concerned that putting too much emphasis on this issue will be unproductive.  As </w:t>
            </w:r>
            <w:proofErr w:type="gramStart"/>
            <w:r w:rsidRPr="00222726">
              <w:t>noted</w:t>
            </w:r>
            <w:proofErr w:type="gramEnd"/>
            <w:r w:rsidRPr="00222726">
              <w:t xml:space="preserve"> before, during the high demand events for which this GEH Forum is working to address, capacity releases rarely, if ever, happen.  Those with firm contracts, such as APGA members and other LDCs, require all of the fuel they planned for and purchased at a premium to guarantee firm service in order to meet their customers’ needs during such emergency/high demand situations.</w:t>
            </w:r>
          </w:p>
        </w:tc>
      </w:tr>
      <w:bookmarkEnd w:id="13"/>
    </w:tbl>
    <w:p w14:paraId="50FFEAB5" w14:textId="218D7AA2" w:rsidR="003C74F4" w:rsidRDefault="003C74F4"/>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3C74F4" w:rsidRPr="00DD5BBE" w14:paraId="36EC10EE" w14:textId="77777777" w:rsidTr="00DE2644">
        <w:trPr>
          <w:trHeight w:val="414"/>
          <w:tblHeader/>
        </w:trPr>
        <w:tc>
          <w:tcPr>
            <w:tcW w:w="13050" w:type="dxa"/>
            <w:gridSpan w:val="6"/>
            <w:tcBorders>
              <w:bottom w:val="double" w:sz="4" w:space="0" w:color="auto"/>
            </w:tcBorders>
            <w:shd w:val="pct10" w:color="auto" w:fill="auto"/>
          </w:tcPr>
          <w:p w14:paraId="31341A92" w14:textId="77777777" w:rsidR="003C74F4" w:rsidRPr="00DD5BBE" w:rsidRDefault="003C74F4" w:rsidP="00DE2644">
            <w:pPr>
              <w:tabs>
                <w:tab w:val="center" w:pos="4569"/>
              </w:tabs>
              <w:spacing w:before="60" w:after="60"/>
              <w:jc w:val="center"/>
              <w:rPr>
                <w:sz w:val="24"/>
              </w:rPr>
            </w:pPr>
            <w:r w:rsidRPr="00DD5BBE">
              <w:rPr>
                <w:b/>
                <w:bCs/>
              </w:rPr>
              <w:br w:type="page"/>
            </w:r>
            <w:r w:rsidRPr="00DD5BBE">
              <w:rPr>
                <w:b/>
                <w:bCs/>
                <w:smallCaps/>
              </w:rPr>
              <w:t>Responses Submitted by March 31, 2023</w:t>
            </w:r>
          </w:p>
        </w:tc>
      </w:tr>
      <w:tr w:rsidR="003C74F4" w:rsidRPr="00DD5BBE" w14:paraId="2D8C396A" w14:textId="77777777" w:rsidTr="00DE2644">
        <w:trPr>
          <w:tblHeader/>
        </w:trPr>
        <w:tc>
          <w:tcPr>
            <w:tcW w:w="1080" w:type="dxa"/>
            <w:gridSpan w:val="2"/>
            <w:tcBorders>
              <w:top w:val="double" w:sz="4" w:space="0" w:color="auto"/>
              <w:bottom w:val="single" w:sz="4" w:space="0" w:color="auto"/>
            </w:tcBorders>
            <w:shd w:val="pct10" w:color="auto" w:fill="auto"/>
          </w:tcPr>
          <w:p w14:paraId="195255A7" w14:textId="77777777" w:rsidR="003C74F4" w:rsidRPr="00DD5BBE" w:rsidRDefault="003C74F4" w:rsidP="00DE2644">
            <w:pPr>
              <w:autoSpaceDE w:val="0"/>
              <w:autoSpaceDN w:val="0"/>
              <w:adjustRightInd w:val="0"/>
              <w:spacing w:before="80" w:after="80"/>
              <w:rPr>
                <w:b/>
                <w:bCs/>
              </w:rPr>
            </w:pPr>
            <w:r w:rsidRPr="00DD5BBE">
              <w:rPr>
                <w:b/>
                <w:bCs/>
              </w:rPr>
              <w:t>Question/Topic</w:t>
            </w:r>
          </w:p>
        </w:tc>
        <w:tc>
          <w:tcPr>
            <w:tcW w:w="11970" w:type="dxa"/>
            <w:gridSpan w:val="4"/>
            <w:tcBorders>
              <w:top w:val="double" w:sz="4" w:space="0" w:color="auto"/>
              <w:bottom w:val="single" w:sz="4" w:space="0" w:color="auto"/>
            </w:tcBorders>
            <w:shd w:val="pct10" w:color="auto" w:fill="auto"/>
          </w:tcPr>
          <w:p w14:paraId="06AC9D52" w14:textId="77777777" w:rsidR="003C74F4" w:rsidRPr="00DD5BBE" w:rsidRDefault="003C74F4" w:rsidP="00DE2644">
            <w:pPr>
              <w:spacing w:before="80"/>
              <w:rPr>
                <w:b/>
                <w:bCs/>
                <w:u w:val="single"/>
              </w:rPr>
            </w:pPr>
            <w:r w:rsidRPr="00DD5BBE">
              <w:rPr>
                <w:b/>
                <w:bCs/>
                <w:u w:val="single"/>
              </w:rPr>
              <w:t>Measures to improve gas-electric information sharing for improved system performance during extreme cold weather emergencies</w:t>
            </w:r>
          </w:p>
          <w:p w14:paraId="271C085D" w14:textId="77777777" w:rsidR="003C74F4" w:rsidRPr="00DD5BBE" w:rsidRDefault="003C74F4" w:rsidP="00DE2644">
            <w:pPr>
              <w:rPr>
                <w:i/>
                <w:iCs/>
              </w:rPr>
            </w:pPr>
            <w:r w:rsidRPr="003C193F">
              <w:rPr>
                <w:i/>
                <w:iCs/>
              </w:rPr>
              <w:t>1.b Expanding/revising natural gas demand response/interruptible customer programs to better coordinate the increasing frequency of coinciding electric and natural gas peak load demands and better inform natural gas consumers about real-time pricing</w:t>
            </w:r>
            <w:r w:rsidRPr="00DD5BBE">
              <w:rPr>
                <w:i/>
                <w:iCs/>
              </w:rPr>
              <w:t>.</w:t>
            </w:r>
          </w:p>
          <w:p w14:paraId="4BE54134" w14:textId="0756629B" w:rsidR="00DD5BBE" w:rsidRPr="00DD5BBE" w:rsidRDefault="003C74F4" w:rsidP="00DE2644">
            <w:pPr>
              <w:spacing w:before="80"/>
              <w:rPr>
                <w:u w:val="single"/>
              </w:rPr>
            </w:pPr>
            <w:r w:rsidRPr="00DD5BBE">
              <w:rPr>
                <w:u w:val="single"/>
              </w:rPr>
              <w:t>Question</w:t>
            </w:r>
          </w:p>
          <w:p w14:paraId="06956D3C" w14:textId="7FFC21BE" w:rsidR="00DD5BBE" w:rsidRPr="00DD5BBE" w:rsidRDefault="003C74F4" w:rsidP="00F364D1">
            <w:pPr>
              <w:numPr>
                <w:ilvl w:val="0"/>
                <w:numId w:val="2"/>
              </w:numPr>
              <w:spacing w:after="80" w:line="257" w:lineRule="auto"/>
              <w:rPr>
                <w:rFonts w:cs="Calibri"/>
              </w:rPr>
            </w:pPr>
            <w:r w:rsidRPr="003C74F4">
              <w:rPr>
                <w:rFonts w:cs="Calibri"/>
              </w:rPr>
              <w:t>Are there any recommendations for action related to area 1.b that have not been previously offered that should be included for consideration?</w:t>
            </w:r>
          </w:p>
        </w:tc>
      </w:tr>
      <w:tr w:rsidR="003C74F4" w:rsidRPr="00DD5BBE" w14:paraId="4C060612" w14:textId="77777777" w:rsidTr="00DE2644">
        <w:trPr>
          <w:tblHeader/>
        </w:trPr>
        <w:tc>
          <w:tcPr>
            <w:tcW w:w="236" w:type="dxa"/>
            <w:tcBorders>
              <w:top w:val="single" w:sz="4" w:space="0" w:color="auto"/>
              <w:bottom w:val="single" w:sz="4" w:space="0" w:color="auto"/>
            </w:tcBorders>
            <w:shd w:val="clear" w:color="auto" w:fill="auto"/>
          </w:tcPr>
          <w:p w14:paraId="77836E32" w14:textId="77777777" w:rsidR="003C74F4" w:rsidRPr="00DD5BBE" w:rsidRDefault="003C74F4" w:rsidP="00DE2644">
            <w:pPr>
              <w:autoSpaceDE w:val="0"/>
              <w:autoSpaceDN w:val="0"/>
              <w:adjustRightInd w:val="0"/>
              <w:spacing w:before="80" w:after="80"/>
              <w:ind w:left="-112" w:right="-107"/>
              <w:jc w:val="center"/>
              <w:rPr>
                <w:b/>
                <w:bCs/>
              </w:rPr>
            </w:pPr>
            <w:r w:rsidRPr="00DD5BBE">
              <w:rPr>
                <w:b/>
                <w:bCs/>
              </w:rPr>
              <w:t>#</w:t>
            </w:r>
          </w:p>
        </w:tc>
        <w:tc>
          <w:tcPr>
            <w:tcW w:w="1440" w:type="dxa"/>
            <w:gridSpan w:val="2"/>
            <w:tcBorders>
              <w:top w:val="single" w:sz="4" w:space="0" w:color="auto"/>
              <w:bottom w:val="single" w:sz="4" w:space="0" w:color="auto"/>
            </w:tcBorders>
            <w:shd w:val="clear" w:color="auto" w:fill="auto"/>
          </w:tcPr>
          <w:p w14:paraId="08277A70" w14:textId="77777777" w:rsidR="003C74F4" w:rsidRPr="00DD5BBE" w:rsidRDefault="003C74F4" w:rsidP="00DE2644">
            <w:pPr>
              <w:autoSpaceDE w:val="0"/>
              <w:autoSpaceDN w:val="0"/>
              <w:adjustRightInd w:val="0"/>
              <w:spacing w:before="80" w:after="80"/>
              <w:rPr>
                <w:b/>
                <w:bCs/>
              </w:rPr>
            </w:pPr>
            <w:r w:rsidRPr="00DD5BBE">
              <w:rPr>
                <w:b/>
                <w:bCs/>
              </w:rPr>
              <w:t>Organization</w:t>
            </w:r>
          </w:p>
        </w:tc>
        <w:tc>
          <w:tcPr>
            <w:tcW w:w="1620" w:type="dxa"/>
            <w:tcBorders>
              <w:top w:val="single" w:sz="4" w:space="0" w:color="auto"/>
              <w:bottom w:val="single" w:sz="4" w:space="0" w:color="auto"/>
            </w:tcBorders>
            <w:shd w:val="clear" w:color="auto" w:fill="auto"/>
          </w:tcPr>
          <w:p w14:paraId="6D90E158" w14:textId="77777777" w:rsidR="003C74F4" w:rsidRPr="00DD5BBE" w:rsidRDefault="003C74F4" w:rsidP="00DE2644">
            <w:pPr>
              <w:autoSpaceDE w:val="0"/>
              <w:autoSpaceDN w:val="0"/>
              <w:adjustRightInd w:val="0"/>
              <w:spacing w:before="80" w:after="80"/>
              <w:rPr>
                <w:b/>
                <w:bCs/>
              </w:rPr>
            </w:pPr>
            <w:r w:rsidRPr="00DD5BBE">
              <w:rPr>
                <w:b/>
                <w:bCs/>
              </w:rPr>
              <w:t>Representative</w:t>
            </w:r>
          </w:p>
        </w:tc>
        <w:tc>
          <w:tcPr>
            <w:tcW w:w="1800" w:type="dxa"/>
            <w:tcBorders>
              <w:top w:val="single" w:sz="4" w:space="0" w:color="auto"/>
              <w:bottom w:val="single" w:sz="4" w:space="0" w:color="auto"/>
            </w:tcBorders>
            <w:shd w:val="clear" w:color="auto" w:fill="auto"/>
          </w:tcPr>
          <w:p w14:paraId="6A21D1D2" w14:textId="77777777" w:rsidR="003C74F4" w:rsidRPr="00DD5BBE" w:rsidRDefault="003C74F4" w:rsidP="00DE2644">
            <w:pPr>
              <w:autoSpaceDE w:val="0"/>
              <w:autoSpaceDN w:val="0"/>
              <w:adjustRightInd w:val="0"/>
              <w:spacing w:before="80" w:after="80"/>
              <w:rPr>
                <w:b/>
                <w:bCs/>
              </w:rPr>
            </w:pPr>
            <w:r w:rsidRPr="00DD5BBE">
              <w:rPr>
                <w:b/>
                <w:bCs/>
              </w:rPr>
              <w:t>Market/Segment</w:t>
            </w:r>
          </w:p>
        </w:tc>
        <w:tc>
          <w:tcPr>
            <w:tcW w:w="7954" w:type="dxa"/>
            <w:tcBorders>
              <w:top w:val="single" w:sz="4" w:space="0" w:color="auto"/>
              <w:bottom w:val="single" w:sz="4" w:space="0" w:color="auto"/>
            </w:tcBorders>
            <w:shd w:val="clear" w:color="auto" w:fill="auto"/>
          </w:tcPr>
          <w:p w14:paraId="2E7B5203" w14:textId="77777777" w:rsidR="003C74F4" w:rsidRPr="00DD5BBE" w:rsidRDefault="003C74F4" w:rsidP="00DE2644">
            <w:pPr>
              <w:autoSpaceDE w:val="0"/>
              <w:autoSpaceDN w:val="0"/>
              <w:adjustRightInd w:val="0"/>
              <w:spacing w:before="80" w:after="80"/>
              <w:rPr>
                <w:b/>
                <w:bCs/>
              </w:rPr>
            </w:pPr>
            <w:r w:rsidRPr="00DD5BBE">
              <w:rPr>
                <w:b/>
                <w:bCs/>
              </w:rPr>
              <w:t>Comment &amp; Specific Recommendation</w:t>
            </w:r>
          </w:p>
        </w:tc>
      </w:tr>
      <w:tr w:rsidR="003C74F4" w:rsidRPr="00DD5BBE" w14:paraId="6F75C2CF" w14:textId="77777777" w:rsidTr="00DE2644">
        <w:tc>
          <w:tcPr>
            <w:tcW w:w="236" w:type="dxa"/>
            <w:shd w:val="clear" w:color="auto" w:fill="auto"/>
          </w:tcPr>
          <w:p w14:paraId="1E23B73C" w14:textId="77777777" w:rsidR="003C74F4" w:rsidRPr="00114D64" w:rsidRDefault="003C74F4" w:rsidP="00DE2644">
            <w:pPr>
              <w:autoSpaceDE w:val="0"/>
              <w:autoSpaceDN w:val="0"/>
              <w:adjustRightInd w:val="0"/>
              <w:spacing w:before="80" w:after="80"/>
              <w:ind w:left="-112" w:right="-107"/>
              <w:jc w:val="center"/>
            </w:pPr>
            <w:r w:rsidRPr="00114D64">
              <w:t xml:space="preserve">1 </w:t>
            </w:r>
          </w:p>
        </w:tc>
        <w:tc>
          <w:tcPr>
            <w:tcW w:w="1440" w:type="dxa"/>
            <w:gridSpan w:val="2"/>
            <w:shd w:val="clear" w:color="auto" w:fill="auto"/>
          </w:tcPr>
          <w:p w14:paraId="5B393257" w14:textId="77777777" w:rsidR="003C74F4" w:rsidRPr="00114D64" w:rsidRDefault="003C74F4" w:rsidP="00DE2644">
            <w:pPr>
              <w:autoSpaceDE w:val="0"/>
              <w:autoSpaceDN w:val="0"/>
              <w:adjustRightInd w:val="0"/>
              <w:spacing w:before="80" w:after="80"/>
            </w:pPr>
            <w:r w:rsidRPr="00114D64">
              <w:t>Interstate Natural Gas Association of America</w:t>
            </w:r>
          </w:p>
        </w:tc>
        <w:tc>
          <w:tcPr>
            <w:tcW w:w="1620" w:type="dxa"/>
            <w:shd w:val="clear" w:color="auto" w:fill="auto"/>
          </w:tcPr>
          <w:p w14:paraId="3C4D20A0" w14:textId="77777777" w:rsidR="003C74F4" w:rsidRPr="00114D64" w:rsidRDefault="003C74F4" w:rsidP="00DE2644">
            <w:pPr>
              <w:autoSpaceDE w:val="0"/>
              <w:autoSpaceDN w:val="0"/>
              <w:adjustRightInd w:val="0"/>
              <w:spacing w:before="80" w:after="80"/>
            </w:pPr>
            <w:r w:rsidRPr="00114D64">
              <w:t>Christopher Smith</w:t>
            </w:r>
          </w:p>
        </w:tc>
        <w:tc>
          <w:tcPr>
            <w:tcW w:w="1800" w:type="dxa"/>
          </w:tcPr>
          <w:p w14:paraId="75E97EFA" w14:textId="77777777" w:rsidR="003C74F4" w:rsidRPr="00114D64" w:rsidRDefault="003C74F4" w:rsidP="00DE2644">
            <w:pPr>
              <w:autoSpaceDE w:val="0"/>
              <w:autoSpaceDN w:val="0"/>
              <w:adjustRightInd w:val="0"/>
              <w:spacing w:before="80" w:after="80"/>
            </w:pPr>
            <w:r w:rsidRPr="00114D64">
              <w:t>WGQ Pipeline</w:t>
            </w:r>
          </w:p>
        </w:tc>
        <w:tc>
          <w:tcPr>
            <w:tcW w:w="7954" w:type="dxa"/>
          </w:tcPr>
          <w:p w14:paraId="19B92965" w14:textId="24733A87" w:rsidR="003C74F4" w:rsidRPr="00DD5BBE" w:rsidRDefault="00CB7522" w:rsidP="00DE2644">
            <w:pPr>
              <w:autoSpaceDE w:val="0"/>
              <w:autoSpaceDN w:val="0"/>
              <w:adjustRightInd w:val="0"/>
              <w:spacing w:before="80" w:after="80"/>
            </w:pPr>
            <w:r w:rsidRPr="00CB7522">
              <w:t>INGAA does not have any additional recommendations at this time.</w:t>
            </w:r>
          </w:p>
        </w:tc>
      </w:tr>
      <w:tr w:rsidR="00114D64" w:rsidRPr="00DD5BBE" w14:paraId="495CC215" w14:textId="77777777" w:rsidTr="00DE2644">
        <w:tc>
          <w:tcPr>
            <w:tcW w:w="236" w:type="dxa"/>
            <w:shd w:val="clear" w:color="auto" w:fill="auto"/>
          </w:tcPr>
          <w:p w14:paraId="6A1184B3" w14:textId="1BB8FA81" w:rsidR="00114D64" w:rsidRPr="00DD5BBE" w:rsidRDefault="00114D64" w:rsidP="00114D64">
            <w:pPr>
              <w:autoSpaceDE w:val="0"/>
              <w:autoSpaceDN w:val="0"/>
              <w:adjustRightInd w:val="0"/>
              <w:spacing w:before="80" w:after="80"/>
              <w:ind w:left="-112" w:right="-107"/>
              <w:jc w:val="center"/>
              <w:rPr>
                <w:highlight w:val="yellow"/>
              </w:rPr>
            </w:pPr>
            <w:r w:rsidRPr="00D813E1">
              <w:t>2</w:t>
            </w:r>
          </w:p>
        </w:tc>
        <w:tc>
          <w:tcPr>
            <w:tcW w:w="1440" w:type="dxa"/>
            <w:gridSpan w:val="2"/>
            <w:shd w:val="clear" w:color="auto" w:fill="auto"/>
          </w:tcPr>
          <w:p w14:paraId="3D1CB360" w14:textId="226EE069" w:rsidR="00114D64" w:rsidRPr="00DD5BBE" w:rsidRDefault="00114D64" w:rsidP="00114D64">
            <w:pPr>
              <w:autoSpaceDE w:val="0"/>
              <w:autoSpaceDN w:val="0"/>
              <w:adjustRightInd w:val="0"/>
              <w:spacing w:before="80" w:after="80"/>
              <w:rPr>
                <w:highlight w:val="yellow"/>
              </w:rPr>
            </w:pPr>
            <w:r w:rsidRPr="00D813E1">
              <w:t>New England LDC Group</w:t>
            </w:r>
          </w:p>
        </w:tc>
        <w:tc>
          <w:tcPr>
            <w:tcW w:w="1620" w:type="dxa"/>
            <w:shd w:val="clear" w:color="auto" w:fill="auto"/>
          </w:tcPr>
          <w:p w14:paraId="111A3661" w14:textId="12A3E2CE" w:rsidR="00114D64" w:rsidRPr="00DD5BBE" w:rsidRDefault="00114D64" w:rsidP="00114D64">
            <w:pPr>
              <w:autoSpaceDE w:val="0"/>
              <w:autoSpaceDN w:val="0"/>
              <w:adjustRightInd w:val="0"/>
              <w:spacing w:before="80" w:after="80"/>
              <w:rPr>
                <w:highlight w:val="yellow"/>
              </w:rPr>
            </w:pPr>
            <w:r w:rsidRPr="00D813E1">
              <w:t xml:space="preserve">John </w:t>
            </w:r>
            <w:proofErr w:type="spellStart"/>
            <w:r w:rsidRPr="00D813E1">
              <w:t>Rudiak</w:t>
            </w:r>
            <w:proofErr w:type="spellEnd"/>
            <w:r w:rsidRPr="00D813E1">
              <w:t xml:space="preserve"> &amp; Eric Soderman</w:t>
            </w:r>
          </w:p>
        </w:tc>
        <w:tc>
          <w:tcPr>
            <w:tcW w:w="1800" w:type="dxa"/>
          </w:tcPr>
          <w:p w14:paraId="35A4EC2C" w14:textId="3440B754" w:rsidR="00114D64" w:rsidRPr="00DD5BBE" w:rsidRDefault="00114D64" w:rsidP="00114D64">
            <w:pPr>
              <w:autoSpaceDE w:val="0"/>
              <w:autoSpaceDN w:val="0"/>
              <w:adjustRightInd w:val="0"/>
              <w:spacing w:before="80" w:after="80"/>
              <w:rPr>
                <w:highlight w:val="yellow"/>
              </w:rPr>
            </w:pPr>
            <w:r w:rsidRPr="00D813E1">
              <w:t>WGQ Distributor</w:t>
            </w:r>
          </w:p>
        </w:tc>
        <w:tc>
          <w:tcPr>
            <w:tcW w:w="7954" w:type="dxa"/>
          </w:tcPr>
          <w:p w14:paraId="13053206" w14:textId="22A861A0" w:rsidR="00114D64" w:rsidRPr="00CB7522" w:rsidRDefault="00114D64" w:rsidP="00114D64">
            <w:pPr>
              <w:autoSpaceDE w:val="0"/>
              <w:autoSpaceDN w:val="0"/>
              <w:adjustRightInd w:val="0"/>
              <w:spacing w:before="80" w:after="80"/>
            </w:pPr>
            <w:r w:rsidRPr="00114D64">
              <w:t>It appears numerous market participants may not be fully aware of the significant amount of information that is posted by the pipelines. While there are some differences by pipeline the format, timing and systems between various pipelines, there is copious amounts of information that has been made available to the marketplace through several changes to pipeline reporting requirements over time.</w:t>
            </w:r>
          </w:p>
        </w:tc>
      </w:tr>
      <w:tr w:rsidR="009601C9" w:rsidRPr="00DD5BBE" w14:paraId="4200CF33" w14:textId="77777777" w:rsidTr="00DE2644">
        <w:tc>
          <w:tcPr>
            <w:tcW w:w="236" w:type="dxa"/>
            <w:shd w:val="clear" w:color="auto" w:fill="auto"/>
          </w:tcPr>
          <w:p w14:paraId="13BF651B" w14:textId="0AE1A5CB" w:rsidR="009601C9" w:rsidRPr="00DD5BBE" w:rsidRDefault="009601C9" w:rsidP="009601C9">
            <w:pPr>
              <w:autoSpaceDE w:val="0"/>
              <w:autoSpaceDN w:val="0"/>
              <w:adjustRightInd w:val="0"/>
              <w:spacing w:before="80" w:after="80"/>
              <w:ind w:left="-112" w:right="-107"/>
              <w:jc w:val="center"/>
              <w:rPr>
                <w:highlight w:val="yellow"/>
              </w:rPr>
            </w:pPr>
            <w:r>
              <w:t>3</w:t>
            </w:r>
          </w:p>
        </w:tc>
        <w:tc>
          <w:tcPr>
            <w:tcW w:w="1440" w:type="dxa"/>
            <w:gridSpan w:val="2"/>
            <w:shd w:val="clear" w:color="auto" w:fill="auto"/>
          </w:tcPr>
          <w:p w14:paraId="3096717C" w14:textId="1B41644F" w:rsidR="009601C9" w:rsidRPr="00DD5BBE" w:rsidRDefault="009601C9" w:rsidP="009601C9">
            <w:pPr>
              <w:autoSpaceDE w:val="0"/>
              <w:autoSpaceDN w:val="0"/>
              <w:adjustRightInd w:val="0"/>
              <w:spacing w:before="80" w:after="80"/>
              <w:rPr>
                <w:highlight w:val="yellow"/>
              </w:rPr>
            </w:pPr>
            <w:r>
              <w:t>New York ISO</w:t>
            </w:r>
          </w:p>
        </w:tc>
        <w:tc>
          <w:tcPr>
            <w:tcW w:w="1620" w:type="dxa"/>
            <w:shd w:val="clear" w:color="auto" w:fill="auto"/>
          </w:tcPr>
          <w:p w14:paraId="168C7020" w14:textId="5FD91F33" w:rsidR="009601C9" w:rsidRPr="00DD5BBE" w:rsidRDefault="009601C9" w:rsidP="009601C9">
            <w:pPr>
              <w:autoSpaceDE w:val="0"/>
              <w:autoSpaceDN w:val="0"/>
              <w:adjustRightInd w:val="0"/>
              <w:spacing w:before="80" w:after="80"/>
              <w:rPr>
                <w:highlight w:val="yellow"/>
              </w:rPr>
            </w:pPr>
            <w:r>
              <w:t>John Stevenson</w:t>
            </w:r>
          </w:p>
        </w:tc>
        <w:tc>
          <w:tcPr>
            <w:tcW w:w="1800" w:type="dxa"/>
          </w:tcPr>
          <w:p w14:paraId="24B63971" w14:textId="2E267C16" w:rsidR="009601C9" w:rsidRPr="00DD5BBE" w:rsidRDefault="009601C9" w:rsidP="009601C9">
            <w:pPr>
              <w:autoSpaceDE w:val="0"/>
              <w:autoSpaceDN w:val="0"/>
              <w:adjustRightInd w:val="0"/>
              <w:spacing w:before="80" w:after="80"/>
              <w:rPr>
                <w:highlight w:val="yellow"/>
              </w:rPr>
            </w:pPr>
            <w:r>
              <w:t>WEQ ISO/RTO</w:t>
            </w:r>
          </w:p>
        </w:tc>
        <w:tc>
          <w:tcPr>
            <w:tcW w:w="7954" w:type="dxa"/>
          </w:tcPr>
          <w:p w14:paraId="7DC67844" w14:textId="1C28A6AE" w:rsidR="009601C9" w:rsidRPr="00DD5BBE" w:rsidRDefault="009601C9" w:rsidP="009601C9">
            <w:pPr>
              <w:autoSpaceDE w:val="0"/>
              <w:autoSpaceDN w:val="0"/>
              <w:adjustRightInd w:val="0"/>
              <w:spacing w:before="80" w:after="80"/>
            </w:pPr>
            <w:r>
              <w:t>No</w:t>
            </w:r>
          </w:p>
        </w:tc>
      </w:tr>
      <w:tr w:rsidR="00C26D41" w:rsidRPr="00DD5BBE" w14:paraId="3F4C1FD0" w14:textId="77777777" w:rsidTr="00DE2644">
        <w:tc>
          <w:tcPr>
            <w:tcW w:w="236" w:type="dxa"/>
            <w:shd w:val="clear" w:color="auto" w:fill="auto"/>
          </w:tcPr>
          <w:p w14:paraId="4D28E07D" w14:textId="5FE8C954" w:rsidR="00C26D41" w:rsidRPr="00DD5BBE" w:rsidRDefault="001B0F0E" w:rsidP="00C26D41">
            <w:pPr>
              <w:autoSpaceDE w:val="0"/>
              <w:autoSpaceDN w:val="0"/>
              <w:adjustRightInd w:val="0"/>
              <w:spacing w:before="80" w:after="80"/>
              <w:ind w:left="-112" w:right="-107"/>
              <w:jc w:val="center"/>
            </w:pPr>
            <w:r>
              <w:t>4</w:t>
            </w:r>
          </w:p>
        </w:tc>
        <w:tc>
          <w:tcPr>
            <w:tcW w:w="1440" w:type="dxa"/>
            <w:gridSpan w:val="2"/>
            <w:shd w:val="clear" w:color="auto" w:fill="auto"/>
          </w:tcPr>
          <w:p w14:paraId="3438FEC4" w14:textId="6704B95A" w:rsidR="00C26D41" w:rsidRPr="00DD5BBE" w:rsidRDefault="00C26D41" w:rsidP="00C26D41">
            <w:pPr>
              <w:autoSpaceDE w:val="0"/>
              <w:autoSpaceDN w:val="0"/>
              <w:adjustRightInd w:val="0"/>
              <w:spacing w:before="80" w:after="80"/>
            </w:pPr>
            <w:r>
              <w:t>AGA</w:t>
            </w:r>
          </w:p>
        </w:tc>
        <w:tc>
          <w:tcPr>
            <w:tcW w:w="1620" w:type="dxa"/>
            <w:shd w:val="clear" w:color="auto" w:fill="auto"/>
          </w:tcPr>
          <w:p w14:paraId="09927980" w14:textId="3B479CD8" w:rsidR="00C26D41" w:rsidRPr="00DD5BBE" w:rsidRDefault="00C26D41" w:rsidP="00C26D41">
            <w:pPr>
              <w:autoSpaceDE w:val="0"/>
              <w:autoSpaceDN w:val="0"/>
              <w:adjustRightInd w:val="0"/>
              <w:spacing w:before="80" w:after="80"/>
            </w:pPr>
            <w:r>
              <w:t>Matt Agen</w:t>
            </w:r>
          </w:p>
        </w:tc>
        <w:tc>
          <w:tcPr>
            <w:tcW w:w="1800" w:type="dxa"/>
          </w:tcPr>
          <w:p w14:paraId="534BE43D" w14:textId="4558DA91" w:rsidR="00C26D41" w:rsidRPr="00DD5BBE" w:rsidRDefault="00C26D41" w:rsidP="00C26D41">
            <w:pPr>
              <w:autoSpaceDE w:val="0"/>
              <w:autoSpaceDN w:val="0"/>
              <w:adjustRightInd w:val="0"/>
              <w:spacing w:before="80" w:after="80"/>
            </w:pPr>
            <w:r>
              <w:t>WGQ Distributor</w:t>
            </w:r>
          </w:p>
        </w:tc>
        <w:tc>
          <w:tcPr>
            <w:tcW w:w="7954" w:type="dxa"/>
          </w:tcPr>
          <w:p w14:paraId="217FCF9B" w14:textId="23E406B8" w:rsidR="00C26D41" w:rsidRPr="00DD5BBE" w:rsidRDefault="00C415C2" w:rsidP="00C415C2">
            <w:pPr>
              <w:autoSpaceDE w:val="0"/>
              <w:autoSpaceDN w:val="0"/>
              <w:adjustRightInd w:val="0"/>
              <w:spacing w:before="80" w:after="80"/>
            </w:pPr>
            <w:r>
              <w:t>Generators could make back-up arrangements for supply if they choose to not contract for firm service.</w:t>
            </w:r>
          </w:p>
        </w:tc>
      </w:tr>
      <w:tr w:rsidR="00C26D41" w:rsidRPr="00DD5BBE" w14:paraId="50672F8D" w14:textId="77777777" w:rsidTr="00DE2644">
        <w:tc>
          <w:tcPr>
            <w:tcW w:w="236" w:type="dxa"/>
            <w:shd w:val="clear" w:color="auto" w:fill="auto"/>
          </w:tcPr>
          <w:p w14:paraId="3A39BE22" w14:textId="00808C49" w:rsidR="00C26D41" w:rsidRPr="00DD5BBE" w:rsidRDefault="001B0F0E" w:rsidP="00C26D41">
            <w:pPr>
              <w:autoSpaceDE w:val="0"/>
              <w:autoSpaceDN w:val="0"/>
              <w:adjustRightInd w:val="0"/>
              <w:spacing w:before="80" w:after="80"/>
              <w:ind w:left="-112" w:right="-107"/>
              <w:jc w:val="center"/>
            </w:pPr>
            <w:r>
              <w:t>5</w:t>
            </w:r>
          </w:p>
        </w:tc>
        <w:tc>
          <w:tcPr>
            <w:tcW w:w="1440" w:type="dxa"/>
            <w:gridSpan w:val="2"/>
            <w:shd w:val="clear" w:color="auto" w:fill="auto"/>
          </w:tcPr>
          <w:p w14:paraId="543FF245" w14:textId="7CC5CD2E" w:rsidR="00C26D41" w:rsidRPr="00DD5BBE" w:rsidRDefault="00C26D41" w:rsidP="00C26D41">
            <w:pPr>
              <w:autoSpaceDE w:val="0"/>
              <w:autoSpaceDN w:val="0"/>
              <w:adjustRightInd w:val="0"/>
              <w:spacing w:before="80" w:after="80"/>
            </w:pPr>
            <w:r>
              <w:t>NGSA</w:t>
            </w:r>
          </w:p>
        </w:tc>
        <w:tc>
          <w:tcPr>
            <w:tcW w:w="1620" w:type="dxa"/>
            <w:shd w:val="clear" w:color="auto" w:fill="auto"/>
          </w:tcPr>
          <w:p w14:paraId="343E2BB1" w14:textId="4B5D5C1D" w:rsidR="00C26D41" w:rsidRPr="00DD5BBE" w:rsidRDefault="00C26D41" w:rsidP="00C26D41">
            <w:pPr>
              <w:autoSpaceDE w:val="0"/>
              <w:autoSpaceDN w:val="0"/>
              <w:adjustRightInd w:val="0"/>
              <w:spacing w:before="80" w:after="80"/>
            </w:pPr>
            <w:r>
              <w:t>Pat Jagtiani</w:t>
            </w:r>
          </w:p>
        </w:tc>
        <w:tc>
          <w:tcPr>
            <w:tcW w:w="1800" w:type="dxa"/>
          </w:tcPr>
          <w:p w14:paraId="501EEAFC" w14:textId="57A3AEDB" w:rsidR="00C26D41" w:rsidRPr="00DD5BBE" w:rsidRDefault="00C26D41" w:rsidP="00C26D41">
            <w:pPr>
              <w:autoSpaceDE w:val="0"/>
              <w:autoSpaceDN w:val="0"/>
              <w:adjustRightInd w:val="0"/>
              <w:spacing w:before="80" w:after="80"/>
            </w:pPr>
            <w:r>
              <w:t>WGQ Producer</w:t>
            </w:r>
          </w:p>
        </w:tc>
        <w:tc>
          <w:tcPr>
            <w:tcW w:w="7954" w:type="dxa"/>
          </w:tcPr>
          <w:p w14:paraId="4D299C8A" w14:textId="46926A55" w:rsidR="00C26D41" w:rsidRPr="00DD5BBE" w:rsidRDefault="00CA53ED" w:rsidP="00C26D41">
            <w:pPr>
              <w:autoSpaceDE w:val="0"/>
              <w:autoSpaceDN w:val="0"/>
              <w:adjustRightInd w:val="0"/>
              <w:spacing w:before="80" w:after="80"/>
            </w:pPr>
            <w:r w:rsidRPr="00CA53ED">
              <w:t>If the objective of improving capacity releases is to increase intraday transactional flexibility, the best means to accomplish that objective is to increase the amount of available market area storage and associated capacity to ensure there is sufficient availability to better serve customer needs. While processes and structures can be tweaked, their ability to truly improve a generator’s ability to procure gas intra-day will continue to be limited where capacity constraints exist.</w:t>
            </w:r>
          </w:p>
        </w:tc>
      </w:tr>
      <w:tr w:rsidR="00D6397B" w:rsidRPr="00DD5BBE" w14:paraId="44BF9CC3" w14:textId="77777777" w:rsidTr="00DE2644">
        <w:tc>
          <w:tcPr>
            <w:tcW w:w="236" w:type="dxa"/>
            <w:shd w:val="clear" w:color="auto" w:fill="auto"/>
          </w:tcPr>
          <w:p w14:paraId="203F9900" w14:textId="5E928E28" w:rsidR="00D6397B" w:rsidRPr="00DD5BBE" w:rsidRDefault="001B0F0E" w:rsidP="00D6397B">
            <w:pPr>
              <w:autoSpaceDE w:val="0"/>
              <w:autoSpaceDN w:val="0"/>
              <w:adjustRightInd w:val="0"/>
              <w:spacing w:before="80" w:after="80"/>
              <w:ind w:left="-112" w:right="-107"/>
              <w:jc w:val="center"/>
            </w:pPr>
            <w:r>
              <w:t>6</w:t>
            </w:r>
          </w:p>
        </w:tc>
        <w:tc>
          <w:tcPr>
            <w:tcW w:w="1440" w:type="dxa"/>
            <w:gridSpan w:val="2"/>
            <w:shd w:val="clear" w:color="auto" w:fill="auto"/>
          </w:tcPr>
          <w:p w14:paraId="42DD4DA5" w14:textId="29796311" w:rsidR="00D6397B" w:rsidRDefault="00D6397B" w:rsidP="00D6397B">
            <w:pPr>
              <w:autoSpaceDE w:val="0"/>
              <w:autoSpaceDN w:val="0"/>
              <w:adjustRightInd w:val="0"/>
              <w:spacing w:before="80" w:after="80"/>
            </w:pPr>
            <w:r>
              <w:t>Kinder Morgan</w:t>
            </w:r>
          </w:p>
        </w:tc>
        <w:tc>
          <w:tcPr>
            <w:tcW w:w="1620" w:type="dxa"/>
            <w:shd w:val="clear" w:color="auto" w:fill="auto"/>
          </w:tcPr>
          <w:p w14:paraId="3EF89912" w14:textId="30DA3E5F" w:rsidR="00D6397B" w:rsidRDefault="00D6397B" w:rsidP="00D6397B">
            <w:pPr>
              <w:autoSpaceDE w:val="0"/>
              <w:autoSpaceDN w:val="0"/>
              <w:adjustRightInd w:val="0"/>
              <w:spacing w:before="80" w:after="80"/>
            </w:pPr>
            <w:r>
              <w:t>Larry Bell</w:t>
            </w:r>
          </w:p>
        </w:tc>
        <w:tc>
          <w:tcPr>
            <w:tcW w:w="1800" w:type="dxa"/>
          </w:tcPr>
          <w:p w14:paraId="6215111E" w14:textId="3F978905" w:rsidR="00D6397B" w:rsidRDefault="00D6397B" w:rsidP="00D6397B">
            <w:pPr>
              <w:autoSpaceDE w:val="0"/>
              <w:autoSpaceDN w:val="0"/>
              <w:adjustRightInd w:val="0"/>
              <w:spacing w:before="80" w:after="80"/>
            </w:pPr>
            <w:r>
              <w:t>WGQ Pipeline</w:t>
            </w:r>
          </w:p>
        </w:tc>
        <w:tc>
          <w:tcPr>
            <w:tcW w:w="7954" w:type="dxa"/>
          </w:tcPr>
          <w:p w14:paraId="5D3E93F9" w14:textId="3C8820D5" w:rsidR="00D6397B" w:rsidRPr="00CA53ED" w:rsidRDefault="00423A80" w:rsidP="00D6397B">
            <w:pPr>
              <w:autoSpaceDE w:val="0"/>
              <w:autoSpaceDN w:val="0"/>
              <w:adjustRightInd w:val="0"/>
              <w:spacing w:before="80" w:after="80"/>
            </w:pPr>
            <w:r w:rsidRPr="00423A80">
              <w:t>Generators need to secure firm supply, firm transport and firm storage to ensure critical power generation facilities can run to meet the obligations required by the grid.  All classes of customers within the State of Texas contract for firm services and do not rely on the secondary market or interruptible services for their gas requirements.</w:t>
            </w:r>
          </w:p>
        </w:tc>
      </w:tr>
    </w:tbl>
    <w:p w14:paraId="49F60422" w14:textId="7E096669" w:rsidR="003C74F4" w:rsidRDefault="003C74F4">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3C74F4" w:rsidRPr="00DD5BBE" w14:paraId="69141A92" w14:textId="77777777" w:rsidTr="00DE2644">
        <w:trPr>
          <w:trHeight w:val="414"/>
          <w:tblHeader/>
        </w:trPr>
        <w:tc>
          <w:tcPr>
            <w:tcW w:w="13050" w:type="dxa"/>
            <w:gridSpan w:val="6"/>
            <w:tcBorders>
              <w:bottom w:val="double" w:sz="4" w:space="0" w:color="auto"/>
            </w:tcBorders>
            <w:shd w:val="pct10" w:color="auto" w:fill="auto"/>
          </w:tcPr>
          <w:p w14:paraId="27FB2701" w14:textId="77777777" w:rsidR="003C74F4" w:rsidRPr="00DD5BBE" w:rsidRDefault="003C74F4" w:rsidP="00DE2644">
            <w:pPr>
              <w:tabs>
                <w:tab w:val="center" w:pos="4569"/>
              </w:tabs>
              <w:spacing w:before="60" w:after="60"/>
              <w:jc w:val="center"/>
              <w:rPr>
                <w:sz w:val="24"/>
              </w:rPr>
            </w:pPr>
            <w:bookmarkStart w:id="14" w:name="_Hlk131158834"/>
            <w:r w:rsidRPr="00DD5BBE">
              <w:rPr>
                <w:b/>
                <w:bCs/>
              </w:rPr>
              <w:lastRenderedPageBreak/>
              <w:br w:type="page"/>
            </w:r>
            <w:r w:rsidRPr="00DD5BBE">
              <w:rPr>
                <w:b/>
                <w:bCs/>
                <w:smallCaps/>
              </w:rPr>
              <w:t>Responses Submitted by March 31, 2023</w:t>
            </w:r>
          </w:p>
        </w:tc>
      </w:tr>
      <w:tr w:rsidR="003C74F4" w:rsidRPr="00DD5BBE" w14:paraId="6BA68F75" w14:textId="77777777" w:rsidTr="00DE2644">
        <w:trPr>
          <w:tblHeader/>
        </w:trPr>
        <w:tc>
          <w:tcPr>
            <w:tcW w:w="1080" w:type="dxa"/>
            <w:gridSpan w:val="2"/>
            <w:tcBorders>
              <w:top w:val="double" w:sz="4" w:space="0" w:color="auto"/>
              <w:bottom w:val="single" w:sz="4" w:space="0" w:color="auto"/>
            </w:tcBorders>
            <w:shd w:val="pct10" w:color="auto" w:fill="auto"/>
          </w:tcPr>
          <w:p w14:paraId="434C2F47" w14:textId="77777777" w:rsidR="003C74F4" w:rsidRPr="00DD5BBE" w:rsidRDefault="003C74F4" w:rsidP="00DE2644">
            <w:pPr>
              <w:autoSpaceDE w:val="0"/>
              <w:autoSpaceDN w:val="0"/>
              <w:adjustRightInd w:val="0"/>
              <w:spacing w:before="80" w:after="80"/>
              <w:rPr>
                <w:b/>
                <w:bCs/>
              </w:rPr>
            </w:pPr>
            <w:r w:rsidRPr="00DD5BBE">
              <w:rPr>
                <w:b/>
                <w:bCs/>
              </w:rPr>
              <w:t>Question/Topic</w:t>
            </w:r>
          </w:p>
        </w:tc>
        <w:tc>
          <w:tcPr>
            <w:tcW w:w="11970" w:type="dxa"/>
            <w:gridSpan w:val="4"/>
            <w:tcBorders>
              <w:top w:val="double" w:sz="4" w:space="0" w:color="auto"/>
              <w:bottom w:val="single" w:sz="4" w:space="0" w:color="auto"/>
            </w:tcBorders>
            <w:shd w:val="pct10" w:color="auto" w:fill="auto"/>
          </w:tcPr>
          <w:p w14:paraId="5CBE8145" w14:textId="77777777" w:rsidR="003C74F4" w:rsidRPr="00DD5BBE" w:rsidRDefault="003C74F4" w:rsidP="00DE2644">
            <w:pPr>
              <w:spacing w:before="80"/>
              <w:rPr>
                <w:b/>
                <w:bCs/>
                <w:u w:val="single"/>
              </w:rPr>
            </w:pPr>
            <w:r w:rsidRPr="00DD5BBE">
              <w:rPr>
                <w:b/>
                <w:bCs/>
                <w:u w:val="single"/>
              </w:rPr>
              <w:t>Measures to improve gas-electric information sharing for improved system performance during extreme cold weather emergencies</w:t>
            </w:r>
          </w:p>
          <w:p w14:paraId="08BC3390" w14:textId="77777777" w:rsidR="003C74F4" w:rsidRDefault="003C74F4" w:rsidP="003C74F4">
            <w:pPr>
              <w:rPr>
                <w:i/>
                <w:iCs/>
                <w:kern w:val="2"/>
                <w14:ligatures w14:val="standardContextual"/>
              </w:rPr>
            </w:pPr>
            <w:r>
              <w:rPr>
                <w:i/>
                <w:iCs/>
                <w:kern w:val="2"/>
                <w14:ligatures w14:val="standardContextual"/>
              </w:rPr>
              <w:t>1.c Electric and natural gas industry interdependencies (communications, contracts, constraints, scheduling)</w:t>
            </w:r>
          </w:p>
          <w:p w14:paraId="6699D84E" w14:textId="3DB54E7F" w:rsidR="003C74F4" w:rsidRPr="003C74F4" w:rsidRDefault="003C74F4" w:rsidP="003C74F4">
            <w:pPr>
              <w:pStyle w:val="ListParagraph"/>
              <w:spacing w:before="80"/>
              <w:ind w:left="0"/>
              <w:rPr>
                <w:rFonts w:ascii="Times New Roman" w:hAnsi="Times New Roman"/>
                <w:sz w:val="20"/>
                <w:szCs w:val="20"/>
              </w:rPr>
            </w:pPr>
            <w:r w:rsidRPr="003C74F4">
              <w:rPr>
                <w:rFonts w:ascii="Times New Roman" w:hAnsi="Times New Roman"/>
                <w:sz w:val="20"/>
                <w:szCs w:val="20"/>
              </w:rPr>
              <w:t>In the FERC-NERC-Regional Entity Staff Report: February 2021 Cold Weather Outages in Texas and the South Central United States, it was stated that “fuel procurement was of special concern during the Event because it was a holiday weekend” and that “natural gas-fired units committed during the holiday weekend or for only part of the holiday weekend had limited options for procuring gas supply and transportation.”  In the February Survey, there was strong support among wholesale electric respondents as well as some wholesale gas respondents to consider revisions to the nomination cycle and other provisions that could better support natural gas trades occurring over weekends and holidays.</w:t>
            </w:r>
          </w:p>
          <w:p w14:paraId="304E6533" w14:textId="77777777" w:rsidR="00DD5BBE" w:rsidRPr="00DD5BBE" w:rsidRDefault="003C74F4" w:rsidP="00DE2644">
            <w:pPr>
              <w:spacing w:before="80"/>
              <w:rPr>
                <w:u w:val="single"/>
              </w:rPr>
            </w:pPr>
            <w:r w:rsidRPr="00DD5BBE">
              <w:rPr>
                <w:u w:val="single"/>
              </w:rPr>
              <w:t>Questions</w:t>
            </w:r>
          </w:p>
          <w:p w14:paraId="5754DC8B" w14:textId="77777777" w:rsidR="003C74F4" w:rsidRPr="003C74F4" w:rsidRDefault="003C74F4" w:rsidP="00F364D1">
            <w:pPr>
              <w:numPr>
                <w:ilvl w:val="0"/>
                <w:numId w:val="3"/>
              </w:numPr>
              <w:spacing w:after="160" w:line="256" w:lineRule="auto"/>
              <w:contextualSpacing/>
              <w:rPr>
                <w:rFonts w:cs="Calibri"/>
              </w:rPr>
            </w:pPr>
            <w:r w:rsidRPr="003C74F4">
              <w:rPr>
                <w:rFonts w:cs="Calibri"/>
              </w:rPr>
              <w:t>What are specific changes to the natural gas nomination cycle or scheduling process that could be made to better support the procurement of natural gas and/or better enable end users to obtain natural gas, including over weekends or holidays and during critical demand events?</w:t>
            </w:r>
          </w:p>
          <w:p w14:paraId="3C7EE867" w14:textId="302C9BA5" w:rsidR="00DD5BBE" w:rsidRPr="00DD5BBE" w:rsidRDefault="003C74F4" w:rsidP="00F364D1">
            <w:pPr>
              <w:numPr>
                <w:ilvl w:val="0"/>
                <w:numId w:val="3"/>
              </w:numPr>
              <w:spacing w:after="80" w:line="257" w:lineRule="auto"/>
              <w:rPr>
                <w:rFonts w:cs="Calibri"/>
              </w:rPr>
            </w:pPr>
            <w:r w:rsidRPr="003C74F4">
              <w:rPr>
                <w:rFonts w:cs="Calibri"/>
              </w:rPr>
              <w:t>Are there existing or new market products or services that support or could better support weekend and holiday natural gas procurement, and if so, what are these products or services?</w:t>
            </w:r>
          </w:p>
        </w:tc>
      </w:tr>
      <w:tr w:rsidR="003C74F4" w:rsidRPr="00DD5BBE" w14:paraId="1B02D2ED" w14:textId="77777777" w:rsidTr="00DE2644">
        <w:trPr>
          <w:tblHeader/>
        </w:trPr>
        <w:tc>
          <w:tcPr>
            <w:tcW w:w="236" w:type="dxa"/>
            <w:tcBorders>
              <w:top w:val="single" w:sz="4" w:space="0" w:color="auto"/>
              <w:bottom w:val="single" w:sz="4" w:space="0" w:color="auto"/>
            </w:tcBorders>
            <w:shd w:val="clear" w:color="auto" w:fill="auto"/>
          </w:tcPr>
          <w:p w14:paraId="6FDA65C0" w14:textId="77777777" w:rsidR="003C74F4" w:rsidRPr="00DD5BBE" w:rsidRDefault="003C74F4" w:rsidP="00DE2644">
            <w:pPr>
              <w:autoSpaceDE w:val="0"/>
              <w:autoSpaceDN w:val="0"/>
              <w:adjustRightInd w:val="0"/>
              <w:spacing w:before="80" w:after="80"/>
              <w:ind w:left="-112" w:right="-107"/>
              <w:jc w:val="center"/>
              <w:rPr>
                <w:b/>
                <w:bCs/>
              </w:rPr>
            </w:pPr>
            <w:r w:rsidRPr="00DD5BBE">
              <w:rPr>
                <w:b/>
                <w:bCs/>
              </w:rPr>
              <w:t>#</w:t>
            </w:r>
          </w:p>
        </w:tc>
        <w:tc>
          <w:tcPr>
            <w:tcW w:w="1440" w:type="dxa"/>
            <w:gridSpan w:val="2"/>
            <w:tcBorders>
              <w:top w:val="single" w:sz="4" w:space="0" w:color="auto"/>
              <w:bottom w:val="single" w:sz="4" w:space="0" w:color="auto"/>
            </w:tcBorders>
            <w:shd w:val="clear" w:color="auto" w:fill="auto"/>
          </w:tcPr>
          <w:p w14:paraId="287E6678" w14:textId="77777777" w:rsidR="003C74F4" w:rsidRPr="00DD5BBE" w:rsidRDefault="003C74F4" w:rsidP="00DE2644">
            <w:pPr>
              <w:autoSpaceDE w:val="0"/>
              <w:autoSpaceDN w:val="0"/>
              <w:adjustRightInd w:val="0"/>
              <w:spacing w:before="80" w:after="80"/>
              <w:rPr>
                <w:b/>
                <w:bCs/>
              </w:rPr>
            </w:pPr>
            <w:r w:rsidRPr="00DD5BBE">
              <w:rPr>
                <w:b/>
                <w:bCs/>
              </w:rPr>
              <w:t>Organization</w:t>
            </w:r>
          </w:p>
        </w:tc>
        <w:tc>
          <w:tcPr>
            <w:tcW w:w="1620" w:type="dxa"/>
            <w:tcBorders>
              <w:top w:val="single" w:sz="4" w:space="0" w:color="auto"/>
              <w:bottom w:val="single" w:sz="4" w:space="0" w:color="auto"/>
            </w:tcBorders>
            <w:shd w:val="clear" w:color="auto" w:fill="auto"/>
          </w:tcPr>
          <w:p w14:paraId="142DDCD8" w14:textId="77777777" w:rsidR="003C74F4" w:rsidRPr="00DD5BBE" w:rsidRDefault="003C74F4" w:rsidP="00DE2644">
            <w:pPr>
              <w:autoSpaceDE w:val="0"/>
              <w:autoSpaceDN w:val="0"/>
              <w:adjustRightInd w:val="0"/>
              <w:spacing w:before="80" w:after="80"/>
              <w:rPr>
                <w:b/>
                <w:bCs/>
              </w:rPr>
            </w:pPr>
            <w:r w:rsidRPr="00DD5BBE">
              <w:rPr>
                <w:b/>
                <w:bCs/>
              </w:rPr>
              <w:t>Representative</w:t>
            </w:r>
          </w:p>
        </w:tc>
        <w:tc>
          <w:tcPr>
            <w:tcW w:w="1800" w:type="dxa"/>
            <w:tcBorders>
              <w:top w:val="single" w:sz="4" w:space="0" w:color="auto"/>
              <w:bottom w:val="single" w:sz="4" w:space="0" w:color="auto"/>
            </w:tcBorders>
            <w:shd w:val="clear" w:color="auto" w:fill="auto"/>
          </w:tcPr>
          <w:p w14:paraId="3E7DF661" w14:textId="77777777" w:rsidR="003C74F4" w:rsidRPr="00DD5BBE" w:rsidRDefault="003C74F4" w:rsidP="00DE2644">
            <w:pPr>
              <w:autoSpaceDE w:val="0"/>
              <w:autoSpaceDN w:val="0"/>
              <w:adjustRightInd w:val="0"/>
              <w:spacing w:before="80" w:after="80"/>
              <w:rPr>
                <w:b/>
                <w:bCs/>
              </w:rPr>
            </w:pPr>
            <w:r w:rsidRPr="00DD5BBE">
              <w:rPr>
                <w:b/>
                <w:bCs/>
              </w:rPr>
              <w:t>Market/Segment</w:t>
            </w:r>
          </w:p>
        </w:tc>
        <w:tc>
          <w:tcPr>
            <w:tcW w:w="7954" w:type="dxa"/>
            <w:tcBorders>
              <w:top w:val="single" w:sz="4" w:space="0" w:color="auto"/>
              <w:bottom w:val="single" w:sz="4" w:space="0" w:color="auto"/>
            </w:tcBorders>
            <w:shd w:val="clear" w:color="auto" w:fill="auto"/>
          </w:tcPr>
          <w:p w14:paraId="0161ABA7" w14:textId="77777777" w:rsidR="003C74F4" w:rsidRPr="00DD5BBE" w:rsidRDefault="003C74F4" w:rsidP="00DE2644">
            <w:pPr>
              <w:autoSpaceDE w:val="0"/>
              <w:autoSpaceDN w:val="0"/>
              <w:adjustRightInd w:val="0"/>
              <w:spacing w:before="80" w:after="80"/>
              <w:rPr>
                <w:b/>
                <w:bCs/>
              </w:rPr>
            </w:pPr>
            <w:r w:rsidRPr="00DD5BBE">
              <w:rPr>
                <w:b/>
                <w:bCs/>
              </w:rPr>
              <w:t>Comment &amp; Specific Recommendation</w:t>
            </w:r>
          </w:p>
        </w:tc>
      </w:tr>
      <w:tr w:rsidR="003C74F4" w:rsidRPr="00DD5BBE" w14:paraId="3BD1FB3B" w14:textId="77777777" w:rsidTr="00DE2644">
        <w:tc>
          <w:tcPr>
            <w:tcW w:w="236" w:type="dxa"/>
            <w:shd w:val="clear" w:color="auto" w:fill="auto"/>
          </w:tcPr>
          <w:p w14:paraId="56629CD9" w14:textId="77777777" w:rsidR="003C74F4" w:rsidRPr="00CA53ED" w:rsidRDefault="003C74F4" w:rsidP="00DE2644">
            <w:pPr>
              <w:autoSpaceDE w:val="0"/>
              <w:autoSpaceDN w:val="0"/>
              <w:adjustRightInd w:val="0"/>
              <w:spacing w:before="80" w:after="80"/>
              <w:ind w:left="-112" w:right="-107"/>
              <w:jc w:val="center"/>
            </w:pPr>
            <w:r w:rsidRPr="00CA53ED">
              <w:t xml:space="preserve">1 </w:t>
            </w:r>
          </w:p>
        </w:tc>
        <w:tc>
          <w:tcPr>
            <w:tcW w:w="1440" w:type="dxa"/>
            <w:gridSpan w:val="2"/>
            <w:shd w:val="clear" w:color="auto" w:fill="auto"/>
          </w:tcPr>
          <w:p w14:paraId="20281281" w14:textId="77777777" w:rsidR="003C74F4" w:rsidRPr="00CA53ED" w:rsidRDefault="003C74F4" w:rsidP="00DE2644">
            <w:pPr>
              <w:autoSpaceDE w:val="0"/>
              <w:autoSpaceDN w:val="0"/>
              <w:adjustRightInd w:val="0"/>
              <w:spacing w:before="80" w:after="80"/>
            </w:pPr>
            <w:r w:rsidRPr="00CA53ED">
              <w:t>Interstate Natural Gas Association of America</w:t>
            </w:r>
          </w:p>
        </w:tc>
        <w:tc>
          <w:tcPr>
            <w:tcW w:w="1620" w:type="dxa"/>
            <w:shd w:val="clear" w:color="auto" w:fill="auto"/>
          </w:tcPr>
          <w:p w14:paraId="3C5A9C9B" w14:textId="77777777" w:rsidR="003C74F4" w:rsidRPr="00CA53ED" w:rsidRDefault="003C74F4" w:rsidP="00DE2644">
            <w:pPr>
              <w:autoSpaceDE w:val="0"/>
              <w:autoSpaceDN w:val="0"/>
              <w:adjustRightInd w:val="0"/>
              <w:spacing w:before="80" w:after="80"/>
            </w:pPr>
            <w:r w:rsidRPr="00CA53ED">
              <w:t>Christopher Smith</w:t>
            </w:r>
          </w:p>
        </w:tc>
        <w:tc>
          <w:tcPr>
            <w:tcW w:w="1800" w:type="dxa"/>
          </w:tcPr>
          <w:p w14:paraId="7B36B38E" w14:textId="77777777" w:rsidR="003C74F4" w:rsidRPr="00CA53ED" w:rsidRDefault="003C74F4" w:rsidP="00DE2644">
            <w:pPr>
              <w:autoSpaceDE w:val="0"/>
              <w:autoSpaceDN w:val="0"/>
              <w:adjustRightInd w:val="0"/>
              <w:spacing w:before="80" w:after="80"/>
            </w:pPr>
            <w:r w:rsidRPr="00CA53ED">
              <w:t>WGQ Pipeline</w:t>
            </w:r>
          </w:p>
        </w:tc>
        <w:tc>
          <w:tcPr>
            <w:tcW w:w="7954" w:type="dxa"/>
          </w:tcPr>
          <w:p w14:paraId="769F7CC2" w14:textId="77777777" w:rsidR="00CB7522" w:rsidRDefault="00CB7522" w:rsidP="00CB7522">
            <w:pPr>
              <w:autoSpaceDE w:val="0"/>
              <w:autoSpaceDN w:val="0"/>
              <w:adjustRightInd w:val="0"/>
              <w:spacing w:before="80" w:after="80"/>
            </w:pPr>
            <w:r>
              <w:t>It is important to have an accurate understanding of the problems identified by the Staff Report before identifying potential solutions.  The Staff Report clearly states—as multiple participants have echoed in this Forum—that “[n]</w:t>
            </w:r>
            <w:proofErr w:type="spellStart"/>
            <w:r>
              <w:t>atural</w:t>
            </w:r>
            <w:proofErr w:type="spellEnd"/>
            <w:r>
              <w:t xml:space="preserve"> gas supply trading and pipeline transportation nominations occur every day for delivery the next flow day.”   The Staff Report never suggests that generators are unable to purchase natural gas supply and transportation over weekends and holidays, only that generators which the ISOs/RTOs do not commit in advance of a holiday weekend “ha[</w:t>
            </w:r>
            <w:proofErr w:type="spellStart"/>
            <w:r>
              <w:t>ve</w:t>
            </w:r>
            <w:proofErr w:type="spellEnd"/>
            <w:r>
              <w:t>] limited options for procuring gas supply and transportation.”   For clarification, interstate pipeline shippers can nominate natural gas transportation every day, even during weekends and holidays.  Interstate pipelines have schedulers dedicated to managing nominations, scheduling and confirmations for every nomination cycle, every day, including weekends and holidays.  A shipper does not need to nominate for the weekend spread as part of one transaction.</w:t>
            </w:r>
          </w:p>
          <w:p w14:paraId="1D27D33D" w14:textId="77777777" w:rsidR="00CB7522" w:rsidRDefault="00CB7522" w:rsidP="00CB7522">
            <w:pPr>
              <w:autoSpaceDE w:val="0"/>
              <w:autoSpaceDN w:val="0"/>
              <w:adjustRightInd w:val="0"/>
              <w:spacing w:before="80" w:after="80"/>
            </w:pPr>
            <w:r>
              <w:t xml:space="preserve">Additional nomination cycles will not improve the transportation options available to generators that ISOs/RTOs do not commit in advance of peak demand periods.  In regions with insufficient interstate pipeline capacity during periods of high demand, firm shippers like LDCs will nominate early (i.e., in the Timely Cycle) for the full amount of their contracted capacity.  Additional scheduling cycles do not create capacity, and so generators who do not receive commitments in time to participate in the Timely Cycle likely will be unable to obtain capacity; it instead goes to the firm shippers nominating during Timely.  </w:t>
            </w:r>
          </w:p>
          <w:p w14:paraId="2E526572" w14:textId="77777777" w:rsidR="00CB7522" w:rsidRPr="00CB7522" w:rsidRDefault="00CB7522" w:rsidP="00CB7522">
            <w:pPr>
              <w:autoSpaceDE w:val="0"/>
              <w:autoSpaceDN w:val="0"/>
              <w:adjustRightInd w:val="0"/>
            </w:pPr>
            <w:r>
              <w:lastRenderedPageBreak/>
              <w:t>INGAA notes that changes to the electric market to provide generators more notice of commitments is unlikely, standing alone, to address the electric reliability issues.  Because aspects of organized wholesale electricity markets deter merchant natural gas-fired generators from holding firm transportation and commodity rights, most generators obtain their capacity in one</w:t>
            </w:r>
            <w:r w:rsidRPr="00CB7522">
              <w:t xml:space="preserve"> of three ways:</w:t>
            </w:r>
          </w:p>
          <w:p w14:paraId="13B7FF83" w14:textId="77777777" w:rsidR="00CB7522" w:rsidRPr="00CB7522" w:rsidRDefault="00CB7522" w:rsidP="00F364D1">
            <w:pPr>
              <w:pStyle w:val="ListParagraph"/>
              <w:numPr>
                <w:ilvl w:val="0"/>
                <w:numId w:val="8"/>
              </w:numPr>
              <w:autoSpaceDE w:val="0"/>
              <w:autoSpaceDN w:val="0"/>
              <w:adjustRightInd w:val="0"/>
              <w:rPr>
                <w:rFonts w:ascii="Times New Roman" w:hAnsi="Times New Roman" w:cs="Times New Roman"/>
                <w:sz w:val="20"/>
                <w:szCs w:val="20"/>
              </w:rPr>
            </w:pPr>
            <w:r w:rsidRPr="00CB7522">
              <w:rPr>
                <w:rFonts w:ascii="Times New Roman" w:hAnsi="Times New Roman" w:cs="Times New Roman"/>
                <w:sz w:val="20"/>
                <w:szCs w:val="20"/>
              </w:rPr>
              <w:t>Contract for interruptible transportation only;</w:t>
            </w:r>
          </w:p>
          <w:p w14:paraId="3C023E7D" w14:textId="77777777" w:rsidR="00CB7522" w:rsidRPr="00CB7522" w:rsidRDefault="00CB7522" w:rsidP="00F364D1">
            <w:pPr>
              <w:pStyle w:val="ListParagraph"/>
              <w:numPr>
                <w:ilvl w:val="0"/>
                <w:numId w:val="8"/>
              </w:numPr>
              <w:autoSpaceDE w:val="0"/>
              <w:autoSpaceDN w:val="0"/>
              <w:adjustRightInd w:val="0"/>
              <w:rPr>
                <w:rFonts w:ascii="Times New Roman" w:hAnsi="Times New Roman" w:cs="Times New Roman"/>
                <w:sz w:val="20"/>
                <w:szCs w:val="20"/>
              </w:rPr>
            </w:pPr>
            <w:r w:rsidRPr="00CB7522">
              <w:rPr>
                <w:rFonts w:ascii="Times New Roman" w:hAnsi="Times New Roman" w:cs="Times New Roman"/>
                <w:sz w:val="20"/>
                <w:szCs w:val="20"/>
              </w:rPr>
              <w:t>Rely on capacity release;</w:t>
            </w:r>
          </w:p>
          <w:p w14:paraId="5411A042" w14:textId="113BBE5A" w:rsidR="00CB7522" w:rsidRPr="00CB7522" w:rsidRDefault="00CB7522" w:rsidP="00F364D1">
            <w:pPr>
              <w:pStyle w:val="ListParagraph"/>
              <w:numPr>
                <w:ilvl w:val="0"/>
                <w:numId w:val="8"/>
              </w:numPr>
              <w:autoSpaceDE w:val="0"/>
              <w:autoSpaceDN w:val="0"/>
              <w:adjustRightInd w:val="0"/>
              <w:rPr>
                <w:rFonts w:ascii="Times New Roman" w:hAnsi="Times New Roman" w:cs="Times New Roman"/>
                <w:sz w:val="20"/>
                <w:szCs w:val="20"/>
              </w:rPr>
            </w:pPr>
            <w:r w:rsidRPr="00CB7522">
              <w:rPr>
                <w:rFonts w:ascii="Times New Roman" w:hAnsi="Times New Roman" w:cs="Times New Roman"/>
                <w:sz w:val="20"/>
                <w:szCs w:val="20"/>
              </w:rPr>
              <w:t xml:space="preserve">Contract with a marketer that (a) has firm transportation rights on the pipeline with delivery point rights close to the generator and (b) has not sold its capacity to a different shipper.  </w:t>
            </w:r>
          </w:p>
          <w:p w14:paraId="433DE8C1" w14:textId="77777777" w:rsidR="00CB7522" w:rsidRDefault="00CB7522" w:rsidP="00CB7522">
            <w:pPr>
              <w:autoSpaceDE w:val="0"/>
              <w:autoSpaceDN w:val="0"/>
              <w:adjustRightInd w:val="0"/>
              <w:spacing w:before="80" w:after="80"/>
            </w:pPr>
            <w:r>
              <w:t>During periods of peak demand, firm shippers are likely to nominate the full amount of the capacity in their contract and are unlikely to release capacity into the secondary market.  In those circumstances, generators relying on interruptible service likely will not obtain capacity even with more advance notice of commitments because firm shippers take priority over interruptible shippers.  Nor will more advance notice increase the likelihood that firm shippers will release their capacity.</w:t>
            </w:r>
          </w:p>
          <w:p w14:paraId="7C935933" w14:textId="46426702" w:rsidR="003C74F4" w:rsidRPr="00DD5BBE" w:rsidRDefault="00CB7522" w:rsidP="00CB7522">
            <w:pPr>
              <w:autoSpaceDE w:val="0"/>
              <w:autoSpaceDN w:val="0"/>
              <w:adjustRightInd w:val="0"/>
              <w:spacing w:before="80" w:after="80"/>
            </w:pPr>
            <w:r>
              <w:t xml:space="preserve">INGAA supports measures to provide generators with notice of commitments further in advance of anticipated peak demand periods, but to be effective, the GEH Forum must pair those measures with efforts to expand natural gas infrastructure, where necessary, and to remove obstacles preventing natural gas-fired generators from contracting for the services that they need to maintain electric reliability.  </w:t>
            </w:r>
          </w:p>
        </w:tc>
      </w:tr>
      <w:tr w:rsidR="0032667D" w:rsidRPr="00DD5BBE" w14:paraId="14CDA7D3" w14:textId="77777777" w:rsidTr="00DE2644">
        <w:tc>
          <w:tcPr>
            <w:tcW w:w="236" w:type="dxa"/>
            <w:shd w:val="clear" w:color="auto" w:fill="auto"/>
          </w:tcPr>
          <w:p w14:paraId="12CF8219" w14:textId="3214570E" w:rsidR="0032667D" w:rsidRPr="00DD5BBE" w:rsidRDefault="0032667D" w:rsidP="0032667D">
            <w:pPr>
              <w:autoSpaceDE w:val="0"/>
              <w:autoSpaceDN w:val="0"/>
              <w:adjustRightInd w:val="0"/>
              <w:spacing w:before="80" w:after="80"/>
              <w:ind w:left="-112" w:right="-107"/>
              <w:jc w:val="center"/>
              <w:rPr>
                <w:highlight w:val="yellow"/>
              </w:rPr>
            </w:pPr>
            <w:r w:rsidRPr="00D813E1">
              <w:lastRenderedPageBreak/>
              <w:t>2</w:t>
            </w:r>
          </w:p>
        </w:tc>
        <w:tc>
          <w:tcPr>
            <w:tcW w:w="1440" w:type="dxa"/>
            <w:gridSpan w:val="2"/>
            <w:shd w:val="clear" w:color="auto" w:fill="auto"/>
          </w:tcPr>
          <w:p w14:paraId="3DBEA417" w14:textId="515C87DB" w:rsidR="0032667D" w:rsidRPr="00DD5BBE" w:rsidRDefault="0032667D" w:rsidP="0032667D">
            <w:pPr>
              <w:autoSpaceDE w:val="0"/>
              <w:autoSpaceDN w:val="0"/>
              <w:adjustRightInd w:val="0"/>
              <w:spacing w:before="80" w:after="80"/>
              <w:rPr>
                <w:highlight w:val="yellow"/>
              </w:rPr>
            </w:pPr>
            <w:r w:rsidRPr="00D813E1">
              <w:t>New England LDC Group</w:t>
            </w:r>
          </w:p>
        </w:tc>
        <w:tc>
          <w:tcPr>
            <w:tcW w:w="1620" w:type="dxa"/>
            <w:shd w:val="clear" w:color="auto" w:fill="auto"/>
          </w:tcPr>
          <w:p w14:paraId="55A9EA3C" w14:textId="65D4B93E" w:rsidR="0032667D" w:rsidRPr="00DD5BBE" w:rsidRDefault="0032667D" w:rsidP="0032667D">
            <w:pPr>
              <w:autoSpaceDE w:val="0"/>
              <w:autoSpaceDN w:val="0"/>
              <w:adjustRightInd w:val="0"/>
              <w:spacing w:before="80" w:after="80"/>
              <w:rPr>
                <w:highlight w:val="yellow"/>
              </w:rPr>
            </w:pPr>
            <w:r w:rsidRPr="00D813E1">
              <w:t xml:space="preserve">John </w:t>
            </w:r>
            <w:proofErr w:type="spellStart"/>
            <w:r w:rsidRPr="00D813E1">
              <w:t>Rudiak</w:t>
            </w:r>
            <w:proofErr w:type="spellEnd"/>
            <w:r w:rsidRPr="00D813E1">
              <w:t xml:space="preserve"> &amp; Eric Soderman</w:t>
            </w:r>
          </w:p>
        </w:tc>
        <w:tc>
          <w:tcPr>
            <w:tcW w:w="1800" w:type="dxa"/>
          </w:tcPr>
          <w:p w14:paraId="728BDE81" w14:textId="2CD373D0" w:rsidR="0032667D" w:rsidRPr="00DD5BBE" w:rsidRDefault="0032667D" w:rsidP="0032667D">
            <w:pPr>
              <w:autoSpaceDE w:val="0"/>
              <w:autoSpaceDN w:val="0"/>
              <w:adjustRightInd w:val="0"/>
              <w:spacing w:before="80" w:after="80"/>
              <w:rPr>
                <w:highlight w:val="yellow"/>
              </w:rPr>
            </w:pPr>
            <w:r w:rsidRPr="00D813E1">
              <w:t>WGQ Distributor</w:t>
            </w:r>
          </w:p>
        </w:tc>
        <w:tc>
          <w:tcPr>
            <w:tcW w:w="7954" w:type="dxa"/>
          </w:tcPr>
          <w:p w14:paraId="5FA6664B" w14:textId="77777777" w:rsidR="0032667D" w:rsidRDefault="0032667D" w:rsidP="0032667D">
            <w:pPr>
              <w:autoSpaceDE w:val="0"/>
              <w:autoSpaceDN w:val="0"/>
              <w:adjustRightInd w:val="0"/>
              <w:spacing w:before="80" w:after="80"/>
            </w:pPr>
            <w:r>
              <w:t xml:space="preserve">1.) </w:t>
            </w:r>
            <w:r w:rsidRPr="0032667D">
              <w:t>Any changes to the nomination procedures for holidays and weekend would have limited impact on the availability of gas during the coldest days of the year. What may be more effective is to require gas fired generators to commit their units commensurate to the available gas resources (i.e., weekend and holiday “strips”) and being compensated for doing so especially during colder periods. However, for this to be effective for power reliability purposes it is essential that the natural gas infrastructure can reliably flow the necessary supply for the committed units. This is dependent upon available capacity which differs by region. For example, in New England, during cold weather periods the natural gas west to east infrastructure is all used by LDCs primary firm contracts (plus LDC on system LNG peaking) to serve gas end use customers - therefore the power industry, having not contracted for firm capacity, has become reliant on LNG imports (when and if available) flowing “counterflow” east to west to create capacity. However, such LNG imports cannot universally reach all power generators due to capacity limitations even for counterflow. This is an illustration of the need for additional infrastructure to support reliability for power.</w:t>
            </w:r>
          </w:p>
          <w:p w14:paraId="7AE3EB7A" w14:textId="3BE11A85" w:rsidR="0032667D" w:rsidRDefault="0032667D" w:rsidP="0032667D">
            <w:pPr>
              <w:autoSpaceDE w:val="0"/>
              <w:autoSpaceDN w:val="0"/>
              <w:adjustRightInd w:val="0"/>
              <w:spacing w:before="80" w:after="80"/>
            </w:pPr>
            <w:r>
              <w:t xml:space="preserve">2.) </w:t>
            </w:r>
            <w:r w:rsidRPr="0032667D">
              <w:t>There are single or split day products already offered in the marketplace over weekends and holidays.</w:t>
            </w:r>
          </w:p>
        </w:tc>
      </w:tr>
      <w:tr w:rsidR="009601C9" w:rsidRPr="00DD5BBE" w14:paraId="2E7DEAC7" w14:textId="77777777" w:rsidTr="00DE2644">
        <w:tc>
          <w:tcPr>
            <w:tcW w:w="236" w:type="dxa"/>
            <w:shd w:val="clear" w:color="auto" w:fill="auto"/>
          </w:tcPr>
          <w:p w14:paraId="019FCA19" w14:textId="5C7D5D91" w:rsidR="009601C9" w:rsidRPr="00DD5BBE" w:rsidRDefault="009601C9" w:rsidP="009601C9">
            <w:pPr>
              <w:autoSpaceDE w:val="0"/>
              <w:autoSpaceDN w:val="0"/>
              <w:adjustRightInd w:val="0"/>
              <w:spacing w:before="80" w:after="80"/>
              <w:ind w:left="-112" w:right="-107"/>
              <w:jc w:val="center"/>
              <w:rPr>
                <w:highlight w:val="yellow"/>
              </w:rPr>
            </w:pPr>
            <w:r>
              <w:t>3</w:t>
            </w:r>
          </w:p>
        </w:tc>
        <w:tc>
          <w:tcPr>
            <w:tcW w:w="1440" w:type="dxa"/>
            <w:gridSpan w:val="2"/>
            <w:shd w:val="clear" w:color="auto" w:fill="auto"/>
          </w:tcPr>
          <w:p w14:paraId="6A18D561" w14:textId="2BF83200" w:rsidR="009601C9" w:rsidRPr="00DD5BBE" w:rsidRDefault="009601C9" w:rsidP="009601C9">
            <w:pPr>
              <w:autoSpaceDE w:val="0"/>
              <w:autoSpaceDN w:val="0"/>
              <w:adjustRightInd w:val="0"/>
              <w:spacing w:before="80" w:after="80"/>
              <w:rPr>
                <w:highlight w:val="yellow"/>
              </w:rPr>
            </w:pPr>
            <w:r>
              <w:t>New York ISO</w:t>
            </w:r>
          </w:p>
        </w:tc>
        <w:tc>
          <w:tcPr>
            <w:tcW w:w="1620" w:type="dxa"/>
            <w:shd w:val="clear" w:color="auto" w:fill="auto"/>
          </w:tcPr>
          <w:p w14:paraId="55BEE233" w14:textId="6586FB6B" w:rsidR="009601C9" w:rsidRPr="00DD5BBE" w:rsidRDefault="009601C9" w:rsidP="009601C9">
            <w:pPr>
              <w:autoSpaceDE w:val="0"/>
              <w:autoSpaceDN w:val="0"/>
              <w:adjustRightInd w:val="0"/>
              <w:spacing w:before="80" w:after="80"/>
              <w:rPr>
                <w:highlight w:val="yellow"/>
              </w:rPr>
            </w:pPr>
            <w:r>
              <w:t>John Stevenson</w:t>
            </w:r>
          </w:p>
        </w:tc>
        <w:tc>
          <w:tcPr>
            <w:tcW w:w="1800" w:type="dxa"/>
          </w:tcPr>
          <w:p w14:paraId="16F89C6A" w14:textId="6228BD07" w:rsidR="009601C9" w:rsidRPr="00DD5BBE" w:rsidRDefault="009601C9" w:rsidP="009601C9">
            <w:pPr>
              <w:autoSpaceDE w:val="0"/>
              <w:autoSpaceDN w:val="0"/>
              <w:adjustRightInd w:val="0"/>
              <w:spacing w:before="80" w:after="80"/>
              <w:rPr>
                <w:highlight w:val="yellow"/>
              </w:rPr>
            </w:pPr>
            <w:r>
              <w:t>WEQ ISO/RTO</w:t>
            </w:r>
          </w:p>
        </w:tc>
        <w:tc>
          <w:tcPr>
            <w:tcW w:w="7954" w:type="dxa"/>
          </w:tcPr>
          <w:p w14:paraId="57D1340F" w14:textId="77777777" w:rsidR="009601C9" w:rsidRDefault="009601C9" w:rsidP="009601C9">
            <w:pPr>
              <w:autoSpaceDE w:val="0"/>
              <w:autoSpaceDN w:val="0"/>
              <w:adjustRightInd w:val="0"/>
              <w:spacing w:before="80" w:after="80"/>
            </w:pPr>
            <w:r>
              <w:t xml:space="preserve">1.) </w:t>
            </w:r>
            <w:r w:rsidRPr="009601C9">
              <w:t xml:space="preserve">The more granular the scheduling process the more accurately the procurement of the commodity. At a minimum scheduling natural gas daily would improve the </w:t>
            </w:r>
            <w:r w:rsidRPr="009601C9">
              <w:lastRenderedPageBreak/>
              <w:t>availability/reliability over weekends or holidays and during critical demand events and result in lower consumer costs.</w:t>
            </w:r>
          </w:p>
          <w:p w14:paraId="5A9558D6" w14:textId="7FD9B1E6" w:rsidR="009601C9" w:rsidRPr="00DD5BBE" w:rsidRDefault="009601C9" w:rsidP="009601C9">
            <w:pPr>
              <w:autoSpaceDE w:val="0"/>
              <w:autoSpaceDN w:val="0"/>
              <w:adjustRightInd w:val="0"/>
              <w:spacing w:before="80" w:after="80"/>
            </w:pPr>
            <w:r>
              <w:t>2.) Unknown</w:t>
            </w:r>
          </w:p>
        </w:tc>
      </w:tr>
      <w:tr w:rsidR="00150D2C" w:rsidRPr="00DD5BBE" w14:paraId="1F3860C7" w14:textId="77777777" w:rsidTr="00DE2644">
        <w:tc>
          <w:tcPr>
            <w:tcW w:w="236" w:type="dxa"/>
            <w:shd w:val="clear" w:color="auto" w:fill="auto"/>
          </w:tcPr>
          <w:p w14:paraId="2FA49063" w14:textId="376472DE" w:rsidR="00150D2C" w:rsidRPr="00DD5BBE" w:rsidRDefault="001B0F0E" w:rsidP="00150D2C">
            <w:pPr>
              <w:autoSpaceDE w:val="0"/>
              <w:autoSpaceDN w:val="0"/>
              <w:adjustRightInd w:val="0"/>
              <w:spacing w:before="80" w:after="80"/>
              <w:ind w:left="-112" w:right="-107"/>
              <w:jc w:val="center"/>
            </w:pPr>
            <w:r>
              <w:t>4</w:t>
            </w:r>
          </w:p>
        </w:tc>
        <w:tc>
          <w:tcPr>
            <w:tcW w:w="1440" w:type="dxa"/>
            <w:gridSpan w:val="2"/>
            <w:shd w:val="clear" w:color="auto" w:fill="auto"/>
          </w:tcPr>
          <w:p w14:paraId="5743F35D" w14:textId="5D53F84A" w:rsidR="00150D2C" w:rsidRPr="00DD5BBE" w:rsidRDefault="00150D2C" w:rsidP="00150D2C">
            <w:pPr>
              <w:autoSpaceDE w:val="0"/>
              <w:autoSpaceDN w:val="0"/>
              <w:adjustRightInd w:val="0"/>
              <w:spacing w:before="80" w:after="80"/>
            </w:pPr>
            <w:r w:rsidRPr="00C26D41">
              <w:t>AF&amp;P</w:t>
            </w:r>
            <w:r>
              <w:t>A</w:t>
            </w:r>
            <w:r w:rsidRPr="00C26D41">
              <w:t xml:space="preserve"> and Gas Consumers Group</w:t>
            </w:r>
          </w:p>
        </w:tc>
        <w:tc>
          <w:tcPr>
            <w:tcW w:w="1620" w:type="dxa"/>
            <w:shd w:val="clear" w:color="auto" w:fill="auto"/>
          </w:tcPr>
          <w:p w14:paraId="64DC28F9" w14:textId="36825EEB" w:rsidR="00150D2C" w:rsidRPr="00DD5BBE" w:rsidRDefault="00150D2C" w:rsidP="00150D2C">
            <w:pPr>
              <w:autoSpaceDE w:val="0"/>
              <w:autoSpaceDN w:val="0"/>
              <w:adjustRightInd w:val="0"/>
              <w:spacing w:before="80" w:after="80"/>
            </w:pPr>
            <w:r w:rsidRPr="00C26D41">
              <w:t>Andrea Chambers &amp; Jameson Calitri</w:t>
            </w:r>
          </w:p>
        </w:tc>
        <w:tc>
          <w:tcPr>
            <w:tcW w:w="1800" w:type="dxa"/>
          </w:tcPr>
          <w:p w14:paraId="6D1CD1C3" w14:textId="42801FAF" w:rsidR="00150D2C" w:rsidRPr="00DD5BBE" w:rsidRDefault="00150D2C" w:rsidP="00150D2C">
            <w:pPr>
              <w:autoSpaceDE w:val="0"/>
              <w:autoSpaceDN w:val="0"/>
              <w:adjustRightInd w:val="0"/>
              <w:spacing w:before="80" w:after="80"/>
            </w:pPr>
            <w:r w:rsidRPr="00C26D41">
              <w:t>WGQ End User</w:t>
            </w:r>
          </w:p>
        </w:tc>
        <w:tc>
          <w:tcPr>
            <w:tcW w:w="7954" w:type="dxa"/>
          </w:tcPr>
          <w:p w14:paraId="05A828F8" w14:textId="312F7959" w:rsidR="00150D2C" w:rsidRPr="00DD5BBE" w:rsidRDefault="00150D2C" w:rsidP="00150D2C">
            <w:pPr>
              <w:autoSpaceDE w:val="0"/>
              <w:autoSpaceDN w:val="0"/>
              <w:adjustRightInd w:val="0"/>
              <w:spacing w:before="80" w:after="80"/>
            </w:pPr>
            <w:r w:rsidRPr="00150D2C">
              <w:t xml:space="preserve">AF&amp;PA and PGC repeat that there is no evidence that allowing additional nominations during the weekend for capacity would create any additional natural gas supply.  The problems are clearly expressed by the generators who stated that they don’t buy the gas because they are not dispatched in time to purchase it, and by the time that they are dispatched there is no gas left to buy or it is too expensive.  The generators don’t buy gas or sign up for firm transportation ahead of time like natural gas shippers who need reliable natural gas service do because the electric market design does not allow them to recover those costs.  AF&amp;PA and PGC support changes to the electric market design to compensate the generators for the natural gas supply and transportation capacity that they must purchase to provide reliable electric generation and for the ISO and RTOs to dispatch sufficient generation ahead of a winter event that has reliable natural gas supply and transportation ahead of time so they do not have to participate in “just-in-time” procurement.  </w:t>
            </w:r>
          </w:p>
        </w:tc>
      </w:tr>
      <w:tr w:rsidR="00C26D41" w:rsidRPr="00DD5BBE" w14:paraId="4224B906" w14:textId="77777777" w:rsidTr="00DE2644">
        <w:tc>
          <w:tcPr>
            <w:tcW w:w="236" w:type="dxa"/>
            <w:shd w:val="clear" w:color="auto" w:fill="auto"/>
          </w:tcPr>
          <w:p w14:paraId="3930A19A" w14:textId="239787E4" w:rsidR="00C26D41" w:rsidRPr="00DD5BBE" w:rsidRDefault="001B0F0E" w:rsidP="00C26D41">
            <w:pPr>
              <w:autoSpaceDE w:val="0"/>
              <w:autoSpaceDN w:val="0"/>
              <w:adjustRightInd w:val="0"/>
              <w:spacing w:before="80" w:after="80"/>
              <w:ind w:left="-112" w:right="-107"/>
              <w:jc w:val="center"/>
            </w:pPr>
            <w:r>
              <w:t>5</w:t>
            </w:r>
          </w:p>
        </w:tc>
        <w:tc>
          <w:tcPr>
            <w:tcW w:w="1440" w:type="dxa"/>
            <w:gridSpan w:val="2"/>
            <w:shd w:val="clear" w:color="auto" w:fill="auto"/>
          </w:tcPr>
          <w:p w14:paraId="19B4665E" w14:textId="484C4CE6" w:rsidR="00C26D41" w:rsidRPr="00DD5BBE" w:rsidRDefault="00C26D41" w:rsidP="00C26D41">
            <w:pPr>
              <w:autoSpaceDE w:val="0"/>
              <w:autoSpaceDN w:val="0"/>
              <w:adjustRightInd w:val="0"/>
              <w:spacing w:before="80" w:after="80"/>
            </w:pPr>
            <w:r>
              <w:t>AGA</w:t>
            </w:r>
          </w:p>
        </w:tc>
        <w:tc>
          <w:tcPr>
            <w:tcW w:w="1620" w:type="dxa"/>
            <w:shd w:val="clear" w:color="auto" w:fill="auto"/>
          </w:tcPr>
          <w:p w14:paraId="38C7DA53" w14:textId="322EE29B" w:rsidR="00C26D41" w:rsidRPr="00DD5BBE" w:rsidRDefault="00C26D41" w:rsidP="00C26D41">
            <w:pPr>
              <w:autoSpaceDE w:val="0"/>
              <w:autoSpaceDN w:val="0"/>
              <w:adjustRightInd w:val="0"/>
              <w:spacing w:before="80" w:after="80"/>
            </w:pPr>
            <w:r>
              <w:t>Matt Agen</w:t>
            </w:r>
          </w:p>
        </w:tc>
        <w:tc>
          <w:tcPr>
            <w:tcW w:w="1800" w:type="dxa"/>
          </w:tcPr>
          <w:p w14:paraId="660F6224" w14:textId="4BB81FFC" w:rsidR="00C26D41" w:rsidRPr="00DD5BBE" w:rsidRDefault="00C26D41" w:rsidP="00C26D41">
            <w:pPr>
              <w:autoSpaceDE w:val="0"/>
              <w:autoSpaceDN w:val="0"/>
              <w:adjustRightInd w:val="0"/>
              <w:spacing w:before="80" w:after="80"/>
            </w:pPr>
            <w:r>
              <w:t>WGQ Distributor</w:t>
            </w:r>
          </w:p>
        </w:tc>
        <w:tc>
          <w:tcPr>
            <w:tcW w:w="7954" w:type="dxa"/>
          </w:tcPr>
          <w:p w14:paraId="7734DD8F" w14:textId="63712080" w:rsidR="00C26D41" w:rsidRPr="00DD5BBE" w:rsidRDefault="00C415C2" w:rsidP="00C415C2">
            <w:pPr>
              <w:autoSpaceDE w:val="0"/>
              <w:autoSpaceDN w:val="0"/>
              <w:adjustRightInd w:val="0"/>
              <w:spacing w:before="80" w:after="80"/>
            </w:pPr>
            <w:r>
              <w:t>1.) No matter the nomination cycle (or changes thereto), shippers need to have firm contracts that they can make nominations in accordance with and adjustments to over weekends. There is nothing in the nomination cycle/scheduling process that limits weekend changes.</w:t>
            </w:r>
          </w:p>
        </w:tc>
      </w:tr>
      <w:tr w:rsidR="00C26D41" w:rsidRPr="00DD5BBE" w14:paraId="6285899E" w14:textId="77777777" w:rsidTr="00DE2644">
        <w:tc>
          <w:tcPr>
            <w:tcW w:w="236" w:type="dxa"/>
            <w:shd w:val="clear" w:color="auto" w:fill="auto"/>
          </w:tcPr>
          <w:p w14:paraId="50E56BFD" w14:textId="0744F61F" w:rsidR="00C26D41" w:rsidRPr="00DD5BBE" w:rsidRDefault="001B0F0E" w:rsidP="00C26D41">
            <w:pPr>
              <w:autoSpaceDE w:val="0"/>
              <w:autoSpaceDN w:val="0"/>
              <w:adjustRightInd w:val="0"/>
              <w:spacing w:before="80" w:after="80"/>
              <w:ind w:left="-112" w:right="-107"/>
              <w:jc w:val="center"/>
            </w:pPr>
            <w:r>
              <w:lastRenderedPageBreak/>
              <w:t>6</w:t>
            </w:r>
          </w:p>
        </w:tc>
        <w:tc>
          <w:tcPr>
            <w:tcW w:w="1440" w:type="dxa"/>
            <w:gridSpan w:val="2"/>
            <w:shd w:val="clear" w:color="auto" w:fill="auto"/>
          </w:tcPr>
          <w:p w14:paraId="0C6C9D82" w14:textId="71AFF1EB" w:rsidR="00C26D41" w:rsidRPr="00DD5BBE" w:rsidRDefault="00C26D41" w:rsidP="00C26D41">
            <w:pPr>
              <w:autoSpaceDE w:val="0"/>
              <w:autoSpaceDN w:val="0"/>
              <w:adjustRightInd w:val="0"/>
              <w:spacing w:before="80" w:after="80"/>
            </w:pPr>
            <w:r>
              <w:t>NGSA</w:t>
            </w:r>
          </w:p>
        </w:tc>
        <w:tc>
          <w:tcPr>
            <w:tcW w:w="1620" w:type="dxa"/>
            <w:shd w:val="clear" w:color="auto" w:fill="auto"/>
          </w:tcPr>
          <w:p w14:paraId="3DE33A7A" w14:textId="05E0A961" w:rsidR="00C26D41" w:rsidRPr="00DD5BBE" w:rsidRDefault="00C26D41" w:rsidP="00C26D41">
            <w:pPr>
              <w:autoSpaceDE w:val="0"/>
              <w:autoSpaceDN w:val="0"/>
              <w:adjustRightInd w:val="0"/>
              <w:spacing w:before="80" w:after="80"/>
            </w:pPr>
            <w:r>
              <w:t>Pat Jagtiani</w:t>
            </w:r>
          </w:p>
        </w:tc>
        <w:tc>
          <w:tcPr>
            <w:tcW w:w="1800" w:type="dxa"/>
          </w:tcPr>
          <w:p w14:paraId="51472147" w14:textId="16CE9C06" w:rsidR="00C26D41" w:rsidRPr="00DD5BBE" w:rsidRDefault="00C26D41" w:rsidP="00C26D41">
            <w:pPr>
              <w:autoSpaceDE w:val="0"/>
              <w:autoSpaceDN w:val="0"/>
              <w:adjustRightInd w:val="0"/>
              <w:spacing w:before="80" w:after="80"/>
            </w:pPr>
            <w:r>
              <w:t>WGQ Producer</w:t>
            </w:r>
          </w:p>
        </w:tc>
        <w:tc>
          <w:tcPr>
            <w:tcW w:w="7954" w:type="dxa"/>
          </w:tcPr>
          <w:p w14:paraId="144A9A71" w14:textId="77777777" w:rsidR="00CA53ED" w:rsidRDefault="00CA53ED" w:rsidP="00CA53ED">
            <w:pPr>
              <w:autoSpaceDE w:val="0"/>
              <w:autoSpaceDN w:val="0"/>
              <w:adjustRightInd w:val="0"/>
              <w:spacing w:before="80" w:after="80"/>
            </w:pPr>
            <w:r>
              <w:t xml:space="preserve">1.) The ability to nominate is provided seven days a week under the NAESB nomination cycle, which includes weekends and holidays. However, for various reasons, most buyers and sellers purchase gas for weekends and holidays on the Friday prior to the weekend, which results in less intraday liquidity during these periods. Influencing changes in the long-held practices of when gas is sold are only likely to occur when customers demand this change through sending the price signals that would justify holding off on sales and reserving supply that would be at risk of not flowing. </w:t>
            </w:r>
          </w:p>
          <w:p w14:paraId="0D1393B5" w14:textId="77777777" w:rsidR="00CA53ED" w:rsidRDefault="00CA53ED" w:rsidP="00CA53ED">
            <w:pPr>
              <w:autoSpaceDE w:val="0"/>
              <w:autoSpaceDN w:val="0"/>
              <w:adjustRightInd w:val="0"/>
              <w:spacing w:before="80" w:after="80"/>
            </w:pPr>
            <w:r>
              <w:t xml:space="preserve">Adding more nominations does not equate to more supply and capacity. Flowing natural gas requires planning and it cannot be turned on like a water faucet to flow because of operational considerations, unless a customer has no-notice service, which can be more immediate and outside of the regular NAESB cycle. However, we understand that there are occasions, during critical periods, when a generator may find supply yet be unable to get it scheduled to flow as soon as it is needed due to the nomination schedule and efforts to close the gap between nominations and the time that gas flows during these critical periods may be helpful when called upon by an RTO to run.  To assist with these types of limited circumstances, NGSA is willing to explore the possibility of additional intraday scheduling flexibility that would be available only during event specific and discrete critical periods, which could prove beneficial in situations where generators are unexpectedly called upon to run with short notice during the gas day when gas is already flowing. Such a process should be limited to critical periods and piloted in a single area first to ensure that pipeline systems can accommodate these expedited requests </w:t>
            </w:r>
            <w:r>
              <w:lastRenderedPageBreak/>
              <w:t xml:space="preserve">because flowing gas requires planning to ensure pipeline operations are not harmed. Also, limiting this option to critical periods would reduce the use of unnecessary resources given that reliance on additional cycles would not be expected to occur throughout most of the year. Such cycles should be optional and processed discretely (new nominations only; not all nominations) and across all pipelines in the affected region. </w:t>
            </w:r>
          </w:p>
          <w:p w14:paraId="43163223" w14:textId="77777777" w:rsidR="00CA53ED" w:rsidRDefault="00CA53ED" w:rsidP="00CA53ED">
            <w:pPr>
              <w:autoSpaceDE w:val="0"/>
              <w:autoSpaceDN w:val="0"/>
              <w:adjustRightInd w:val="0"/>
              <w:spacing w:before="80" w:after="80"/>
            </w:pPr>
            <w:r>
              <w:t xml:space="preserve">As we have explained numerous times throughout this forum, creating more cycles may be helpful but they do not suddenly increase the availability of supply and will be primarily used for minor balancing adjustments to a customer’s timely nomination. Also, the likely risk of not being scheduled or losing your priority during peak periods outside of the Timely Cycle will remain, which is a risk that no one that truly requires reliable uninterrupted service is willing to take including producers that must maintain fuel assurance. For an intra-day or weekend market to develop, there would need to be appropriate price signals and robust market participation that provides an incentive to suppliers to “reserve” supply that must flow, which is very operationally risky for producers and the price would reflect that risk. The market and timing of transactions is left up to the buyers and sellers and evolves over time. </w:t>
            </w:r>
          </w:p>
          <w:p w14:paraId="198265D4" w14:textId="77777777" w:rsidR="00C26D41" w:rsidRDefault="00CA53ED" w:rsidP="00CA53ED">
            <w:pPr>
              <w:autoSpaceDE w:val="0"/>
              <w:autoSpaceDN w:val="0"/>
              <w:adjustRightInd w:val="0"/>
              <w:spacing w:before="80" w:after="80"/>
            </w:pPr>
            <w:r>
              <w:t>There are physical reasons that drive when gas is sold. At its core, gas marketing for producers/</w:t>
            </w:r>
            <w:proofErr w:type="gramStart"/>
            <w:r>
              <w:t>marketers</w:t>
            </w:r>
            <w:proofErr w:type="gramEnd"/>
            <w:r>
              <w:t xml:space="preserve"> original purpose was to maintain flow assurance for both associated and non-associated natural gas supplies (especially associated gas) from producer’s upstream producing wells/facilities. Flow assurance remains one of our top priorities today. Producers do not generally hold production volumes in reserve for opportunities that may never materialize </w:t>
            </w:r>
            <w:r>
              <w:lastRenderedPageBreak/>
              <w:t>and are hugely incentivized to market their production during the Timely Cycle when the market is most liquid and pipeline capacity is available. Especially during peak periods, it is essential to get nominations confirmed during the Timely Cycle to ensure our gas continues to flow. Therefore, to maintain flow assurance from producing wells, natural gas producers deliberately attempt to sell their product far in advance of the day of flow. To prevent operational risk, producers generally do not hold product off the market and reserve for unexpected needs. However, some producers and marketers that have a diverse array of assets and contractual arrangements can often find a means to provide varying amounts of supply when called upon after most gas is sold. But these actions typically require relying on supply from other sources, such as storage, which will typically result in payment of a premium price by a customer that chooses to rely upon just-in-time procurement practices. [</w:t>
            </w:r>
            <w:r w:rsidRPr="00CA53ED">
              <w:t>NGSA is part of a coalition asking FERC to not allow pipelines to package non-contiguous capacity, which often adds unneeded paths into a package to generate higher pipeline revenues from postings.  NGSA does not have an issue with pipelines packaging contiguous paths in one posting if it facilitates meeting a market need.</w:t>
            </w:r>
            <w:r>
              <w:t>]</w:t>
            </w:r>
          </w:p>
          <w:p w14:paraId="5863C609" w14:textId="77777777" w:rsidR="00CA53ED" w:rsidRDefault="00CA53ED" w:rsidP="00CA53ED">
            <w:pPr>
              <w:autoSpaceDE w:val="0"/>
              <w:autoSpaceDN w:val="0"/>
              <w:adjustRightInd w:val="0"/>
              <w:spacing w:before="80" w:after="80"/>
            </w:pPr>
            <w:r>
              <w:t xml:space="preserve">2.) There are many existing gas market products that are available that could provide more security of supply to gas generators if they procure these products in advance and have the means by which to enter into long-term commitments that support new gas infrastructure when needed. Some of the existing gas and pipeline services are limited today in terms of availability and flexibility due to insufficient capacity to provide these services. </w:t>
            </w:r>
          </w:p>
          <w:p w14:paraId="30D47B28" w14:textId="56D3E3E0" w:rsidR="00CA53ED" w:rsidRPr="00DD5BBE" w:rsidRDefault="00CA53ED" w:rsidP="00CA53ED">
            <w:pPr>
              <w:autoSpaceDE w:val="0"/>
              <w:autoSpaceDN w:val="0"/>
              <w:adjustRightInd w:val="0"/>
              <w:spacing w:before="80" w:after="80"/>
            </w:pPr>
            <w:r>
              <w:lastRenderedPageBreak/>
              <w:t>More importantly, there are market design changes in organized power markets that could be made to ensure that gas generators have the volume and price certainty they require in advance so they can firm up their supplies. One of the most promising power market changes under consideration in PJM is the concept of multi-day clearing products during critical periods that gives the gas generator the confidence that they will be committed while gas is still readily available as well as assurance that they will be compensated. Other power market improvements that should be considered include more Permanent structural changes such as: (1) earlier dispatch clearing times that align with when gas is typically sold (7am-9am CT); and (2) adjustment of the timing of the power day to ensure the power day (depending on the region) covers both morning and evening peaks within one gas day (rather than two) so that supply procurement can better align with demand.  This will also make it easier for generators to buy gas when it is readily available, and unload/sell procured gas if it is not needed.</w:t>
            </w:r>
          </w:p>
        </w:tc>
      </w:tr>
      <w:tr w:rsidR="00D6397B" w:rsidRPr="00DD5BBE" w14:paraId="34345AEC" w14:textId="77777777" w:rsidTr="00DE2644">
        <w:tc>
          <w:tcPr>
            <w:tcW w:w="236" w:type="dxa"/>
            <w:shd w:val="clear" w:color="auto" w:fill="auto"/>
          </w:tcPr>
          <w:p w14:paraId="718AD964" w14:textId="7BA2B0E4" w:rsidR="00D6397B" w:rsidRPr="00DD5BBE" w:rsidRDefault="001B0F0E" w:rsidP="00D6397B">
            <w:pPr>
              <w:autoSpaceDE w:val="0"/>
              <w:autoSpaceDN w:val="0"/>
              <w:adjustRightInd w:val="0"/>
              <w:spacing w:before="80" w:after="80"/>
              <w:ind w:left="-112" w:right="-107"/>
              <w:jc w:val="center"/>
            </w:pPr>
            <w:r>
              <w:lastRenderedPageBreak/>
              <w:t>7</w:t>
            </w:r>
          </w:p>
        </w:tc>
        <w:tc>
          <w:tcPr>
            <w:tcW w:w="1440" w:type="dxa"/>
            <w:gridSpan w:val="2"/>
            <w:shd w:val="clear" w:color="auto" w:fill="auto"/>
          </w:tcPr>
          <w:p w14:paraId="76C2D054" w14:textId="7A6C7347" w:rsidR="00D6397B" w:rsidRDefault="00D6397B" w:rsidP="00D6397B">
            <w:pPr>
              <w:autoSpaceDE w:val="0"/>
              <w:autoSpaceDN w:val="0"/>
              <w:adjustRightInd w:val="0"/>
              <w:spacing w:before="80" w:after="80"/>
            </w:pPr>
            <w:r>
              <w:t>Great Basin Gas Transmission Company</w:t>
            </w:r>
          </w:p>
        </w:tc>
        <w:tc>
          <w:tcPr>
            <w:tcW w:w="1620" w:type="dxa"/>
            <w:shd w:val="clear" w:color="auto" w:fill="auto"/>
          </w:tcPr>
          <w:p w14:paraId="2ABF2239" w14:textId="2D8F61B5" w:rsidR="00D6397B" w:rsidRDefault="00D6397B" w:rsidP="00D6397B">
            <w:pPr>
              <w:autoSpaceDE w:val="0"/>
              <w:autoSpaceDN w:val="0"/>
              <w:adjustRightInd w:val="0"/>
              <w:spacing w:before="80" w:after="80"/>
            </w:pPr>
            <w:r>
              <w:t>Carol Vogel</w:t>
            </w:r>
          </w:p>
        </w:tc>
        <w:tc>
          <w:tcPr>
            <w:tcW w:w="1800" w:type="dxa"/>
          </w:tcPr>
          <w:p w14:paraId="0190BA5B" w14:textId="70A41A6B" w:rsidR="00D6397B" w:rsidRDefault="00D6397B" w:rsidP="00D6397B">
            <w:pPr>
              <w:autoSpaceDE w:val="0"/>
              <w:autoSpaceDN w:val="0"/>
              <w:adjustRightInd w:val="0"/>
              <w:spacing w:before="80" w:after="80"/>
            </w:pPr>
            <w:r>
              <w:t>WGQ Pipeline</w:t>
            </w:r>
          </w:p>
        </w:tc>
        <w:tc>
          <w:tcPr>
            <w:tcW w:w="7954" w:type="dxa"/>
          </w:tcPr>
          <w:p w14:paraId="2849D9C6" w14:textId="4A4AD317" w:rsidR="00D6397B" w:rsidRDefault="0061339E" w:rsidP="00D6397B">
            <w:pPr>
              <w:autoSpaceDE w:val="0"/>
              <w:autoSpaceDN w:val="0"/>
              <w:adjustRightInd w:val="0"/>
              <w:spacing w:before="80" w:after="80"/>
            </w:pPr>
            <w:r>
              <w:t xml:space="preserve">1.) </w:t>
            </w:r>
            <w:r w:rsidRPr="0061339E">
              <w:t>No changes to the nomination cycles should be considered; it places an undue burden on smaller pipeline operators which already comply to a significant number of requirements by NAESB that aren't part of their normal business.</w:t>
            </w:r>
          </w:p>
        </w:tc>
      </w:tr>
      <w:tr w:rsidR="00D6397B" w:rsidRPr="00DD5BBE" w14:paraId="58289424" w14:textId="77777777" w:rsidTr="00DE2644">
        <w:tc>
          <w:tcPr>
            <w:tcW w:w="236" w:type="dxa"/>
            <w:shd w:val="clear" w:color="auto" w:fill="auto"/>
          </w:tcPr>
          <w:p w14:paraId="3547D9D0" w14:textId="2B690C6C" w:rsidR="00D6397B" w:rsidRPr="00DD5BBE" w:rsidRDefault="001B0F0E" w:rsidP="00D6397B">
            <w:pPr>
              <w:autoSpaceDE w:val="0"/>
              <w:autoSpaceDN w:val="0"/>
              <w:adjustRightInd w:val="0"/>
              <w:spacing w:before="80" w:after="80"/>
              <w:ind w:left="-112" w:right="-107"/>
              <w:jc w:val="center"/>
            </w:pPr>
            <w:r>
              <w:t>8</w:t>
            </w:r>
          </w:p>
        </w:tc>
        <w:tc>
          <w:tcPr>
            <w:tcW w:w="1440" w:type="dxa"/>
            <w:gridSpan w:val="2"/>
            <w:shd w:val="clear" w:color="auto" w:fill="auto"/>
          </w:tcPr>
          <w:p w14:paraId="207BDF59" w14:textId="62966784" w:rsidR="00D6397B" w:rsidRDefault="00D6397B" w:rsidP="00D6397B">
            <w:pPr>
              <w:autoSpaceDE w:val="0"/>
              <w:autoSpaceDN w:val="0"/>
              <w:adjustRightInd w:val="0"/>
              <w:spacing w:before="80" w:after="80"/>
            </w:pPr>
            <w:r>
              <w:t>Dominion Energy</w:t>
            </w:r>
          </w:p>
        </w:tc>
        <w:tc>
          <w:tcPr>
            <w:tcW w:w="1620" w:type="dxa"/>
            <w:shd w:val="clear" w:color="auto" w:fill="auto"/>
          </w:tcPr>
          <w:p w14:paraId="4B342A8E" w14:textId="3F0E1B7A" w:rsidR="00D6397B" w:rsidRDefault="00D6397B" w:rsidP="00D6397B">
            <w:pPr>
              <w:autoSpaceDE w:val="0"/>
              <w:autoSpaceDN w:val="0"/>
              <w:adjustRightInd w:val="0"/>
              <w:spacing w:before="80" w:after="80"/>
            </w:pPr>
            <w:r>
              <w:t xml:space="preserve">Will </w:t>
            </w:r>
            <w:proofErr w:type="spellStart"/>
            <w:r>
              <w:t>Schwarzenback</w:t>
            </w:r>
            <w:proofErr w:type="spellEnd"/>
          </w:p>
        </w:tc>
        <w:tc>
          <w:tcPr>
            <w:tcW w:w="1800" w:type="dxa"/>
          </w:tcPr>
          <w:p w14:paraId="2B515F88" w14:textId="1B410013" w:rsidR="00D6397B" w:rsidRDefault="00D6397B" w:rsidP="00D6397B">
            <w:pPr>
              <w:autoSpaceDE w:val="0"/>
              <w:autoSpaceDN w:val="0"/>
              <w:adjustRightInd w:val="0"/>
              <w:spacing w:before="80" w:after="80"/>
            </w:pPr>
            <w:r>
              <w:t>WGQ Distributor</w:t>
            </w:r>
          </w:p>
        </w:tc>
        <w:tc>
          <w:tcPr>
            <w:tcW w:w="7954" w:type="dxa"/>
          </w:tcPr>
          <w:p w14:paraId="6BCAA4FE" w14:textId="1B63CA05" w:rsidR="00D6397B" w:rsidRDefault="00101885" w:rsidP="00D6397B">
            <w:pPr>
              <w:autoSpaceDE w:val="0"/>
              <w:autoSpaceDN w:val="0"/>
              <w:adjustRightInd w:val="0"/>
              <w:spacing w:before="80" w:after="80"/>
            </w:pPr>
            <w:r>
              <w:t xml:space="preserve">1.) </w:t>
            </w:r>
            <w:r w:rsidRPr="00101885">
              <w:t>I feel the current cycle process allows for purchasing over weekends/holidays, however, standard work schedules are the limiting factor.</w:t>
            </w:r>
          </w:p>
        </w:tc>
      </w:tr>
      <w:tr w:rsidR="00D6397B" w:rsidRPr="00DD5BBE" w14:paraId="40CCA12F" w14:textId="77777777" w:rsidTr="00DE2644">
        <w:tc>
          <w:tcPr>
            <w:tcW w:w="236" w:type="dxa"/>
            <w:shd w:val="clear" w:color="auto" w:fill="auto"/>
          </w:tcPr>
          <w:p w14:paraId="69F1FE44" w14:textId="780E4CCB" w:rsidR="00D6397B" w:rsidRPr="00DD5BBE" w:rsidRDefault="001B0F0E" w:rsidP="00D6397B">
            <w:pPr>
              <w:autoSpaceDE w:val="0"/>
              <w:autoSpaceDN w:val="0"/>
              <w:adjustRightInd w:val="0"/>
              <w:spacing w:before="80" w:after="80"/>
              <w:ind w:left="-112" w:right="-107"/>
              <w:jc w:val="center"/>
            </w:pPr>
            <w:r>
              <w:lastRenderedPageBreak/>
              <w:t>9</w:t>
            </w:r>
          </w:p>
        </w:tc>
        <w:tc>
          <w:tcPr>
            <w:tcW w:w="1440" w:type="dxa"/>
            <w:gridSpan w:val="2"/>
            <w:shd w:val="clear" w:color="auto" w:fill="auto"/>
          </w:tcPr>
          <w:p w14:paraId="03B46C92" w14:textId="27AC89D5" w:rsidR="00D6397B" w:rsidRDefault="00D6397B" w:rsidP="00D6397B">
            <w:pPr>
              <w:autoSpaceDE w:val="0"/>
              <w:autoSpaceDN w:val="0"/>
              <w:adjustRightInd w:val="0"/>
              <w:spacing w:before="80" w:after="80"/>
            </w:pPr>
            <w:r>
              <w:t>ISO New England</w:t>
            </w:r>
          </w:p>
        </w:tc>
        <w:tc>
          <w:tcPr>
            <w:tcW w:w="1620" w:type="dxa"/>
            <w:shd w:val="clear" w:color="auto" w:fill="auto"/>
          </w:tcPr>
          <w:p w14:paraId="3BB5C5CD" w14:textId="21307B4F" w:rsidR="00D6397B" w:rsidRDefault="00D6397B" w:rsidP="00D6397B">
            <w:pPr>
              <w:autoSpaceDE w:val="0"/>
              <w:autoSpaceDN w:val="0"/>
              <w:adjustRightInd w:val="0"/>
              <w:spacing w:before="80" w:after="80"/>
            </w:pPr>
            <w:r>
              <w:t>Mike Knowland</w:t>
            </w:r>
          </w:p>
        </w:tc>
        <w:tc>
          <w:tcPr>
            <w:tcW w:w="1800" w:type="dxa"/>
          </w:tcPr>
          <w:p w14:paraId="47721C1E" w14:textId="5BF751C0" w:rsidR="00D6397B" w:rsidRDefault="00D6397B" w:rsidP="00D6397B">
            <w:pPr>
              <w:autoSpaceDE w:val="0"/>
              <w:autoSpaceDN w:val="0"/>
              <w:adjustRightInd w:val="0"/>
              <w:spacing w:before="80" w:after="80"/>
            </w:pPr>
            <w:r>
              <w:t>WEQ ISO/RTO</w:t>
            </w:r>
          </w:p>
        </w:tc>
        <w:tc>
          <w:tcPr>
            <w:tcW w:w="7954" w:type="dxa"/>
          </w:tcPr>
          <w:p w14:paraId="7FAD9225" w14:textId="17E1B432" w:rsidR="00D6397B" w:rsidRDefault="007718DC" w:rsidP="00D6397B">
            <w:pPr>
              <w:autoSpaceDE w:val="0"/>
              <w:autoSpaceDN w:val="0"/>
              <w:adjustRightInd w:val="0"/>
              <w:spacing w:before="80" w:after="80"/>
            </w:pPr>
            <w:r>
              <w:t xml:space="preserve">1.) </w:t>
            </w:r>
            <w:r w:rsidRPr="007718DC">
              <w:t>Discussions seem to be contradicting in this area. There are gas customers that are reporting that gas is unavailable on weekends and holidays and then other parties that claim that gas is available. There is a gap there that needs to be understood before we can address it as a problem with a solution.</w:t>
            </w:r>
          </w:p>
        </w:tc>
      </w:tr>
      <w:tr w:rsidR="00D6397B" w:rsidRPr="00DD5BBE" w14:paraId="041D069F" w14:textId="77777777" w:rsidTr="00DE2644">
        <w:tc>
          <w:tcPr>
            <w:tcW w:w="236" w:type="dxa"/>
            <w:shd w:val="clear" w:color="auto" w:fill="auto"/>
          </w:tcPr>
          <w:p w14:paraId="79AE02A7" w14:textId="70CFEB5D" w:rsidR="00D6397B" w:rsidRPr="00DD5BBE" w:rsidRDefault="001B0F0E" w:rsidP="00D6397B">
            <w:pPr>
              <w:autoSpaceDE w:val="0"/>
              <w:autoSpaceDN w:val="0"/>
              <w:adjustRightInd w:val="0"/>
              <w:spacing w:before="80" w:after="80"/>
              <w:ind w:left="-112" w:right="-107"/>
              <w:jc w:val="center"/>
            </w:pPr>
            <w:r>
              <w:t>10</w:t>
            </w:r>
          </w:p>
        </w:tc>
        <w:tc>
          <w:tcPr>
            <w:tcW w:w="1440" w:type="dxa"/>
            <w:gridSpan w:val="2"/>
            <w:shd w:val="clear" w:color="auto" w:fill="auto"/>
          </w:tcPr>
          <w:p w14:paraId="23A8A812" w14:textId="3A081A9A" w:rsidR="00D6397B" w:rsidRDefault="00D6397B" w:rsidP="00D6397B">
            <w:pPr>
              <w:autoSpaceDE w:val="0"/>
              <w:autoSpaceDN w:val="0"/>
              <w:adjustRightInd w:val="0"/>
              <w:spacing w:before="80" w:after="80"/>
            </w:pPr>
            <w:r>
              <w:t>New Jersey Natural Gas</w:t>
            </w:r>
          </w:p>
        </w:tc>
        <w:tc>
          <w:tcPr>
            <w:tcW w:w="1620" w:type="dxa"/>
            <w:shd w:val="clear" w:color="auto" w:fill="auto"/>
          </w:tcPr>
          <w:p w14:paraId="1844877E" w14:textId="63F15657" w:rsidR="00D6397B" w:rsidRDefault="00D6397B" w:rsidP="00D6397B">
            <w:pPr>
              <w:autoSpaceDE w:val="0"/>
              <w:autoSpaceDN w:val="0"/>
              <w:adjustRightInd w:val="0"/>
              <w:spacing w:before="80" w:after="80"/>
            </w:pPr>
            <w:r>
              <w:t>Kathryn Ferreira</w:t>
            </w:r>
          </w:p>
        </w:tc>
        <w:tc>
          <w:tcPr>
            <w:tcW w:w="1800" w:type="dxa"/>
          </w:tcPr>
          <w:p w14:paraId="180EB528" w14:textId="3C8A43FD" w:rsidR="00D6397B" w:rsidRDefault="00D6397B" w:rsidP="00D6397B">
            <w:pPr>
              <w:autoSpaceDE w:val="0"/>
              <w:autoSpaceDN w:val="0"/>
              <w:adjustRightInd w:val="0"/>
              <w:spacing w:before="80" w:after="80"/>
            </w:pPr>
            <w:r>
              <w:t>WGQ Distributor</w:t>
            </w:r>
          </w:p>
        </w:tc>
        <w:tc>
          <w:tcPr>
            <w:tcW w:w="7954" w:type="dxa"/>
          </w:tcPr>
          <w:p w14:paraId="074884D8" w14:textId="5CC480DB" w:rsidR="0040274A" w:rsidRDefault="0040274A" w:rsidP="00D6397B">
            <w:pPr>
              <w:autoSpaceDE w:val="0"/>
              <w:autoSpaceDN w:val="0"/>
              <w:adjustRightInd w:val="0"/>
              <w:spacing w:before="80" w:after="80"/>
            </w:pPr>
            <w:r>
              <w:t xml:space="preserve">1.) </w:t>
            </w:r>
            <w:r w:rsidRPr="0040274A">
              <w:t>Users need to have firm contracts that they can make adjustments to over a weekend.   Nominations are due daily, so there is nothing in the nomination cycle/scheduling process that limits weekend changes.</w:t>
            </w:r>
          </w:p>
        </w:tc>
      </w:tr>
      <w:tr w:rsidR="00D6397B" w:rsidRPr="00DD5BBE" w14:paraId="310C4D24" w14:textId="77777777" w:rsidTr="00DE2644">
        <w:tc>
          <w:tcPr>
            <w:tcW w:w="236" w:type="dxa"/>
            <w:shd w:val="clear" w:color="auto" w:fill="auto"/>
          </w:tcPr>
          <w:p w14:paraId="70C5BBD0" w14:textId="5B9BB896" w:rsidR="00D6397B" w:rsidRPr="00DD5BBE" w:rsidRDefault="001B0F0E" w:rsidP="00D6397B">
            <w:pPr>
              <w:autoSpaceDE w:val="0"/>
              <w:autoSpaceDN w:val="0"/>
              <w:adjustRightInd w:val="0"/>
              <w:spacing w:before="80" w:after="80"/>
              <w:ind w:left="-112" w:right="-107"/>
              <w:jc w:val="center"/>
            </w:pPr>
            <w:r>
              <w:t>11</w:t>
            </w:r>
          </w:p>
        </w:tc>
        <w:tc>
          <w:tcPr>
            <w:tcW w:w="1440" w:type="dxa"/>
            <w:gridSpan w:val="2"/>
            <w:shd w:val="clear" w:color="auto" w:fill="auto"/>
          </w:tcPr>
          <w:p w14:paraId="6CC31CDC" w14:textId="1F5F0878" w:rsidR="00D6397B" w:rsidRDefault="00D6397B" w:rsidP="00D6397B">
            <w:pPr>
              <w:autoSpaceDE w:val="0"/>
              <w:autoSpaceDN w:val="0"/>
              <w:adjustRightInd w:val="0"/>
              <w:spacing w:before="80" w:after="80"/>
            </w:pPr>
            <w:r>
              <w:t>Xcel Energy</w:t>
            </w:r>
          </w:p>
        </w:tc>
        <w:tc>
          <w:tcPr>
            <w:tcW w:w="1620" w:type="dxa"/>
            <w:shd w:val="clear" w:color="auto" w:fill="auto"/>
          </w:tcPr>
          <w:p w14:paraId="14371F55" w14:textId="1BD4A8FB" w:rsidR="00D6397B" w:rsidRDefault="00D6397B" w:rsidP="00D6397B">
            <w:pPr>
              <w:autoSpaceDE w:val="0"/>
              <w:autoSpaceDN w:val="0"/>
              <w:adjustRightInd w:val="0"/>
              <w:spacing w:before="80" w:after="80"/>
            </w:pPr>
            <w:r>
              <w:t>Terri Eaton</w:t>
            </w:r>
          </w:p>
        </w:tc>
        <w:tc>
          <w:tcPr>
            <w:tcW w:w="1800" w:type="dxa"/>
          </w:tcPr>
          <w:p w14:paraId="21B9B9A7" w14:textId="4863604D" w:rsidR="00D6397B" w:rsidRDefault="00D6397B" w:rsidP="00D6397B">
            <w:pPr>
              <w:autoSpaceDE w:val="0"/>
              <w:autoSpaceDN w:val="0"/>
              <w:adjustRightInd w:val="0"/>
              <w:spacing w:before="80" w:after="80"/>
            </w:pPr>
            <w:r>
              <w:t>WEQ Marketer/Broker</w:t>
            </w:r>
          </w:p>
        </w:tc>
        <w:tc>
          <w:tcPr>
            <w:tcW w:w="7954" w:type="dxa"/>
          </w:tcPr>
          <w:p w14:paraId="22246189" w14:textId="77777777" w:rsidR="00D6397B" w:rsidRDefault="00715422" w:rsidP="00D6397B">
            <w:pPr>
              <w:autoSpaceDE w:val="0"/>
              <w:autoSpaceDN w:val="0"/>
              <w:adjustRightInd w:val="0"/>
              <w:spacing w:before="80" w:after="80"/>
            </w:pPr>
            <w:r>
              <w:t xml:space="preserve">1.) </w:t>
            </w:r>
            <w:r w:rsidRPr="00715422">
              <w:t>The ability to procure gas on a non-ratable take basis for weekends and holidays exists, but the non-ratable quantities available for sale are insufficient to serve buyers variable needs.  Further, the premium for non-ratables takes is often so high that one might reasonably wonder whether the premium is designed to ensure that the supplier receives effectively the same amount of money as if the sale were made on a ratable basis.  A NAESB-led inquiry to better define the limitations on variable physical supply and the true costs of ratable versus non-ratable takes over weekends and holidays could be instructive to all parties.  The outcome of this process could be voluntary (or perhaps involuntary in situations where regulatory authority exists) cost-based limits to such premiums.</w:t>
            </w:r>
          </w:p>
          <w:p w14:paraId="6D13F0DD" w14:textId="7038475A" w:rsidR="00715422" w:rsidRDefault="00715422" w:rsidP="00D6397B">
            <w:pPr>
              <w:autoSpaceDE w:val="0"/>
              <w:autoSpaceDN w:val="0"/>
              <w:adjustRightInd w:val="0"/>
              <w:spacing w:before="80" w:after="80"/>
            </w:pPr>
            <w:r>
              <w:t>2.) See response to question 1</w:t>
            </w:r>
          </w:p>
        </w:tc>
      </w:tr>
      <w:tr w:rsidR="00D6397B" w:rsidRPr="00DD5BBE" w14:paraId="782218E3" w14:textId="77777777" w:rsidTr="00DE2644">
        <w:tc>
          <w:tcPr>
            <w:tcW w:w="236" w:type="dxa"/>
            <w:shd w:val="clear" w:color="auto" w:fill="auto"/>
          </w:tcPr>
          <w:p w14:paraId="7DBD7304" w14:textId="61C78772" w:rsidR="00D6397B" w:rsidRPr="00DD5BBE" w:rsidRDefault="001B0F0E" w:rsidP="00D6397B">
            <w:pPr>
              <w:autoSpaceDE w:val="0"/>
              <w:autoSpaceDN w:val="0"/>
              <w:adjustRightInd w:val="0"/>
              <w:spacing w:before="80" w:after="80"/>
              <w:ind w:left="-112" w:right="-107"/>
              <w:jc w:val="center"/>
            </w:pPr>
            <w:r>
              <w:lastRenderedPageBreak/>
              <w:t>12</w:t>
            </w:r>
          </w:p>
        </w:tc>
        <w:tc>
          <w:tcPr>
            <w:tcW w:w="1440" w:type="dxa"/>
            <w:gridSpan w:val="2"/>
            <w:shd w:val="clear" w:color="auto" w:fill="auto"/>
          </w:tcPr>
          <w:p w14:paraId="67F25EA1" w14:textId="27724FE1" w:rsidR="00D6397B" w:rsidRDefault="00D6397B" w:rsidP="00D6397B">
            <w:pPr>
              <w:autoSpaceDE w:val="0"/>
              <w:autoSpaceDN w:val="0"/>
              <w:adjustRightInd w:val="0"/>
              <w:spacing w:before="80" w:after="80"/>
            </w:pPr>
            <w:r>
              <w:t>44 Farris</w:t>
            </w:r>
          </w:p>
        </w:tc>
        <w:tc>
          <w:tcPr>
            <w:tcW w:w="1620" w:type="dxa"/>
            <w:shd w:val="clear" w:color="auto" w:fill="auto"/>
          </w:tcPr>
          <w:p w14:paraId="58254232" w14:textId="676F1F69" w:rsidR="00D6397B" w:rsidRDefault="00D6397B" w:rsidP="00D6397B">
            <w:pPr>
              <w:autoSpaceDE w:val="0"/>
              <w:autoSpaceDN w:val="0"/>
              <w:adjustRightInd w:val="0"/>
              <w:spacing w:before="80" w:after="80"/>
            </w:pPr>
            <w:r>
              <w:t>Sylvia Munson</w:t>
            </w:r>
          </w:p>
        </w:tc>
        <w:tc>
          <w:tcPr>
            <w:tcW w:w="1800" w:type="dxa"/>
          </w:tcPr>
          <w:p w14:paraId="28694DBC" w14:textId="2D14F396" w:rsidR="00D6397B" w:rsidRDefault="00D6397B" w:rsidP="00D6397B">
            <w:pPr>
              <w:autoSpaceDE w:val="0"/>
              <w:autoSpaceDN w:val="0"/>
              <w:adjustRightInd w:val="0"/>
              <w:spacing w:before="80" w:after="80"/>
            </w:pPr>
            <w:r>
              <w:t>WGQ Services</w:t>
            </w:r>
          </w:p>
        </w:tc>
        <w:tc>
          <w:tcPr>
            <w:tcW w:w="7954" w:type="dxa"/>
          </w:tcPr>
          <w:p w14:paraId="6AD7E968" w14:textId="3AC17743" w:rsidR="00D6397B" w:rsidRDefault="00FC686E" w:rsidP="00D6397B">
            <w:pPr>
              <w:autoSpaceDE w:val="0"/>
              <w:autoSpaceDN w:val="0"/>
              <w:adjustRightInd w:val="0"/>
              <w:spacing w:before="80" w:after="80"/>
            </w:pPr>
            <w:r>
              <w:t xml:space="preserve">1.) </w:t>
            </w:r>
            <w:r w:rsidRPr="00FC686E">
              <w:t>The natural gas cycles are already managed on a 24/7 basis. Other changes to the supply chain process should occur, including on the electric side, before the natural gas cycles are changed again.</w:t>
            </w:r>
          </w:p>
        </w:tc>
      </w:tr>
      <w:tr w:rsidR="00D6397B" w:rsidRPr="00DD5BBE" w14:paraId="725014D2" w14:textId="77777777" w:rsidTr="00DE2644">
        <w:tc>
          <w:tcPr>
            <w:tcW w:w="236" w:type="dxa"/>
            <w:shd w:val="clear" w:color="auto" w:fill="auto"/>
          </w:tcPr>
          <w:p w14:paraId="6738A495" w14:textId="362013FD" w:rsidR="00D6397B" w:rsidRPr="00DD5BBE" w:rsidRDefault="001B0F0E" w:rsidP="00D6397B">
            <w:pPr>
              <w:autoSpaceDE w:val="0"/>
              <w:autoSpaceDN w:val="0"/>
              <w:adjustRightInd w:val="0"/>
              <w:spacing w:before="80" w:after="80"/>
              <w:ind w:left="-112" w:right="-107"/>
              <w:jc w:val="center"/>
            </w:pPr>
            <w:r>
              <w:t>13</w:t>
            </w:r>
          </w:p>
        </w:tc>
        <w:tc>
          <w:tcPr>
            <w:tcW w:w="1440" w:type="dxa"/>
            <w:gridSpan w:val="2"/>
            <w:shd w:val="clear" w:color="auto" w:fill="auto"/>
          </w:tcPr>
          <w:p w14:paraId="030EE2F1" w14:textId="17D17F50" w:rsidR="00D6397B" w:rsidRDefault="00D6397B" w:rsidP="00D6397B">
            <w:pPr>
              <w:autoSpaceDE w:val="0"/>
              <w:autoSpaceDN w:val="0"/>
              <w:adjustRightInd w:val="0"/>
              <w:spacing w:before="80" w:after="80"/>
            </w:pPr>
            <w:r>
              <w:t>Kinder Morgan</w:t>
            </w:r>
          </w:p>
        </w:tc>
        <w:tc>
          <w:tcPr>
            <w:tcW w:w="1620" w:type="dxa"/>
            <w:shd w:val="clear" w:color="auto" w:fill="auto"/>
          </w:tcPr>
          <w:p w14:paraId="6D24DFDC" w14:textId="5B0DCDEB" w:rsidR="00D6397B" w:rsidRDefault="00D6397B" w:rsidP="00D6397B">
            <w:pPr>
              <w:autoSpaceDE w:val="0"/>
              <w:autoSpaceDN w:val="0"/>
              <w:adjustRightInd w:val="0"/>
              <w:spacing w:before="80" w:after="80"/>
            </w:pPr>
            <w:r>
              <w:t>Larry Bell</w:t>
            </w:r>
          </w:p>
        </w:tc>
        <w:tc>
          <w:tcPr>
            <w:tcW w:w="1800" w:type="dxa"/>
          </w:tcPr>
          <w:p w14:paraId="3AACF07D" w14:textId="3BA19081" w:rsidR="00D6397B" w:rsidRDefault="00D6397B" w:rsidP="00D6397B">
            <w:pPr>
              <w:autoSpaceDE w:val="0"/>
              <w:autoSpaceDN w:val="0"/>
              <w:adjustRightInd w:val="0"/>
              <w:spacing w:before="80" w:after="80"/>
            </w:pPr>
            <w:r>
              <w:t>WGQ Pipeline</w:t>
            </w:r>
          </w:p>
        </w:tc>
        <w:tc>
          <w:tcPr>
            <w:tcW w:w="7954" w:type="dxa"/>
          </w:tcPr>
          <w:p w14:paraId="6AD0B6E2" w14:textId="77777777" w:rsidR="00D6397B" w:rsidRDefault="00423A80" w:rsidP="00D6397B">
            <w:pPr>
              <w:autoSpaceDE w:val="0"/>
              <w:autoSpaceDN w:val="0"/>
              <w:adjustRightInd w:val="0"/>
              <w:spacing w:before="80" w:after="80"/>
            </w:pPr>
            <w:r>
              <w:t xml:space="preserve">1.) </w:t>
            </w:r>
            <w:r w:rsidRPr="00423A80">
              <w:t xml:space="preserve">None, the markets work.  Due to the fact that </w:t>
            </w:r>
            <w:proofErr w:type="spellStart"/>
            <w:r w:rsidRPr="00423A80">
              <w:t>Intrastates</w:t>
            </w:r>
            <w:proofErr w:type="spellEnd"/>
            <w:r w:rsidRPr="00423A80">
              <w:t xml:space="preserve"> do not have to provide explicit nomination cycles, like the Interstate must do, greater flexibility exists for any specific shipper/customer that has a unique supply/market issue during the gas day.</w:t>
            </w:r>
          </w:p>
          <w:p w14:paraId="1792B5AB" w14:textId="591FCBC0" w:rsidR="00423A80" w:rsidRDefault="00423A80" w:rsidP="00D6397B">
            <w:pPr>
              <w:autoSpaceDE w:val="0"/>
              <w:autoSpaceDN w:val="0"/>
              <w:adjustRightInd w:val="0"/>
              <w:spacing w:before="80" w:after="80"/>
            </w:pPr>
            <w:r>
              <w:t xml:space="preserve">2.) </w:t>
            </w:r>
            <w:r w:rsidRPr="00423A80">
              <w:t>Generators having firm storage supports weekend and holiday natural gas procurement.  If additional gas is needed, generators with storage can withdraw.  If a generator buys a uniform amount of gas through a weekend or holiday and does not burn all of the gas, the excess gas can be injected.</w:t>
            </w:r>
          </w:p>
        </w:tc>
      </w:tr>
      <w:tr w:rsidR="00D6397B" w:rsidRPr="00DD5BBE" w14:paraId="5DD1EBA8" w14:textId="77777777" w:rsidTr="00DE2644">
        <w:tc>
          <w:tcPr>
            <w:tcW w:w="236" w:type="dxa"/>
            <w:shd w:val="clear" w:color="auto" w:fill="auto"/>
          </w:tcPr>
          <w:p w14:paraId="0B9D21DC" w14:textId="5FF33739" w:rsidR="00D6397B" w:rsidRPr="00DD5BBE" w:rsidRDefault="001B0F0E" w:rsidP="00D6397B">
            <w:pPr>
              <w:autoSpaceDE w:val="0"/>
              <w:autoSpaceDN w:val="0"/>
              <w:adjustRightInd w:val="0"/>
              <w:spacing w:before="80" w:after="80"/>
              <w:ind w:left="-112" w:right="-107"/>
              <w:jc w:val="center"/>
            </w:pPr>
            <w:r>
              <w:t>14</w:t>
            </w:r>
          </w:p>
        </w:tc>
        <w:tc>
          <w:tcPr>
            <w:tcW w:w="1440" w:type="dxa"/>
            <w:gridSpan w:val="2"/>
            <w:shd w:val="clear" w:color="auto" w:fill="auto"/>
          </w:tcPr>
          <w:p w14:paraId="26289B23" w14:textId="4031806D" w:rsidR="00D6397B" w:rsidRDefault="00D6397B" w:rsidP="00D6397B">
            <w:pPr>
              <w:autoSpaceDE w:val="0"/>
              <w:autoSpaceDN w:val="0"/>
              <w:adjustRightInd w:val="0"/>
              <w:spacing w:before="80" w:after="80"/>
            </w:pPr>
            <w:r>
              <w:t>MISO</w:t>
            </w:r>
          </w:p>
        </w:tc>
        <w:tc>
          <w:tcPr>
            <w:tcW w:w="1620" w:type="dxa"/>
            <w:shd w:val="clear" w:color="auto" w:fill="auto"/>
          </w:tcPr>
          <w:p w14:paraId="7ED4599D" w14:textId="4618AE17" w:rsidR="00D6397B" w:rsidRDefault="00D6397B" w:rsidP="00D6397B">
            <w:pPr>
              <w:autoSpaceDE w:val="0"/>
              <w:autoSpaceDN w:val="0"/>
              <w:adjustRightInd w:val="0"/>
              <w:spacing w:before="80" w:after="80"/>
            </w:pPr>
            <w:r>
              <w:t>Bobbi Welch</w:t>
            </w:r>
          </w:p>
        </w:tc>
        <w:tc>
          <w:tcPr>
            <w:tcW w:w="1800" w:type="dxa"/>
          </w:tcPr>
          <w:p w14:paraId="337EDC50" w14:textId="3BDB6FB0" w:rsidR="00D6397B" w:rsidRDefault="00D6397B" w:rsidP="00D6397B">
            <w:pPr>
              <w:autoSpaceDE w:val="0"/>
              <w:autoSpaceDN w:val="0"/>
              <w:adjustRightInd w:val="0"/>
              <w:spacing w:before="80" w:after="80"/>
            </w:pPr>
            <w:r>
              <w:t>WEQ ISO/RTO</w:t>
            </w:r>
          </w:p>
        </w:tc>
        <w:tc>
          <w:tcPr>
            <w:tcW w:w="7954" w:type="dxa"/>
          </w:tcPr>
          <w:p w14:paraId="24D6C1B4" w14:textId="5D3B9EE9" w:rsidR="00D6397B" w:rsidRDefault="0078601C" w:rsidP="00D6397B">
            <w:pPr>
              <w:autoSpaceDE w:val="0"/>
              <w:autoSpaceDN w:val="0"/>
              <w:adjustRightInd w:val="0"/>
              <w:spacing w:before="80" w:after="80"/>
            </w:pPr>
            <w:r>
              <w:t xml:space="preserve">1.) </w:t>
            </w:r>
            <w:r w:rsidRPr="0078601C">
              <w:t xml:space="preserve">The natural gas and electric industries collaboratively need to address the natural gas nomination cycle and scheduling issues collectively to better align market clearing times. These should be addressed in a substantive way as our biggest challenges in this area have been over holiday weekends; e.g. Winter Storms Uri and Elliott. Both industries need to be open to making changes and/or compromises to find common ground towards meeting reliability objectives. MISO is willing to consider reasonable adjustments to its electric market scheduling practices; e.g., modifying the beginning/end times of the electric scheduling day, in consideration for like adjustments to the natural gas nomination cycle or scheduling process(es); e.g., implementing a daily nomination and scheduling process for natural gas on </w:t>
            </w:r>
            <w:r w:rsidRPr="0078601C">
              <w:lastRenderedPageBreak/>
              <w:t>weekends/holidays. Shorter lead times for scheduling periods will give both buyers and sellers of natural gas increased flexibility to meet the reliability needs of both industries.</w:t>
            </w:r>
          </w:p>
        </w:tc>
      </w:tr>
      <w:tr w:rsidR="00222726" w:rsidRPr="00DD5BBE" w14:paraId="3A894278" w14:textId="77777777" w:rsidTr="00DE2644">
        <w:tc>
          <w:tcPr>
            <w:tcW w:w="236" w:type="dxa"/>
            <w:shd w:val="clear" w:color="auto" w:fill="auto"/>
          </w:tcPr>
          <w:p w14:paraId="0AC54A29" w14:textId="4A3A711A" w:rsidR="00222726" w:rsidRDefault="00222726" w:rsidP="00222726">
            <w:pPr>
              <w:autoSpaceDE w:val="0"/>
              <w:autoSpaceDN w:val="0"/>
              <w:adjustRightInd w:val="0"/>
              <w:spacing w:before="80" w:after="80"/>
              <w:ind w:left="-112" w:right="-107"/>
              <w:jc w:val="center"/>
            </w:pPr>
            <w:r>
              <w:t>1</w:t>
            </w:r>
            <w:r w:rsidR="00FD7011">
              <w:t>5</w:t>
            </w:r>
          </w:p>
        </w:tc>
        <w:tc>
          <w:tcPr>
            <w:tcW w:w="1440" w:type="dxa"/>
            <w:gridSpan w:val="2"/>
            <w:shd w:val="clear" w:color="auto" w:fill="auto"/>
          </w:tcPr>
          <w:p w14:paraId="4DBAC935" w14:textId="45329EBF" w:rsidR="00222726" w:rsidRDefault="00222726" w:rsidP="00222726">
            <w:pPr>
              <w:autoSpaceDE w:val="0"/>
              <w:autoSpaceDN w:val="0"/>
              <w:adjustRightInd w:val="0"/>
              <w:spacing w:before="80" w:after="80"/>
            </w:pPr>
            <w:r>
              <w:t>American Public Gas Association</w:t>
            </w:r>
          </w:p>
        </w:tc>
        <w:tc>
          <w:tcPr>
            <w:tcW w:w="1620" w:type="dxa"/>
            <w:shd w:val="clear" w:color="auto" w:fill="auto"/>
          </w:tcPr>
          <w:p w14:paraId="11C5C695" w14:textId="4200E31F" w:rsidR="00222726" w:rsidRDefault="00222726" w:rsidP="00222726">
            <w:pPr>
              <w:autoSpaceDE w:val="0"/>
              <w:autoSpaceDN w:val="0"/>
              <w:adjustRightInd w:val="0"/>
              <w:spacing w:before="80" w:after="80"/>
            </w:pPr>
            <w:r>
              <w:t xml:space="preserve">Stuart </w:t>
            </w:r>
            <w:proofErr w:type="spellStart"/>
            <w:r>
              <w:t>Saulters</w:t>
            </w:r>
            <w:proofErr w:type="spellEnd"/>
          </w:p>
        </w:tc>
        <w:tc>
          <w:tcPr>
            <w:tcW w:w="1800" w:type="dxa"/>
          </w:tcPr>
          <w:p w14:paraId="6B5FEAD0" w14:textId="3715FF05" w:rsidR="00222726" w:rsidRDefault="00222726" w:rsidP="00222726">
            <w:pPr>
              <w:autoSpaceDE w:val="0"/>
              <w:autoSpaceDN w:val="0"/>
              <w:adjustRightInd w:val="0"/>
              <w:spacing w:before="80" w:after="80"/>
            </w:pPr>
            <w:r>
              <w:t>RMQ Gas Market Company</w:t>
            </w:r>
          </w:p>
        </w:tc>
        <w:tc>
          <w:tcPr>
            <w:tcW w:w="7954" w:type="dxa"/>
          </w:tcPr>
          <w:p w14:paraId="59C01F9A" w14:textId="5FFBC9D7" w:rsidR="00222726" w:rsidRDefault="00222726" w:rsidP="00222726">
            <w:pPr>
              <w:autoSpaceDE w:val="0"/>
              <w:autoSpaceDN w:val="0"/>
              <w:adjustRightInd w:val="0"/>
              <w:spacing w:before="80" w:after="80"/>
            </w:pPr>
            <w:r>
              <w:t xml:space="preserve">1.) </w:t>
            </w:r>
            <w:r w:rsidRPr="00222726">
              <w:t>APGA does not support changes to the natural gas nomination cycle or scheduling process.  Any such changes would impose additional costs to natural gas utilities, including APGA’s not-for-profit members, which would then be passed onto customers in the form of higher energy costs.</w:t>
            </w:r>
          </w:p>
        </w:tc>
      </w:tr>
      <w:bookmarkEnd w:id="14"/>
    </w:tbl>
    <w:p w14:paraId="49AAD716" w14:textId="4C099F82" w:rsidR="003C74F4" w:rsidRDefault="003C74F4" w:rsidP="00A03BE9">
      <w:pPr>
        <w:ind w:left="630"/>
      </w:pPr>
    </w:p>
    <w:p w14:paraId="28390988" w14:textId="2F2F6EF0" w:rsidR="00DE2644" w:rsidRDefault="00DE2644">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DE2644" w:rsidRPr="00DD5BBE" w14:paraId="440F93F1" w14:textId="77777777" w:rsidTr="00DE2644">
        <w:trPr>
          <w:trHeight w:val="414"/>
          <w:tblHeader/>
        </w:trPr>
        <w:tc>
          <w:tcPr>
            <w:tcW w:w="13050" w:type="dxa"/>
            <w:gridSpan w:val="6"/>
            <w:tcBorders>
              <w:bottom w:val="double" w:sz="4" w:space="0" w:color="auto"/>
            </w:tcBorders>
            <w:shd w:val="pct10" w:color="auto" w:fill="auto"/>
          </w:tcPr>
          <w:p w14:paraId="56F304E4" w14:textId="77777777" w:rsidR="00DE2644" w:rsidRPr="00DD5BBE" w:rsidRDefault="00DE2644" w:rsidP="00DE2644">
            <w:pPr>
              <w:tabs>
                <w:tab w:val="center" w:pos="4569"/>
              </w:tabs>
              <w:spacing w:before="60" w:after="60"/>
              <w:jc w:val="center"/>
              <w:rPr>
                <w:sz w:val="24"/>
              </w:rPr>
            </w:pPr>
            <w:bookmarkStart w:id="15" w:name="_Hlk131158909"/>
            <w:r w:rsidRPr="00DD5BBE">
              <w:rPr>
                <w:b/>
                <w:bCs/>
              </w:rPr>
              <w:lastRenderedPageBreak/>
              <w:br w:type="page"/>
            </w:r>
            <w:r w:rsidRPr="00DD5BBE">
              <w:rPr>
                <w:b/>
                <w:bCs/>
                <w:smallCaps/>
              </w:rPr>
              <w:t>Responses Submitted by March 31, 2023</w:t>
            </w:r>
          </w:p>
        </w:tc>
      </w:tr>
      <w:tr w:rsidR="00DE2644" w:rsidRPr="00DD5BBE" w14:paraId="161FAE61" w14:textId="77777777" w:rsidTr="00DE2644">
        <w:trPr>
          <w:tblHeader/>
        </w:trPr>
        <w:tc>
          <w:tcPr>
            <w:tcW w:w="1080" w:type="dxa"/>
            <w:gridSpan w:val="2"/>
            <w:tcBorders>
              <w:top w:val="double" w:sz="4" w:space="0" w:color="auto"/>
              <w:bottom w:val="single" w:sz="4" w:space="0" w:color="auto"/>
            </w:tcBorders>
            <w:shd w:val="pct10" w:color="auto" w:fill="auto"/>
          </w:tcPr>
          <w:p w14:paraId="24AB5AB8" w14:textId="77777777" w:rsidR="00DE2644" w:rsidRPr="00DD5BBE" w:rsidRDefault="00DE2644" w:rsidP="00DE2644">
            <w:pPr>
              <w:autoSpaceDE w:val="0"/>
              <w:autoSpaceDN w:val="0"/>
              <w:adjustRightInd w:val="0"/>
              <w:spacing w:before="80" w:after="80"/>
              <w:rPr>
                <w:b/>
                <w:bCs/>
              </w:rPr>
            </w:pPr>
            <w:r w:rsidRPr="00DD5BBE">
              <w:rPr>
                <w:b/>
                <w:bCs/>
              </w:rPr>
              <w:t>Question/Topic</w:t>
            </w:r>
          </w:p>
        </w:tc>
        <w:tc>
          <w:tcPr>
            <w:tcW w:w="11970" w:type="dxa"/>
            <w:gridSpan w:val="4"/>
            <w:tcBorders>
              <w:top w:val="double" w:sz="4" w:space="0" w:color="auto"/>
              <w:bottom w:val="single" w:sz="4" w:space="0" w:color="auto"/>
            </w:tcBorders>
            <w:shd w:val="pct10" w:color="auto" w:fill="auto"/>
          </w:tcPr>
          <w:p w14:paraId="5CC41A56" w14:textId="77777777" w:rsidR="00DE2644" w:rsidRPr="00DD5BBE" w:rsidRDefault="00DE2644" w:rsidP="00DE2644">
            <w:pPr>
              <w:spacing w:before="80"/>
              <w:rPr>
                <w:b/>
                <w:bCs/>
                <w:u w:val="single"/>
              </w:rPr>
            </w:pPr>
            <w:r w:rsidRPr="00DD5BBE">
              <w:rPr>
                <w:b/>
                <w:bCs/>
                <w:u w:val="single"/>
              </w:rPr>
              <w:t>Measures to improve gas-electric information sharing for improved system performance during extreme cold weather emergencies</w:t>
            </w:r>
          </w:p>
          <w:p w14:paraId="6A3338BF" w14:textId="77777777" w:rsidR="00DE2644" w:rsidRDefault="00DE2644" w:rsidP="00DE2644">
            <w:pPr>
              <w:rPr>
                <w:i/>
                <w:iCs/>
                <w:kern w:val="2"/>
                <w14:ligatures w14:val="standardContextual"/>
              </w:rPr>
            </w:pPr>
            <w:r>
              <w:rPr>
                <w:i/>
                <w:iCs/>
                <w:kern w:val="2"/>
                <w14:ligatures w14:val="standardContextual"/>
              </w:rPr>
              <w:t>1.c Electric and natural gas industry interdependencies (communications, contracts, constraints, scheduling)</w:t>
            </w:r>
          </w:p>
          <w:p w14:paraId="4A14D99E" w14:textId="3DF125CE" w:rsidR="00DE2644" w:rsidRPr="003C74F4" w:rsidRDefault="00DE2644" w:rsidP="00DE2644">
            <w:pPr>
              <w:pStyle w:val="ListParagraph"/>
              <w:spacing w:before="80"/>
              <w:ind w:left="0"/>
              <w:rPr>
                <w:rFonts w:ascii="Times New Roman" w:hAnsi="Times New Roman"/>
                <w:sz w:val="20"/>
                <w:szCs w:val="20"/>
              </w:rPr>
            </w:pPr>
            <w:r w:rsidRPr="00DE2644">
              <w:rPr>
                <w:rFonts w:ascii="Times New Roman" w:hAnsi="Times New Roman"/>
                <w:sz w:val="20"/>
                <w:szCs w:val="20"/>
              </w:rPr>
              <w:t>Several recommendations in the February Survey addressed the alignment of the gas-electric day, and there was generally strong support by respondents in both wholesale electric and wholesale natural gas for adjustments to electric scheduling practices to better coordinate with the natural gas nomination cycle.  While the use of multi-day clearing processes had near unanimous support from wholesale natural gas respondents, wholesale electric respondents were split on the issue, with some respondents noting in comments there are efforts already underway in this area</w:t>
            </w:r>
            <w:r w:rsidRPr="003C74F4">
              <w:rPr>
                <w:rFonts w:ascii="Times New Roman" w:hAnsi="Times New Roman"/>
                <w:sz w:val="20"/>
                <w:szCs w:val="20"/>
              </w:rPr>
              <w:t>.</w:t>
            </w:r>
          </w:p>
          <w:p w14:paraId="1CED6143" w14:textId="77777777" w:rsidR="00DD5BBE" w:rsidRPr="00DD5BBE" w:rsidRDefault="00DE2644" w:rsidP="00DE2644">
            <w:pPr>
              <w:spacing w:before="80"/>
              <w:rPr>
                <w:u w:val="single"/>
              </w:rPr>
            </w:pPr>
            <w:r w:rsidRPr="00DD5BBE">
              <w:rPr>
                <w:u w:val="single"/>
              </w:rPr>
              <w:t>Questions</w:t>
            </w:r>
          </w:p>
          <w:p w14:paraId="799F2D0C" w14:textId="77777777" w:rsidR="00DE2644" w:rsidRPr="00DE2644" w:rsidRDefault="00DE2644" w:rsidP="00F364D1">
            <w:pPr>
              <w:numPr>
                <w:ilvl w:val="0"/>
                <w:numId w:val="3"/>
              </w:numPr>
              <w:spacing w:after="160" w:line="256" w:lineRule="auto"/>
              <w:contextualSpacing/>
              <w:rPr>
                <w:rFonts w:cs="Calibri"/>
              </w:rPr>
            </w:pPr>
            <w:r w:rsidRPr="00DE2644">
              <w:rPr>
                <w:rFonts w:cs="Calibri"/>
              </w:rPr>
              <w:t>What modifications can be made to the electric scheduling practices that would better align market clearing times and the issuance of day-ahead awards with the start of the timely nomination cycle for natural gas, and how could these changes be effectuated?</w:t>
            </w:r>
          </w:p>
          <w:p w14:paraId="283BB872" w14:textId="3F097AFC" w:rsidR="00DD5BBE" w:rsidRPr="00DD5BBE" w:rsidRDefault="00DE2644" w:rsidP="00F364D1">
            <w:pPr>
              <w:numPr>
                <w:ilvl w:val="0"/>
                <w:numId w:val="3"/>
              </w:numPr>
              <w:spacing w:after="80" w:line="257" w:lineRule="auto"/>
              <w:rPr>
                <w:rFonts w:cs="Calibri"/>
              </w:rPr>
            </w:pPr>
            <w:r w:rsidRPr="00DE2644">
              <w:rPr>
                <w:rFonts w:cs="Calibri"/>
              </w:rPr>
              <w:t>Are there actions being undertaken by wholesale electric markets to consider the utilization of a multi-day clearing process, and, if so, what types of proposals are being considered</w:t>
            </w:r>
            <w:r w:rsidRPr="003C74F4">
              <w:rPr>
                <w:rFonts w:cs="Calibri"/>
              </w:rPr>
              <w:t>?</w:t>
            </w:r>
          </w:p>
        </w:tc>
      </w:tr>
      <w:tr w:rsidR="00DE2644" w:rsidRPr="00DD5BBE" w14:paraId="58AE1A50" w14:textId="77777777" w:rsidTr="00DE2644">
        <w:trPr>
          <w:tblHeader/>
        </w:trPr>
        <w:tc>
          <w:tcPr>
            <w:tcW w:w="236" w:type="dxa"/>
            <w:tcBorders>
              <w:top w:val="single" w:sz="4" w:space="0" w:color="auto"/>
              <w:bottom w:val="single" w:sz="4" w:space="0" w:color="auto"/>
            </w:tcBorders>
            <w:shd w:val="clear" w:color="auto" w:fill="auto"/>
          </w:tcPr>
          <w:p w14:paraId="58718538" w14:textId="77777777" w:rsidR="00DE2644" w:rsidRPr="00DD5BBE" w:rsidRDefault="00DE2644" w:rsidP="00DE2644">
            <w:pPr>
              <w:autoSpaceDE w:val="0"/>
              <w:autoSpaceDN w:val="0"/>
              <w:adjustRightInd w:val="0"/>
              <w:spacing w:before="80" w:after="80"/>
              <w:ind w:left="-112" w:right="-107"/>
              <w:jc w:val="center"/>
              <w:rPr>
                <w:b/>
                <w:bCs/>
              </w:rPr>
            </w:pPr>
            <w:r w:rsidRPr="00DD5BBE">
              <w:rPr>
                <w:b/>
                <w:bCs/>
              </w:rPr>
              <w:t>#</w:t>
            </w:r>
          </w:p>
        </w:tc>
        <w:tc>
          <w:tcPr>
            <w:tcW w:w="1440" w:type="dxa"/>
            <w:gridSpan w:val="2"/>
            <w:tcBorders>
              <w:top w:val="single" w:sz="4" w:space="0" w:color="auto"/>
              <w:bottom w:val="single" w:sz="4" w:space="0" w:color="auto"/>
            </w:tcBorders>
            <w:shd w:val="clear" w:color="auto" w:fill="auto"/>
          </w:tcPr>
          <w:p w14:paraId="1610A836" w14:textId="77777777" w:rsidR="00DE2644" w:rsidRPr="00DD5BBE" w:rsidRDefault="00DE2644" w:rsidP="00DE2644">
            <w:pPr>
              <w:autoSpaceDE w:val="0"/>
              <w:autoSpaceDN w:val="0"/>
              <w:adjustRightInd w:val="0"/>
              <w:spacing w:before="80" w:after="80"/>
              <w:rPr>
                <w:b/>
                <w:bCs/>
              </w:rPr>
            </w:pPr>
            <w:r w:rsidRPr="00DD5BBE">
              <w:rPr>
                <w:b/>
                <w:bCs/>
              </w:rPr>
              <w:t>Organization</w:t>
            </w:r>
          </w:p>
        </w:tc>
        <w:tc>
          <w:tcPr>
            <w:tcW w:w="1620" w:type="dxa"/>
            <w:tcBorders>
              <w:top w:val="single" w:sz="4" w:space="0" w:color="auto"/>
              <w:bottom w:val="single" w:sz="4" w:space="0" w:color="auto"/>
            </w:tcBorders>
            <w:shd w:val="clear" w:color="auto" w:fill="auto"/>
          </w:tcPr>
          <w:p w14:paraId="1811E48E" w14:textId="77777777" w:rsidR="00DE2644" w:rsidRPr="00DD5BBE" w:rsidRDefault="00DE2644" w:rsidP="00DE2644">
            <w:pPr>
              <w:autoSpaceDE w:val="0"/>
              <w:autoSpaceDN w:val="0"/>
              <w:adjustRightInd w:val="0"/>
              <w:spacing w:before="80" w:after="80"/>
              <w:rPr>
                <w:b/>
                <w:bCs/>
              </w:rPr>
            </w:pPr>
            <w:r w:rsidRPr="00DD5BBE">
              <w:rPr>
                <w:b/>
                <w:bCs/>
              </w:rPr>
              <w:t>Representative</w:t>
            </w:r>
          </w:p>
        </w:tc>
        <w:tc>
          <w:tcPr>
            <w:tcW w:w="1800" w:type="dxa"/>
            <w:tcBorders>
              <w:top w:val="single" w:sz="4" w:space="0" w:color="auto"/>
              <w:bottom w:val="single" w:sz="4" w:space="0" w:color="auto"/>
            </w:tcBorders>
            <w:shd w:val="clear" w:color="auto" w:fill="auto"/>
          </w:tcPr>
          <w:p w14:paraId="0179D343" w14:textId="77777777" w:rsidR="00DE2644" w:rsidRPr="00DD5BBE" w:rsidRDefault="00DE2644" w:rsidP="00DE2644">
            <w:pPr>
              <w:autoSpaceDE w:val="0"/>
              <w:autoSpaceDN w:val="0"/>
              <w:adjustRightInd w:val="0"/>
              <w:spacing w:before="80" w:after="80"/>
              <w:rPr>
                <w:b/>
                <w:bCs/>
              </w:rPr>
            </w:pPr>
            <w:r w:rsidRPr="00DD5BBE">
              <w:rPr>
                <w:b/>
                <w:bCs/>
              </w:rPr>
              <w:t>Market/Segment</w:t>
            </w:r>
          </w:p>
        </w:tc>
        <w:tc>
          <w:tcPr>
            <w:tcW w:w="7954" w:type="dxa"/>
            <w:tcBorders>
              <w:top w:val="single" w:sz="4" w:space="0" w:color="auto"/>
              <w:bottom w:val="single" w:sz="4" w:space="0" w:color="auto"/>
            </w:tcBorders>
            <w:shd w:val="clear" w:color="auto" w:fill="auto"/>
          </w:tcPr>
          <w:p w14:paraId="39AA633E" w14:textId="77777777" w:rsidR="00DE2644" w:rsidRPr="00DD5BBE" w:rsidRDefault="00DE2644" w:rsidP="00DE2644">
            <w:pPr>
              <w:autoSpaceDE w:val="0"/>
              <w:autoSpaceDN w:val="0"/>
              <w:adjustRightInd w:val="0"/>
              <w:spacing w:before="80" w:after="80"/>
              <w:rPr>
                <w:b/>
                <w:bCs/>
              </w:rPr>
            </w:pPr>
            <w:r w:rsidRPr="00DD5BBE">
              <w:rPr>
                <w:b/>
                <w:bCs/>
              </w:rPr>
              <w:t>Comment &amp; Specific Recommendation</w:t>
            </w:r>
          </w:p>
        </w:tc>
      </w:tr>
      <w:tr w:rsidR="00DE2644" w:rsidRPr="00DD5BBE" w14:paraId="285BBEDB" w14:textId="77777777" w:rsidTr="00DE2644">
        <w:tc>
          <w:tcPr>
            <w:tcW w:w="236" w:type="dxa"/>
            <w:shd w:val="clear" w:color="auto" w:fill="auto"/>
          </w:tcPr>
          <w:p w14:paraId="2A345DBC" w14:textId="77777777" w:rsidR="00DE2644" w:rsidRPr="00CA53ED" w:rsidRDefault="00DE2644" w:rsidP="00DE2644">
            <w:pPr>
              <w:autoSpaceDE w:val="0"/>
              <w:autoSpaceDN w:val="0"/>
              <w:adjustRightInd w:val="0"/>
              <w:spacing w:before="80" w:after="80"/>
              <w:ind w:left="-112" w:right="-107"/>
              <w:jc w:val="center"/>
            </w:pPr>
            <w:r w:rsidRPr="00CA53ED">
              <w:t xml:space="preserve">1 </w:t>
            </w:r>
          </w:p>
        </w:tc>
        <w:tc>
          <w:tcPr>
            <w:tcW w:w="1440" w:type="dxa"/>
            <w:gridSpan w:val="2"/>
            <w:shd w:val="clear" w:color="auto" w:fill="auto"/>
          </w:tcPr>
          <w:p w14:paraId="35FCB3A3" w14:textId="77777777" w:rsidR="00DE2644" w:rsidRPr="00CA53ED" w:rsidRDefault="00DE2644" w:rsidP="00DE2644">
            <w:pPr>
              <w:autoSpaceDE w:val="0"/>
              <w:autoSpaceDN w:val="0"/>
              <w:adjustRightInd w:val="0"/>
              <w:spacing w:before="80" w:after="80"/>
            </w:pPr>
            <w:r w:rsidRPr="00CA53ED">
              <w:t>Interstate Natural Gas Association of America</w:t>
            </w:r>
          </w:p>
        </w:tc>
        <w:tc>
          <w:tcPr>
            <w:tcW w:w="1620" w:type="dxa"/>
            <w:shd w:val="clear" w:color="auto" w:fill="auto"/>
          </w:tcPr>
          <w:p w14:paraId="3A8452DA" w14:textId="77777777" w:rsidR="00DE2644" w:rsidRPr="00CA53ED" w:rsidRDefault="00DE2644" w:rsidP="00DE2644">
            <w:pPr>
              <w:autoSpaceDE w:val="0"/>
              <w:autoSpaceDN w:val="0"/>
              <w:adjustRightInd w:val="0"/>
              <w:spacing w:before="80" w:after="80"/>
            </w:pPr>
            <w:r w:rsidRPr="00CA53ED">
              <w:t>Christopher Smith</w:t>
            </w:r>
          </w:p>
        </w:tc>
        <w:tc>
          <w:tcPr>
            <w:tcW w:w="1800" w:type="dxa"/>
          </w:tcPr>
          <w:p w14:paraId="016B387C" w14:textId="77777777" w:rsidR="00DE2644" w:rsidRPr="00CA53ED" w:rsidRDefault="00DE2644" w:rsidP="00DE2644">
            <w:pPr>
              <w:autoSpaceDE w:val="0"/>
              <w:autoSpaceDN w:val="0"/>
              <w:adjustRightInd w:val="0"/>
              <w:spacing w:before="80" w:after="80"/>
            </w:pPr>
            <w:r w:rsidRPr="00CA53ED">
              <w:t>WGQ Pipeline</w:t>
            </w:r>
          </w:p>
        </w:tc>
        <w:tc>
          <w:tcPr>
            <w:tcW w:w="7954" w:type="dxa"/>
          </w:tcPr>
          <w:p w14:paraId="0962A4DF" w14:textId="3DE3F5A3" w:rsidR="00DE2644" w:rsidRPr="00CA53ED" w:rsidRDefault="00CB7522" w:rsidP="00DE2644">
            <w:pPr>
              <w:autoSpaceDE w:val="0"/>
              <w:autoSpaceDN w:val="0"/>
              <w:adjustRightInd w:val="0"/>
              <w:spacing w:before="80" w:after="80"/>
            </w:pPr>
            <w:r w:rsidRPr="00CA53ED">
              <w:t>See response to questions 1 &amp; 2</w:t>
            </w:r>
          </w:p>
        </w:tc>
      </w:tr>
      <w:tr w:rsidR="0032667D" w:rsidRPr="00DD5BBE" w14:paraId="1E1E1332" w14:textId="77777777" w:rsidTr="00DE2644">
        <w:tc>
          <w:tcPr>
            <w:tcW w:w="236" w:type="dxa"/>
            <w:shd w:val="clear" w:color="auto" w:fill="auto"/>
          </w:tcPr>
          <w:p w14:paraId="5E78101D" w14:textId="4FC78B97" w:rsidR="0032667D" w:rsidRPr="00DD5BBE" w:rsidRDefault="0032667D" w:rsidP="0032667D">
            <w:pPr>
              <w:autoSpaceDE w:val="0"/>
              <w:autoSpaceDN w:val="0"/>
              <w:adjustRightInd w:val="0"/>
              <w:spacing w:before="80" w:after="80"/>
              <w:ind w:left="-112" w:right="-107"/>
              <w:jc w:val="center"/>
              <w:rPr>
                <w:highlight w:val="yellow"/>
              </w:rPr>
            </w:pPr>
            <w:r w:rsidRPr="00D813E1">
              <w:t>2</w:t>
            </w:r>
          </w:p>
        </w:tc>
        <w:tc>
          <w:tcPr>
            <w:tcW w:w="1440" w:type="dxa"/>
            <w:gridSpan w:val="2"/>
            <w:shd w:val="clear" w:color="auto" w:fill="auto"/>
          </w:tcPr>
          <w:p w14:paraId="3F0F118C" w14:textId="35430695" w:rsidR="0032667D" w:rsidRPr="00DD5BBE" w:rsidRDefault="0032667D" w:rsidP="0032667D">
            <w:pPr>
              <w:autoSpaceDE w:val="0"/>
              <w:autoSpaceDN w:val="0"/>
              <w:adjustRightInd w:val="0"/>
              <w:spacing w:before="80" w:after="80"/>
              <w:rPr>
                <w:highlight w:val="yellow"/>
              </w:rPr>
            </w:pPr>
            <w:r w:rsidRPr="00D813E1">
              <w:t>New England LDC Group</w:t>
            </w:r>
          </w:p>
        </w:tc>
        <w:tc>
          <w:tcPr>
            <w:tcW w:w="1620" w:type="dxa"/>
            <w:shd w:val="clear" w:color="auto" w:fill="auto"/>
          </w:tcPr>
          <w:p w14:paraId="40210452" w14:textId="67605D17" w:rsidR="0032667D" w:rsidRPr="00DD5BBE" w:rsidRDefault="0032667D" w:rsidP="0032667D">
            <w:pPr>
              <w:autoSpaceDE w:val="0"/>
              <w:autoSpaceDN w:val="0"/>
              <w:adjustRightInd w:val="0"/>
              <w:spacing w:before="80" w:after="80"/>
              <w:rPr>
                <w:highlight w:val="yellow"/>
              </w:rPr>
            </w:pPr>
            <w:r w:rsidRPr="00D813E1">
              <w:t xml:space="preserve">John </w:t>
            </w:r>
            <w:proofErr w:type="spellStart"/>
            <w:r w:rsidRPr="00D813E1">
              <w:t>Rudiak</w:t>
            </w:r>
            <w:proofErr w:type="spellEnd"/>
            <w:r w:rsidRPr="00D813E1">
              <w:t xml:space="preserve"> &amp; Eric Soderman</w:t>
            </w:r>
          </w:p>
        </w:tc>
        <w:tc>
          <w:tcPr>
            <w:tcW w:w="1800" w:type="dxa"/>
          </w:tcPr>
          <w:p w14:paraId="4DAF9D2C" w14:textId="76E028D3" w:rsidR="0032667D" w:rsidRPr="00DD5BBE" w:rsidRDefault="0032667D" w:rsidP="0032667D">
            <w:pPr>
              <w:autoSpaceDE w:val="0"/>
              <w:autoSpaceDN w:val="0"/>
              <w:adjustRightInd w:val="0"/>
              <w:spacing w:before="80" w:after="80"/>
              <w:rPr>
                <w:highlight w:val="yellow"/>
              </w:rPr>
            </w:pPr>
            <w:r w:rsidRPr="00D813E1">
              <w:t>WGQ Distributor</w:t>
            </w:r>
          </w:p>
        </w:tc>
        <w:tc>
          <w:tcPr>
            <w:tcW w:w="7954" w:type="dxa"/>
          </w:tcPr>
          <w:p w14:paraId="652D8397" w14:textId="5D1179B8" w:rsidR="0032667D" w:rsidRDefault="0032667D" w:rsidP="0032667D">
            <w:pPr>
              <w:autoSpaceDE w:val="0"/>
              <w:autoSpaceDN w:val="0"/>
              <w:adjustRightInd w:val="0"/>
              <w:spacing w:before="80" w:after="80"/>
            </w:pPr>
            <w:r>
              <w:t xml:space="preserve">3.) </w:t>
            </w:r>
            <w:r w:rsidRPr="0032667D">
              <w:t>Electric generators should be able to bid and schedule power over several days as needed during scarcity events or as declared by regional electric operators. There could also be verification requirements that gas has been scheduled through the gas nomination cycles prior to and during the electric day. Of course, the ability to have gas scheduled is dependent upon the adequacy of infrastructure (and supply availability) which varies significantly by region.</w:t>
            </w:r>
          </w:p>
        </w:tc>
      </w:tr>
      <w:tr w:rsidR="009601C9" w:rsidRPr="00DD5BBE" w14:paraId="70CBB5D8" w14:textId="77777777" w:rsidTr="00DE2644">
        <w:tc>
          <w:tcPr>
            <w:tcW w:w="236" w:type="dxa"/>
            <w:shd w:val="clear" w:color="auto" w:fill="auto"/>
          </w:tcPr>
          <w:p w14:paraId="62B58D3E" w14:textId="4C4B890E" w:rsidR="009601C9" w:rsidRPr="00DD5BBE" w:rsidRDefault="009601C9" w:rsidP="009601C9">
            <w:pPr>
              <w:autoSpaceDE w:val="0"/>
              <w:autoSpaceDN w:val="0"/>
              <w:adjustRightInd w:val="0"/>
              <w:spacing w:before="80" w:after="80"/>
              <w:ind w:left="-112" w:right="-107"/>
              <w:jc w:val="center"/>
              <w:rPr>
                <w:highlight w:val="yellow"/>
              </w:rPr>
            </w:pPr>
            <w:r>
              <w:t>3</w:t>
            </w:r>
          </w:p>
        </w:tc>
        <w:tc>
          <w:tcPr>
            <w:tcW w:w="1440" w:type="dxa"/>
            <w:gridSpan w:val="2"/>
            <w:shd w:val="clear" w:color="auto" w:fill="auto"/>
          </w:tcPr>
          <w:p w14:paraId="69F87620" w14:textId="09CCF2F9" w:rsidR="009601C9" w:rsidRPr="00DD5BBE" w:rsidRDefault="009601C9" w:rsidP="009601C9">
            <w:pPr>
              <w:autoSpaceDE w:val="0"/>
              <w:autoSpaceDN w:val="0"/>
              <w:adjustRightInd w:val="0"/>
              <w:spacing w:before="80" w:after="80"/>
              <w:rPr>
                <w:highlight w:val="yellow"/>
              </w:rPr>
            </w:pPr>
            <w:r>
              <w:t>New York ISO</w:t>
            </w:r>
          </w:p>
        </w:tc>
        <w:tc>
          <w:tcPr>
            <w:tcW w:w="1620" w:type="dxa"/>
            <w:shd w:val="clear" w:color="auto" w:fill="auto"/>
          </w:tcPr>
          <w:p w14:paraId="7BD88FAD" w14:textId="7650A7C7" w:rsidR="009601C9" w:rsidRPr="00DD5BBE" w:rsidRDefault="009601C9" w:rsidP="009601C9">
            <w:pPr>
              <w:autoSpaceDE w:val="0"/>
              <w:autoSpaceDN w:val="0"/>
              <w:adjustRightInd w:val="0"/>
              <w:spacing w:before="80" w:after="80"/>
              <w:rPr>
                <w:highlight w:val="yellow"/>
              </w:rPr>
            </w:pPr>
            <w:r>
              <w:t>John Stevenson</w:t>
            </w:r>
          </w:p>
        </w:tc>
        <w:tc>
          <w:tcPr>
            <w:tcW w:w="1800" w:type="dxa"/>
          </w:tcPr>
          <w:p w14:paraId="3E0CC8D3" w14:textId="5F94D627" w:rsidR="009601C9" w:rsidRPr="00DD5BBE" w:rsidRDefault="009601C9" w:rsidP="009601C9">
            <w:pPr>
              <w:autoSpaceDE w:val="0"/>
              <w:autoSpaceDN w:val="0"/>
              <w:adjustRightInd w:val="0"/>
              <w:spacing w:before="80" w:after="80"/>
              <w:rPr>
                <w:highlight w:val="yellow"/>
              </w:rPr>
            </w:pPr>
            <w:r>
              <w:t>WEQ ISO/RTO</w:t>
            </w:r>
          </w:p>
        </w:tc>
        <w:tc>
          <w:tcPr>
            <w:tcW w:w="7954" w:type="dxa"/>
          </w:tcPr>
          <w:p w14:paraId="6BE88B81" w14:textId="6D666458" w:rsidR="009601C9" w:rsidRDefault="009601C9" w:rsidP="009601C9">
            <w:pPr>
              <w:autoSpaceDE w:val="0"/>
              <w:autoSpaceDN w:val="0"/>
              <w:adjustRightInd w:val="0"/>
              <w:spacing w:before="80" w:after="80"/>
            </w:pPr>
            <w:r>
              <w:t xml:space="preserve">3.) </w:t>
            </w:r>
            <w:r w:rsidRPr="009601C9">
              <w:t>Unknown, this was the main focus of previous gas-electric coordination efforts which seem to have maximized the efficiencies.</w:t>
            </w:r>
          </w:p>
          <w:p w14:paraId="0B810C90" w14:textId="16A4E392" w:rsidR="009601C9" w:rsidRPr="00DD5BBE" w:rsidRDefault="009601C9" w:rsidP="009601C9">
            <w:pPr>
              <w:autoSpaceDE w:val="0"/>
              <w:autoSpaceDN w:val="0"/>
              <w:adjustRightInd w:val="0"/>
              <w:spacing w:before="80" w:after="80"/>
            </w:pPr>
            <w:r>
              <w:t xml:space="preserve">4.) </w:t>
            </w:r>
            <w:r w:rsidRPr="009601C9">
              <w:t>The main concern/complication with a multi-day clearing process is the increased uncertainty/variability that is inherent in forecasting. As the duration of the forecast increases the accuracy of the forecast decreases which leads to higher costs to consumers.</w:t>
            </w:r>
          </w:p>
        </w:tc>
      </w:tr>
      <w:tr w:rsidR="00150D2C" w:rsidRPr="00DD5BBE" w14:paraId="19E5E391" w14:textId="77777777" w:rsidTr="00DE2644">
        <w:tc>
          <w:tcPr>
            <w:tcW w:w="236" w:type="dxa"/>
            <w:shd w:val="clear" w:color="auto" w:fill="auto"/>
          </w:tcPr>
          <w:p w14:paraId="520C0EE3" w14:textId="109A65C5" w:rsidR="00150D2C" w:rsidRPr="00DD5BBE" w:rsidRDefault="001B0F0E" w:rsidP="00150D2C">
            <w:pPr>
              <w:autoSpaceDE w:val="0"/>
              <w:autoSpaceDN w:val="0"/>
              <w:adjustRightInd w:val="0"/>
              <w:spacing w:before="80" w:after="80"/>
              <w:ind w:left="-112" w:right="-107"/>
              <w:jc w:val="center"/>
            </w:pPr>
            <w:r>
              <w:t>4</w:t>
            </w:r>
          </w:p>
        </w:tc>
        <w:tc>
          <w:tcPr>
            <w:tcW w:w="1440" w:type="dxa"/>
            <w:gridSpan w:val="2"/>
            <w:shd w:val="clear" w:color="auto" w:fill="auto"/>
          </w:tcPr>
          <w:p w14:paraId="33A3F834" w14:textId="56FADDA5" w:rsidR="00150D2C" w:rsidRPr="00DD5BBE" w:rsidRDefault="00150D2C" w:rsidP="00150D2C">
            <w:pPr>
              <w:autoSpaceDE w:val="0"/>
              <w:autoSpaceDN w:val="0"/>
              <w:adjustRightInd w:val="0"/>
              <w:spacing w:before="80" w:after="80"/>
            </w:pPr>
            <w:r w:rsidRPr="00C26D41">
              <w:t>AF&amp;P</w:t>
            </w:r>
            <w:r>
              <w:t>A</w:t>
            </w:r>
            <w:r w:rsidRPr="00C26D41">
              <w:t xml:space="preserve"> and Gas Consumers Group</w:t>
            </w:r>
          </w:p>
        </w:tc>
        <w:tc>
          <w:tcPr>
            <w:tcW w:w="1620" w:type="dxa"/>
            <w:shd w:val="clear" w:color="auto" w:fill="auto"/>
          </w:tcPr>
          <w:p w14:paraId="34759F49" w14:textId="75142723" w:rsidR="00150D2C" w:rsidRPr="00DD5BBE" w:rsidRDefault="00150D2C" w:rsidP="00150D2C">
            <w:pPr>
              <w:autoSpaceDE w:val="0"/>
              <w:autoSpaceDN w:val="0"/>
              <w:adjustRightInd w:val="0"/>
              <w:spacing w:before="80" w:after="80"/>
            </w:pPr>
            <w:r w:rsidRPr="00C26D41">
              <w:t>Andrea Chambers &amp; Jameson Calitri</w:t>
            </w:r>
          </w:p>
        </w:tc>
        <w:tc>
          <w:tcPr>
            <w:tcW w:w="1800" w:type="dxa"/>
          </w:tcPr>
          <w:p w14:paraId="1F6C766F" w14:textId="212E70E3" w:rsidR="00150D2C" w:rsidRPr="00DD5BBE" w:rsidRDefault="00150D2C" w:rsidP="00150D2C">
            <w:pPr>
              <w:autoSpaceDE w:val="0"/>
              <w:autoSpaceDN w:val="0"/>
              <w:adjustRightInd w:val="0"/>
              <w:spacing w:before="80" w:after="80"/>
            </w:pPr>
            <w:r w:rsidRPr="00C26D41">
              <w:t>WGQ End User</w:t>
            </w:r>
          </w:p>
        </w:tc>
        <w:tc>
          <w:tcPr>
            <w:tcW w:w="7954" w:type="dxa"/>
          </w:tcPr>
          <w:p w14:paraId="1F083BAB" w14:textId="4419A1A2" w:rsidR="00150D2C" w:rsidRPr="00DD5BBE" w:rsidRDefault="00150D2C" w:rsidP="00150D2C">
            <w:pPr>
              <w:autoSpaceDE w:val="0"/>
              <w:autoSpaceDN w:val="0"/>
              <w:adjustRightInd w:val="0"/>
              <w:spacing w:before="80" w:after="80"/>
            </w:pPr>
            <w:r w:rsidRPr="00150D2C">
              <w:t xml:space="preserve">This seems to be addressed to the electric quadrant, but AF&amp;PA and PGC believe that conservative forecasting of load ahead of a storm and dispatching more generation prior to the event would have allowed more generators to secure gas supplies ahead of the event in winter storm Uri, as ERCOT believed that its load forecast was correct and that it had sufficient generation resources up until a few hours before it went into an Emergency situation that </w:t>
            </w:r>
            <w:r w:rsidRPr="00150D2C">
              <w:lastRenderedPageBreak/>
              <w:t>resulted in massive load shedding as discussed in more detail below in response to Question 1.c.9.</w:t>
            </w:r>
          </w:p>
        </w:tc>
      </w:tr>
      <w:tr w:rsidR="00C26D41" w:rsidRPr="00DD5BBE" w14:paraId="00B433B1" w14:textId="77777777" w:rsidTr="00DE2644">
        <w:tc>
          <w:tcPr>
            <w:tcW w:w="236" w:type="dxa"/>
            <w:shd w:val="clear" w:color="auto" w:fill="auto"/>
          </w:tcPr>
          <w:p w14:paraId="174F7761" w14:textId="0E3EE4CD" w:rsidR="00C26D41" w:rsidRPr="00DD5BBE" w:rsidRDefault="001B0F0E" w:rsidP="00C26D41">
            <w:pPr>
              <w:autoSpaceDE w:val="0"/>
              <w:autoSpaceDN w:val="0"/>
              <w:adjustRightInd w:val="0"/>
              <w:spacing w:before="80" w:after="80"/>
              <w:ind w:left="-112" w:right="-107"/>
              <w:jc w:val="center"/>
            </w:pPr>
            <w:r>
              <w:t>5</w:t>
            </w:r>
          </w:p>
        </w:tc>
        <w:tc>
          <w:tcPr>
            <w:tcW w:w="1440" w:type="dxa"/>
            <w:gridSpan w:val="2"/>
            <w:shd w:val="clear" w:color="auto" w:fill="auto"/>
          </w:tcPr>
          <w:p w14:paraId="5EA39443" w14:textId="072491E0" w:rsidR="00C26D41" w:rsidRPr="00DD5BBE" w:rsidRDefault="00C26D41" w:rsidP="00C26D41">
            <w:pPr>
              <w:autoSpaceDE w:val="0"/>
              <w:autoSpaceDN w:val="0"/>
              <w:adjustRightInd w:val="0"/>
              <w:spacing w:before="80" w:after="80"/>
            </w:pPr>
            <w:r>
              <w:t>NGSA</w:t>
            </w:r>
          </w:p>
        </w:tc>
        <w:tc>
          <w:tcPr>
            <w:tcW w:w="1620" w:type="dxa"/>
            <w:shd w:val="clear" w:color="auto" w:fill="auto"/>
          </w:tcPr>
          <w:p w14:paraId="447BA7E1" w14:textId="20FCE5DD" w:rsidR="00C26D41" w:rsidRPr="00DD5BBE" w:rsidRDefault="00C26D41" w:rsidP="00C26D41">
            <w:pPr>
              <w:autoSpaceDE w:val="0"/>
              <w:autoSpaceDN w:val="0"/>
              <w:adjustRightInd w:val="0"/>
              <w:spacing w:before="80" w:after="80"/>
            </w:pPr>
            <w:r>
              <w:t>Pat Jagtiani</w:t>
            </w:r>
          </w:p>
        </w:tc>
        <w:tc>
          <w:tcPr>
            <w:tcW w:w="1800" w:type="dxa"/>
          </w:tcPr>
          <w:p w14:paraId="56E43EE6" w14:textId="210B1E90" w:rsidR="00C26D41" w:rsidRPr="00DD5BBE" w:rsidRDefault="00C26D41" w:rsidP="00C26D41">
            <w:pPr>
              <w:autoSpaceDE w:val="0"/>
              <w:autoSpaceDN w:val="0"/>
              <w:adjustRightInd w:val="0"/>
              <w:spacing w:before="80" w:after="80"/>
            </w:pPr>
            <w:r>
              <w:t>WGQ Producer</w:t>
            </w:r>
          </w:p>
        </w:tc>
        <w:tc>
          <w:tcPr>
            <w:tcW w:w="7954" w:type="dxa"/>
          </w:tcPr>
          <w:p w14:paraId="40A0FFE7" w14:textId="5EA6B23C" w:rsidR="00CA53ED" w:rsidRDefault="00CA53ED" w:rsidP="00222726">
            <w:pPr>
              <w:pStyle w:val="ListParagraph"/>
              <w:numPr>
                <w:ilvl w:val="0"/>
                <w:numId w:val="2"/>
              </w:numPr>
              <w:autoSpaceDE w:val="0"/>
              <w:autoSpaceDN w:val="0"/>
              <w:adjustRightInd w:val="0"/>
              <w:spacing w:before="80" w:after="80"/>
            </w:pPr>
            <w:r>
              <w:t xml:space="preserve">Power market structural changes should be considered including: (1) earlier dispatch clearing times that align with when gas is typically sold (7am-9am CT); and (2) adjustment of the timing of the power day to ensure the power day (depending on the region) covers both morning and evening peaks within one gas day (rather than two) so that supply procurement can better align with demand.  Both of these changes will make it easier for gas generators to buy gas when it is readily available as well as unload/sell procured gas if it is not needed. </w:t>
            </w:r>
          </w:p>
          <w:p w14:paraId="393BFA6C" w14:textId="77777777" w:rsidR="00C26D41" w:rsidRDefault="00CA53ED" w:rsidP="00CA53ED">
            <w:pPr>
              <w:autoSpaceDE w:val="0"/>
              <w:autoSpaceDN w:val="0"/>
              <w:adjustRightInd w:val="0"/>
              <w:spacing w:before="80" w:after="80"/>
            </w:pPr>
            <w:r>
              <w:t>Additionally, it is important that regional operators improve their ability to forecast load during extreme events to ensure they are not making it even more difficult for gas generators to purchase gas by calling on units to run at the last minute. Gas units must purchase gas in accordance with the flow times under the NAESB nomination cycle. Thus, unless RTOs provide earlier commitments to gas generators, immediate flow times for gas will not be immediate, especially during critical events when pipeline capacity is more constrained and taking more than your nominated quantities could risk dropping pipeline pressures. The requirement to pre-plan for gas use is not new but market products exist to help hedge market risk if a generator is uncertain if it will be called upon by the RTO to run.</w:t>
            </w:r>
          </w:p>
          <w:p w14:paraId="0D4DE76F" w14:textId="78AE395F" w:rsidR="00CA53ED" w:rsidRPr="00DD5BBE" w:rsidRDefault="00CA53ED" w:rsidP="00CA53ED">
            <w:pPr>
              <w:autoSpaceDE w:val="0"/>
              <w:autoSpaceDN w:val="0"/>
              <w:adjustRightInd w:val="0"/>
              <w:spacing w:before="80" w:after="80"/>
            </w:pPr>
            <w:r>
              <w:lastRenderedPageBreak/>
              <w:t xml:space="preserve">4.) </w:t>
            </w:r>
            <w:r w:rsidRPr="00CA53ED">
              <w:t>Dominion Energy has presented a specific proposal to PJM for stakeholder discussion within their PJM Senior Task Force on Electric-Gas Coordination. NGSA supports this concept and believes that PJM as well as other regional operators should seriously consider the adoption of such mechanisms during critical periods to ensure that their gas generators are not at a disadvantage in the gas market in terms of when they have the ability to purchase gas without undue economic risk.</w:t>
            </w:r>
          </w:p>
        </w:tc>
      </w:tr>
      <w:tr w:rsidR="00D6397B" w:rsidRPr="00DD5BBE" w14:paraId="006E30B9" w14:textId="77777777" w:rsidTr="00DE2644">
        <w:tc>
          <w:tcPr>
            <w:tcW w:w="236" w:type="dxa"/>
            <w:shd w:val="clear" w:color="auto" w:fill="auto"/>
          </w:tcPr>
          <w:p w14:paraId="727585DC" w14:textId="1DDC42B9" w:rsidR="00D6397B" w:rsidRPr="00DD5BBE" w:rsidRDefault="001B0F0E" w:rsidP="00D6397B">
            <w:pPr>
              <w:autoSpaceDE w:val="0"/>
              <w:autoSpaceDN w:val="0"/>
              <w:adjustRightInd w:val="0"/>
              <w:spacing w:before="80" w:after="80"/>
              <w:ind w:left="-112" w:right="-107"/>
              <w:jc w:val="center"/>
            </w:pPr>
            <w:r>
              <w:t>6</w:t>
            </w:r>
          </w:p>
        </w:tc>
        <w:tc>
          <w:tcPr>
            <w:tcW w:w="1440" w:type="dxa"/>
            <w:gridSpan w:val="2"/>
            <w:shd w:val="clear" w:color="auto" w:fill="auto"/>
          </w:tcPr>
          <w:p w14:paraId="219D448E" w14:textId="04B9A5A0" w:rsidR="00D6397B" w:rsidRDefault="00D6397B" w:rsidP="00D6397B">
            <w:pPr>
              <w:autoSpaceDE w:val="0"/>
              <w:autoSpaceDN w:val="0"/>
              <w:adjustRightInd w:val="0"/>
              <w:spacing w:before="80" w:after="80"/>
            </w:pPr>
            <w:r>
              <w:t>ISO New England</w:t>
            </w:r>
          </w:p>
        </w:tc>
        <w:tc>
          <w:tcPr>
            <w:tcW w:w="1620" w:type="dxa"/>
            <w:shd w:val="clear" w:color="auto" w:fill="auto"/>
          </w:tcPr>
          <w:p w14:paraId="295BCA56" w14:textId="61138DAA" w:rsidR="00D6397B" w:rsidRDefault="00D6397B" w:rsidP="00D6397B">
            <w:pPr>
              <w:autoSpaceDE w:val="0"/>
              <w:autoSpaceDN w:val="0"/>
              <w:adjustRightInd w:val="0"/>
              <w:spacing w:before="80" w:after="80"/>
            </w:pPr>
            <w:r>
              <w:t>Mike Knowland</w:t>
            </w:r>
          </w:p>
        </w:tc>
        <w:tc>
          <w:tcPr>
            <w:tcW w:w="1800" w:type="dxa"/>
          </w:tcPr>
          <w:p w14:paraId="416E1B69" w14:textId="462EA8D8" w:rsidR="00D6397B" w:rsidRDefault="00D6397B" w:rsidP="00D6397B">
            <w:pPr>
              <w:autoSpaceDE w:val="0"/>
              <w:autoSpaceDN w:val="0"/>
              <w:adjustRightInd w:val="0"/>
              <w:spacing w:before="80" w:after="80"/>
            </w:pPr>
            <w:r>
              <w:t>WEQ ISO/RTO</w:t>
            </w:r>
          </w:p>
        </w:tc>
        <w:tc>
          <w:tcPr>
            <w:tcW w:w="7954" w:type="dxa"/>
          </w:tcPr>
          <w:p w14:paraId="381E60A3" w14:textId="2F358F2D" w:rsidR="00D6397B" w:rsidRDefault="007718DC" w:rsidP="00D6397B">
            <w:pPr>
              <w:autoSpaceDE w:val="0"/>
              <w:autoSpaceDN w:val="0"/>
              <w:adjustRightInd w:val="0"/>
              <w:spacing w:before="80" w:after="80"/>
            </w:pPr>
            <w:r>
              <w:t xml:space="preserve">3.) </w:t>
            </w:r>
            <w:r w:rsidRPr="007718DC">
              <w:t>Considerations should be made for clearing electric day-ahead markets or other operating plans (for those without markets) before the nomination deadline for the Timely Cycle. In areas where more frequent gas scheduling is available from the pipelines, considerations should be made for intraday re-offer capabilities (markets), or the ability to otherwise reschedule generation for the remainder of the operating day (non-markets)</w:t>
            </w:r>
          </w:p>
        </w:tc>
      </w:tr>
      <w:tr w:rsidR="00D6397B" w:rsidRPr="00DD5BBE" w14:paraId="1E62597D" w14:textId="77777777" w:rsidTr="00DE2644">
        <w:tc>
          <w:tcPr>
            <w:tcW w:w="236" w:type="dxa"/>
            <w:shd w:val="clear" w:color="auto" w:fill="auto"/>
          </w:tcPr>
          <w:p w14:paraId="254269CB" w14:textId="25F87A2B" w:rsidR="00D6397B" w:rsidRPr="00DD5BBE" w:rsidRDefault="001B0F0E" w:rsidP="00D6397B">
            <w:pPr>
              <w:autoSpaceDE w:val="0"/>
              <w:autoSpaceDN w:val="0"/>
              <w:adjustRightInd w:val="0"/>
              <w:spacing w:before="80" w:after="80"/>
              <w:ind w:left="-112" w:right="-107"/>
              <w:jc w:val="center"/>
            </w:pPr>
            <w:r>
              <w:t>7</w:t>
            </w:r>
          </w:p>
        </w:tc>
        <w:tc>
          <w:tcPr>
            <w:tcW w:w="1440" w:type="dxa"/>
            <w:gridSpan w:val="2"/>
            <w:shd w:val="clear" w:color="auto" w:fill="auto"/>
          </w:tcPr>
          <w:p w14:paraId="7FE156F3" w14:textId="2163D0B9" w:rsidR="00D6397B" w:rsidRDefault="00D6397B" w:rsidP="00D6397B">
            <w:pPr>
              <w:autoSpaceDE w:val="0"/>
              <w:autoSpaceDN w:val="0"/>
              <w:adjustRightInd w:val="0"/>
              <w:spacing w:before="80" w:after="80"/>
            </w:pPr>
            <w:r>
              <w:t>Xcel Energy</w:t>
            </w:r>
          </w:p>
        </w:tc>
        <w:tc>
          <w:tcPr>
            <w:tcW w:w="1620" w:type="dxa"/>
            <w:shd w:val="clear" w:color="auto" w:fill="auto"/>
          </w:tcPr>
          <w:p w14:paraId="02D1B00D" w14:textId="0D4B0261" w:rsidR="00D6397B" w:rsidRDefault="00D6397B" w:rsidP="00D6397B">
            <w:pPr>
              <w:autoSpaceDE w:val="0"/>
              <w:autoSpaceDN w:val="0"/>
              <w:adjustRightInd w:val="0"/>
              <w:spacing w:before="80" w:after="80"/>
            </w:pPr>
            <w:r>
              <w:t>Terri Eaton</w:t>
            </w:r>
          </w:p>
        </w:tc>
        <w:tc>
          <w:tcPr>
            <w:tcW w:w="1800" w:type="dxa"/>
          </w:tcPr>
          <w:p w14:paraId="415B9B4B" w14:textId="11A70D6C" w:rsidR="00D6397B" w:rsidRDefault="00D6397B" w:rsidP="00D6397B">
            <w:pPr>
              <w:autoSpaceDE w:val="0"/>
              <w:autoSpaceDN w:val="0"/>
              <w:adjustRightInd w:val="0"/>
              <w:spacing w:before="80" w:after="80"/>
            </w:pPr>
            <w:r>
              <w:t>WEQ Marketer/Broker</w:t>
            </w:r>
          </w:p>
        </w:tc>
        <w:tc>
          <w:tcPr>
            <w:tcW w:w="7954" w:type="dxa"/>
          </w:tcPr>
          <w:p w14:paraId="0C07DFFE" w14:textId="77777777" w:rsidR="00D6397B" w:rsidRDefault="00715422" w:rsidP="00D6397B">
            <w:pPr>
              <w:autoSpaceDE w:val="0"/>
              <w:autoSpaceDN w:val="0"/>
              <w:adjustRightInd w:val="0"/>
              <w:spacing w:before="80" w:after="80"/>
            </w:pPr>
            <w:r>
              <w:t xml:space="preserve">3.) </w:t>
            </w:r>
            <w:r w:rsidRPr="00715422">
              <w:t>We recommend that RTOs/ISOs develop a different approach to unit commitments when severe weather is expected.  Specifically, we recommend that RTOs/ISOs issue unit commitments in the days prior to the normal day ahead commitment so that generators can go into the applicable gas nomination cycle having certainty that their units will be committed.  This type of scheduling practice would be coupled with some sort of guaranteed make-whole structure for gas purchases made in furtherance of such gas purchases.</w:t>
            </w:r>
          </w:p>
          <w:p w14:paraId="72616B68" w14:textId="2F891702" w:rsidR="00715422" w:rsidRDefault="00715422" w:rsidP="00D6397B">
            <w:pPr>
              <w:autoSpaceDE w:val="0"/>
              <w:autoSpaceDN w:val="0"/>
              <w:adjustRightInd w:val="0"/>
              <w:spacing w:before="80" w:after="80"/>
            </w:pPr>
            <w:r>
              <w:t xml:space="preserve">4.) </w:t>
            </w:r>
            <w:r w:rsidRPr="00715422">
              <w:t>The right entities to develop specific processes are RTOs/ISOs.  Positive regulatory signals of the acceptance of this approach would be helpful.  We have heard that ISO-NE may be working on something like this, but we have no specifics.</w:t>
            </w:r>
          </w:p>
        </w:tc>
      </w:tr>
      <w:tr w:rsidR="00D6397B" w:rsidRPr="00DD5BBE" w14:paraId="30929224" w14:textId="77777777" w:rsidTr="00DE2644">
        <w:tc>
          <w:tcPr>
            <w:tcW w:w="236" w:type="dxa"/>
            <w:shd w:val="clear" w:color="auto" w:fill="auto"/>
          </w:tcPr>
          <w:p w14:paraId="7888F180" w14:textId="4873779F" w:rsidR="00D6397B" w:rsidRPr="00DD5BBE" w:rsidRDefault="001B0F0E" w:rsidP="00D6397B">
            <w:pPr>
              <w:autoSpaceDE w:val="0"/>
              <w:autoSpaceDN w:val="0"/>
              <w:adjustRightInd w:val="0"/>
              <w:spacing w:before="80" w:after="80"/>
              <w:ind w:left="-112" w:right="-107"/>
              <w:jc w:val="center"/>
            </w:pPr>
            <w:r>
              <w:lastRenderedPageBreak/>
              <w:t>8</w:t>
            </w:r>
          </w:p>
        </w:tc>
        <w:tc>
          <w:tcPr>
            <w:tcW w:w="1440" w:type="dxa"/>
            <w:gridSpan w:val="2"/>
            <w:shd w:val="clear" w:color="auto" w:fill="auto"/>
          </w:tcPr>
          <w:p w14:paraId="38A5BE67" w14:textId="69A643E7" w:rsidR="00D6397B" w:rsidRDefault="00D6397B" w:rsidP="00D6397B">
            <w:pPr>
              <w:autoSpaceDE w:val="0"/>
              <w:autoSpaceDN w:val="0"/>
              <w:adjustRightInd w:val="0"/>
              <w:spacing w:before="80" w:after="80"/>
            </w:pPr>
            <w:r>
              <w:t>Kinder Morgan</w:t>
            </w:r>
          </w:p>
        </w:tc>
        <w:tc>
          <w:tcPr>
            <w:tcW w:w="1620" w:type="dxa"/>
            <w:shd w:val="clear" w:color="auto" w:fill="auto"/>
          </w:tcPr>
          <w:p w14:paraId="4986357B" w14:textId="2A87F13A" w:rsidR="00D6397B" w:rsidRDefault="00D6397B" w:rsidP="00D6397B">
            <w:pPr>
              <w:autoSpaceDE w:val="0"/>
              <w:autoSpaceDN w:val="0"/>
              <w:adjustRightInd w:val="0"/>
              <w:spacing w:before="80" w:after="80"/>
            </w:pPr>
            <w:r>
              <w:t>Larry Bell</w:t>
            </w:r>
          </w:p>
        </w:tc>
        <w:tc>
          <w:tcPr>
            <w:tcW w:w="1800" w:type="dxa"/>
          </w:tcPr>
          <w:p w14:paraId="3CBE9523" w14:textId="3C3DFEA9" w:rsidR="00D6397B" w:rsidRDefault="00D6397B" w:rsidP="00D6397B">
            <w:pPr>
              <w:autoSpaceDE w:val="0"/>
              <w:autoSpaceDN w:val="0"/>
              <w:adjustRightInd w:val="0"/>
              <w:spacing w:before="80" w:after="80"/>
            </w:pPr>
            <w:r>
              <w:t>WGQ Pipeline</w:t>
            </w:r>
          </w:p>
        </w:tc>
        <w:tc>
          <w:tcPr>
            <w:tcW w:w="7954" w:type="dxa"/>
          </w:tcPr>
          <w:p w14:paraId="766C374E" w14:textId="75CA4DBA" w:rsidR="00D6397B" w:rsidRDefault="00423A80" w:rsidP="00D6397B">
            <w:pPr>
              <w:autoSpaceDE w:val="0"/>
              <w:autoSpaceDN w:val="0"/>
              <w:adjustRightInd w:val="0"/>
              <w:spacing w:before="80" w:after="80"/>
            </w:pPr>
            <w:r>
              <w:t xml:space="preserve">3.) </w:t>
            </w:r>
            <w:r w:rsidRPr="00423A80">
              <w:t>Generators having firm storage can help resolve this issue as previously described.</w:t>
            </w:r>
          </w:p>
        </w:tc>
      </w:tr>
      <w:tr w:rsidR="00D6397B" w:rsidRPr="00DD5BBE" w14:paraId="01019407" w14:textId="77777777" w:rsidTr="00DE2644">
        <w:tc>
          <w:tcPr>
            <w:tcW w:w="236" w:type="dxa"/>
            <w:shd w:val="clear" w:color="auto" w:fill="auto"/>
          </w:tcPr>
          <w:p w14:paraId="1F9E5934" w14:textId="10C0EADA" w:rsidR="00D6397B" w:rsidRPr="00DD5BBE" w:rsidRDefault="001B0F0E" w:rsidP="00D6397B">
            <w:pPr>
              <w:autoSpaceDE w:val="0"/>
              <w:autoSpaceDN w:val="0"/>
              <w:adjustRightInd w:val="0"/>
              <w:spacing w:before="80" w:after="80"/>
              <w:ind w:left="-112" w:right="-107"/>
              <w:jc w:val="center"/>
            </w:pPr>
            <w:r>
              <w:t>9</w:t>
            </w:r>
          </w:p>
        </w:tc>
        <w:tc>
          <w:tcPr>
            <w:tcW w:w="1440" w:type="dxa"/>
            <w:gridSpan w:val="2"/>
            <w:shd w:val="clear" w:color="auto" w:fill="auto"/>
          </w:tcPr>
          <w:p w14:paraId="18D0D3E5" w14:textId="315F62E7" w:rsidR="00D6397B" w:rsidRDefault="00D6397B" w:rsidP="00D6397B">
            <w:pPr>
              <w:autoSpaceDE w:val="0"/>
              <w:autoSpaceDN w:val="0"/>
              <w:adjustRightInd w:val="0"/>
              <w:spacing w:before="80" w:after="80"/>
            </w:pPr>
            <w:r>
              <w:t>MISO</w:t>
            </w:r>
          </w:p>
        </w:tc>
        <w:tc>
          <w:tcPr>
            <w:tcW w:w="1620" w:type="dxa"/>
            <w:shd w:val="clear" w:color="auto" w:fill="auto"/>
          </w:tcPr>
          <w:p w14:paraId="1E5DADEB" w14:textId="3361F2AA" w:rsidR="00D6397B" w:rsidRDefault="00D6397B" w:rsidP="00D6397B">
            <w:pPr>
              <w:autoSpaceDE w:val="0"/>
              <w:autoSpaceDN w:val="0"/>
              <w:adjustRightInd w:val="0"/>
              <w:spacing w:before="80" w:after="80"/>
            </w:pPr>
            <w:r>
              <w:t>Bobbi Welch</w:t>
            </w:r>
          </w:p>
        </w:tc>
        <w:tc>
          <w:tcPr>
            <w:tcW w:w="1800" w:type="dxa"/>
          </w:tcPr>
          <w:p w14:paraId="0AE5CCEB" w14:textId="4FA726D1" w:rsidR="00D6397B" w:rsidRDefault="00D6397B" w:rsidP="00D6397B">
            <w:pPr>
              <w:autoSpaceDE w:val="0"/>
              <w:autoSpaceDN w:val="0"/>
              <w:adjustRightInd w:val="0"/>
              <w:spacing w:before="80" w:after="80"/>
            </w:pPr>
            <w:r>
              <w:t>WEQ ISO/RTO</w:t>
            </w:r>
          </w:p>
        </w:tc>
        <w:tc>
          <w:tcPr>
            <w:tcW w:w="7954" w:type="dxa"/>
          </w:tcPr>
          <w:p w14:paraId="0B040ACA" w14:textId="77777777" w:rsidR="00D6397B" w:rsidRDefault="0078601C" w:rsidP="00D6397B">
            <w:pPr>
              <w:autoSpaceDE w:val="0"/>
              <w:autoSpaceDN w:val="0"/>
              <w:adjustRightInd w:val="0"/>
              <w:spacing w:before="80" w:after="80"/>
            </w:pPr>
            <w:r>
              <w:t xml:space="preserve">3.) </w:t>
            </w:r>
            <w:r w:rsidRPr="0078601C">
              <w:t>The natural gas and electric industries collaboratively need to address the natural gas nomination cycle and scheduling issues collectively to better align market clearing times. These should be addressed in a substantive way as our biggest challenges in this area have been over holiday weekends; e.g. Winter Storms Uri and Elliott. Both industries need to be open to making changes and/or compromises to find common ground towards meeting reliability objectives. MISO is willing to consider reasonable adjustments to its electric market scheduling practices; e.g., modifying the beginning/end times of the electric scheduling day, in consideration for like adjustments to the natural gas nomination cycle or scheduling process(es); e.g., implementing a daily nomination and scheduling process for natural gas on weekends/holidays. Shorter lead times for scheduling periods will give both buyers and sellers of natural gas increased flexibility to meet the reliability needs of both industries.</w:t>
            </w:r>
          </w:p>
          <w:p w14:paraId="2CF2FDDB" w14:textId="635D3F32" w:rsidR="0078601C" w:rsidRDefault="0078601C" w:rsidP="00D6397B">
            <w:pPr>
              <w:autoSpaceDE w:val="0"/>
              <w:autoSpaceDN w:val="0"/>
              <w:adjustRightInd w:val="0"/>
              <w:spacing w:before="80" w:after="80"/>
            </w:pPr>
            <w:r>
              <w:t xml:space="preserve">4.) </w:t>
            </w:r>
            <w:r w:rsidRPr="0078601C">
              <w:t>MISO has undergone evaluation of multi-day clearing approaches in the past with Market Participants (MPs). This has involved extensive discussions with MPs about their business drivers and needs.  Those discussions have resulted in a number of improvements we have made but we have concluded that the best opportunities are to work better with the gas industry to clear both markets daily.</w:t>
            </w:r>
          </w:p>
        </w:tc>
      </w:tr>
      <w:tr w:rsidR="00FD7011" w:rsidRPr="00DD5BBE" w14:paraId="2F7B87B3" w14:textId="77777777" w:rsidTr="00DE2644">
        <w:tc>
          <w:tcPr>
            <w:tcW w:w="236" w:type="dxa"/>
            <w:shd w:val="clear" w:color="auto" w:fill="auto"/>
          </w:tcPr>
          <w:p w14:paraId="3E5B7687" w14:textId="0F90F3C8" w:rsidR="00FD7011" w:rsidRDefault="00FD7011" w:rsidP="00FD7011">
            <w:pPr>
              <w:autoSpaceDE w:val="0"/>
              <w:autoSpaceDN w:val="0"/>
              <w:adjustRightInd w:val="0"/>
              <w:spacing w:before="80" w:after="80"/>
              <w:ind w:left="-112" w:right="-107"/>
              <w:jc w:val="center"/>
            </w:pPr>
            <w:r>
              <w:lastRenderedPageBreak/>
              <w:t>10</w:t>
            </w:r>
          </w:p>
        </w:tc>
        <w:tc>
          <w:tcPr>
            <w:tcW w:w="1440" w:type="dxa"/>
            <w:gridSpan w:val="2"/>
            <w:shd w:val="clear" w:color="auto" w:fill="auto"/>
          </w:tcPr>
          <w:p w14:paraId="55DEFC52" w14:textId="27BE19FE" w:rsidR="00FD7011" w:rsidRDefault="00FD7011" w:rsidP="00FD7011">
            <w:pPr>
              <w:autoSpaceDE w:val="0"/>
              <w:autoSpaceDN w:val="0"/>
              <w:adjustRightInd w:val="0"/>
              <w:spacing w:before="80" w:after="80"/>
            </w:pPr>
            <w:r>
              <w:t>Southwest Power Pool</w:t>
            </w:r>
          </w:p>
        </w:tc>
        <w:tc>
          <w:tcPr>
            <w:tcW w:w="1620" w:type="dxa"/>
            <w:shd w:val="clear" w:color="auto" w:fill="auto"/>
          </w:tcPr>
          <w:p w14:paraId="6682C97A" w14:textId="42F7EF14" w:rsidR="00FD7011" w:rsidRDefault="00FD7011" w:rsidP="00FD7011">
            <w:pPr>
              <w:autoSpaceDE w:val="0"/>
              <w:autoSpaceDN w:val="0"/>
              <w:adjustRightInd w:val="0"/>
              <w:spacing w:before="80" w:after="80"/>
            </w:pPr>
            <w:r>
              <w:t>Joshua Phillips</w:t>
            </w:r>
          </w:p>
        </w:tc>
        <w:tc>
          <w:tcPr>
            <w:tcW w:w="1800" w:type="dxa"/>
          </w:tcPr>
          <w:p w14:paraId="4278388B" w14:textId="3C9BA8E2" w:rsidR="00FD7011" w:rsidRDefault="00FD7011" w:rsidP="00FD7011">
            <w:pPr>
              <w:autoSpaceDE w:val="0"/>
              <w:autoSpaceDN w:val="0"/>
              <w:adjustRightInd w:val="0"/>
              <w:spacing w:before="80" w:after="80"/>
            </w:pPr>
            <w:r>
              <w:t>WEQ ISO/RTO</w:t>
            </w:r>
          </w:p>
        </w:tc>
        <w:tc>
          <w:tcPr>
            <w:tcW w:w="7954" w:type="dxa"/>
          </w:tcPr>
          <w:p w14:paraId="1F40FDF7" w14:textId="77777777" w:rsidR="00FD7011" w:rsidRDefault="00FD7011" w:rsidP="00FD7011">
            <w:pPr>
              <w:autoSpaceDE w:val="0"/>
              <w:autoSpaceDN w:val="0"/>
              <w:adjustRightInd w:val="0"/>
              <w:spacing w:before="80" w:after="80"/>
            </w:pPr>
            <w:r>
              <w:t xml:space="preserve">3.) </w:t>
            </w:r>
            <w:r w:rsidRPr="00FD7011">
              <w:t xml:space="preserve">Any efforts to align the market timelines should focus both on gas and electric markets working together rather than one or the other adjusting their schedules.  </w:t>
            </w:r>
          </w:p>
          <w:p w14:paraId="191E0391" w14:textId="756F35DF" w:rsidR="00FD7011" w:rsidRDefault="00FD7011" w:rsidP="00FD7011">
            <w:pPr>
              <w:autoSpaceDE w:val="0"/>
              <w:autoSpaceDN w:val="0"/>
              <w:adjustRightInd w:val="0"/>
              <w:spacing w:before="80" w:after="80"/>
            </w:pPr>
            <w:r>
              <w:t xml:space="preserve">4.) </w:t>
            </w:r>
            <w:r w:rsidRPr="00FD7011">
              <w:t>These electric market changes are being considered at SPP. We also have processes to commit facilities during extreme weather events, which were used in winter storm Uri and other extreme operating conditions. Unfortunately, when these events occur, there is a significant impact upon firm and interruptible gas service or supply through force majeure which compounds into an inability to acquire fuel. This is not limited to interruptible service or supply.</w:t>
            </w:r>
          </w:p>
        </w:tc>
      </w:tr>
      <w:bookmarkEnd w:id="15"/>
    </w:tbl>
    <w:p w14:paraId="49BFC06F" w14:textId="4E41EFC8" w:rsidR="00DE2644" w:rsidRDefault="00DE2644" w:rsidP="00A03BE9">
      <w:pPr>
        <w:ind w:left="630"/>
      </w:pPr>
    </w:p>
    <w:p w14:paraId="5298BD3F" w14:textId="48A101D0" w:rsidR="00DE2644" w:rsidRDefault="00DE2644">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DE2644" w:rsidRPr="00DD5BBE" w14:paraId="5ADF529C" w14:textId="77777777" w:rsidTr="00DE2644">
        <w:trPr>
          <w:trHeight w:val="414"/>
          <w:tblHeader/>
        </w:trPr>
        <w:tc>
          <w:tcPr>
            <w:tcW w:w="13050" w:type="dxa"/>
            <w:gridSpan w:val="6"/>
            <w:tcBorders>
              <w:bottom w:val="double" w:sz="4" w:space="0" w:color="auto"/>
            </w:tcBorders>
            <w:shd w:val="pct10" w:color="auto" w:fill="auto"/>
          </w:tcPr>
          <w:p w14:paraId="502948EB" w14:textId="77777777" w:rsidR="00DE2644" w:rsidRPr="00DD5BBE" w:rsidRDefault="00DE2644" w:rsidP="00DE2644">
            <w:pPr>
              <w:tabs>
                <w:tab w:val="center" w:pos="4569"/>
              </w:tabs>
              <w:spacing w:before="60" w:after="60"/>
              <w:jc w:val="center"/>
              <w:rPr>
                <w:sz w:val="24"/>
              </w:rPr>
            </w:pPr>
            <w:bookmarkStart w:id="16" w:name="_Hlk131158985"/>
            <w:r w:rsidRPr="00DD5BBE">
              <w:rPr>
                <w:b/>
                <w:bCs/>
              </w:rPr>
              <w:lastRenderedPageBreak/>
              <w:br w:type="page"/>
            </w:r>
            <w:r w:rsidRPr="00DD5BBE">
              <w:rPr>
                <w:b/>
                <w:bCs/>
                <w:smallCaps/>
              </w:rPr>
              <w:t>Responses Submitted by March 31, 2023</w:t>
            </w:r>
          </w:p>
        </w:tc>
      </w:tr>
      <w:tr w:rsidR="00DE2644" w:rsidRPr="00DD5BBE" w14:paraId="1D7D9CDA" w14:textId="77777777" w:rsidTr="00DE2644">
        <w:trPr>
          <w:tblHeader/>
        </w:trPr>
        <w:tc>
          <w:tcPr>
            <w:tcW w:w="1080" w:type="dxa"/>
            <w:gridSpan w:val="2"/>
            <w:tcBorders>
              <w:top w:val="double" w:sz="4" w:space="0" w:color="auto"/>
              <w:bottom w:val="single" w:sz="4" w:space="0" w:color="auto"/>
            </w:tcBorders>
            <w:shd w:val="pct10" w:color="auto" w:fill="auto"/>
          </w:tcPr>
          <w:p w14:paraId="44711273" w14:textId="77777777" w:rsidR="00DE2644" w:rsidRPr="00DD5BBE" w:rsidRDefault="00DE2644" w:rsidP="00DE2644">
            <w:pPr>
              <w:autoSpaceDE w:val="0"/>
              <w:autoSpaceDN w:val="0"/>
              <w:adjustRightInd w:val="0"/>
              <w:spacing w:before="80" w:after="80"/>
              <w:rPr>
                <w:b/>
                <w:bCs/>
              </w:rPr>
            </w:pPr>
            <w:r w:rsidRPr="00DD5BBE">
              <w:rPr>
                <w:b/>
                <w:bCs/>
              </w:rPr>
              <w:t>Question/Topic</w:t>
            </w:r>
          </w:p>
        </w:tc>
        <w:tc>
          <w:tcPr>
            <w:tcW w:w="11970" w:type="dxa"/>
            <w:gridSpan w:val="4"/>
            <w:tcBorders>
              <w:top w:val="double" w:sz="4" w:space="0" w:color="auto"/>
              <w:bottom w:val="single" w:sz="4" w:space="0" w:color="auto"/>
            </w:tcBorders>
            <w:shd w:val="pct10" w:color="auto" w:fill="auto"/>
          </w:tcPr>
          <w:p w14:paraId="40DD8F35" w14:textId="77777777" w:rsidR="00DE2644" w:rsidRPr="00DD5BBE" w:rsidRDefault="00DE2644" w:rsidP="00DE2644">
            <w:pPr>
              <w:spacing w:before="80"/>
              <w:rPr>
                <w:b/>
                <w:bCs/>
                <w:u w:val="single"/>
              </w:rPr>
            </w:pPr>
            <w:r w:rsidRPr="00DD5BBE">
              <w:rPr>
                <w:b/>
                <w:bCs/>
                <w:u w:val="single"/>
              </w:rPr>
              <w:t>Measures to improve gas-electric information sharing for improved system performance during extreme cold weather emergencies</w:t>
            </w:r>
          </w:p>
          <w:p w14:paraId="0ECBBE65" w14:textId="77777777" w:rsidR="00DE2644" w:rsidRDefault="00DE2644" w:rsidP="00DE2644">
            <w:pPr>
              <w:rPr>
                <w:i/>
                <w:iCs/>
                <w:kern w:val="2"/>
                <w14:ligatures w14:val="standardContextual"/>
              </w:rPr>
            </w:pPr>
            <w:r>
              <w:rPr>
                <w:i/>
                <w:iCs/>
                <w:kern w:val="2"/>
                <w14:ligatures w14:val="standardContextual"/>
              </w:rPr>
              <w:t>1.c Electric and natural gas industry interdependencies (communications, contracts, constraints, scheduling)</w:t>
            </w:r>
          </w:p>
          <w:p w14:paraId="3953EFE0" w14:textId="4D559DE8" w:rsidR="00DE2644" w:rsidRPr="003C74F4" w:rsidRDefault="00DE2644" w:rsidP="00DE2644">
            <w:pPr>
              <w:pStyle w:val="ListParagraph"/>
              <w:spacing w:before="80"/>
              <w:ind w:left="0"/>
              <w:rPr>
                <w:rFonts w:ascii="Times New Roman" w:hAnsi="Times New Roman"/>
                <w:sz w:val="20"/>
                <w:szCs w:val="20"/>
              </w:rPr>
            </w:pPr>
            <w:r w:rsidRPr="00DE2644">
              <w:rPr>
                <w:rFonts w:ascii="Times New Roman" w:hAnsi="Times New Roman"/>
                <w:sz w:val="20"/>
                <w:szCs w:val="20"/>
              </w:rPr>
              <w:t>One recommendation from the February Survey that received among the highest levels of support from both wholesale natural gas and wholesale electric respondents was to consider posting requirements for wellhead and mid-stream facility operators regarding any encountered operational issues</w:t>
            </w:r>
            <w:r w:rsidRPr="003C74F4">
              <w:rPr>
                <w:rFonts w:ascii="Times New Roman" w:hAnsi="Times New Roman"/>
                <w:sz w:val="20"/>
                <w:szCs w:val="20"/>
              </w:rPr>
              <w:t>.</w:t>
            </w:r>
          </w:p>
          <w:p w14:paraId="64262D47" w14:textId="75E3B319" w:rsidR="00DD5BBE" w:rsidRPr="00DD5BBE" w:rsidRDefault="00DE2644" w:rsidP="00DE2644">
            <w:pPr>
              <w:spacing w:before="80"/>
              <w:rPr>
                <w:u w:val="single"/>
              </w:rPr>
            </w:pPr>
            <w:r w:rsidRPr="00DD5BBE">
              <w:rPr>
                <w:u w:val="single"/>
              </w:rPr>
              <w:t>Question</w:t>
            </w:r>
          </w:p>
          <w:p w14:paraId="57A985C4" w14:textId="24C2E0F5" w:rsidR="00DD5BBE" w:rsidRPr="00DD5BBE" w:rsidRDefault="00DE2644" w:rsidP="00F364D1">
            <w:pPr>
              <w:numPr>
                <w:ilvl w:val="0"/>
                <w:numId w:val="3"/>
              </w:numPr>
              <w:spacing w:after="80" w:line="257" w:lineRule="auto"/>
              <w:rPr>
                <w:rFonts w:cs="Calibri"/>
              </w:rPr>
            </w:pPr>
            <w:r w:rsidRPr="00DE2644">
              <w:rPr>
                <w:rFonts w:cs="Calibri"/>
              </w:rPr>
              <w:t>Recognizing that this type of data may be confidential or commercially sensitive, what information could wellhead and mid-stream facility operators share that may be beneficial to system operators and natural gas end users, and how could it be shared</w:t>
            </w:r>
            <w:r w:rsidRPr="003C74F4">
              <w:rPr>
                <w:rFonts w:cs="Calibri"/>
              </w:rPr>
              <w:t>?</w:t>
            </w:r>
          </w:p>
        </w:tc>
      </w:tr>
      <w:tr w:rsidR="00DE2644" w:rsidRPr="00DD5BBE" w14:paraId="3806E83F" w14:textId="77777777" w:rsidTr="00DE2644">
        <w:trPr>
          <w:tblHeader/>
        </w:trPr>
        <w:tc>
          <w:tcPr>
            <w:tcW w:w="236" w:type="dxa"/>
            <w:tcBorders>
              <w:top w:val="single" w:sz="4" w:space="0" w:color="auto"/>
              <w:bottom w:val="single" w:sz="4" w:space="0" w:color="auto"/>
            </w:tcBorders>
            <w:shd w:val="clear" w:color="auto" w:fill="auto"/>
          </w:tcPr>
          <w:p w14:paraId="76F71934" w14:textId="77777777" w:rsidR="00DE2644" w:rsidRPr="00DD5BBE" w:rsidRDefault="00DE2644" w:rsidP="00DE2644">
            <w:pPr>
              <w:autoSpaceDE w:val="0"/>
              <w:autoSpaceDN w:val="0"/>
              <w:adjustRightInd w:val="0"/>
              <w:spacing w:before="80" w:after="80"/>
              <w:ind w:left="-112" w:right="-107"/>
              <w:jc w:val="center"/>
              <w:rPr>
                <w:b/>
                <w:bCs/>
              </w:rPr>
            </w:pPr>
            <w:r w:rsidRPr="00DD5BBE">
              <w:rPr>
                <w:b/>
                <w:bCs/>
              </w:rPr>
              <w:t>#</w:t>
            </w:r>
          </w:p>
        </w:tc>
        <w:tc>
          <w:tcPr>
            <w:tcW w:w="1440" w:type="dxa"/>
            <w:gridSpan w:val="2"/>
            <w:tcBorders>
              <w:top w:val="single" w:sz="4" w:space="0" w:color="auto"/>
              <w:bottom w:val="single" w:sz="4" w:space="0" w:color="auto"/>
            </w:tcBorders>
            <w:shd w:val="clear" w:color="auto" w:fill="auto"/>
          </w:tcPr>
          <w:p w14:paraId="008EE112" w14:textId="77777777" w:rsidR="00DE2644" w:rsidRPr="00DD5BBE" w:rsidRDefault="00DE2644" w:rsidP="00DE2644">
            <w:pPr>
              <w:autoSpaceDE w:val="0"/>
              <w:autoSpaceDN w:val="0"/>
              <w:adjustRightInd w:val="0"/>
              <w:spacing w:before="80" w:after="80"/>
              <w:rPr>
                <w:b/>
                <w:bCs/>
              </w:rPr>
            </w:pPr>
            <w:r w:rsidRPr="00DD5BBE">
              <w:rPr>
                <w:b/>
                <w:bCs/>
              </w:rPr>
              <w:t>Organization</w:t>
            </w:r>
          </w:p>
        </w:tc>
        <w:tc>
          <w:tcPr>
            <w:tcW w:w="1620" w:type="dxa"/>
            <w:tcBorders>
              <w:top w:val="single" w:sz="4" w:space="0" w:color="auto"/>
              <w:bottom w:val="single" w:sz="4" w:space="0" w:color="auto"/>
            </w:tcBorders>
            <w:shd w:val="clear" w:color="auto" w:fill="auto"/>
          </w:tcPr>
          <w:p w14:paraId="045D28B7" w14:textId="77777777" w:rsidR="00DE2644" w:rsidRPr="00DD5BBE" w:rsidRDefault="00DE2644" w:rsidP="00DE2644">
            <w:pPr>
              <w:autoSpaceDE w:val="0"/>
              <w:autoSpaceDN w:val="0"/>
              <w:adjustRightInd w:val="0"/>
              <w:spacing w:before="80" w:after="80"/>
              <w:rPr>
                <w:b/>
                <w:bCs/>
              </w:rPr>
            </w:pPr>
            <w:r w:rsidRPr="00DD5BBE">
              <w:rPr>
                <w:b/>
                <w:bCs/>
              </w:rPr>
              <w:t>Representative</w:t>
            </w:r>
          </w:p>
        </w:tc>
        <w:tc>
          <w:tcPr>
            <w:tcW w:w="1800" w:type="dxa"/>
            <w:tcBorders>
              <w:top w:val="single" w:sz="4" w:space="0" w:color="auto"/>
              <w:bottom w:val="single" w:sz="4" w:space="0" w:color="auto"/>
            </w:tcBorders>
            <w:shd w:val="clear" w:color="auto" w:fill="auto"/>
          </w:tcPr>
          <w:p w14:paraId="04EF984D" w14:textId="77777777" w:rsidR="00DE2644" w:rsidRPr="00DD5BBE" w:rsidRDefault="00DE2644" w:rsidP="00DE2644">
            <w:pPr>
              <w:autoSpaceDE w:val="0"/>
              <w:autoSpaceDN w:val="0"/>
              <w:adjustRightInd w:val="0"/>
              <w:spacing w:before="80" w:after="80"/>
              <w:rPr>
                <w:b/>
                <w:bCs/>
              </w:rPr>
            </w:pPr>
            <w:r w:rsidRPr="00DD5BBE">
              <w:rPr>
                <w:b/>
                <w:bCs/>
              </w:rPr>
              <w:t>Market/Segment</w:t>
            </w:r>
          </w:p>
        </w:tc>
        <w:tc>
          <w:tcPr>
            <w:tcW w:w="7954" w:type="dxa"/>
            <w:tcBorders>
              <w:top w:val="single" w:sz="4" w:space="0" w:color="auto"/>
              <w:bottom w:val="single" w:sz="4" w:space="0" w:color="auto"/>
            </w:tcBorders>
            <w:shd w:val="clear" w:color="auto" w:fill="auto"/>
          </w:tcPr>
          <w:p w14:paraId="76B27A33" w14:textId="77777777" w:rsidR="00DE2644" w:rsidRPr="00DD5BBE" w:rsidRDefault="00DE2644" w:rsidP="00DE2644">
            <w:pPr>
              <w:autoSpaceDE w:val="0"/>
              <w:autoSpaceDN w:val="0"/>
              <w:adjustRightInd w:val="0"/>
              <w:spacing w:before="80" w:after="80"/>
              <w:rPr>
                <w:b/>
                <w:bCs/>
              </w:rPr>
            </w:pPr>
            <w:r w:rsidRPr="00DD5BBE">
              <w:rPr>
                <w:b/>
                <w:bCs/>
              </w:rPr>
              <w:t>Comment &amp; Specific Recommendation</w:t>
            </w:r>
          </w:p>
        </w:tc>
      </w:tr>
      <w:tr w:rsidR="00DE2644" w:rsidRPr="00DD5BBE" w14:paraId="7A3AA77F" w14:textId="77777777" w:rsidTr="00DE2644">
        <w:tc>
          <w:tcPr>
            <w:tcW w:w="236" w:type="dxa"/>
            <w:shd w:val="clear" w:color="auto" w:fill="auto"/>
          </w:tcPr>
          <w:p w14:paraId="7C0888AF" w14:textId="77777777" w:rsidR="00DE2644" w:rsidRPr="00D6397B" w:rsidRDefault="00DE2644" w:rsidP="00DE2644">
            <w:pPr>
              <w:autoSpaceDE w:val="0"/>
              <w:autoSpaceDN w:val="0"/>
              <w:adjustRightInd w:val="0"/>
              <w:spacing w:before="80" w:after="80"/>
              <w:ind w:left="-112" w:right="-107"/>
              <w:jc w:val="center"/>
            </w:pPr>
            <w:r w:rsidRPr="00D6397B">
              <w:t xml:space="preserve">1 </w:t>
            </w:r>
          </w:p>
        </w:tc>
        <w:tc>
          <w:tcPr>
            <w:tcW w:w="1440" w:type="dxa"/>
            <w:gridSpan w:val="2"/>
            <w:shd w:val="clear" w:color="auto" w:fill="auto"/>
          </w:tcPr>
          <w:p w14:paraId="6E708C92" w14:textId="77777777" w:rsidR="00DE2644" w:rsidRPr="00D6397B" w:rsidRDefault="00DE2644" w:rsidP="00DE2644">
            <w:pPr>
              <w:autoSpaceDE w:val="0"/>
              <w:autoSpaceDN w:val="0"/>
              <w:adjustRightInd w:val="0"/>
              <w:spacing w:before="80" w:after="80"/>
            </w:pPr>
            <w:r w:rsidRPr="00D6397B">
              <w:t>Interstate Natural Gas Association of America</w:t>
            </w:r>
          </w:p>
        </w:tc>
        <w:tc>
          <w:tcPr>
            <w:tcW w:w="1620" w:type="dxa"/>
            <w:shd w:val="clear" w:color="auto" w:fill="auto"/>
          </w:tcPr>
          <w:p w14:paraId="6ECDA590" w14:textId="77777777" w:rsidR="00DE2644" w:rsidRPr="00D6397B" w:rsidRDefault="00DE2644" w:rsidP="00DE2644">
            <w:pPr>
              <w:autoSpaceDE w:val="0"/>
              <w:autoSpaceDN w:val="0"/>
              <w:adjustRightInd w:val="0"/>
              <w:spacing w:before="80" w:after="80"/>
            </w:pPr>
            <w:r w:rsidRPr="00D6397B">
              <w:t>Christopher Smith</w:t>
            </w:r>
          </w:p>
        </w:tc>
        <w:tc>
          <w:tcPr>
            <w:tcW w:w="1800" w:type="dxa"/>
          </w:tcPr>
          <w:p w14:paraId="62556E23" w14:textId="77777777" w:rsidR="00DE2644" w:rsidRPr="00D6397B" w:rsidRDefault="00DE2644" w:rsidP="00DE2644">
            <w:pPr>
              <w:autoSpaceDE w:val="0"/>
              <w:autoSpaceDN w:val="0"/>
              <w:adjustRightInd w:val="0"/>
              <w:spacing w:before="80" w:after="80"/>
            </w:pPr>
            <w:r w:rsidRPr="00D6397B">
              <w:t>WGQ Pipeline</w:t>
            </w:r>
          </w:p>
        </w:tc>
        <w:tc>
          <w:tcPr>
            <w:tcW w:w="7954" w:type="dxa"/>
          </w:tcPr>
          <w:p w14:paraId="5A9460DC" w14:textId="77777777" w:rsidR="00CB7522" w:rsidRDefault="00CB7522" w:rsidP="00CB7522">
            <w:pPr>
              <w:autoSpaceDE w:val="0"/>
              <w:autoSpaceDN w:val="0"/>
              <w:adjustRightInd w:val="0"/>
              <w:spacing w:before="80" w:after="80"/>
            </w:pPr>
            <w:r>
              <w:t>As stated in our response to the last survey, INGAA supports consideration of posting requirements for wellhead and gathering facilities.  Interstate natural gas pipelines already post information regarding issues that affect service, however, so INGAA does not support expanded reporting requirements for the interstate natural gas pipeline industry.  INGAA maintains this position and offers the following additional comments.</w:t>
            </w:r>
          </w:p>
          <w:p w14:paraId="11F7CEB8" w14:textId="77777777" w:rsidR="00CB7522" w:rsidRDefault="00CB7522" w:rsidP="00CB7522">
            <w:pPr>
              <w:autoSpaceDE w:val="0"/>
              <w:autoSpaceDN w:val="0"/>
              <w:adjustRightInd w:val="0"/>
              <w:spacing w:before="80" w:after="80"/>
            </w:pPr>
            <w:r>
              <w:t>INGAA reiterates that any additional information sharing requirements must (1) materially improve electric reliability; (2) provide benefits that justify their costs; and (3) be paid for by the electric customers benefitting from improved reliability.  To ensure consistency with these principles, the GEH Forum should consider the voluminous information that interstate pipelines already post when evaluating any proposals.</w:t>
            </w:r>
          </w:p>
          <w:p w14:paraId="37B35A33" w14:textId="77777777" w:rsidR="00CB7522" w:rsidRDefault="00CB7522" w:rsidP="00CB7522">
            <w:pPr>
              <w:autoSpaceDE w:val="0"/>
              <w:autoSpaceDN w:val="0"/>
              <w:adjustRightInd w:val="0"/>
              <w:spacing w:before="80" w:after="80"/>
            </w:pPr>
            <w:r>
              <w:t>Interstate pipelines currently provide substantial information to the public on operationally available capacity, planned and unplanned maintenance activities, and critical notices (including operational flow orders, operational alerts, and force majeure events) on their Commission-mandated public-facing Informational Postings websites.  These postings include the location and expected duration of the event and the extent of impacts to pipeline services, if any.  Interstate pipelines are obligated to post this information as soon as it becomes available for all shippers and other interested stakeholders to see; interstate pipelines will update these postings as operational conditions evolve.</w:t>
            </w:r>
          </w:p>
          <w:p w14:paraId="4403802C" w14:textId="77777777" w:rsidR="00CB7522" w:rsidRDefault="00CB7522" w:rsidP="00CB7522">
            <w:pPr>
              <w:autoSpaceDE w:val="0"/>
              <w:autoSpaceDN w:val="0"/>
              <w:adjustRightInd w:val="0"/>
              <w:spacing w:before="80" w:after="80"/>
            </w:pPr>
            <w:r>
              <w:t xml:space="preserve">Interstate pipelines also post information on their public-facing Informational Postings websites updating shippers of conditions on the systems.  Pipelines can have one-on-one discussions with their shippers regarding their individual contract.  </w:t>
            </w:r>
          </w:p>
          <w:p w14:paraId="4D6D9DEA" w14:textId="77777777" w:rsidR="00CB7522" w:rsidRDefault="00CB7522" w:rsidP="00CB7522">
            <w:pPr>
              <w:autoSpaceDE w:val="0"/>
              <w:autoSpaceDN w:val="0"/>
              <w:adjustRightInd w:val="0"/>
              <w:spacing w:before="80" w:after="80"/>
            </w:pPr>
            <w:r>
              <w:t xml:space="preserve">There are non-public, password-protected portions of interstate pipeline websites (i.e., the Customer Activities site) where customers can submit transactions and see additional </w:t>
            </w:r>
            <w:r>
              <w:lastRenderedPageBreak/>
              <w:t>information, including nominations, confirmations, and scheduled quantities for operators and shippers; data on gas flows such as allocations, imbalances, posted imbalances, and imbalance trades; invoice, payment remittance, statement of account; capacity release offers, bids, and awards; and contract information.</w:t>
            </w:r>
          </w:p>
          <w:p w14:paraId="73A0D99F" w14:textId="77777777" w:rsidR="00CB7522" w:rsidRDefault="00CB7522" w:rsidP="00CB7522">
            <w:pPr>
              <w:autoSpaceDE w:val="0"/>
              <w:autoSpaceDN w:val="0"/>
              <w:adjustRightInd w:val="0"/>
              <w:spacing w:before="80" w:after="80"/>
            </w:pPr>
            <w:r>
              <w:t xml:space="preserve">Some GEH Forum participants recommended standardizing interstate pipeline notices or requiring interstate pipelines to describe the impacts to customers as part of the critical and non-critical notices.  Pipelines can customize notices, and, generally, each pipeline’s tariff states what information the pipeline will include in the body of the notice.  NAESB requires public notices to contain the following information at a minimum:  notice type; date and time of posting; effective date and time (including the date and time when the notice ceases effect, if applicable); the subject; and the date and time for a response, if applicable.  The public can view these notices on each pipeline’s Informational Postings website.  Pipelines also send email notices with the following information in the subject line:  the word “Critical,” notice type, the effective date, the name or abbreviation of the transportation service provider, and the provider’s D-U-N-S number.   </w:t>
            </w:r>
          </w:p>
          <w:p w14:paraId="026F130E" w14:textId="5E0AF889" w:rsidR="00DE2644" w:rsidRPr="00DD5BBE" w:rsidRDefault="00CB7522" w:rsidP="00CB7522">
            <w:pPr>
              <w:autoSpaceDE w:val="0"/>
              <w:autoSpaceDN w:val="0"/>
              <w:adjustRightInd w:val="0"/>
              <w:spacing w:before="80" w:after="80"/>
            </w:pPr>
            <w:r>
              <w:t>Further standardization of the notices or the addition of more information fields will not create the capacity needed to address these reliability issues.  INGAA urges the GEH Forum Co-chairs not to devote further time or resources to pursuing these measures</w:t>
            </w:r>
          </w:p>
        </w:tc>
      </w:tr>
      <w:tr w:rsidR="0032667D" w:rsidRPr="00DD5BBE" w14:paraId="01A432B5" w14:textId="77777777" w:rsidTr="00DE2644">
        <w:tc>
          <w:tcPr>
            <w:tcW w:w="236" w:type="dxa"/>
            <w:shd w:val="clear" w:color="auto" w:fill="auto"/>
          </w:tcPr>
          <w:p w14:paraId="2B246299" w14:textId="3E39F912" w:rsidR="0032667D" w:rsidRPr="00DD5BBE" w:rsidRDefault="0032667D" w:rsidP="0032667D">
            <w:pPr>
              <w:autoSpaceDE w:val="0"/>
              <w:autoSpaceDN w:val="0"/>
              <w:adjustRightInd w:val="0"/>
              <w:spacing w:before="80" w:after="80"/>
              <w:ind w:left="-112" w:right="-107"/>
              <w:jc w:val="center"/>
              <w:rPr>
                <w:highlight w:val="yellow"/>
              </w:rPr>
            </w:pPr>
            <w:r w:rsidRPr="00D813E1">
              <w:lastRenderedPageBreak/>
              <w:t>2</w:t>
            </w:r>
          </w:p>
        </w:tc>
        <w:tc>
          <w:tcPr>
            <w:tcW w:w="1440" w:type="dxa"/>
            <w:gridSpan w:val="2"/>
            <w:shd w:val="clear" w:color="auto" w:fill="auto"/>
          </w:tcPr>
          <w:p w14:paraId="2DE7525D" w14:textId="5114F90F" w:rsidR="0032667D" w:rsidRPr="00DD5BBE" w:rsidRDefault="0032667D" w:rsidP="0032667D">
            <w:pPr>
              <w:autoSpaceDE w:val="0"/>
              <w:autoSpaceDN w:val="0"/>
              <w:adjustRightInd w:val="0"/>
              <w:spacing w:before="80" w:after="80"/>
              <w:rPr>
                <w:highlight w:val="yellow"/>
              </w:rPr>
            </w:pPr>
            <w:r w:rsidRPr="00D813E1">
              <w:t>New England LDC Group</w:t>
            </w:r>
          </w:p>
        </w:tc>
        <w:tc>
          <w:tcPr>
            <w:tcW w:w="1620" w:type="dxa"/>
            <w:shd w:val="clear" w:color="auto" w:fill="auto"/>
          </w:tcPr>
          <w:p w14:paraId="1E4F77E7" w14:textId="2CA3A644" w:rsidR="0032667D" w:rsidRPr="00DD5BBE" w:rsidRDefault="0032667D" w:rsidP="0032667D">
            <w:pPr>
              <w:autoSpaceDE w:val="0"/>
              <w:autoSpaceDN w:val="0"/>
              <w:adjustRightInd w:val="0"/>
              <w:spacing w:before="80" w:after="80"/>
              <w:rPr>
                <w:highlight w:val="yellow"/>
              </w:rPr>
            </w:pPr>
            <w:r w:rsidRPr="00D813E1">
              <w:t xml:space="preserve">John </w:t>
            </w:r>
            <w:proofErr w:type="spellStart"/>
            <w:r w:rsidRPr="00D813E1">
              <w:t>Rudiak</w:t>
            </w:r>
            <w:proofErr w:type="spellEnd"/>
            <w:r w:rsidRPr="00D813E1">
              <w:t xml:space="preserve"> &amp; Eric Soderman</w:t>
            </w:r>
          </w:p>
        </w:tc>
        <w:tc>
          <w:tcPr>
            <w:tcW w:w="1800" w:type="dxa"/>
          </w:tcPr>
          <w:p w14:paraId="69B7A2A5" w14:textId="1D2E552C" w:rsidR="0032667D" w:rsidRPr="00DD5BBE" w:rsidRDefault="0032667D" w:rsidP="0032667D">
            <w:pPr>
              <w:autoSpaceDE w:val="0"/>
              <w:autoSpaceDN w:val="0"/>
              <w:adjustRightInd w:val="0"/>
              <w:spacing w:before="80" w:after="80"/>
              <w:rPr>
                <w:highlight w:val="yellow"/>
              </w:rPr>
            </w:pPr>
            <w:r w:rsidRPr="00D813E1">
              <w:t>WGQ Distributor</w:t>
            </w:r>
          </w:p>
        </w:tc>
        <w:tc>
          <w:tcPr>
            <w:tcW w:w="7954" w:type="dxa"/>
          </w:tcPr>
          <w:p w14:paraId="44E789F4" w14:textId="4DE82727" w:rsidR="0032667D" w:rsidRDefault="0032667D" w:rsidP="0032667D">
            <w:pPr>
              <w:autoSpaceDE w:val="0"/>
              <w:autoSpaceDN w:val="0"/>
              <w:adjustRightInd w:val="0"/>
              <w:spacing w:before="80" w:after="80"/>
            </w:pPr>
            <w:r w:rsidRPr="0032667D">
              <w:t>We support a requirement for well-head operators and gathering systems to notify affected buyers and shippers of force majeure or operational issues within a prescribed short period of time to ensure transparent understanding of supply operating conditions. It could be shared via email or postings to a website that has alert capabilities similar to pipelines.</w:t>
            </w:r>
          </w:p>
        </w:tc>
      </w:tr>
      <w:tr w:rsidR="009601C9" w:rsidRPr="00DD5BBE" w14:paraId="6218FEB8" w14:textId="77777777" w:rsidTr="00DE2644">
        <w:tc>
          <w:tcPr>
            <w:tcW w:w="236" w:type="dxa"/>
            <w:shd w:val="clear" w:color="auto" w:fill="auto"/>
          </w:tcPr>
          <w:p w14:paraId="3738A1CF" w14:textId="78A02008" w:rsidR="009601C9" w:rsidRPr="00DD5BBE" w:rsidRDefault="009601C9" w:rsidP="009601C9">
            <w:pPr>
              <w:autoSpaceDE w:val="0"/>
              <w:autoSpaceDN w:val="0"/>
              <w:adjustRightInd w:val="0"/>
              <w:spacing w:before="80" w:after="80"/>
              <w:ind w:left="-112" w:right="-107"/>
              <w:jc w:val="center"/>
              <w:rPr>
                <w:highlight w:val="yellow"/>
              </w:rPr>
            </w:pPr>
            <w:r>
              <w:lastRenderedPageBreak/>
              <w:t>3</w:t>
            </w:r>
          </w:p>
        </w:tc>
        <w:tc>
          <w:tcPr>
            <w:tcW w:w="1440" w:type="dxa"/>
            <w:gridSpan w:val="2"/>
            <w:shd w:val="clear" w:color="auto" w:fill="auto"/>
          </w:tcPr>
          <w:p w14:paraId="12A4578C" w14:textId="54A6B310" w:rsidR="009601C9" w:rsidRPr="00DD5BBE" w:rsidRDefault="009601C9" w:rsidP="009601C9">
            <w:pPr>
              <w:autoSpaceDE w:val="0"/>
              <w:autoSpaceDN w:val="0"/>
              <w:adjustRightInd w:val="0"/>
              <w:spacing w:before="80" w:after="80"/>
              <w:rPr>
                <w:highlight w:val="yellow"/>
              </w:rPr>
            </w:pPr>
            <w:r>
              <w:t>New York ISO</w:t>
            </w:r>
          </w:p>
        </w:tc>
        <w:tc>
          <w:tcPr>
            <w:tcW w:w="1620" w:type="dxa"/>
            <w:shd w:val="clear" w:color="auto" w:fill="auto"/>
          </w:tcPr>
          <w:p w14:paraId="45BF4510" w14:textId="4B5ACC16" w:rsidR="009601C9" w:rsidRPr="00DD5BBE" w:rsidRDefault="009601C9" w:rsidP="009601C9">
            <w:pPr>
              <w:autoSpaceDE w:val="0"/>
              <w:autoSpaceDN w:val="0"/>
              <w:adjustRightInd w:val="0"/>
              <w:spacing w:before="80" w:after="80"/>
              <w:rPr>
                <w:highlight w:val="yellow"/>
              </w:rPr>
            </w:pPr>
            <w:r>
              <w:t>John Stevenson</w:t>
            </w:r>
          </w:p>
        </w:tc>
        <w:tc>
          <w:tcPr>
            <w:tcW w:w="1800" w:type="dxa"/>
          </w:tcPr>
          <w:p w14:paraId="55C96149" w14:textId="3D79AE06" w:rsidR="009601C9" w:rsidRPr="00DD5BBE" w:rsidRDefault="009601C9" w:rsidP="009601C9">
            <w:pPr>
              <w:autoSpaceDE w:val="0"/>
              <w:autoSpaceDN w:val="0"/>
              <w:adjustRightInd w:val="0"/>
              <w:spacing w:before="80" w:after="80"/>
              <w:rPr>
                <w:highlight w:val="yellow"/>
              </w:rPr>
            </w:pPr>
            <w:r>
              <w:t>WEQ ISO/RTO</w:t>
            </w:r>
          </w:p>
        </w:tc>
        <w:tc>
          <w:tcPr>
            <w:tcW w:w="7954" w:type="dxa"/>
          </w:tcPr>
          <w:p w14:paraId="29A60BA2" w14:textId="692CCCF6" w:rsidR="009601C9" w:rsidRPr="00DD5BBE" w:rsidRDefault="009601C9" w:rsidP="009601C9">
            <w:pPr>
              <w:autoSpaceDE w:val="0"/>
              <w:autoSpaceDN w:val="0"/>
              <w:adjustRightInd w:val="0"/>
              <w:spacing w:before="80" w:after="80"/>
            </w:pPr>
            <w:r w:rsidRPr="009601C9">
              <w:t>Unknown, however the fuel supply chain is only as strong as its weakest link and recent events (Winter Strom Uri and Elliott) seem to indicate wellhead and mid-stream facilities performed poorly during stressed system conditions.</w:t>
            </w:r>
          </w:p>
        </w:tc>
      </w:tr>
      <w:tr w:rsidR="00150D2C" w:rsidRPr="00DD5BBE" w14:paraId="12E466AB" w14:textId="77777777" w:rsidTr="00DE2644">
        <w:tc>
          <w:tcPr>
            <w:tcW w:w="236" w:type="dxa"/>
            <w:shd w:val="clear" w:color="auto" w:fill="auto"/>
          </w:tcPr>
          <w:p w14:paraId="73F0D3E0" w14:textId="53FE69BD" w:rsidR="00150D2C" w:rsidRPr="00DD5BBE" w:rsidRDefault="001B0F0E" w:rsidP="00150D2C">
            <w:pPr>
              <w:autoSpaceDE w:val="0"/>
              <w:autoSpaceDN w:val="0"/>
              <w:adjustRightInd w:val="0"/>
              <w:spacing w:before="80" w:after="80"/>
              <w:ind w:left="-112" w:right="-107"/>
              <w:jc w:val="center"/>
            </w:pPr>
            <w:r>
              <w:t>4</w:t>
            </w:r>
          </w:p>
        </w:tc>
        <w:tc>
          <w:tcPr>
            <w:tcW w:w="1440" w:type="dxa"/>
            <w:gridSpan w:val="2"/>
            <w:shd w:val="clear" w:color="auto" w:fill="auto"/>
          </w:tcPr>
          <w:p w14:paraId="78FD1BF4" w14:textId="031EDE58" w:rsidR="00150D2C" w:rsidRPr="00DD5BBE" w:rsidRDefault="00150D2C" w:rsidP="00150D2C">
            <w:pPr>
              <w:autoSpaceDE w:val="0"/>
              <w:autoSpaceDN w:val="0"/>
              <w:adjustRightInd w:val="0"/>
              <w:spacing w:before="80" w:after="80"/>
            </w:pPr>
            <w:r w:rsidRPr="00C26D41">
              <w:t>AF&amp;P</w:t>
            </w:r>
            <w:r>
              <w:t>A</w:t>
            </w:r>
            <w:r w:rsidRPr="00C26D41">
              <w:t xml:space="preserve"> and Gas Consumers Group</w:t>
            </w:r>
          </w:p>
        </w:tc>
        <w:tc>
          <w:tcPr>
            <w:tcW w:w="1620" w:type="dxa"/>
            <w:shd w:val="clear" w:color="auto" w:fill="auto"/>
          </w:tcPr>
          <w:p w14:paraId="212648EB" w14:textId="3E0A9BF1" w:rsidR="00150D2C" w:rsidRPr="00DD5BBE" w:rsidRDefault="00150D2C" w:rsidP="00150D2C">
            <w:pPr>
              <w:autoSpaceDE w:val="0"/>
              <w:autoSpaceDN w:val="0"/>
              <w:adjustRightInd w:val="0"/>
              <w:spacing w:before="80" w:after="80"/>
            </w:pPr>
            <w:r w:rsidRPr="00C26D41">
              <w:t>Andrea Chambers &amp; Jameson Calitri</w:t>
            </w:r>
          </w:p>
        </w:tc>
        <w:tc>
          <w:tcPr>
            <w:tcW w:w="1800" w:type="dxa"/>
          </w:tcPr>
          <w:p w14:paraId="54C81ACA" w14:textId="380D383B" w:rsidR="00150D2C" w:rsidRPr="00DD5BBE" w:rsidRDefault="00150D2C" w:rsidP="00150D2C">
            <w:pPr>
              <w:autoSpaceDE w:val="0"/>
              <w:autoSpaceDN w:val="0"/>
              <w:adjustRightInd w:val="0"/>
              <w:spacing w:before="80" w:after="80"/>
            </w:pPr>
            <w:r w:rsidRPr="00C26D41">
              <w:t>WGQ End User</w:t>
            </w:r>
          </w:p>
        </w:tc>
        <w:tc>
          <w:tcPr>
            <w:tcW w:w="7954" w:type="dxa"/>
          </w:tcPr>
          <w:p w14:paraId="1BB892CC" w14:textId="0B83C51F" w:rsidR="00150D2C" w:rsidRPr="00DD5BBE" w:rsidRDefault="00150D2C" w:rsidP="00150D2C">
            <w:pPr>
              <w:autoSpaceDE w:val="0"/>
              <w:autoSpaceDN w:val="0"/>
              <w:adjustRightInd w:val="0"/>
              <w:spacing w:before="80" w:after="80"/>
            </w:pPr>
            <w:r w:rsidRPr="00150D2C">
              <w:t>AF&amp;PA and PGC would support wellhead operators sharing whatever data that they can provide.  For example, sharing aggregate data that there are freezing wells or other conditions in certain regions could allow customers to seek alternative supplies on a timely basis to move the gas to where it is needed when it is required.</w:t>
            </w:r>
          </w:p>
        </w:tc>
      </w:tr>
      <w:tr w:rsidR="00C26D41" w:rsidRPr="00DD5BBE" w14:paraId="7AADDD77" w14:textId="77777777" w:rsidTr="00DE2644">
        <w:tc>
          <w:tcPr>
            <w:tcW w:w="236" w:type="dxa"/>
            <w:shd w:val="clear" w:color="auto" w:fill="auto"/>
          </w:tcPr>
          <w:p w14:paraId="5F435754" w14:textId="622B4882" w:rsidR="00C26D41" w:rsidRPr="00DD5BBE" w:rsidRDefault="001B0F0E" w:rsidP="00C26D41">
            <w:pPr>
              <w:autoSpaceDE w:val="0"/>
              <w:autoSpaceDN w:val="0"/>
              <w:adjustRightInd w:val="0"/>
              <w:spacing w:before="80" w:after="80"/>
              <w:ind w:left="-112" w:right="-107"/>
              <w:jc w:val="center"/>
            </w:pPr>
            <w:r>
              <w:t>5</w:t>
            </w:r>
          </w:p>
        </w:tc>
        <w:tc>
          <w:tcPr>
            <w:tcW w:w="1440" w:type="dxa"/>
            <w:gridSpan w:val="2"/>
            <w:shd w:val="clear" w:color="auto" w:fill="auto"/>
          </w:tcPr>
          <w:p w14:paraId="357A2DF9" w14:textId="6E32F471" w:rsidR="00C26D41" w:rsidRPr="00DD5BBE" w:rsidRDefault="00C26D41" w:rsidP="00C26D41">
            <w:pPr>
              <w:autoSpaceDE w:val="0"/>
              <w:autoSpaceDN w:val="0"/>
              <w:adjustRightInd w:val="0"/>
              <w:spacing w:before="80" w:after="80"/>
            </w:pPr>
            <w:r>
              <w:t>AGA</w:t>
            </w:r>
          </w:p>
        </w:tc>
        <w:tc>
          <w:tcPr>
            <w:tcW w:w="1620" w:type="dxa"/>
            <w:shd w:val="clear" w:color="auto" w:fill="auto"/>
          </w:tcPr>
          <w:p w14:paraId="2B4277FC" w14:textId="33D8780E" w:rsidR="00C26D41" w:rsidRPr="00DD5BBE" w:rsidRDefault="00C26D41" w:rsidP="00C26D41">
            <w:pPr>
              <w:autoSpaceDE w:val="0"/>
              <w:autoSpaceDN w:val="0"/>
              <w:adjustRightInd w:val="0"/>
              <w:spacing w:before="80" w:after="80"/>
            </w:pPr>
            <w:r>
              <w:t>Matt Agen</w:t>
            </w:r>
          </w:p>
        </w:tc>
        <w:tc>
          <w:tcPr>
            <w:tcW w:w="1800" w:type="dxa"/>
          </w:tcPr>
          <w:p w14:paraId="3001BFD0" w14:textId="1282853C" w:rsidR="00C26D41" w:rsidRPr="00DD5BBE" w:rsidRDefault="00C26D41" w:rsidP="00C26D41">
            <w:pPr>
              <w:autoSpaceDE w:val="0"/>
              <w:autoSpaceDN w:val="0"/>
              <w:adjustRightInd w:val="0"/>
              <w:spacing w:before="80" w:after="80"/>
            </w:pPr>
            <w:r>
              <w:t>WGQ Distributor</w:t>
            </w:r>
          </w:p>
        </w:tc>
        <w:tc>
          <w:tcPr>
            <w:tcW w:w="7954" w:type="dxa"/>
          </w:tcPr>
          <w:p w14:paraId="4E284A0E" w14:textId="2644FF43" w:rsidR="00C26D41" w:rsidRPr="00DD5BBE" w:rsidRDefault="00C415C2" w:rsidP="00C415C2">
            <w:pPr>
              <w:autoSpaceDE w:val="0"/>
              <w:autoSpaceDN w:val="0"/>
              <w:adjustRightInd w:val="0"/>
              <w:spacing w:before="80" w:after="80"/>
            </w:pPr>
            <w:r>
              <w:t>AGA is supportive of additional reporting requirements surrounding force majeure declarations. While LDCs currently receive letters from suppliers regarding force majeure events, they typically arrive days after the event and are therefore unable to provide value for real time operations. The only real-time notifications occur in the form of pipeline reductions.</w:t>
            </w:r>
          </w:p>
        </w:tc>
      </w:tr>
      <w:tr w:rsidR="00C26D41" w:rsidRPr="00DD5BBE" w14:paraId="19CA1B3E" w14:textId="77777777" w:rsidTr="00DE2644">
        <w:tc>
          <w:tcPr>
            <w:tcW w:w="236" w:type="dxa"/>
            <w:shd w:val="clear" w:color="auto" w:fill="auto"/>
          </w:tcPr>
          <w:p w14:paraId="0A863698" w14:textId="31897CB1" w:rsidR="00C26D41" w:rsidRPr="00DD5BBE" w:rsidRDefault="001B0F0E" w:rsidP="00C26D41">
            <w:pPr>
              <w:autoSpaceDE w:val="0"/>
              <w:autoSpaceDN w:val="0"/>
              <w:adjustRightInd w:val="0"/>
              <w:spacing w:before="80" w:after="80"/>
              <w:ind w:left="-112" w:right="-107"/>
              <w:jc w:val="center"/>
            </w:pPr>
            <w:r>
              <w:t>6</w:t>
            </w:r>
          </w:p>
        </w:tc>
        <w:tc>
          <w:tcPr>
            <w:tcW w:w="1440" w:type="dxa"/>
            <w:gridSpan w:val="2"/>
            <w:shd w:val="clear" w:color="auto" w:fill="auto"/>
          </w:tcPr>
          <w:p w14:paraId="59E92EDF" w14:textId="343E0199" w:rsidR="00C26D41" w:rsidRPr="00DD5BBE" w:rsidRDefault="00C26D41" w:rsidP="00C26D41">
            <w:pPr>
              <w:autoSpaceDE w:val="0"/>
              <w:autoSpaceDN w:val="0"/>
              <w:adjustRightInd w:val="0"/>
              <w:spacing w:before="80" w:after="80"/>
            </w:pPr>
            <w:r>
              <w:t>NGSA</w:t>
            </w:r>
          </w:p>
        </w:tc>
        <w:tc>
          <w:tcPr>
            <w:tcW w:w="1620" w:type="dxa"/>
            <w:shd w:val="clear" w:color="auto" w:fill="auto"/>
          </w:tcPr>
          <w:p w14:paraId="61B8100E" w14:textId="49D02A44" w:rsidR="00C26D41" w:rsidRPr="00DD5BBE" w:rsidRDefault="00C26D41" w:rsidP="00C26D41">
            <w:pPr>
              <w:autoSpaceDE w:val="0"/>
              <w:autoSpaceDN w:val="0"/>
              <w:adjustRightInd w:val="0"/>
              <w:spacing w:before="80" w:after="80"/>
            </w:pPr>
            <w:r>
              <w:t>Pat Jagtiani</w:t>
            </w:r>
          </w:p>
        </w:tc>
        <w:tc>
          <w:tcPr>
            <w:tcW w:w="1800" w:type="dxa"/>
          </w:tcPr>
          <w:p w14:paraId="6D4CCA44" w14:textId="51F24AD1" w:rsidR="00C26D41" w:rsidRPr="00DD5BBE" w:rsidRDefault="00C26D41" w:rsidP="00C26D41">
            <w:pPr>
              <w:autoSpaceDE w:val="0"/>
              <w:autoSpaceDN w:val="0"/>
              <w:adjustRightInd w:val="0"/>
              <w:spacing w:before="80" w:after="80"/>
            </w:pPr>
            <w:r>
              <w:t>WGQ Producer</w:t>
            </w:r>
          </w:p>
        </w:tc>
        <w:tc>
          <w:tcPr>
            <w:tcW w:w="7954" w:type="dxa"/>
          </w:tcPr>
          <w:p w14:paraId="367F6629" w14:textId="77777777" w:rsidR="00DE5E5F" w:rsidRDefault="00DE5E5F" w:rsidP="00DE5E5F">
            <w:pPr>
              <w:autoSpaceDE w:val="0"/>
              <w:autoSpaceDN w:val="0"/>
              <w:adjustRightInd w:val="0"/>
              <w:spacing w:before="80" w:after="80"/>
            </w:pPr>
            <w:r>
              <w:t xml:space="preserve">First, as noted in the question and in NGSA’s prior responses, we reiterate here that most upstream production data is highly confidential and proprietary given the competitive nature of our business. There is no regulatory authority to release this commercially sensitive data and doing so could adversely impact the market. Further, given the number of disparate producers and midstream operators in the market, the ability to post and aggregate would simply become unwieldy and inefficient. </w:t>
            </w:r>
          </w:p>
          <w:p w14:paraId="335DADE3" w14:textId="77777777" w:rsidR="00DE5E5F" w:rsidRDefault="00DE5E5F" w:rsidP="00DE5E5F">
            <w:pPr>
              <w:autoSpaceDE w:val="0"/>
              <w:autoSpaceDN w:val="0"/>
              <w:adjustRightInd w:val="0"/>
              <w:spacing w:before="80" w:after="80"/>
            </w:pPr>
            <w:r>
              <w:t xml:space="preserve">With the sensitive nature of this data well understood, NGSA believes that it could be productive to consider whether there are ways in which pipeline notices could provide regional operators with a better line of sight into supply locations along the pipeline route when they notice that receipt point locations experiencing atypical performance in terms of aggregate “normal” volumes. However, there can be a host of reasons while volumes are atypical </w:t>
            </w:r>
            <w:r>
              <w:lastRenderedPageBreak/>
              <w:t xml:space="preserve">(maintenance, production volumes continually change from field to field etc.) and it would be necessary to determine how to prevent unintentionally raising concerns that are unwarranted. A pipeline notice would more readily capture any issues within the midstream/processing segment, which is an area where supply reductions could be most prevalent if it is an area that aggregates supply. Additionally, pipelines, producers and RTOs can discuss whether there is other non-public information that could be shared that would prevent a regional operator from being caught off guard by unexpected changes in gas supply during critical periods. </w:t>
            </w:r>
          </w:p>
          <w:p w14:paraId="35F88319" w14:textId="7DA71C0B" w:rsidR="00C26D41" w:rsidRPr="00DD5BBE" w:rsidRDefault="00DE5E5F" w:rsidP="00DE5E5F">
            <w:pPr>
              <w:autoSpaceDE w:val="0"/>
              <w:autoSpaceDN w:val="0"/>
              <w:adjustRightInd w:val="0"/>
              <w:spacing w:before="80" w:after="80"/>
            </w:pPr>
            <w:r>
              <w:t>Lastly, it should be noted that suppliers provide notice to their customers as soon as possible when it appears that they will not be able to fulfill their commitments and they do everything that they can do honor those commitments by arranging for alternative supply sources whenever possible. A supplier’s credibility with their customer is on the line in these types of instances and therefore, they strive to minimize the instances in which commitments cannot be honored.</w:t>
            </w:r>
          </w:p>
        </w:tc>
      </w:tr>
      <w:tr w:rsidR="00D6397B" w:rsidRPr="00DD5BBE" w14:paraId="1B9996B3" w14:textId="77777777" w:rsidTr="00DE2644">
        <w:tc>
          <w:tcPr>
            <w:tcW w:w="236" w:type="dxa"/>
            <w:shd w:val="clear" w:color="auto" w:fill="auto"/>
          </w:tcPr>
          <w:p w14:paraId="1A535F70" w14:textId="02816780" w:rsidR="00D6397B" w:rsidRPr="00DD5BBE" w:rsidRDefault="001B0F0E" w:rsidP="00D6397B">
            <w:pPr>
              <w:autoSpaceDE w:val="0"/>
              <w:autoSpaceDN w:val="0"/>
              <w:adjustRightInd w:val="0"/>
              <w:spacing w:before="80" w:after="80"/>
              <w:ind w:left="-112" w:right="-107"/>
              <w:jc w:val="center"/>
            </w:pPr>
            <w:r>
              <w:lastRenderedPageBreak/>
              <w:t>7</w:t>
            </w:r>
          </w:p>
        </w:tc>
        <w:tc>
          <w:tcPr>
            <w:tcW w:w="1440" w:type="dxa"/>
            <w:gridSpan w:val="2"/>
            <w:shd w:val="clear" w:color="auto" w:fill="auto"/>
          </w:tcPr>
          <w:p w14:paraId="0B81044D" w14:textId="2C2A1B2B" w:rsidR="00D6397B" w:rsidRDefault="00D6397B" w:rsidP="00D6397B">
            <w:pPr>
              <w:autoSpaceDE w:val="0"/>
              <w:autoSpaceDN w:val="0"/>
              <w:adjustRightInd w:val="0"/>
              <w:spacing w:before="80" w:after="80"/>
            </w:pPr>
            <w:r>
              <w:t>Dominion Energy</w:t>
            </w:r>
          </w:p>
        </w:tc>
        <w:tc>
          <w:tcPr>
            <w:tcW w:w="1620" w:type="dxa"/>
            <w:shd w:val="clear" w:color="auto" w:fill="auto"/>
          </w:tcPr>
          <w:p w14:paraId="6F8EA711" w14:textId="66610A59" w:rsidR="00D6397B" w:rsidRDefault="00D6397B" w:rsidP="00D6397B">
            <w:pPr>
              <w:autoSpaceDE w:val="0"/>
              <w:autoSpaceDN w:val="0"/>
              <w:adjustRightInd w:val="0"/>
              <w:spacing w:before="80" w:after="80"/>
            </w:pPr>
            <w:r>
              <w:t xml:space="preserve">Will </w:t>
            </w:r>
            <w:proofErr w:type="spellStart"/>
            <w:r>
              <w:t>Schwarzenback</w:t>
            </w:r>
            <w:proofErr w:type="spellEnd"/>
          </w:p>
        </w:tc>
        <w:tc>
          <w:tcPr>
            <w:tcW w:w="1800" w:type="dxa"/>
          </w:tcPr>
          <w:p w14:paraId="4EAC3C5C" w14:textId="33D6EE58" w:rsidR="00D6397B" w:rsidRDefault="00D6397B" w:rsidP="00D6397B">
            <w:pPr>
              <w:autoSpaceDE w:val="0"/>
              <w:autoSpaceDN w:val="0"/>
              <w:adjustRightInd w:val="0"/>
              <w:spacing w:before="80" w:after="80"/>
            </w:pPr>
            <w:r>
              <w:t>WGQ Distributor</w:t>
            </w:r>
          </w:p>
        </w:tc>
        <w:tc>
          <w:tcPr>
            <w:tcW w:w="7954" w:type="dxa"/>
          </w:tcPr>
          <w:p w14:paraId="40947D59" w14:textId="2621CACA" w:rsidR="00D6397B" w:rsidRDefault="00101885" w:rsidP="00D6397B">
            <w:pPr>
              <w:autoSpaceDE w:val="0"/>
              <w:autoSpaceDN w:val="0"/>
              <w:adjustRightInd w:val="0"/>
              <w:spacing w:before="80" w:after="80"/>
            </w:pPr>
            <w:r w:rsidRPr="00101885">
              <w:t>Outage information could be posted to easily accessed public bulletin boards.</w:t>
            </w:r>
          </w:p>
        </w:tc>
      </w:tr>
      <w:tr w:rsidR="00D6397B" w:rsidRPr="00DD5BBE" w14:paraId="7F8C94FC" w14:textId="77777777" w:rsidTr="00DE2644">
        <w:tc>
          <w:tcPr>
            <w:tcW w:w="236" w:type="dxa"/>
            <w:shd w:val="clear" w:color="auto" w:fill="auto"/>
          </w:tcPr>
          <w:p w14:paraId="1904C480" w14:textId="396C3AC5" w:rsidR="00D6397B" w:rsidRPr="00DD5BBE" w:rsidRDefault="001B0F0E" w:rsidP="00D6397B">
            <w:pPr>
              <w:autoSpaceDE w:val="0"/>
              <w:autoSpaceDN w:val="0"/>
              <w:adjustRightInd w:val="0"/>
              <w:spacing w:before="80" w:after="80"/>
              <w:ind w:left="-112" w:right="-107"/>
              <w:jc w:val="center"/>
            </w:pPr>
            <w:r>
              <w:t>8</w:t>
            </w:r>
          </w:p>
        </w:tc>
        <w:tc>
          <w:tcPr>
            <w:tcW w:w="1440" w:type="dxa"/>
            <w:gridSpan w:val="2"/>
            <w:shd w:val="clear" w:color="auto" w:fill="auto"/>
          </w:tcPr>
          <w:p w14:paraId="66F319DF" w14:textId="57828307" w:rsidR="00D6397B" w:rsidRDefault="00D6397B" w:rsidP="00D6397B">
            <w:pPr>
              <w:autoSpaceDE w:val="0"/>
              <w:autoSpaceDN w:val="0"/>
              <w:adjustRightInd w:val="0"/>
              <w:spacing w:before="80" w:after="80"/>
            </w:pPr>
            <w:r>
              <w:t>ISO New England</w:t>
            </w:r>
          </w:p>
        </w:tc>
        <w:tc>
          <w:tcPr>
            <w:tcW w:w="1620" w:type="dxa"/>
            <w:shd w:val="clear" w:color="auto" w:fill="auto"/>
          </w:tcPr>
          <w:p w14:paraId="173462C5" w14:textId="44E9944F" w:rsidR="00D6397B" w:rsidRDefault="00D6397B" w:rsidP="00D6397B">
            <w:pPr>
              <w:autoSpaceDE w:val="0"/>
              <w:autoSpaceDN w:val="0"/>
              <w:adjustRightInd w:val="0"/>
              <w:spacing w:before="80" w:after="80"/>
            </w:pPr>
            <w:r>
              <w:t>Mike Knowland</w:t>
            </w:r>
          </w:p>
        </w:tc>
        <w:tc>
          <w:tcPr>
            <w:tcW w:w="1800" w:type="dxa"/>
          </w:tcPr>
          <w:p w14:paraId="4FBDE27A" w14:textId="4FEB82B3" w:rsidR="00D6397B" w:rsidRDefault="00D6397B" w:rsidP="00D6397B">
            <w:pPr>
              <w:autoSpaceDE w:val="0"/>
              <w:autoSpaceDN w:val="0"/>
              <w:adjustRightInd w:val="0"/>
              <w:spacing w:before="80" w:after="80"/>
            </w:pPr>
            <w:r>
              <w:t>WEQ ISO/RTO</w:t>
            </w:r>
          </w:p>
        </w:tc>
        <w:tc>
          <w:tcPr>
            <w:tcW w:w="7954" w:type="dxa"/>
          </w:tcPr>
          <w:p w14:paraId="06341467" w14:textId="77777777" w:rsidR="007718DC" w:rsidRDefault="007718DC" w:rsidP="007718DC">
            <w:pPr>
              <w:autoSpaceDE w:val="0"/>
              <w:autoSpaceDN w:val="0"/>
              <w:adjustRightInd w:val="0"/>
              <w:spacing w:before="80" w:after="80"/>
            </w:pPr>
            <w:r>
              <w:t xml:space="preserve">Consider requiring the notification of outages of gas production facilities similar to how pipeline Force Majeure notifications are made for compressor station outages. Unplanned outages reduce the amount of gas that would be available at any given time and awareness should be easily available to all parties. Couple this recommendation with the recommendations to make for common notice aggregation that would include these this information as well. Whoever makes the decision on whether or not to require this would have to weigh the benefits of overall gas/electric system reliability and resilience with the commercial sensitivity tied to these facilities. Some details could likely be made available without divulging trade secrets. </w:t>
            </w:r>
            <w:r>
              <w:lastRenderedPageBreak/>
              <w:t>Assuming that gas schedules are kept up to date on the pipeline electronic bulletin boards, production information is already available if you’re looking for it.</w:t>
            </w:r>
          </w:p>
          <w:p w14:paraId="42A64407" w14:textId="626E44C4" w:rsidR="00D6397B" w:rsidRDefault="007718DC" w:rsidP="007718DC">
            <w:pPr>
              <w:autoSpaceDE w:val="0"/>
              <w:autoSpaceDN w:val="0"/>
              <w:adjustRightInd w:val="0"/>
              <w:spacing w:before="80" w:after="80"/>
            </w:pPr>
            <w:r>
              <w:t>There is another recommendation that improper winterization should not be a permissible reason to declare Force Majeure conditions. That may or may not be included in the tariffs standards that are set by NAESB, depending on the type of facility.</w:t>
            </w:r>
          </w:p>
        </w:tc>
      </w:tr>
      <w:tr w:rsidR="00D6397B" w:rsidRPr="00DD5BBE" w14:paraId="61CCA5F3" w14:textId="77777777" w:rsidTr="00DE2644">
        <w:tc>
          <w:tcPr>
            <w:tcW w:w="236" w:type="dxa"/>
            <w:shd w:val="clear" w:color="auto" w:fill="auto"/>
          </w:tcPr>
          <w:p w14:paraId="1AEB953E" w14:textId="081763ED" w:rsidR="00D6397B" w:rsidRPr="00DD5BBE" w:rsidRDefault="001B0F0E" w:rsidP="00D6397B">
            <w:pPr>
              <w:autoSpaceDE w:val="0"/>
              <w:autoSpaceDN w:val="0"/>
              <w:adjustRightInd w:val="0"/>
              <w:spacing w:before="80" w:after="80"/>
              <w:ind w:left="-112" w:right="-107"/>
              <w:jc w:val="center"/>
            </w:pPr>
            <w:r>
              <w:lastRenderedPageBreak/>
              <w:t>9</w:t>
            </w:r>
          </w:p>
        </w:tc>
        <w:tc>
          <w:tcPr>
            <w:tcW w:w="1440" w:type="dxa"/>
            <w:gridSpan w:val="2"/>
            <w:shd w:val="clear" w:color="auto" w:fill="auto"/>
          </w:tcPr>
          <w:p w14:paraId="5AC91A34" w14:textId="4670FA2D" w:rsidR="00D6397B" w:rsidRDefault="00D6397B" w:rsidP="00D6397B">
            <w:pPr>
              <w:autoSpaceDE w:val="0"/>
              <w:autoSpaceDN w:val="0"/>
              <w:adjustRightInd w:val="0"/>
              <w:spacing w:before="80" w:after="80"/>
            </w:pPr>
            <w:r>
              <w:t>Xcel Energy</w:t>
            </w:r>
          </w:p>
        </w:tc>
        <w:tc>
          <w:tcPr>
            <w:tcW w:w="1620" w:type="dxa"/>
            <w:shd w:val="clear" w:color="auto" w:fill="auto"/>
          </w:tcPr>
          <w:p w14:paraId="6FFF1CF2" w14:textId="773A75F3" w:rsidR="00D6397B" w:rsidRDefault="00D6397B" w:rsidP="00D6397B">
            <w:pPr>
              <w:autoSpaceDE w:val="0"/>
              <w:autoSpaceDN w:val="0"/>
              <w:adjustRightInd w:val="0"/>
              <w:spacing w:before="80" w:after="80"/>
            </w:pPr>
            <w:r>
              <w:t>Terri Eaton</w:t>
            </w:r>
          </w:p>
        </w:tc>
        <w:tc>
          <w:tcPr>
            <w:tcW w:w="1800" w:type="dxa"/>
          </w:tcPr>
          <w:p w14:paraId="29066AE0" w14:textId="18CBD0CF" w:rsidR="00D6397B" w:rsidRDefault="00D6397B" w:rsidP="00D6397B">
            <w:pPr>
              <w:autoSpaceDE w:val="0"/>
              <w:autoSpaceDN w:val="0"/>
              <w:adjustRightInd w:val="0"/>
              <w:spacing w:before="80" w:after="80"/>
            </w:pPr>
            <w:r>
              <w:t>WEQ Marketer/Broker</w:t>
            </w:r>
          </w:p>
        </w:tc>
        <w:tc>
          <w:tcPr>
            <w:tcW w:w="7954" w:type="dxa"/>
          </w:tcPr>
          <w:p w14:paraId="763EC9B2" w14:textId="5BC157D8" w:rsidR="00D6397B" w:rsidRDefault="00715422" w:rsidP="00D6397B">
            <w:pPr>
              <w:autoSpaceDE w:val="0"/>
              <w:autoSpaceDN w:val="0"/>
              <w:adjustRightInd w:val="0"/>
              <w:spacing w:before="80" w:after="80"/>
            </w:pPr>
            <w:r w:rsidRPr="00715422">
              <w:t>Early notice of restricted wellhead performance would be very helpful.  Such information could be relayed to downstream pipelines for posting as critical notices on their information sharing sites.  However, as we understand it, wellhead producers have limited real-time access to wellhead flows today.</w:t>
            </w:r>
          </w:p>
        </w:tc>
      </w:tr>
      <w:tr w:rsidR="00D6397B" w:rsidRPr="00DD5BBE" w14:paraId="7B24EA00" w14:textId="77777777" w:rsidTr="00DE2644">
        <w:tc>
          <w:tcPr>
            <w:tcW w:w="236" w:type="dxa"/>
            <w:shd w:val="clear" w:color="auto" w:fill="auto"/>
          </w:tcPr>
          <w:p w14:paraId="57DADC21" w14:textId="1D7E6383" w:rsidR="00D6397B" w:rsidRPr="00DD5BBE" w:rsidRDefault="001B0F0E" w:rsidP="00D6397B">
            <w:pPr>
              <w:autoSpaceDE w:val="0"/>
              <w:autoSpaceDN w:val="0"/>
              <w:adjustRightInd w:val="0"/>
              <w:spacing w:before="80" w:after="80"/>
              <w:ind w:left="-112" w:right="-107"/>
              <w:jc w:val="center"/>
            </w:pPr>
            <w:r>
              <w:t>10</w:t>
            </w:r>
          </w:p>
        </w:tc>
        <w:tc>
          <w:tcPr>
            <w:tcW w:w="1440" w:type="dxa"/>
            <w:gridSpan w:val="2"/>
            <w:shd w:val="clear" w:color="auto" w:fill="auto"/>
          </w:tcPr>
          <w:p w14:paraId="023BB595" w14:textId="5E164D78" w:rsidR="00D6397B" w:rsidRDefault="00D6397B" w:rsidP="00D6397B">
            <w:pPr>
              <w:autoSpaceDE w:val="0"/>
              <w:autoSpaceDN w:val="0"/>
              <w:adjustRightInd w:val="0"/>
              <w:spacing w:before="80" w:after="80"/>
            </w:pPr>
            <w:r>
              <w:t>44 Farris</w:t>
            </w:r>
          </w:p>
        </w:tc>
        <w:tc>
          <w:tcPr>
            <w:tcW w:w="1620" w:type="dxa"/>
            <w:shd w:val="clear" w:color="auto" w:fill="auto"/>
          </w:tcPr>
          <w:p w14:paraId="47B1D591" w14:textId="18A6DE3F" w:rsidR="00D6397B" w:rsidRDefault="00D6397B" w:rsidP="00D6397B">
            <w:pPr>
              <w:autoSpaceDE w:val="0"/>
              <w:autoSpaceDN w:val="0"/>
              <w:adjustRightInd w:val="0"/>
              <w:spacing w:before="80" w:after="80"/>
            </w:pPr>
            <w:r>
              <w:t>Sylvia Munson</w:t>
            </w:r>
          </w:p>
        </w:tc>
        <w:tc>
          <w:tcPr>
            <w:tcW w:w="1800" w:type="dxa"/>
          </w:tcPr>
          <w:p w14:paraId="0C5AFD9D" w14:textId="54A8CEB5" w:rsidR="00D6397B" w:rsidRDefault="00D6397B" w:rsidP="00D6397B">
            <w:pPr>
              <w:autoSpaceDE w:val="0"/>
              <w:autoSpaceDN w:val="0"/>
              <w:adjustRightInd w:val="0"/>
              <w:spacing w:before="80" w:after="80"/>
            </w:pPr>
            <w:r>
              <w:t>WGQ Services</w:t>
            </w:r>
          </w:p>
        </w:tc>
        <w:tc>
          <w:tcPr>
            <w:tcW w:w="7954" w:type="dxa"/>
          </w:tcPr>
          <w:p w14:paraId="19C023AA" w14:textId="4CB60F65" w:rsidR="00D6397B" w:rsidRDefault="00FC686E" w:rsidP="00D6397B">
            <w:pPr>
              <w:autoSpaceDE w:val="0"/>
              <w:autoSpaceDN w:val="0"/>
              <w:adjustRightInd w:val="0"/>
              <w:spacing w:before="80" w:after="80"/>
            </w:pPr>
            <w:r w:rsidRPr="00FC686E">
              <w:t>Confidential and commercially sensitive data only needs to be shared with the appropriate participants at that location and does not need to be publicly available. Just like interstate pipelines currently share operator and confirming party information only with those parties and only at the level of detail that is required without risking information on market players.</w:t>
            </w:r>
          </w:p>
        </w:tc>
      </w:tr>
      <w:tr w:rsidR="00D6397B" w:rsidRPr="00DD5BBE" w14:paraId="00E5A5AB" w14:textId="77777777" w:rsidTr="00DE2644">
        <w:tc>
          <w:tcPr>
            <w:tcW w:w="236" w:type="dxa"/>
            <w:shd w:val="clear" w:color="auto" w:fill="auto"/>
          </w:tcPr>
          <w:p w14:paraId="782FA995" w14:textId="16857C70" w:rsidR="00D6397B" w:rsidRPr="00DD5BBE" w:rsidRDefault="001B0F0E" w:rsidP="00D6397B">
            <w:pPr>
              <w:autoSpaceDE w:val="0"/>
              <w:autoSpaceDN w:val="0"/>
              <w:adjustRightInd w:val="0"/>
              <w:spacing w:before="80" w:after="80"/>
              <w:ind w:left="-112" w:right="-107"/>
              <w:jc w:val="center"/>
            </w:pPr>
            <w:r>
              <w:t>11</w:t>
            </w:r>
          </w:p>
        </w:tc>
        <w:tc>
          <w:tcPr>
            <w:tcW w:w="1440" w:type="dxa"/>
            <w:gridSpan w:val="2"/>
            <w:shd w:val="clear" w:color="auto" w:fill="auto"/>
          </w:tcPr>
          <w:p w14:paraId="5789AB65" w14:textId="6B0EDBF4" w:rsidR="00D6397B" w:rsidRDefault="00D6397B" w:rsidP="00D6397B">
            <w:pPr>
              <w:autoSpaceDE w:val="0"/>
              <w:autoSpaceDN w:val="0"/>
              <w:adjustRightInd w:val="0"/>
              <w:spacing w:before="80" w:after="80"/>
            </w:pPr>
            <w:r>
              <w:t>Kinder Morgan</w:t>
            </w:r>
          </w:p>
        </w:tc>
        <w:tc>
          <w:tcPr>
            <w:tcW w:w="1620" w:type="dxa"/>
            <w:shd w:val="clear" w:color="auto" w:fill="auto"/>
          </w:tcPr>
          <w:p w14:paraId="57811BAE" w14:textId="3419168E" w:rsidR="00D6397B" w:rsidRDefault="00D6397B" w:rsidP="00D6397B">
            <w:pPr>
              <w:autoSpaceDE w:val="0"/>
              <w:autoSpaceDN w:val="0"/>
              <w:adjustRightInd w:val="0"/>
              <w:spacing w:before="80" w:after="80"/>
            </w:pPr>
            <w:r>
              <w:t>Larry Bell</w:t>
            </w:r>
          </w:p>
        </w:tc>
        <w:tc>
          <w:tcPr>
            <w:tcW w:w="1800" w:type="dxa"/>
          </w:tcPr>
          <w:p w14:paraId="0F0FC1D3" w14:textId="41830341" w:rsidR="00D6397B" w:rsidRDefault="00D6397B" w:rsidP="00D6397B">
            <w:pPr>
              <w:autoSpaceDE w:val="0"/>
              <w:autoSpaceDN w:val="0"/>
              <w:adjustRightInd w:val="0"/>
              <w:spacing w:before="80" w:after="80"/>
            </w:pPr>
            <w:r>
              <w:t>WGQ Pipeline</w:t>
            </w:r>
          </w:p>
        </w:tc>
        <w:tc>
          <w:tcPr>
            <w:tcW w:w="7954" w:type="dxa"/>
          </w:tcPr>
          <w:p w14:paraId="6A8B666F" w14:textId="4F1CF7AB" w:rsidR="00D6397B" w:rsidRDefault="00423A80" w:rsidP="00D6397B">
            <w:pPr>
              <w:autoSpaceDE w:val="0"/>
              <w:autoSpaceDN w:val="0"/>
              <w:adjustRightInd w:val="0"/>
              <w:spacing w:before="80" w:after="80"/>
            </w:pPr>
            <w:r w:rsidRPr="00423A80">
              <w:t>Wellhead and mid-stream operational issues are discussed on the TERC calls that include generators.  Posting requirements for individual wellhead and production facilities are not feasible and unproductive.  Contracts should govern any force majeure event.</w:t>
            </w:r>
          </w:p>
        </w:tc>
      </w:tr>
      <w:tr w:rsidR="00D6397B" w:rsidRPr="00DD5BBE" w14:paraId="7BA4F503" w14:textId="77777777" w:rsidTr="00DE2644">
        <w:tc>
          <w:tcPr>
            <w:tcW w:w="236" w:type="dxa"/>
            <w:shd w:val="clear" w:color="auto" w:fill="auto"/>
          </w:tcPr>
          <w:p w14:paraId="190D2D3C" w14:textId="1554BBE1" w:rsidR="00D6397B" w:rsidRPr="00DD5BBE" w:rsidRDefault="001B0F0E" w:rsidP="00D6397B">
            <w:pPr>
              <w:autoSpaceDE w:val="0"/>
              <w:autoSpaceDN w:val="0"/>
              <w:adjustRightInd w:val="0"/>
              <w:spacing w:before="80" w:after="80"/>
              <w:ind w:left="-112" w:right="-107"/>
              <w:jc w:val="center"/>
            </w:pPr>
            <w:r>
              <w:t>12</w:t>
            </w:r>
          </w:p>
        </w:tc>
        <w:tc>
          <w:tcPr>
            <w:tcW w:w="1440" w:type="dxa"/>
            <w:gridSpan w:val="2"/>
            <w:shd w:val="clear" w:color="auto" w:fill="auto"/>
          </w:tcPr>
          <w:p w14:paraId="298D1956" w14:textId="5A209AE5" w:rsidR="00D6397B" w:rsidRDefault="00D6397B" w:rsidP="00D6397B">
            <w:pPr>
              <w:autoSpaceDE w:val="0"/>
              <w:autoSpaceDN w:val="0"/>
              <w:adjustRightInd w:val="0"/>
              <w:spacing w:before="80" w:after="80"/>
            </w:pPr>
            <w:r>
              <w:t>MISO</w:t>
            </w:r>
          </w:p>
        </w:tc>
        <w:tc>
          <w:tcPr>
            <w:tcW w:w="1620" w:type="dxa"/>
            <w:shd w:val="clear" w:color="auto" w:fill="auto"/>
          </w:tcPr>
          <w:p w14:paraId="2511B71C" w14:textId="2FE32B91" w:rsidR="00D6397B" w:rsidRDefault="00D6397B" w:rsidP="00D6397B">
            <w:pPr>
              <w:autoSpaceDE w:val="0"/>
              <w:autoSpaceDN w:val="0"/>
              <w:adjustRightInd w:val="0"/>
              <w:spacing w:before="80" w:after="80"/>
            </w:pPr>
            <w:r>
              <w:t>Bobbi Welch</w:t>
            </w:r>
          </w:p>
        </w:tc>
        <w:tc>
          <w:tcPr>
            <w:tcW w:w="1800" w:type="dxa"/>
          </w:tcPr>
          <w:p w14:paraId="33AA6FDC" w14:textId="390B347D" w:rsidR="00D6397B" w:rsidRDefault="00D6397B" w:rsidP="00D6397B">
            <w:pPr>
              <w:autoSpaceDE w:val="0"/>
              <w:autoSpaceDN w:val="0"/>
              <w:adjustRightInd w:val="0"/>
              <w:spacing w:before="80" w:after="80"/>
            </w:pPr>
            <w:r>
              <w:t>WEQ ISO/RTO</w:t>
            </w:r>
          </w:p>
        </w:tc>
        <w:tc>
          <w:tcPr>
            <w:tcW w:w="7954" w:type="dxa"/>
          </w:tcPr>
          <w:p w14:paraId="2C9217BA" w14:textId="7730FBAB" w:rsidR="00D6397B" w:rsidRDefault="0078601C" w:rsidP="00D6397B">
            <w:pPr>
              <w:autoSpaceDE w:val="0"/>
              <w:autoSpaceDN w:val="0"/>
              <w:adjustRightInd w:val="0"/>
              <w:spacing w:before="80" w:after="80"/>
            </w:pPr>
            <w:r w:rsidRPr="0078601C">
              <w:t xml:space="preserve">MISO would like to see upstream entities (i.e., wellhead operators) share information in a confidential manner with Reliability Coordinators similar to what is shared by mid-stream entities (i.e., pipeline operators) in their public Critical Notices. This could be accomplished via a confidential, protected Electronic Bulletin Board. As this gap in knowledge/visibility was a </w:t>
            </w:r>
            <w:r w:rsidRPr="0078601C">
              <w:lastRenderedPageBreak/>
              <w:t>major detriment to reliable Bulk Electric System operations during Winter Storm Elliott, MISO would like to see steps taken to close this gap.</w:t>
            </w:r>
          </w:p>
        </w:tc>
      </w:tr>
      <w:tr w:rsidR="00FD7011" w:rsidRPr="00DD5BBE" w14:paraId="7BDF2DA4" w14:textId="77777777" w:rsidTr="00DE2644">
        <w:tc>
          <w:tcPr>
            <w:tcW w:w="236" w:type="dxa"/>
            <w:shd w:val="clear" w:color="auto" w:fill="auto"/>
          </w:tcPr>
          <w:p w14:paraId="26D24999" w14:textId="24BA8A8B" w:rsidR="00FD7011" w:rsidRDefault="00FD7011" w:rsidP="00FD7011">
            <w:pPr>
              <w:autoSpaceDE w:val="0"/>
              <w:autoSpaceDN w:val="0"/>
              <w:adjustRightInd w:val="0"/>
              <w:spacing w:before="80" w:after="80"/>
              <w:ind w:left="-112" w:right="-107"/>
              <w:jc w:val="center"/>
            </w:pPr>
            <w:r>
              <w:lastRenderedPageBreak/>
              <w:t>13</w:t>
            </w:r>
          </w:p>
        </w:tc>
        <w:tc>
          <w:tcPr>
            <w:tcW w:w="1440" w:type="dxa"/>
            <w:gridSpan w:val="2"/>
            <w:shd w:val="clear" w:color="auto" w:fill="auto"/>
          </w:tcPr>
          <w:p w14:paraId="6C5E2B4D" w14:textId="6F78E5BD" w:rsidR="00FD7011" w:rsidRDefault="00FD7011" w:rsidP="00FD7011">
            <w:pPr>
              <w:autoSpaceDE w:val="0"/>
              <w:autoSpaceDN w:val="0"/>
              <w:adjustRightInd w:val="0"/>
              <w:spacing w:before="80" w:after="80"/>
            </w:pPr>
            <w:r>
              <w:t>Southwest Power Pool</w:t>
            </w:r>
          </w:p>
        </w:tc>
        <w:tc>
          <w:tcPr>
            <w:tcW w:w="1620" w:type="dxa"/>
            <w:shd w:val="clear" w:color="auto" w:fill="auto"/>
          </w:tcPr>
          <w:p w14:paraId="73B01611" w14:textId="0C12746E" w:rsidR="00FD7011" w:rsidRDefault="00FD7011" w:rsidP="00FD7011">
            <w:pPr>
              <w:autoSpaceDE w:val="0"/>
              <w:autoSpaceDN w:val="0"/>
              <w:adjustRightInd w:val="0"/>
              <w:spacing w:before="80" w:after="80"/>
            </w:pPr>
            <w:r>
              <w:t>Joshua Phillips</w:t>
            </w:r>
          </w:p>
        </w:tc>
        <w:tc>
          <w:tcPr>
            <w:tcW w:w="1800" w:type="dxa"/>
          </w:tcPr>
          <w:p w14:paraId="454B75FF" w14:textId="3B0961AC" w:rsidR="00FD7011" w:rsidRDefault="00FD7011" w:rsidP="00FD7011">
            <w:pPr>
              <w:autoSpaceDE w:val="0"/>
              <w:autoSpaceDN w:val="0"/>
              <w:adjustRightInd w:val="0"/>
              <w:spacing w:before="80" w:after="80"/>
            </w:pPr>
            <w:r>
              <w:t>WEQ ISO/RTO</w:t>
            </w:r>
          </w:p>
        </w:tc>
        <w:tc>
          <w:tcPr>
            <w:tcW w:w="7954" w:type="dxa"/>
          </w:tcPr>
          <w:p w14:paraId="7AFAA029" w14:textId="7A6196EF" w:rsidR="00FD7011" w:rsidRPr="0078601C" w:rsidRDefault="00FD7011" w:rsidP="00FD7011">
            <w:pPr>
              <w:autoSpaceDE w:val="0"/>
              <w:autoSpaceDN w:val="0"/>
              <w:adjustRightInd w:val="0"/>
              <w:spacing w:before="80" w:after="80"/>
            </w:pPr>
            <w:r w:rsidRPr="00FD7011">
              <w:t xml:space="preserve">This information is similar to that posted publicly on the electric grid operators OASIS (Open Access Same </w:t>
            </w:r>
            <w:proofErr w:type="gramStart"/>
            <w:r w:rsidRPr="00FD7011">
              <w:t>time</w:t>
            </w:r>
            <w:proofErr w:type="gramEnd"/>
            <w:r w:rsidRPr="00FD7011">
              <w:t xml:space="preserve"> Information System). By publicly posting the data, all parties are aware of impacts at the same time. If the information is considered commercially sensitive for other gas producers and consumers, an encrypted password protected site could be utilized to enable electric system operators’ visibility into these constraints with a delayed posting for public use following set time delay.</w:t>
            </w:r>
          </w:p>
        </w:tc>
      </w:tr>
      <w:bookmarkEnd w:id="16"/>
    </w:tbl>
    <w:p w14:paraId="63CF5FED" w14:textId="633CE826" w:rsidR="00DE2644" w:rsidRDefault="00DE2644" w:rsidP="00A03BE9">
      <w:pPr>
        <w:ind w:left="630"/>
      </w:pPr>
    </w:p>
    <w:p w14:paraId="32A2EF25" w14:textId="2FBD2327" w:rsidR="00DE2644" w:rsidRDefault="00DE2644">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DE2644" w:rsidRPr="00DD5BBE" w14:paraId="0260FFDE" w14:textId="77777777" w:rsidTr="00DE2644">
        <w:trPr>
          <w:trHeight w:val="414"/>
          <w:tblHeader/>
        </w:trPr>
        <w:tc>
          <w:tcPr>
            <w:tcW w:w="13050" w:type="dxa"/>
            <w:gridSpan w:val="6"/>
            <w:tcBorders>
              <w:bottom w:val="double" w:sz="4" w:space="0" w:color="auto"/>
            </w:tcBorders>
            <w:shd w:val="pct10" w:color="auto" w:fill="auto"/>
          </w:tcPr>
          <w:p w14:paraId="3319DDDC" w14:textId="77777777" w:rsidR="00DE2644" w:rsidRPr="00DD5BBE" w:rsidRDefault="00DE2644" w:rsidP="00DE2644">
            <w:pPr>
              <w:tabs>
                <w:tab w:val="center" w:pos="4569"/>
              </w:tabs>
              <w:spacing w:before="60" w:after="60"/>
              <w:jc w:val="center"/>
              <w:rPr>
                <w:sz w:val="24"/>
              </w:rPr>
            </w:pPr>
            <w:bookmarkStart w:id="17" w:name="_Hlk131159083"/>
            <w:r w:rsidRPr="00DD5BBE">
              <w:rPr>
                <w:b/>
                <w:bCs/>
              </w:rPr>
              <w:lastRenderedPageBreak/>
              <w:br w:type="page"/>
            </w:r>
            <w:r w:rsidRPr="00DD5BBE">
              <w:rPr>
                <w:b/>
                <w:bCs/>
                <w:smallCaps/>
              </w:rPr>
              <w:t>Responses Submitted by March 31, 2023</w:t>
            </w:r>
          </w:p>
        </w:tc>
      </w:tr>
      <w:tr w:rsidR="00DE2644" w:rsidRPr="00DD5BBE" w14:paraId="4F90534A" w14:textId="77777777" w:rsidTr="00DE2644">
        <w:trPr>
          <w:tblHeader/>
        </w:trPr>
        <w:tc>
          <w:tcPr>
            <w:tcW w:w="1080" w:type="dxa"/>
            <w:gridSpan w:val="2"/>
            <w:tcBorders>
              <w:top w:val="double" w:sz="4" w:space="0" w:color="auto"/>
              <w:bottom w:val="single" w:sz="4" w:space="0" w:color="auto"/>
            </w:tcBorders>
            <w:shd w:val="pct10" w:color="auto" w:fill="auto"/>
          </w:tcPr>
          <w:p w14:paraId="5E448AF0" w14:textId="77777777" w:rsidR="00DE2644" w:rsidRPr="00DD5BBE" w:rsidRDefault="00DE2644" w:rsidP="00DE2644">
            <w:pPr>
              <w:autoSpaceDE w:val="0"/>
              <w:autoSpaceDN w:val="0"/>
              <w:adjustRightInd w:val="0"/>
              <w:spacing w:before="80" w:after="80"/>
              <w:rPr>
                <w:b/>
                <w:bCs/>
              </w:rPr>
            </w:pPr>
            <w:r w:rsidRPr="00DD5BBE">
              <w:rPr>
                <w:b/>
                <w:bCs/>
              </w:rPr>
              <w:t>Question/Topic</w:t>
            </w:r>
          </w:p>
        </w:tc>
        <w:tc>
          <w:tcPr>
            <w:tcW w:w="11970" w:type="dxa"/>
            <w:gridSpan w:val="4"/>
            <w:tcBorders>
              <w:top w:val="double" w:sz="4" w:space="0" w:color="auto"/>
              <w:bottom w:val="single" w:sz="4" w:space="0" w:color="auto"/>
            </w:tcBorders>
            <w:shd w:val="pct10" w:color="auto" w:fill="auto"/>
          </w:tcPr>
          <w:p w14:paraId="0693083D" w14:textId="77777777" w:rsidR="00DE2644" w:rsidRPr="00DD5BBE" w:rsidRDefault="00DE2644" w:rsidP="00DE2644">
            <w:pPr>
              <w:spacing w:before="80"/>
              <w:rPr>
                <w:b/>
                <w:bCs/>
                <w:u w:val="single"/>
              </w:rPr>
            </w:pPr>
            <w:r w:rsidRPr="00DD5BBE">
              <w:rPr>
                <w:b/>
                <w:bCs/>
                <w:u w:val="single"/>
              </w:rPr>
              <w:t>Measures to improve gas-electric information sharing for improved system performance during extreme cold weather emergencies</w:t>
            </w:r>
          </w:p>
          <w:p w14:paraId="51AFB79E" w14:textId="77777777" w:rsidR="00DE2644" w:rsidRDefault="00DE2644" w:rsidP="00DE2644">
            <w:pPr>
              <w:rPr>
                <w:i/>
                <w:iCs/>
                <w:kern w:val="2"/>
                <w14:ligatures w14:val="standardContextual"/>
              </w:rPr>
            </w:pPr>
            <w:r>
              <w:rPr>
                <w:i/>
                <w:iCs/>
                <w:kern w:val="2"/>
                <w14:ligatures w14:val="standardContextual"/>
              </w:rPr>
              <w:t>1.c Electric and natural gas industry interdependencies (communications, contracts, constraints, scheduling)</w:t>
            </w:r>
          </w:p>
          <w:p w14:paraId="5D240FB9" w14:textId="21BB16D4" w:rsidR="00DE2644" w:rsidRPr="003C74F4" w:rsidRDefault="00DE2644" w:rsidP="00DE2644">
            <w:pPr>
              <w:pStyle w:val="ListParagraph"/>
              <w:spacing w:before="80"/>
              <w:ind w:left="0"/>
              <w:rPr>
                <w:rFonts w:ascii="Times New Roman" w:hAnsi="Times New Roman"/>
                <w:sz w:val="20"/>
                <w:szCs w:val="20"/>
              </w:rPr>
            </w:pPr>
            <w:r w:rsidRPr="00DE2644">
              <w:rPr>
                <w:rFonts w:ascii="Times New Roman" w:hAnsi="Times New Roman"/>
                <w:sz w:val="20"/>
                <w:szCs w:val="20"/>
              </w:rPr>
              <w:t>As noted in the FERC-NERC-Regional Entity Staff Report: February 2021 Cold Weather Outages in Texas and the South Central United States, the Commission, through FERC Order No. 787, has “authorize[d] interstate natural gas pipelines and public utilities to share nonpublic operational information for the purpose of promoting reliable service or operational planning on either the public utility’s or pipeline’s system,”  and the January GEH Forum Record as well as the February Survey included recommendations to improve upon information sharing practices</w:t>
            </w:r>
            <w:r w:rsidRPr="003C74F4">
              <w:rPr>
                <w:rFonts w:ascii="Times New Roman" w:hAnsi="Times New Roman"/>
                <w:sz w:val="20"/>
                <w:szCs w:val="20"/>
              </w:rPr>
              <w:t>.</w:t>
            </w:r>
          </w:p>
          <w:p w14:paraId="4B7C188E" w14:textId="77777777" w:rsidR="00DD5BBE" w:rsidRPr="00DD5BBE" w:rsidRDefault="00DE2644" w:rsidP="00DE2644">
            <w:pPr>
              <w:spacing w:before="80"/>
              <w:rPr>
                <w:u w:val="single"/>
              </w:rPr>
            </w:pPr>
            <w:r w:rsidRPr="00DD5BBE">
              <w:rPr>
                <w:u w:val="single"/>
              </w:rPr>
              <w:t>Questions</w:t>
            </w:r>
          </w:p>
          <w:p w14:paraId="381F9F8F" w14:textId="138B8528" w:rsidR="00DE2644" w:rsidRPr="00DE2644" w:rsidRDefault="00DE2644" w:rsidP="00F364D1">
            <w:pPr>
              <w:numPr>
                <w:ilvl w:val="0"/>
                <w:numId w:val="3"/>
              </w:numPr>
              <w:spacing w:line="257" w:lineRule="auto"/>
              <w:rPr>
                <w:rFonts w:cs="Calibri"/>
              </w:rPr>
            </w:pPr>
            <w:r w:rsidRPr="00DE2644">
              <w:rPr>
                <w:rFonts w:cs="Calibri"/>
              </w:rPr>
              <w:t>Is there a need to further clarify or expand upon the types of information that can be shared under FERC Order No. 787, and, if so, what is this information?</w:t>
            </w:r>
          </w:p>
          <w:p w14:paraId="72C6CC16" w14:textId="5A77414D" w:rsidR="00DD5BBE" w:rsidRPr="00DD5BBE" w:rsidRDefault="00DE2644" w:rsidP="00F364D1">
            <w:pPr>
              <w:numPr>
                <w:ilvl w:val="0"/>
                <w:numId w:val="3"/>
              </w:numPr>
              <w:spacing w:after="80" w:line="257" w:lineRule="auto"/>
              <w:rPr>
                <w:rFonts w:cs="Calibri"/>
              </w:rPr>
            </w:pPr>
            <w:r w:rsidRPr="00DE2644">
              <w:rPr>
                <w:rFonts w:cs="Calibri"/>
              </w:rPr>
              <w:t>Are there additional categories of market participants who should engage in information sharing, and if so, what types of information should be shared between these market participants, such as communications between generators and Bulk Electric System Operators regarding issues that may impact operations or contracting practices</w:t>
            </w:r>
            <w:r w:rsidRPr="003C74F4">
              <w:rPr>
                <w:rFonts w:cs="Calibri"/>
              </w:rPr>
              <w:t>?</w:t>
            </w:r>
          </w:p>
        </w:tc>
      </w:tr>
      <w:tr w:rsidR="00DE2644" w:rsidRPr="00DD5BBE" w14:paraId="10D17456" w14:textId="77777777" w:rsidTr="00DE2644">
        <w:trPr>
          <w:tblHeader/>
        </w:trPr>
        <w:tc>
          <w:tcPr>
            <w:tcW w:w="236" w:type="dxa"/>
            <w:tcBorders>
              <w:top w:val="single" w:sz="4" w:space="0" w:color="auto"/>
              <w:bottom w:val="single" w:sz="4" w:space="0" w:color="auto"/>
            </w:tcBorders>
            <w:shd w:val="clear" w:color="auto" w:fill="auto"/>
          </w:tcPr>
          <w:p w14:paraId="6ED81BEA" w14:textId="77777777" w:rsidR="00DE2644" w:rsidRPr="00DD5BBE" w:rsidRDefault="00DE2644" w:rsidP="00DE2644">
            <w:pPr>
              <w:autoSpaceDE w:val="0"/>
              <w:autoSpaceDN w:val="0"/>
              <w:adjustRightInd w:val="0"/>
              <w:spacing w:before="80" w:after="80"/>
              <w:ind w:left="-112" w:right="-107"/>
              <w:jc w:val="center"/>
              <w:rPr>
                <w:b/>
                <w:bCs/>
              </w:rPr>
            </w:pPr>
            <w:r w:rsidRPr="00DD5BBE">
              <w:rPr>
                <w:b/>
                <w:bCs/>
              </w:rPr>
              <w:t>#</w:t>
            </w:r>
          </w:p>
        </w:tc>
        <w:tc>
          <w:tcPr>
            <w:tcW w:w="1440" w:type="dxa"/>
            <w:gridSpan w:val="2"/>
            <w:tcBorders>
              <w:top w:val="single" w:sz="4" w:space="0" w:color="auto"/>
              <w:bottom w:val="single" w:sz="4" w:space="0" w:color="auto"/>
            </w:tcBorders>
            <w:shd w:val="clear" w:color="auto" w:fill="auto"/>
          </w:tcPr>
          <w:p w14:paraId="73B3DEA2" w14:textId="77777777" w:rsidR="00DE2644" w:rsidRPr="00DD5BBE" w:rsidRDefault="00DE2644" w:rsidP="00DE2644">
            <w:pPr>
              <w:autoSpaceDE w:val="0"/>
              <w:autoSpaceDN w:val="0"/>
              <w:adjustRightInd w:val="0"/>
              <w:spacing w:before="80" w:after="80"/>
              <w:rPr>
                <w:b/>
                <w:bCs/>
              </w:rPr>
            </w:pPr>
            <w:r w:rsidRPr="00DD5BBE">
              <w:rPr>
                <w:b/>
                <w:bCs/>
              </w:rPr>
              <w:t>Organization</w:t>
            </w:r>
          </w:p>
        </w:tc>
        <w:tc>
          <w:tcPr>
            <w:tcW w:w="1620" w:type="dxa"/>
            <w:tcBorders>
              <w:top w:val="single" w:sz="4" w:space="0" w:color="auto"/>
              <w:bottom w:val="single" w:sz="4" w:space="0" w:color="auto"/>
            </w:tcBorders>
            <w:shd w:val="clear" w:color="auto" w:fill="auto"/>
          </w:tcPr>
          <w:p w14:paraId="5670EC27" w14:textId="77777777" w:rsidR="00DE2644" w:rsidRPr="00DD5BBE" w:rsidRDefault="00DE2644" w:rsidP="00DE2644">
            <w:pPr>
              <w:autoSpaceDE w:val="0"/>
              <w:autoSpaceDN w:val="0"/>
              <w:adjustRightInd w:val="0"/>
              <w:spacing w:before="80" w:after="80"/>
              <w:rPr>
                <w:b/>
                <w:bCs/>
              </w:rPr>
            </w:pPr>
            <w:r w:rsidRPr="00DD5BBE">
              <w:rPr>
                <w:b/>
                <w:bCs/>
              </w:rPr>
              <w:t>Representative</w:t>
            </w:r>
          </w:p>
        </w:tc>
        <w:tc>
          <w:tcPr>
            <w:tcW w:w="1800" w:type="dxa"/>
            <w:tcBorders>
              <w:top w:val="single" w:sz="4" w:space="0" w:color="auto"/>
              <w:bottom w:val="single" w:sz="4" w:space="0" w:color="auto"/>
            </w:tcBorders>
            <w:shd w:val="clear" w:color="auto" w:fill="auto"/>
          </w:tcPr>
          <w:p w14:paraId="45208562" w14:textId="77777777" w:rsidR="00DE2644" w:rsidRPr="00DD5BBE" w:rsidRDefault="00DE2644" w:rsidP="00DE2644">
            <w:pPr>
              <w:autoSpaceDE w:val="0"/>
              <w:autoSpaceDN w:val="0"/>
              <w:adjustRightInd w:val="0"/>
              <w:spacing w:before="80" w:after="80"/>
              <w:rPr>
                <w:b/>
                <w:bCs/>
              </w:rPr>
            </w:pPr>
            <w:r w:rsidRPr="00DD5BBE">
              <w:rPr>
                <w:b/>
                <w:bCs/>
              </w:rPr>
              <w:t>Market/Segment</w:t>
            </w:r>
          </w:p>
        </w:tc>
        <w:tc>
          <w:tcPr>
            <w:tcW w:w="7954" w:type="dxa"/>
            <w:tcBorders>
              <w:top w:val="single" w:sz="4" w:space="0" w:color="auto"/>
              <w:bottom w:val="single" w:sz="4" w:space="0" w:color="auto"/>
            </w:tcBorders>
            <w:shd w:val="clear" w:color="auto" w:fill="auto"/>
          </w:tcPr>
          <w:p w14:paraId="0BA9EC0D" w14:textId="77777777" w:rsidR="00DE2644" w:rsidRPr="00DD5BBE" w:rsidRDefault="00DE2644" w:rsidP="00DE2644">
            <w:pPr>
              <w:autoSpaceDE w:val="0"/>
              <w:autoSpaceDN w:val="0"/>
              <w:adjustRightInd w:val="0"/>
              <w:spacing w:before="80" w:after="80"/>
              <w:rPr>
                <w:b/>
                <w:bCs/>
              </w:rPr>
            </w:pPr>
            <w:r w:rsidRPr="00DD5BBE">
              <w:rPr>
                <w:b/>
                <w:bCs/>
              </w:rPr>
              <w:t>Comment &amp; Specific Recommendation</w:t>
            </w:r>
          </w:p>
        </w:tc>
      </w:tr>
      <w:tr w:rsidR="00DE2644" w:rsidRPr="00DD5BBE" w14:paraId="722BB49A" w14:textId="77777777" w:rsidTr="00DE2644">
        <w:tc>
          <w:tcPr>
            <w:tcW w:w="236" w:type="dxa"/>
            <w:shd w:val="clear" w:color="auto" w:fill="auto"/>
          </w:tcPr>
          <w:p w14:paraId="4E68B0E7" w14:textId="77777777" w:rsidR="00DE2644" w:rsidRPr="00D6397B" w:rsidRDefault="00DE2644" w:rsidP="00DE2644">
            <w:pPr>
              <w:autoSpaceDE w:val="0"/>
              <w:autoSpaceDN w:val="0"/>
              <w:adjustRightInd w:val="0"/>
              <w:spacing w:before="80" w:after="80"/>
              <w:ind w:left="-112" w:right="-107"/>
              <w:jc w:val="center"/>
            </w:pPr>
            <w:r w:rsidRPr="00D6397B">
              <w:t xml:space="preserve">1 </w:t>
            </w:r>
          </w:p>
        </w:tc>
        <w:tc>
          <w:tcPr>
            <w:tcW w:w="1440" w:type="dxa"/>
            <w:gridSpan w:val="2"/>
            <w:shd w:val="clear" w:color="auto" w:fill="auto"/>
          </w:tcPr>
          <w:p w14:paraId="21576776" w14:textId="77777777" w:rsidR="00DE2644" w:rsidRPr="00D6397B" w:rsidRDefault="00DE2644" w:rsidP="00DE2644">
            <w:pPr>
              <w:autoSpaceDE w:val="0"/>
              <w:autoSpaceDN w:val="0"/>
              <w:adjustRightInd w:val="0"/>
              <w:spacing w:before="80" w:after="80"/>
            </w:pPr>
            <w:r w:rsidRPr="00D6397B">
              <w:t>Interstate Natural Gas Association of America</w:t>
            </w:r>
          </w:p>
        </w:tc>
        <w:tc>
          <w:tcPr>
            <w:tcW w:w="1620" w:type="dxa"/>
            <w:shd w:val="clear" w:color="auto" w:fill="auto"/>
          </w:tcPr>
          <w:p w14:paraId="3128CFAB" w14:textId="77777777" w:rsidR="00DE2644" w:rsidRPr="00D6397B" w:rsidRDefault="00DE2644" w:rsidP="00DE2644">
            <w:pPr>
              <w:autoSpaceDE w:val="0"/>
              <w:autoSpaceDN w:val="0"/>
              <w:adjustRightInd w:val="0"/>
              <w:spacing w:before="80" w:after="80"/>
            </w:pPr>
            <w:r w:rsidRPr="00D6397B">
              <w:t>Christopher Smith</w:t>
            </w:r>
          </w:p>
        </w:tc>
        <w:tc>
          <w:tcPr>
            <w:tcW w:w="1800" w:type="dxa"/>
          </w:tcPr>
          <w:p w14:paraId="05B396A3" w14:textId="77777777" w:rsidR="00DE2644" w:rsidRPr="00D6397B" w:rsidRDefault="00DE2644" w:rsidP="00DE2644">
            <w:pPr>
              <w:autoSpaceDE w:val="0"/>
              <w:autoSpaceDN w:val="0"/>
              <w:adjustRightInd w:val="0"/>
              <w:spacing w:before="80" w:after="80"/>
            </w:pPr>
            <w:r w:rsidRPr="00D6397B">
              <w:t>WGQ Pipeline</w:t>
            </w:r>
          </w:p>
        </w:tc>
        <w:tc>
          <w:tcPr>
            <w:tcW w:w="7954" w:type="dxa"/>
          </w:tcPr>
          <w:p w14:paraId="6AB93B22" w14:textId="77777777" w:rsidR="00CB7522" w:rsidRDefault="00CB7522" w:rsidP="00CB7522">
            <w:pPr>
              <w:autoSpaceDE w:val="0"/>
              <w:autoSpaceDN w:val="0"/>
              <w:adjustRightInd w:val="0"/>
              <w:spacing w:before="80" w:after="80"/>
            </w:pPr>
            <w:r>
              <w:t xml:space="preserve">Order 787 “provide[d] explicit authority to transmission operators to share non-public, operational information with each other for the purpose of promoting reliable service or operational planning on either the public utility or interstate natural gas pipeline’s system.”   This Order and other measures adopted by FERC have led to extensive and frequent communications among and between interstate natural gas pipelines and ISOs/RTOs regarding system operations, capacity, and reliability.  INGAA believes that Order 787 is working well and that the Commission need not make the communications mandatory.  </w:t>
            </w:r>
          </w:p>
          <w:p w14:paraId="3006F27C" w14:textId="77777777" w:rsidR="00CB7522" w:rsidRDefault="00CB7522" w:rsidP="00CB7522">
            <w:pPr>
              <w:autoSpaceDE w:val="0"/>
              <w:autoSpaceDN w:val="0"/>
              <w:adjustRightInd w:val="0"/>
              <w:spacing w:before="80" w:after="80"/>
            </w:pPr>
            <w:r>
              <w:t xml:space="preserve">INGAA supports discussion of additional non-public information that could be exchanged during periods of constrained capacity or unanticipated demand but emphasizes that information exchanges must remain between interstate natural gas pipeline operators and bulk electric system operators.  Pipelines cannot unduly discriminate, either in favor of or against, one shipper over another, and INGAA has significant concerns that measures to provide one category of </w:t>
            </w:r>
            <w:proofErr w:type="gramStart"/>
            <w:r>
              <w:t>shippers</w:t>
            </w:r>
            <w:proofErr w:type="gramEnd"/>
            <w:r>
              <w:t xml:space="preserve"> access to non-public information would violate this tenet of the Natural Gas Act.</w:t>
            </w:r>
          </w:p>
          <w:p w14:paraId="02EC5B13" w14:textId="77777777" w:rsidR="00CB7522" w:rsidRDefault="00CB7522" w:rsidP="00CB7522">
            <w:pPr>
              <w:autoSpaceDE w:val="0"/>
              <w:autoSpaceDN w:val="0"/>
              <w:adjustRightInd w:val="0"/>
              <w:spacing w:before="80" w:after="80"/>
            </w:pPr>
            <w:r>
              <w:t xml:space="preserve">INGAA notes that there are limits on what information interstate pipelines can share with ISOs/RTOs.  For example, pipelines cannot predict the likelihood a generator obtains fuel on a given day or the amount of capacity that will be available on a pipeline several days in the future.  These answers are unknowable or require information not in the pipelines’ possession.  INGAA encourages the Forum to pursue measures that enable ISOs/RTOs to discuss these issues directly with generators.  If the GEH Forum chooses to explore these recommendations </w:t>
            </w:r>
            <w:r>
              <w:lastRenderedPageBreak/>
              <w:t xml:space="preserve">further, then INGAA urges the Forum to consider which entity is best able to provide the information sought by ISOs/RTOs and whether the information sought is too speculative to serve as a basis for decision-making.   </w:t>
            </w:r>
          </w:p>
          <w:p w14:paraId="55A69194" w14:textId="6CBEFBC2" w:rsidR="00DE2644" w:rsidRPr="00DD5BBE" w:rsidRDefault="00CB7522" w:rsidP="00CB7522">
            <w:pPr>
              <w:autoSpaceDE w:val="0"/>
              <w:autoSpaceDN w:val="0"/>
              <w:adjustRightInd w:val="0"/>
              <w:spacing w:before="80" w:after="80"/>
            </w:pPr>
            <w:r>
              <w:t>INGAA reiterates that communications within the scope of Order 787 must be exempt from any proposed “duty of candor” rule that the Commission issues.  If FERC creates a risk of enforcement investigation or action based on these voluntary communications, then it will chill communications between interstate pipelines and bulk electric system operators, undermining the effectiveness of Order 787.</w:t>
            </w:r>
          </w:p>
        </w:tc>
      </w:tr>
      <w:tr w:rsidR="009601C9" w:rsidRPr="00DD5BBE" w14:paraId="3A9E4A1F" w14:textId="77777777" w:rsidTr="00DE2644">
        <w:tc>
          <w:tcPr>
            <w:tcW w:w="236" w:type="dxa"/>
            <w:shd w:val="clear" w:color="auto" w:fill="auto"/>
          </w:tcPr>
          <w:p w14:paraId="11BC6FFC" w14:textId="346AABF6" w:rsidR="009601C9" w:rsidRPr="00DD5BBE" w:rsidRDefault="009601C9" w:rsidP="009601C9">
            <w:pPr>
              <w:autoSpaceDE w:val="0"/>
              <w:autoSpaceDN w:val="0"/>
              <w:adjustRightInd w:val="0"/>
              <w:spacing w:before="80" w:after="80"/>
              <w:ind w:left="-112" w:right="-107"/>
              <w:jc w:val="center"/>
              <w:rPr>
                <w:highlight w:val="yellow"/>
              </w:rPr>
            </w:pPr>
            <w:r>
              <w:lastRenderedPageBreak/>
              <w:t>2</w:t>
            </w:r>
          </w:p>
        </w:tc>
        <w:tc>
          <w:tcPr>
            <w:tcW w:w="1440" w:type="dxa"/>
            <w:gridSpan w:val="2"/>
            <w:shd w:val="clear" w:color="auto" w:fill="auto"/>
          </w:tcPr>
          <w:p w14:paraId="0520C9BA" w14:textId="4C35FFB0" w:rsidR="009601C9" w:rsidRPr="00DD5BBE" w:rsidRDefault="009601C9" w:rsidP="009601C9">
            <w:pPr>
              <w:autoSpaceDE w:val="0"/>
              <w:autoSpaceDN w:val="0"/>
              <w:adjustRightInd w:val="0"/>
              <w:spacing w:before="80" w:after="80"/>
              <w:rPr>
                <w:highlight w:val="yellow"/>
              </w:rPr>
            </w:pPr>
            <w:r>
              <w:t>New York ISO</w:t>
            </w:r>
          </w:p>
        </w:tc>
        <w:tc>
          <w:tcPr>
            <w:tcW w:w="1620" w:type="dxa"/>
            <w:shd w:val="clear" w:color="auto" w:fill="auto"/>
          </w:tcPr>
          <w:p w14:paraId="55E79A5E" w14:textId="3F7FF05A" w:rsidR="009601C9" w:rsidRPr="00DD5BBE" w:rsidRDefault="009601C9" w:rsidP="009601C9">
            <w:pPr>
              <w:autoSpaceDE w:val="0"/>
              <w:autoSpaceDN w:val="0"/>
              <w:adjustRightInd w:val="0"/>
              <w:spacing w:before="80" w:after="80"/>
              <w:rPr>
                <w:highlight w:val="yellow"/>
              </w:rPr>
            </w:pPr>
            <w:r>
              <w:t>John Stevenson</w:t>
            </w:r>
          </w:p>
        </w:tc>
        <w:tc>
          <w:tcPr>
            <w:tcW w:w="1800" w:type="dxa"/>
          </w:tcPr>
          <w:p w14:paraId="3119F206" w14:textId="3DE312E1" w:rsidR="009601C9" w:rsidRPr="00DD5BBE" w:rsidRDefault="009601C9" w:rsidP="009601C9">
            <w:pPr>
              <w:autoSpaceDE w:val="0"/>
              <w:autoSpaceDN w:val="0"/>
              <w:adjustRightInd w:val="0"/>
              <w:spacing w:before="80" w:after="80"/>
              <w:rPr>
                <w:highlight w:val="yellow"/>
              </w:rPr>
            </w:pPr>
            <w:r>
              <w:t>WEQ ISO/RTO</w:t>
            </w:r>
          </w:p>
        </w:tc>
        <w:tc>
          <w:tcPr>
            <w:tcW w:w="7954" w:type="dxa"/>
          </w:tcPr>
          <w:p w14:paraId="3A708AA1" w14:textId="77777777" w:rsidR="009601C9" w:rsidRDefault="009601C9" w:rsidP="009601C9">
            <w:pPr>
              <w:autoSpaceDE w:val="0"/>
              <w:autoSpaceDN w:val="0"/>
              <w:adjustRightInd w:val="0"/>
              <w:spacing w:before="80" w:after="80"/>
            </w:pPr>
            <w:r>
              <w:t>6.) No</w:t>
            </w:r>
          </w:p>
          <w:p w14:paraId="4B669CE8" w14:textId="1B4300F6" w:rsidR="009601C9" w:rsidRPr="00DD5BBE" w:rsidRDefault="009601C9" w:rsidP="009601C9">
            <w:pPr>
              <w:autoSpaceDE w:val="0"/>
              <w:autoSpaceDN w:val="0"/>
              <w:adjustRightInd w:val="0"/>
              <w:spacing w:before="80" w:after="80"/>
            </w:pPr>
            <w:r>
              <w:t xml:space="preserve">7.) </w:t>
            </w:r>
            <w:r w:rsidRPr="009601C9">
              <w:t>NERC Project 2019-06 Cold Weather seems to largely cover necessary information sharing.</w:t>
            </w:r>
          </w:p>
        </w:tc>
      </w:tr>
      <w:tr w:rsidR="00C26D41" w:rsidRPr="00DD5BBE" w14:paraId="2DF22A66" w14:textId="77777777" w:rsidTr="00DE2644">
        <w:tc>
          <w:tcPr>
            <w:tcW w:w="236" w:type="dxa"/>
            <w:shd w:val="clear" w:color="auto" w:fill="auto"/>
          </w:tcPr>
          <w:p w14:paraId="084BD2F4" w14:textId="6EB86C32" w:rsidR="00C26D41" w:rsidRPr="00DD5BBE" w:rsidRDefault="001B0F0E" w:rsidP="00C26D41">
            <w:pPr>
              <w:autoSpaceDE w:val="0"/>
              <w:autoSpaceDN w:val="0"/>
              <w:adjustRightInd w:val="0"/>
              <w:spacing w:before="80" w:after="80"/>
              <w:ind w:left="-112" w:right="-107"/>
              <w:jc w:val="center"/>
            </w:pPr>
            <w:r>
              <w:t>3</w:t>
            </w:r>
          </w:p>
        </w:tc>
        <w:tc>
          <w:tcPr>
            <w:tcW w:w="1440" w:type="dxa"/>
            <w:gridSpan w:val="2"/>
            <w:shd w:val="clear" w:color="auto" w:fill="auto"/>
          </w:tcPr>
          <w:p w14:paraId="5FE889EB" w14:textId="64AB427B" w:rsidR="00C26D41" w:rsidRPr="00DD5BBE" w:rsidRDefault="00C26D41" w:rsidP="00C26D41">
            <w:pPr>
              <w:autoSpaceDE w:val="0"/>
              <w:autoSpaceDN w:val="0"/>
              <w:adjustRightInd w:val="0"/>
              <w:spacing w:before="80" w:after="80"/>
            </w:pPr>
            <w:r>
              <w:t>AGA</w:t>
            </w:r>
          </w:p>
        </w:tc>
        <w:tc>
          <w:tcPr>
            <w:tcW w:w="1620" w:type="dxa"/>
            <w:shd w:val="clear" w:color="auto" w:fill="auto"/>
          </w:tcPr>
          <w:p w14:paraId="76FFEDCF" w14:textId="1922569B" w:rsidR="00C26D41" w:rsidRPr="00DD5BBE" w:rsidRDefault="00C26D41" w:rsidP="00C26D41">
            <w:pPr>
              <w:autoSpaceDE w:val="0"/>
              <w:autoSpaceDN w:val="0"/>
              <w:adjustRightInd w:val="0"/>
              <w:spacing w:before="80" w:after="80"/>
            </w:pPr>
            <w:r>
              <w:t>Matt Agen</w:t>
            </w:r>
          </w:p>
        </w:tc>
        <w:tc>
          <w:tcPr>
            <w:tcW w:w="1800" w:type="dxa"/>
          </w:tcPr>
          <w:p w14:paraId="53531E8D" w14:textId="55613DB1" w:rsidR="00C26D41" w:rsidRPr="00DD5BBE" w:rsidRDefault="00C26D41" w:rsidP="00C26D41">
            <w:pPr>
              <w:autoSpaceDE w:val="0"/>
              <w:autoSpaceDN w:val="0"/>
              <w:adjustRightInd w:val="0"/>
              <w:spacing w:before="80" w:after="80"/>
            </w:pPr>
            <w:r>
              <w:t>WGQ Distributor</w:t>
            </w:r>
          </w:p>
        </w:tc>
        <w:tc>
          <w:tcPr>
            <w:tcW w:w="7954" w:type="dxa"/>
          </w:tcPr>
          <w:p w14:paraId="45C49FD7" w14:textId="77777777" w:rsidR="00C26D41" w:rsidRDefault="00C415C2" w:rsidP="00A9425A">
            <w:pPr>
              <w:autoSpaceDE w:val="0"/>
              <w:autoSpaceDN w:val="0"/>
              <w:adjustRightInd w:val="0"/>
              <w:spacing w:before="80" w:after="80"/>
            </w:pPr>
            <w:r>
              <w:t xml:space="preserve">6.) </w:t>
            </w:r>
            <w:r w:rsidR="00A9425A">
              <w:t>Interstate pipelines are equipped to monitor supply and demand risk on their assets. During critical events (forecasted extreme weather, etc.), pipelines should have access to – or be able to impose requirements that enable access to – actual schedule and delivery information on a quasi-real time basis (e.g., hourly). This allows pipelines to place suppliers and customers on notice as to real-time system conditions and could prevent service quality degradations between customers, as a result of either production cuts or upstream customers exceeding their takes during periods of high demand.</w:t>
            </w:r>
          </w:p>
          <w:p w14:paraId="36C7E6E8" w14:textId="36573C6F" w:rsidR="00A9425A" w:rsidRPr="00DD5BBE" w:rsidRDefault="00A9425A" w:rsidP="00A9425A">
            <w:pPr>
              <w:autoSpaceDE w:val="0"/>
              <w:autoSpaceDN w:val="0"/>
              <w:adjustRightInd w:val="0"/>
              <w:spacing w:before="80" w:after="80"/>
            </w:pPr>
            <w:r>
              <w:lastRenderedPageBreak/>
              <w:t>7.) It is possible; however, the type of information and the uses of such information would need to be clear and defined.</w:t>
            </w:r>
          </w:p>
        </w:tc>
      </w:tr>
      <w:tr w:rsidR="00C26D41" w:rsidRPr="00DD5BBE" w14:paraId="46204AA3" w14:textId="77777777" w:rsidTr="00DE2644">
        <w:tc>
          <w:tcPr>
            <w:tcW w:w="236" w:type="dxa"/>
            <w:shd w:val="clear" w:color="auto" w:fill="auto"/>
          </w:tcPr>
          <w:p w14:paraId="724D9828" w14:textId="341BA29D" w:rsidR="00C26D41" w:rsidRPr="00DD5BBE" w:rsidRDefault="001B0F0E" w:rsidP="00C26D41">
            <w:pPr>
              <w:autoSpaceDE w:val="0"/>
              <w:autoSpaceDN w:val="0"/>
              <w:adjustRightInd w:val="0"/>
              <w:spacing w:before="80" w:after="80"/>
              <w:ind w:left="-112" w:right="-107"/>
              <w:jc w:val="center"/>
            </w:pPr>
            <w:r>
              <w:lastRenderedPageBreak/>
              <w:t>4</w:t>
            </w:r>
          </w:p>
        </w:tc>
        <w:tc>
          <w:tcPr>
            <w:tcW w:w="1440" w:type="dxa"/>
            <w:gridSpan w:val="2"/>
            <w:shd w:val="clear" w:color="auto" w:fill="auto"/>
          </w:tcPr>
          <w:p w14:paraId="25D320DB" w14:textId="0E8890C9" w:rsidR="00C26D41" w:rsidRPr="00DD5BBE" w:rsidRDefault="00C26D41" w:rsidP="00C26D41">
            <w:pPr>
              <w:autoSpaceDE w:val="0"/>
              <w:autoSpaceDN w:val="0"/>
              <w:adjustRightInd w:val="0"/>
              <w:spacing w:before="80" w:after="80"/>
            </w:pPr>
            <w:r>
              <w:t>NGSA</w:t>
            </w:r>
          </w:p>
        </w:tc>
        <w:tc>
          <w:tcPr>
            <w:tcW w:w="1620" w:type="dxa"/>
            <w:shd w:val="clear" w:color="auto" w:fill="auto"/>
          </w:tcPr>
          <w:p w14:paraId="2FA041CF" w14:textId="28272E8F" w:rsidR="00C26D41" w:rsidRPr="00DD5BBE" w:rsidRDefault="00C26D41" w:rsidP="00C26D41">
            <w:pPr>
              <w:autoSpaceDE w:val="0"/>
              <w:autoSpaceDN w:val="0"/>
              <w:adjustRightInd w:val="0"/>
              <w:spacing w:before="80" w:after="80"/>
            </w:pPr>
            <w:r>
              <w:t>Pat Jagtiani</w:t>
            </w:r>
          </w:p>
        </w:tc>
        <w:tc>
          <w:tcPr>
            <w:tcW w:w="1800" w:type="dxa"/>
          </w:tcPr>
          <w:p w14:paraId="32096A48" w14:textId="0231FEFE" w:rsidR="00C26D41" w:rsidRPr="00DD5BBE" w:rsidRDefault="00C26D41" w:rsidP="00C26D41">
            <w:pPr>
              <w:autoSpaceDE w:val="0"/>
              <w:autoSpaceDN w:val="0"/>
              <w:adjustRightInd w:val="0"/>
              <w:spacing w:before="80" w:after="80"/>
            </w:pPr>
            <w:r>
              <w:t>WGQ Producer</w:t>
            </w:r>
          </w:p>
        </w:tc>
        <w:tc>
          <w:tcPr>
            <w:tcW w:w="7954" w:type="dxa"/>
          </w:tcPr>
          <w:p w14:paraId="30590E17" w14:textId="77777777" w:rsidR="00C26D41" w:rsidRDefault="00DE5E5F" w:rsidP="00C26D41">
            <w:pPr>
              <w:autoSpaceDE w:val="0"/>
              <w:autoSpaceDN w:val="0"/>
              <w:adjustRightInd w:val="0"/>
              <w:spacing w:before="80" w:after="80"/>
            </w:pPr>
            <w:r>
              <w:t xml:space="preserve">6.) </w:t>
            </w:r>
            <w:r w:rsidRPr="00DE5E5F">
              <w:t>As stated earlier, NGSA believes that this is a conversation that should be ongoing between regional operators and pipelines in their region to reach agreement on what information would be most beneficial for their purposes.</w:t>
            </w:r>
          </w:p>
          <w:p w14:paraId="2E3F1BF5" w14:textId="15D10B71" w:rsidR="00DE5E5F" w:rsidRPr="00DD5BBE" w:rsidRDefault="00DE5E5F" w:rsidP="00C26D41">
            <w:pPr>
              <w:autoSpaceDE w:val="0"/>
              <w:autoSpaceDN w:val="0"/>
              <w:adjustRightInd w:val="0"/>
              <w:spacing w:before="80" w:after="80"/>
            </w:pPr>
            <w:r>
              <w:t xml:space="preserve">7.) </w:t>
            </w:r>
            <w:r w:rsidRPr="00DE5E5F">
              <w:t>See response Number 5 above. In addition, NGSA supports gas generators providing detailed information to regional operators on their contractual arrangements so that the operator is fully aware of the risks associated with the availability of gas-fired-generation during critical periods. This information should be broken down by volume, duration and receipt and delivery points because generally, gas generators will hold a portfolio that is a mix of various types of contractual arrangements with pipelines, suppliers, and third-party marketers. Also, a generator should also be able to provide evidence to support that their supply is reliable in some unconstrained locations even when relying on interruptible services or secondary points.</w:t>
            </w:r>
          </w:p>
        </w:tc>
      </w:tr>
      <w:tr w:rsidR="00D6397B" w:rsidRPr="00DD5BBE" w14:paraId="48025C6C" w14:textId="77777777" w:rsidTr="00DE2644">
        <w:tc>
          <w:tcPr>
            <w:tcW w:w="236" w:type="dxa"/>
            <w:shd w:val="clear" w:color="auto" w:fill="auto"/>
          </w:tcPr>
          <w:p w14:paraId="3127C102" w14:textId="233A42F8" w:rsidR="00D6397B" w:rsidRPr="00DD5BBE" w:rsidRDefault="001B0F0E" w:rsidP="00D6397B">
            <w:pPr>
              <w:autoSpaceDE w:val="0"/>
              <w:autoSpaceDN w:val="0"/>
              <w:adjustRightInd w:val="0"/>
              <w:spacing w:before="80" w:after="80"/>
              <w:ind w:left="-112" w:right="-107"/>
              <w:jc w:val="center"/>
            </w:pPr>
            <w:r>
              <w:t>5</w:t>
            </w:r>
          </w:p>
        </w:tc>
        <w:tc>
          <w:tcPr>
            <w:tcW w:w="1440" w:type="dxa"/>
            <w:gridSpan w:val="2"/>
            <w:shd w:val="clear" w:color="auto" w:fill="auto"/>
          </w:tcPr>
          <w:p w14:paraId="5D2432C8" w14:textId="757299B6" w:rsidR="00D6397B" w:rsidRDefault="00D6397B" w:rsidP="00D6397B">
            <w:pPr>
              <w:autoSpaceDE w:val="0"/>
              <w:autoSpaceDN w:val="0"/>
              <w:adjustRightInd w:val="0"/>
              <w:spacing w:before="80" w:after="80"/>
            </w:pPr>
            <w:r>
              <w:t>Dominion Energy</w:t>
            </w:r>
          </w:p>
        </w:tc>
        <w:tc>
          <w:tcPr>
            <w:tcW w:w="1620" w:type="dxa"/>
            <w:shd w:val="clear" w:color="auto" w:fill="auto"/>
          </w:tcPr>
          <w:p w14:paraId="50BD0051" w14:textId="487FD553" w:rsidR="00D6397B" w:rsidRDefault="00D6397B" w:rsidP="00D6397B">
            <w:pPr>
              <w:autoSpaceDE w:val="0"/>
              <w:autoSpaceDN w:val="0"/>
              <w:adjustRightInd w:val="0"/>
              <w:spacing w:before="80" w:after="80"/>
            </w:pPr>
            <w:r>
              <w:t xml:space="preserve">Will </w:t>
            </w:r>
            <w:proofErr w:type="spellStart"/>
            <w:r>
              <w:t>Schwarzenback</w:t>
            </w:r>
            <w:proofErr w:type="spellEnd"/>
          </w:p>
        </w:tc>
        <w:tc>
          <w:tcPr>
            <w:tcW w:w="1800" w:type="dxa"/>
          </w:tcPr>
          <w:p w14:paraId="7DC1FF36" w14:textId="6B27B4E1" w:rsidR="00D6397B" w:rsidRDefault="00D6397B" w:rsidP="00D6397B">
            <w:pPr>
              <w:autoSpaceDE w:val="0"/>
              <w:autoSpaceDN w:val="0"/>
              <w:adjustRightInd w:val="0"/>
              <w:spacing w:before="80" w:after="80"/>
            </w:pPr>
            <w:r>
              <w:t>WGQ Distributor</w:t>
            </w:r>
          </w:p>
        </w:tc>
        <w:tc>
          <w:tcPr>
            <w:tcW w:w="7954" w:type="dxa"/>
          </w:tcPr>
          <w:p w14:paraId="3C824EEF" w14:textId="77777777" w:rsidR="00D6397B" w:rsidRDefault="00101885" w:rsidP="00D6397B">
            <w:pPr>
              <w:autoSpaceDE w:val="0"/>
              <w:autoSpaceDN w:val="0"/>
              <w:adjustRightInd w:val="0"/>
              <w:spacing w:before="80" w:after="80"/>
            </w:pPr>
            <w:r>
              <w:t>6.) Yes</w:t>
            </w:r>
          </w:p>
          <w:p w14:paraId="1668A804" w14:textId="37D70903" w:rsidR="00101885" w:rsidRDefault="00101885" w:rsidP="00D6397B">
            <w:pPr>
              <w:autoSpaceDE w:val="0"/>
              <w:autoSpaceDN w:val="0"/>
              <w:adjustRightInd w:val="0"/>
              <w:spacing w:before="80" w:after="80"/>
            </w:pPr>
            <w:r>
              <w:t>7.) Producers</w:t>
            </w:r>
          </w:p>
        </w:tc>
      </w:tr>
      <w:tr w:rsidR="00D6397B" w:rsidRPr="00DD5BBE" w14:paraId="31FC8917" w14:textId="77777777" w:rsidTr="00DE2644">
        <w:tc>
          <w:tcPr>
            <w:tcW w:w="236" w:type="dxa"/>
            <w:shd w:val="clear" w:color="auto" w:fill="auto"/>
          </w:tcPr>
          <w:p w14:paraId="0750C0E8" w14:textId="0D27E715" w:rsidR="00D6397B" w:rsidRPr="00DD5BBE" w:rsidRDefault="001B0F0E" w:rsidP="00D6397B">
            <w:pPr>
              <w:autoSpaceDE w:val="0"/>
              <w:autoSpaceDN w:val="0"/>
              <w:adjustRightInd w:val="0"/>
              <w:spacing w:before="80" w:after="80"/>
              <w:ind w:left="-112" w:right="-107"/>
              <w:jc w:val="center"/>
            </w:pPr>
            <w:r>
              <w:t>6</w:t>
            </w:r>
          </w:p>
        </w:tc>
        <w:tc>
          <w:tcPr>
            <w:tcW w:w="1440" w:type="dxa"/>
            <w:gridSpan w:val="2"/>
            <w:shd w:val="clear" w:color="auto" w:fill="auto"/>
          </w:tcPr>
          <w:p w14:paraId="40053F7A" w14:textId="3704F10E" w:rsidR="00D6397B" w:rsidRDefault="00D6397B" w:rsidP="00D6397B">
            <w:pPr>
              <w:autoSpaceDE w:val="0"/>
              <w:autoSpaceDN w:val="0"/>
              <w:adjustRightInd w:val="0"/>
              <w:spacing w:before="80" w:after="80"/>
            </w:pPr>
            <w:r>
              <w:t>Xcel Energy</w:t>
            </w:r>
          </w:p>
        </w:tc>
        <w:tc>
          <w:tcPr>
            <w:tcW w:w="1620" w:type="dxa"/>
            <w:shd w:val="clear" w:color="auto" w:fill="auto"/>
          </w:tcPr>
          <w:p w14:paraId="2460F1D4" w14:textId="53A07F1A" w:rsidR="00D6397B" w:rsidRDefault="00D6397B" w:rsidP="00D6397B">
            <w:pPr>
              <w:autoSpaceDE w:val="0"/>
              <w:autoSpaceDN w:val="0"/>
              <w:adjustRightInd w:val="0"/>
              <w:spacing w:before="80" w:after="80"/>
            </w:pPr>
            <w:r>
              <w:t>Terri Eaton</w:t>
            </w:r>
          </w:p>
        </w:tc>
        <w:tc>
          <w:tcPr>
            <w:tcW w:w="1800" w:type="dxa"/>
          </w:tcPr>
          <w:p w14:paraId="362A28EF" w14:textId="4F38DA31" w:rsidR="00D6397B" w:rsidRDefault="00D6397B" w:rsidP="00D6397B">
            <w:pPr>
              <w:autoSpaceDE w:val="0"/>
              <w:autoSpaceDN w:val="0"/>
              <w:adjustRightInd w:val="0"/>
              <w:spacing w:before="80" w:after="80"/>
            </w:pPr>
            <w:r>
              <w:t>WEQ Marketer/Broker</w:t>
            </w:r>
          </w:p>
        </w:tc>
        <w:tc>
          <w:tcPr>
            <w:tcW w:w="7954" w:type="dxa"/>
          </w:tcPr>
          <w:p w14:paraId="0A712747" w14:textId="4F164B83" w:rsidR="00D6397B" w:rsidRDefault="00715422" w:rsidP="00D6397B">
            <w:pPr>
              <w:autoSpaceDE w:val="0"/>
              <w:autoSpaceDN w:val="0"/>
              <w:adjustRightInd w:val="0"/>
              <w:spacing w:before="80" w:after="80"/>
            </w:pPr>
            <w:r>
              <w:t xml:space="preserve">7.) </w:t>
            </w:r>
            <w:r w:rsidRPr="00715422">
              <w:t>Current emergency formal information sharing rules are adequate.</w:t>
            </w:r>
          </w:p>
        </w:tc>
      </w:tr>
      <w:tr w:rsidR="00D6397B" w:rsidRPr="00DD5BBE" w14:paraId="65B907C4" w14:textId="77777777" w:rsidTr="00DE2644">
        <w:tc>
          <w:tcPr>
            <w:tcW w:w="236" w:type="dxa"/>
            <w:shd w:val="clear" w:color="auto" w:fill="auto"/>
          </w:tcPr>
          <w:p w14:paraId="2E4955CB" w14:textId="4ED8D2F1" w:rsidR="00D6397B" w:rsidRPr="00DD5BBE" w:rsidRDefault="001B0F0E" w:rsidP="00D6397B">
            <w:pPr>
              <w:autoSpaceDE w:val="0"/>
              <w:autoSpaceDN w:val="0"/>
              <w:adjustRightInd w:val="0"/>
              <w:spacing w:before="80" w:after="80"/>
              <w:ind w:left="-112" w:right="-107"/>
              <w:jc w:val="center"/>
            </w:pPr>
            <w:r>
              <w:lastRenderedPageBreak/>
              <w:t>7</w:t>
            </w:r>
          </w:p>
        </w:tc>
        <w:tc>
          <w:tcPr>
            <w:tcW w:w="1440" w:type="dxa"/>
            <w:gridSpan w:val="2"/>
            <w:shd w:val="clear" w:color="auto" w:fill="auto"/>
          </w:tcPr>
          <w:p w14:paraId="4E6D15A7" w14:textId="53176A28" w:rsidR="00D6397B" w:rsidRDefault="00D6397B" w:rsidP="00D6397B">
            <w:pPr>
              <w:autoSpaceDE w:val="0"/>
              <w:autoSpaceDN w:val="0"/>
              <w:adjustRightInd w:val="0"/>
              <w:spacing w:before="80" w:after="80"/>
            </w:pPr>
            <w:r>
              <w:t>44 Farris</w:t>
            </w:r>
          </w:p>
        </w:tc>
        <w:tc>
          <w:tcPr>
            <w:tcW w:w="1620" w:type="dxa"/>
            <w:shd w:val="clear" w:color="auto" w:fill="auto"/>
          </w:tcPr>
          <w:p w14:paraId="49E47764" w14:textId="44507100" w:rsidR="00D6397B" w:rsidRDefault="00D6397B" w:rsidP="00D6397B">
            <w:pPr>
              <w:autoSpaceDE w:val="0"/>
              <w:autoSpaceDN w:val="0"/>
              <w:adjustRightInd w:val="0"/>
              <w:spacing w:before="80" w:after="80"/>
            </w:pPr>
            <w:r>
              <w:t>Sylvia Munson</w:t>
            </w:r>
          </w:p>
        </w:tc>
        <w:tc>
          <w:tcPr>
            <w:tcW w:w="1800" w:type="dxa"/>
          </w:tcPr>
          <w:p w14:paraId="5CC51B5B" w14:textId="5D0BD920" w:rsidR="00D6397B" w:rsidRDefault="00D6397B" w:rsidP="00D6397B">
            <w:pPr>
              <w:autoSpaceDE w:val="0"/>
              <w:autoSpaceDN w:val="0"/>
              <w:adjustRightInd w:val="0"/>
              <w:spacing w:before="80" w:after="80"/>
            </w:pPr>
            <w:r>
              <w:t>WGQ Services</w:t>
            </w:r>
          </w:p>
        </w:tc>
        <w:tc>
          <w:tcPr>
            <w:tcW w:w="7954" w:type="dxa"/>
          </w:tcPr>
          <w:p w14:paraId="10B75EB5" w14:textId="33B3BB3F" w:rsidR="00D6397B" w:rsidRDefault="00FC686E" w:rsidP="00D6397B">
            <w:pPr>
              <w:autoSpaceDE w:val="0"/>
              <w:autoSpaceDN w:val="0"/>
              <w:adjustRightInd w:val="0"/>
              <w:spacing w:before="80" w:after="80"/>
            </w:pPr>
            <w:r>
              <w:t xml:space="preserve">7.) </w:t>
            </w:r>
            <w:r w:rsidRPr="00FC686E">
              <w:t>Every participant in the gas and electric supply chain should be required to make available the performance information that is available so that industry participants can make completely informed decisions. Information that is market sensitive for specific participants should be evaluated for insured secure information provisions.</w:t>
            </w:r>
          </w:p>
        </w:tc>
      </w:tr>
      <w:tr w:rsidR="00D6397B" w:rsidRPr="00DD5BBE" w14:paraId="28530999" w14:textId="77777777" w:rsidTr="00DE2644">
        <w:tc>
          <w:tcPr>
            <w:tcW w:w="236" w:type="dxa"/>
            <w:shd w:val="clear" w:color="auto" w:fill="auto"/>
          </w:tcPr>
          <w:p w14:paraId="1572CEE0" w14:textId="6F2137DF" w:rsidR="00D6397B" w:rsidRPr="00DD5BBE" w:rsidRDefault="001B0F0E" w:rsidP="00D6397B">
            <w:pPr>
              <w:autoSpaceDE w:val="0"/>
              <w:autoSpaceDN w:val="0"/>
              <w:adjustRightInd w:val="0"/>
              <w:spacing w:before="80" w:after="80"/>
              <w:ind w:left="-112" w:right="-107"/>
              <w:jc w:val="center"/>
            </w:pPr>
            <w:r>
              <w:t>8</w:t>
            </w:r>
          </w:p>
        </w:tc>
        <w:tc>
          <w:tcPr>
            <w:tcW w:w="1440" w:type="dxa"/>
            <w:gridSpan w:val="2"/>
            <w:shd w:val="clear" w:color="auto" w:fill="auto"/>
          </w:tcPr>
          <w:p w14:paraId="70772530" w14:textId="125250B4" w:rsidR="00D6397B" w:rsidRDefault="00D6397B" w:rsidP="00D6397B">
            <w:pPr>
              <w:autoSpaceDE w:val="0"/>
              <w:autoSpaceDN w:val="0"/>
              <w:adjustRightInd w:val="0"/>
              <w:spacing w:before="80" w:after="80"/>
            </w:pPr>
            <w:r>
              <w:t>MISO</w:t>
            </w:r>
          </w:p>
        </w:tc>
        <w:tc>
          <w:tcPr>
            <w:tcW w:w="1620" w:type="dxa"/>
            <w:shd w:val="clear" w:color="auto" w:fill="auto"/>
          </w:tcPr>
          <w:p w14:paraId="25DA9D06" w14:textId="7AEEBA2A" w:rsidR="00D6397B" w:rsidRDefault="00D6397B" w:rsidP="00D6397B">
            <w:pPr>
              <w:autoSpaceDE w:val="0"/>
              <w:autoSpaceDN w:val="0"/>
              <w:adjustRightInd w:val="0"/>
              <w:spacing w:before="80" w:after="80"/>
            </w:pPr>
            <w:r>
              <w:t>Bobbi Welch</w:t>
            </w:r>
          </w:p>
        </w:tc>
        <w:tc>
          <w:tcPr>
            <w:tcW w:w="1800" w:type="dxa"/>
          </w:tcPr>
          <w:p w14:paraId="4EC6A8F3" w14:textId="3368E6FA" w:rsidR="00D6397B" w:rsidRDefault="00D6397B" w:rsidP="00D6397B">
            <w:pPr>
              <w:autoSpaceDE w:val="0"/>
              <w:autoSpaceDN w:val="0"/>
              <w:adjustRightInd w:val="0"/>
              <w:spacing w:before="80" w:after="80"/>
            </w:pPr>
            <w:r>
              <w:t>WEQ ISO/RTO</w:t>
            </w:r>
          </w:p>
        </w:tc>
        <w:tc>
          <w:tcPr>
            <w:tcW w:w="7954" w:type="dxa"/>
          </w:tcPr>
          <w:p w14:paraId="364C4DD7" w14:textId="6731A4A8" w:rsidR="00D6397B" w:rsidRDefault="0078601C" w:rsidP="00D6397B">
            <w:pPr>
              <w:autoSpaceDE w:val="0"/>
              <w:autoSpaceDN w:val="0"/>
              <w:adjustRightInd w:val="0"/>
              <w:spacing w:before="80" w:after="80"/>
            </w:pPr>
            <w:r>
              <w:t xml:space="preserve">6.) </w:t>
            </w:r>
            <w:r w:rsidRPr="0078601C">
              <w:t>MISO would like to see the concepts of FERC Order 787, which apply to the natural gas pipelines, expanded to include the wellheads. We acknowledge there is a concern that FERC does not have the same jurisdiction over wellheads as it has over interstate natural gas pipelines.</w:t>
            </w:r>
          </w:p>
        </w:tc>
      </w:tr>
      <w:tr w:rsidR="00FD7011" w:rsidRPr="00DD5BBE" w14:paraId="7E2B5187" w14:textId="77777777" w:rsidTr="00DE2644">
        <w:tc>
          <w:tcPr>
            <w:tcW w:w="236" w:type="dxa"/>
            <w:shd w:val="clear" w:color="auto" w:fill="auto"/>
          </w:tcPr>
          <w:p w14:paraId="20B84A41" w14:textId="5EE39968" w:rsidR="00FD7011" w:rsidRDefault="00FD7011" w:rsidP="00FD7011">
            <w:pPr>
              <w:autoSpaceDE w:val="0"/>
              <w:autoSpaceDN w:val="0"/>
              <w:adjustRightInd w:val="0"/>
              <w:spacing w:before="80" w:after="80"/>
              <w:ind w:left="-112" w:right="-107"/>
              <w:jc w:val="center"/>
            </w:pPr>
            <w:r>
              <w:t>9</w:t>
            </w:r>
          </w:p>
        </w:tc>
        <w:tc>
          <w:tcPr>
            <w:tcW w:w="1440" w:type="dxa"/>
            <w:gridSpan w:val="2"/>
            <w:shd w:val="clear" w:color="auto" w:fill="auto"/>
          </w:tcPr>
          <w:p w14:paraId="59055A35" w14:textId="47081339" w:rsidR="00FD7011" w:rsidRDefault="00FD7011" w:rsidP="00FD7011">
            <w:pPr>
              <w:autoSpaceDE w:val="0"/>
              <w:autoSpaceDN w:val="0"/>
              <w:adjustRightInd w:val="0"/>
              <w:spacing w:before="80" w:after="80"/>
            </w:pPr>
            <w:r>
              <w:t>Southwest Power Pool</w:t>
            </w:r>
          </w:p>
        </w:tc>
        <w:tc>
          <w:tcPr>
            <w:tcW w:w="1620" w:type="dxa"/>
            <w:shd w:val="clear" w:color="auto" w:fill="auto"/>
          </w:tcPr>
          <w:p w14:paraId="3D627EBE" w14:textId="1BD64AB9" w:rsidR="00FD7011" w:rsidRDefault="00FD7011" w:rsidP="00FD7011">
            <w:pPr>
              <w:autoSpaceDE w:val="0"/>
              <w:autoSpaceDN w:val="0"/>
              <w:adjustRightInd w:val="0"/>
              <w:spacing w:before="80" w:after="80"/>
            </w:pPr>
            <w:r>
              <w:t>Joshua Phillips</w:t>
            </w:r>
          </w:p>
        </w:tc>
        <w:tc>
          <w:tcPr>
            <w:tcW w:w="1800" w:type="dxa"/>
          </w:tcPr>
          <w:p w14:paraId="06A5108D" w14:textId="06FD6CF5" w:rsidR="00FD7011" w:rsidRDefault="00FD7011" w:rsidP="00FD7011">
            <w:pPr>
              <w:autoSpaceDE w:val="0"/>
              <w:autoSpaceDN w:val="0"/>
              <w:adjustRightInd w:val="0"/>
              <w:spacing w:before="80" w:after="80"/>
            </w:pPr>
            <w:r>
              <w:t>WEQ ISO/RTO</w:t>
            </w:r>
          </w:p>
        </w:tc>
        <w:tc>
          <w:tcPr>
            <w:tcW w:w="7954" w:type="dxa"/>
          </w:tcPr>
          <w:p w14:paraId="05789651" w14:textId="1C4DE986" w:rsidR="00FD7011" w:rsidRDefault="00FD7011" w:rsidP="00FD7011">
            <w:pPr>
              <w:autoSpaceDE w:val="0"/>
              <w:autoSpaceDN w:val="0"/>
              <w:adjustRightInd w:val="0"/>
              <w:spacing w:before="80" w:after="80"/>
            </w:pPr>
            <w:r>
              <w:t xml:space="preserve">7.) </w:t>
            </w:r>
            <w:r w:rsidRPr="00FD7011">
              <w:t>Generator Operators or their designee must advise SPP on changes to the availability of their resource, and during extreme weather are working closely with our reliability operations control center to ensure availability information is accurate.</w:t>
            </w:r>
          </w:p>
        </w:tc>
      </w:tr>
      <w:bookmarkEnd w:id="17"/>
    </w:tbl>
    <w:p w14:paraId="05FA584D" w14:textId="08FB4EDA" w:rsidR="00DE2644" w:rsidRDefault="00DE2644" w:rsidP="00A03BE9">
      <w:pPr>
        <w:ind w:left="630"/>
      </w:pPr>
    </w:p>
    <w:p w14:paraId="2C0CBCEA" w14:textId="2AA998C9" w:rsidR="00DE2644" w:rsidRDefault="00DE2644">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DE2644" w:rsidRPr="00DD5BBE" w14:paraId="2270B6B1" w14:textId="77777777" w:rsidTr="00DE2644">
        <w:trPr>
          <w:trHeight w:val="414"/>
          <w:tblHeader/>
        </w:trPr>
        <w:tc>
          <w:tcPr>
            <w:tcW w:w="13050" w:type="dxa"/>
            <w:gridSpan w:val="6"/>
            <w:tcBorders>
              <w:bottom w:val="double" w:sz="4" w:space="0" w:color="auto"/>
            </w:tcBorders>
            <w:shd w:val="pct10" w:color="auto" w:fill="auto"/>
          </w:tcPr>
          <w:p w14:paraId="731908BA" w14:textId="77777777" w:rsidR="00DE2644" w:rsidRPr="00DD5BBE" w:rsidRDefault="00DE2644" w:rsidP="00DE2644">
            <w:pPr>
              <w:tabs>
                <w:tab w:val="center" w:pos="4569"/>
              </w:tabs>
              <w:spacing w:before="60" w:after="60"/>
              <w:jc w:val="center"/>
              <w:rPr>
                <w:sz w:val="24"/>
              </w:rPr>
            </w:pPr>
            <w:bookmarkStart w:id="18" w:name="_Hlk131159149"/>
            <w:r w:rsidRPr="00DD5BBE">
              <w:rPr>
                <w:b/>
                <w:bCs/>
              </w:rPr>
              <w:lastRenderedPageBreak/>
              <w:br w:type="page"/>
            </w:r>
            <w:r w:rsidRPr="00DD5BBE">
              <w:rPr>
                <w:b/>
                <w:bCs/>
                <w:smallCaps/>
              </w:rPr>
              <w:t>Responses Submitted by March 31, 2023</w:t>
            </w:r>
          </w:p>
        </w:tc>
      </w:tr>
      <w:tr w:rsidR="00DE2644" w:rsidRPr="00DD5BBE" w14:paraId="45B07AF7" w14:textId="77777777" w:rsidTr="00DE2644">
        <w:trPr>
          <w:tblHeader/>
        </w:trPr>
        <w:tc>
          <w:tcPr>
            <w:tcW w:w="1080" w:type="dxa"/>
            <w:gridSpan w:val="2"/>
            <w:tcBorders>
              <w:top w:val="double" w:sz="4" w:space="0" w:color="auto"/>
              <w:bottom w:val="single" w:sz="4" w:space="0" w:color="auto"/>
            </w:tcBorders>
            <w:shd w:val="pct10" w:color="auto" w:fill="auto"/>
          </w:tcPr>
          <w:p w14:paraId="591D6629" w14:textId="77777777" w:rsidR="00DE2644" w:rsidRPr="00DD5BBE" w:rsidRDefault="00DE2644" w:rsidP="00DE2644">
            <w:pPr>
              <w:autoSpaceDE w:val="0"/>
              <w:autoSpaceDN w:val="0"/>
              <w:adjustRightInd w:val="0"/>
              <w:spacing w:before="80" w:after="80"/>
              <w:rPr>
                <w:b/>
                <w:bCs/>
              </w:rPr>
            </w:pPr>
            <w:r w:rsidRPr="00DD5BBE">
              <w:rPr>
                <w:b/>
                <w:bCs/>
              </w:rPr>
              <w:t>Question/Topic</w:t>
            </w:r>
          </w:p>
        </w:tc>
        <w:tc>
          <w:tcPr>
            <w:tcW w:w="11970" w:type="dxa"/>
            <w:gridSpan w:val="4"/>
            <w:tcBorders>
              <w:top w:val="double" w:sz="4" w:space="0" w:color="auto"/>
              <w:bottom w:val="single" w:sz="4" w:space="0" w:color="auto"/>
            </w:tcBorders>
            <w:shd w:val="pct10" w:color="auto" w:fill="auto"/>
          </w:tcPr>
          <w:p w14:paraId="57E52622" w14:textId="77777777" w:rsidR="00DE2644" w:rsidRPr="00DD5BBE" w:rsidRDefault="00DE2644" w:rsidP="00DE2644">
            <w:pPr>
              <w:spacing w:before="80"/>
              <w:rPr>
                <w:b/>
                <w:bCs/>
                <w:u w:val="single"/>
              </w:rPr>
            </w:pPr>
            <w:r w:rsidRPr="00DD5BBE">
              <w:rPr>
                <w:b/>
                <w:bCs/>
                <w:u w:val="single"/>
              </w:rPr>
              <w:t>Measures to improve gas-electric information sharing for improved system performance during extreme cold weather emergencies</w:t>
            </w:r>
          </w:p>
          <w:p w14:paraId="0CF4CE21" w14:textId="77777777" w:rsidR="00DE2644" w:rsidRDefault="00DE2644" w:rsidP="00DE2644">
            <w:pPr>
              <w:rPr>
                <w:i/>
                <w:iCs/>
                <w:kern w:val="2"/>
                <w14:ligatures w14:val="standardContextual"/>
              </w:rPr>
            </w:pPr>
            <w:r>
              <w:rPr>
                <w:i/>
                <w:iCs/>
                <w:kern w:val="2"/>
                <w14:ligatures w14:val="standardContextual"/>
              </w:rPr>
              <w:t>1.c Electric and natural gas industry interdependencies (communications, contracts, constraints, scheduling)</w:t>
            </w:r>
          </w:p>
          <w:p w14:paraId="2694916B" w14:textId="7BF2C6DC" w:rsidR="00DE2644" w:rsidRPr="003C74F4" w:rsidRDefault="00DE2644" w:rsidP="00DE2644">
            <w:pPr>
              <w:pStyle w:val="ListParagraph"/>
              <w:spacing w:before="80"/>
              <w:ind w:left="0"/>
              <w:rPr>
                <w:rFonts w:ascii="Times New Roman" w:hAnsi="Times New Roman"/>
                <w:sz w:val="20"/>
                <w:szCs w:val="20"/>
              </w:rPr>
            </w:pPr>
            <w:r w:rsidRPr="00DE2644">
              <w:rPr>
                <w:rFonts w:ascii="Times New Roman" w:hAnsi="Times New Roman"/>
                <w:sz w:val="20"/>
                <w:szCs w:val="20"/>
              </w:rPr>
              <w:t>The February Survey included two recommendations regarding critical notices.  These recommendations were largely supported by respondents in both the wholesale electric and wholesale natural gas markets but were opposed by all respondents in the wholesale natural gas pipeline and distributor segments</w:t>
            </w:r>
            <w:r w:rsidRPr="003C74F4">
              <w:rPr>
                <w:rFonts w:ascii="Times New Roman" w:hAnsi="Times New Roman"/>
                <w:sz w:val="20"/>
                <w:szCs w:val="20"/>
              </w:rPr>
              <w:t>.</w:t>
            </w:r>
          </w:p>
          <w:p w14:paraId="2C9B9003" w14:textId="77777777" w:rsidR="00DD5BBE" w:rsidRPr="00DD5BBE" w:rsidRDefault="00DE2644" w:rsidP="00DE2644">
            <w:pPr>
              <w:spacing w:before="80"/>
              <w:rPr>
                <w:u w:val="single"/>
              </w:rPr>
            </w:pPr>
            <w:r w:rsidRPr="00DD5BBE">
              <w:rPr>
                <w:u w:val="single"/>
              </w:rPr>
              <w:t>Questions</w:t>
            </w:r>
          </w:p>
          <w:p w14:paraId="36597EB7" w14:textId="77777777" w:rsidR="00DE2644" w:rsidRPr="00DE2644" w:rsidRDefault="00DE2644" w:rsidP="00F364D1">
            <w:pPr>
              <w:numPr>
                <w:ilvl w:val="0"/>
                <w:numId w:val="3"/>
              </w:numPr>
              <w:spacing w:line="257" w:lineRule="auto"/>
              <w:rPr>
                <w:rFonts w:cs="Calibri"/>
              </w:rPr>
            </w:pPr>
            <w:r w:rsidRPr="00DE2644">
              <w:rPr>
                <w:rFonts w:cs="Calibri"/>
              </w:rPr>
              <w:t>Are there additional categories of information currently not provided as part of critical notices that could be of benefit to recipients of these notices, and what is the feasibility in providing such information?</w:t>
            </w:r>
          </w:p>
          <w:p w14:paraId="34F56856" w14:textId="5A98181E" w:rsidR="00DD5BBE" w:rsidRPr="00DD5BBE" w:rsidRDefault="00DE2644" w:rsidP="00F364D1">
            <w:pPr>
              <w:numPr>
                <w:ilvl w:val="0"/>
                <w:numId w:val="3"/>
              </w:numPr>
              <w:spacing w:after="80" w:line="257" w:lineRule="auto"/>
              <w:rPr>
                <w:rFonts w:cs="Calibri"/>
              </w:rPr>
            </w:pPr>
            <w:r w:rsidRPr="00DE2644">
              <w:rPr>
                <w:rFonts w:cs="Calibri"/>
              </w:rPr>
              <w:t>Are there methods to better streamline the issuance of critical notices and the dissemination of the information, and, if so, how could these be realized?</w:t>
            </w:r>
          </w:p>
        </w:tc>
      </w:tr>
      <w:tr w:rsidR="00DE2644" w:rsidRPr="00DD5BBE" w14:paraId="4C6F2C56" w14:textId="77777777" w:rsidTr="00DE2644">
        <w:trPr>
          <w:tblHeader/>
        </w:trPr>
        <w:tc>
          <w:tcPr>
            <w:tcW w:w="236" w:type="dxa"/>
            <w:tcBorders>
              <w:top w:val="single" w:sz="4" w:space="0" w:color="auto"/>
              <w:bottom w:val="single" w:sz="4" w:space="0" w:color="auto"/>
            </w:tcBorders>
            <w:shd w:val="clear" w:color="auto" w:fill="auto"/>
          </w:tcPr>
          <w:p w14:paraId="1E6A39C3" w14:textId="77777777" w:rsidR="00DE2644" w:rsidRPr="00DD5BBE" w:rsidRDefault="00DE2644" w:rsidP="00DE2644">
            <w:pPr>
              <w:autoSpaceDE w:val="0"/>
              <w:autoSpaceDN w:val="0"/>
              <w:adjustRightInd w:val="0"/>
              <w:spacing w:before="80" w:after="80"/>
              <w:ind w:left="-112" w:right="-107"/>
              <w:jc w:val="center"/>
              <w:rPr>
                <w:b/>
                <w:bCs/>
              </w:rPr>
            </w:pPr>
            <w:r w:rsidRPr="00DD5BBE">
              <w:rPr>
                <w:b/>
                <w:bCs/>
              </w:rPr>
              <w:t>#</w:t>
            </w:r>
          </w:p>
        </w:tc>
        <w:tc>
          <w:tcPr>
            <w:tcW w:w="1440" w:type="dxa"/>
            <w:gridSpan w:val="2"/>
            <w:tcBorders>
              <w:top w:val="single" w:sz="4" w:space="0" w:color="auto"/>
              <w:bottom w:val="single" w:sz="4" w:space="0" w:color="auto"/>
            </w:tcBorders>
            <w:shd w:val="clear" w:color="auto" w:fill="auto"/>
          </w:tcPr>
          <w:p w14:paraId="6C36B41F" w14:textId="77777777" w:rsidR="00DE2644" w:rsidRPr="00DD5BBE" w:rsidRDefault="00DE2644" w:rsidP="00DE2644">
            <w:pPr>
              <w:autoSpaceDE w:val="0"/>
              <w:autoSpaceDN w:val="0"/>
              <w:adjustRightInd w:val="0"/>
              <w:spacing w:before="80" w:after="80"/>
              <w:rPr>
                <w:b/>
                <w:bCs/>
              </w:rPr>
            </w:pPr>
            <w:r w:rsidRPr="00DD5BBE">
              <w:rPr>
                <w:b/>
                <w:bCs/>
              </w:rPr>
              <w:t>Organization</w:t>
            </w:r>
          </w:p>
        </w:tc>
        <w:tc>
          <w:tcPr>
            <w:tcW w:w="1620" w:type="dxa"/>
            <w:tcBorders>
              <w:top w:val="single" w:sz="4" w:space="0" w:color="auto"/>
              <w:bottom w:val="single" w:sz="4" w:space="0" w:color="auto"/>
            </w:tcBorders>
            <w:shd w:val="clear" w:color="auto" w:fill="auto"/>
          </w:tcPr>
          <w:p w14:paraId="09A8F1A4" w14:textId="77777777" w:rsidR="00DE2644" w:rsidRPr="00DD5BBE" w:rsidRDefault="00DE2644" w:rsidP="00DE2644">
            <w:pPr>
              <w:autoSpaceDE w:val="0"/>
              <w:autoSpaceDN w:val="0"/>
              <w:adjustRightInd w:val="0"/>
              <w:spacing w:before="80" w:after="80"/>
              <w:rPr>
                <w:b/>
                <w:bCs/>
              </w:rPr>
            </w:pPr>
            <w:r w:rsidRPr="00DD5BBE">
              <w:rPr>
                <w:b/>
                <w:bCs/>
              </w:rPr>
              <w:t>Representative</w:t>
            </w:r>
          </w:p>
        </w:tc>
        <w:tc>
          <w:tcPr>
            <w:tcW w:w="1800" w:type="dxa"/>
            <w:tcBorders>
              <w:top w:val="single" w:sz="4" w:space="0" w:color="auto"/>
              <w:bottom w:val="single" w:sz="4" w:space="0" w:color="auto"/>
            </w:tcBorders>
            <w:shd w:val="clear" w:color="auto" w:fill="auto"/>
          </w:tcPr>
          <w:p w14:paraId="314AD51B" w14:textId="77777777" w:rsidR="00DE2644" w:rsidRPr="00DD5BBE" w:rsidRDefault="00DE2644" w:rsidP="00DE2644">
            <w:pPr>
              <w:autoSpaceDE w:val="0"/>
              <w:autoSpaceDN w:val="0"/>
              <w:adjustRightInd w:val="0"/>
              <w:spacing w:before="80" w:after="80"/>
              <w:rPr>
                <w:b/>
                <w:bCs/>
              </w:rPr>
            </w:pPr>
            <w:r w:rsidRPr="00DD5BBE">
              <w:rPr>
                <w:b/>
                <w:bCs/>
              </w:rPr>
              <w:t>Market/Segment</w:t>
            </w:r>
          </w:p>
        </w:tc>
        <w:tc>
          <w:tcPr>
            <w:tcW w:w="7954" w:type="dxa"/>
            <w:tcBorders>
              <w:top w:val="single" w:sz="4" w:space="0" w:color="auto"/>
              <w:bottom w:val="single" w:sz="4" w:space="0" w:color="auto"/>
            </w:tcBorders>
            <w:shd w:val="clear" w:color="auto" w:fill="auto"/>
          </w:tcPr>
          <w:p w14:paraId="1EDE2CF3" w14:textId="77777777" w:rsidR="00DE2644" w:rsidRPr="00DD5BBE" w:rsidRDefault="00DE2644" w:rsidP="00DE2644">
            <w:pPr>
              <w:autoSpaceDE w:val="0"/>
              <w:autoSpaceDN w:val="0"/>
              <w:adjustRightInd w:val="0"/>
              <w:spacing w:before="80" w:after="80"/>
              <w:rPr>
                <w:b/>
                <w:bCs/>
              </w:rPr>
            </w:pPr>
            <w:r w:rsidRPr="00DD5BBE">
              <w:rPr>
                <w:b/>
                <w:bCs/>
              </w:rPr>
              <w:t>Comment &amp; Specific Recommendation</w:t>
            </w:r>
          </w:p>
        </w:tc>
      </w:tr>
      <w:tr w:rsidR="00DE2644" w:rsidRPr="00DD5BBE" w14:paraId="50F88266" w14:textId="77777777" w:rsidTr="00DE2644">
        <w:tc>
          <w:tcPr>
            <w:tcW w:w="236" w:type="dxa"/>
            <w:shd w:val="clear" w:color="auto" w:fill="auto"/>
          </w:tcPr>
          <w:p w14:paraId="6004B2B6" w14:textId="77777777" w:rsidR="00DE2644" w:rsidRPr="00D6397B" w:rsidRDefault="00DE2644" w:rsidP="00DE2644">
            <w:pPr>
              <w:autoSpaceDE w:val="0"/>
              <w:autoSpaceDN w:val="0"/>
              <w:adjustRightInd w:val="0"/>
              <w:spacing w:before="80" w:after="80"/>
              <w:ind w:left="-112" w:right="-107"/>
              <w:jc w:val="center"/>
            </w:pPr>
            <w:r w:rsidRPr="00D6397B">
              <w:t xml:space="preserve">1 </w:t>
            </w:r>
          </w:p>
        </w:tc>
        <w:tc>
          <w:tcPr>
            <w:tcW w:w="1440" w:type="dxa"/>
            <w:gridSpan w:val="2"/>
            <w:shd w:val="clear" w:color="auto" w:fill="auto"/>
          </w:tcPr>
          <w:p w14:paraId="2F48D74B" w14:textId="77777777" w:rsidR="00DE2644" w:rsidRPr="00D6397B" w:rsidRDefault="00DE2644" w:rsidP="00DE2644">
            <w:pPr>
              <w:autoSpaceDE w:val="0"/>
              <w:autoSpaceDN w:val="0"/>
              <w:adjustRightInd w:val="0"/>
              <w:spacing w:before="80" w:after="80"/>
            </w:pPr>
            <w:r w:rsidRPr="00D6397B">
              <w:t>Interstate Natural Gas Association of America</w:t>
            </w:r>
          </w:p>
        </w:tc>
        <w:tc>
          <w:tcPr>
            <w:tcW w:w="1620" w:type="dxa"/>
            <w:shd w:val="clear" w:color="auto" w:fill="auto"/>
          </w:tcPr>
          <w:p w14:paraId="187836A9" w14:textId="77777777" w:rsidR="00DE2644" w:rsidRPr="00D6397B" w:rsidRDefault="00DE2644" w:rsidP="00DE2644">
            <w:pPr>
              <w:autoSpaceDE w:val="0"/>
              <w:autoSpaceDN w:val="0"/>
              <w:adjustRightInd w:val="0"/>
              <w:spacing w:before="80" w:after="80"/>
            </w:pPr>
            <w:r w:rsidRPr="00D6397B">
              <w:t>Christopher Smith</w:t>
            </w:r>
          </w:p>
        </w:tc>
        <w:tc>
          <w:tcPr>
            <w:tcW w:w="1800" w:type="dxa"/>
          </w:tcPr>
          <w:p w14:paraId="56D59FC6" w14:textId="77777777" w:rsidR="00DE2644" w:rsidRPr="00D6397B" w:rsidRDefault="00DE2644" w:rsidP="00DE2644">
            <w:pPr>
              <w:autoSpaceDE w:val="0"/>
              <w:autoSpaceDN w:val="0"/>
              <w:adjustRightInd w:val="0"/>
              <w:spacing w:before="80" w:after="80"/>
            </w:pPr>
            <w:r w:rsidRPr="00D6397B">
              <w:t>WGQ Pipeline</w:t>
            </w:r>
          </w:p>
        </w:tc>
        <w:tc>
          <w:tcPr>
            <w:tcW w:w="7954" w:type="dxa"/>
          </w:tcPr>
          <w:p w14:paraId="3182DD92" w14:textId="77777777" w:rsidR="00CB7522" w:rsidRDefault="00CB7522" w:rsidP="00CB7522">
            <w:pPr>
              <w:autoSpaceDE w:val="0"/>
              <w:autoSpaceDN w:val="0"/>
              <w:adjustRightInd w:val="0"/>
              <w:spacing w:before="80" w:after="80"/>
            </w:pPr>
            <w:r>
              <w:t>INGAA opposed these recommendations because they fail to adhere to the principles outlined in our cover letter.  Most notably, the recommendations will not materially improve electric reliability because interstate pipelines already disclose a substantial amount of information through their critical notices.  Reformatting notices or forcing interstate pipelines to speculate about the downstream impacts of changes in their operations will not improve generators’ ability to obtain the natural gas needed to maintain electric reliability.  INGAA maintains its opposition for the reasons set forth in the last survey and offers the following additional explanation</w:t>
            </w:r>
          </w:p>
          <w:p w14:paraId="7C063ACA" w14:textId="77777777" w:rsidR="00CB7522" w:rsidRDefault="00CB7522" w:rsidP="00CB7522">
            <w:pPr>
              <w:autoSpaceDE w:val="0"/>
              <w:autoSpaceDN w:val="0"/>
              <w:adjustRightInd w:val="0"/>
              <w:spacing w:before="80" w:after="80"/>
            </w:pPr>
            <w:r>
              <w:t>These questions illustrate the issue with several of the recommendations before the GEH Forum.  The United States faces a clearly defined problem—in many areas of the country, there is insufficient interstate pipeline capacity to meet the demands of the natural gas-fired generators needed to maintain electric reliability on days when interstate pipelines’ firm shippers require most of or all the capacity for which they contracted.  On those days, interstate pipelines may issue operational flow orders under the terms of the tariff to inform shippers that they must perform pursuant to the terms of their contract and can use only the capacity to which they are contractually entitled and, if necessary, may issue additional notices describing issues that reduce the overall capacity available on the pipeline.  Standardizing these notices, “streamlining” their issuance, or adding more categories of information will not address the known lack of sufficient pipeline capacity giving rise to electric reliability issues.  The reformatted notices simply provide a new means of informing natural gas-fired generators that they will be unable to obtain pipeline capacity during periods of peak demand.  This de minimis benefit does not justify the cost of pursuing these recommendations.</w:t>
            </w:r>
          </w:p>
          <w:p w14:paraId="5C5F597A" w14:textId="253F2DB5" w:rsidR="00DE2644" w:rsidRPr="00DD5BBE" w:rsidRDefault="00CB7522" w:rsidP="00CB7522">
            <w:pPr>
              <w:autoSpaceDE w:val="0"/>
              <w:autoSpaceDN w:val="0"/>
              <w:adjustRightInd w:val="0"/>
              <w:spacing w:before="80" w:after="80"/>
            </w:pPr>
            <w:r>
              <w:lastRenderedPageBreak/>
              <w:t>INGAA further addressed the two recommendations in its cover letter to its last survey response and incorporates that response by reference here.</w:t>
            </w:r>
          </w:p>
        </w:tc>
      </w:tr>
      <w:tr w:rsidR="0032667D" w:rsidRPr="00DD5BBE" w14:paraId="5D7F85BC" w14:textId="77777777" w:rsidTr="00DE2644">
        <w:tc>
          <w:tcPr>
            <w:tcW w:w="236" w:type="dxa"/>
            <w:shd w:val="clear" w:color="auto" w:fill="auto"/>
          </w:tcPr>
          <w:p w14:paraId="0985812D" w14:textId="6A690923" w:rsidR="0032667D" w:rsidRPr="00DD5BBE" w:rsidRDefault="0032667D" w:rsidP="0032667D">
            <w:pPr>
              <w:autoSpaceDE w:val="0"/>
              <w:autoSpaceDN w:val="0"/>
              <w:adjustRightInd w:val="0"/>
              <w:spacing w:before="80" w:after="80"/>
              <w:ind w:left="-112" w:right="-107"/>
              <w:jc w:val="center"/>
              <w:rPr>
                <w:highlight w:val="yellow"/>
              </w:rPr>
            </w:pPr>
            <w:r w:rsidRPr="00D813E1">
              <w:lastRenderedPageBreak/>
              <w:t>2</w:t>
            </w:r>
          </w:p>
        </w:tc>
        <w:tc>
          <w:tcPr>
            <w:tcW w:w="1440" w:type="dxa"/>
            <w:gridSpan w:val="2"/>
            <w:shd w:val="clear" w:color="auto" w:fill="auto"/>
          </w:tcPr>
          <w:p w14:paraId="61B94CF3" w14:textId="5A9061F9" w:rsidR="0032667D" w:rsidRPr="00DD5BBE" w:rsidRDefault="0032667D" w:rsidP="0032667D">
            <w:pPr>
              <w:autoSpaceDE w:val="0"/>
              <w:autoSpaceDN w:val="0"/>
              <w:adjustRightInd w:val="0"/>
              <w:spacing w:before="80" w:after="80"/>
              <w:rPr>
                <w:highlight w:val="yellow"/>
              </w:rPr>
            </w:pPr>
            <w:r w:rsidRPr="00D813E1">
              <w:t>New England LDC Group</w:t>
            </w:r>
          </w:p>
        </w:tc>
        <w:tc>
          <w:tcPr>
            <w:tcW w:w="1620" w:type="dxa"/>
            <w:shd w:val="clear" w:color="auto" w:fill="auto"/>
          </w:tcPr>
          <w:p w14:paraId="1CC9E98F" w14:textId="700B7AA0" w:rsidR="0032667D" w:rsidRPr="00DD5BBE" w:rsidRDefault="0032667D" w:rsidP="0032667D">
            <w:pPr>
              <w:autoSpaceDE w:val="0"/>
              <w:autoSpaceDN w:val="0"/>
              <w:adjustRightInd w:val="0"/>
              <w:spacing w:before="80" w:after="80"/>
              <w:rPr>
                <w:highlight w:val="yellow"/>
              </w:rPr>
            </w:pPr>
            <w:r w:rsidRPr="00D813E1">
              <w:t xml:space="preserve">John </w:t>
            </w:r>
            <w:proofErr w:type="spellStart"/>
            <w:r w:rsidRPr="00D813E1">
              <w:t>Rudiak</w:t>
            </w:r>
            <w:proofErr w:type="spellEnd"/>
            <w:r w:rsidRPr="00D813E1">
              <w:t xml:space="preserve"> &amp; Eric Soderman</w:t>
            </w:r>
          </w:p>
        </w:tc>
        <w:tc>
          <w:tcPr>
            <w:tcW w:w="1800" w:type="dxa"/>
          </w:tcPr>
          <w:p w14:paraId="0911E047" w14:textId="036C3EEB" w:rsidR="0032667D" w:rsidRPr="00DD5BBE" w:rsidRDefault="0032667D" w:rsidP="0032667D">
            <w:pPr>
              <w:autoSpaceDE w:val="0"/>
              <w:autoSpaceDN w:val="0"/>
              <w:adjustRightInd w:val="0"/>
              <w:spacing w:before="80" w:after="80"/>
              <w:rPr>
                <w:highlight w:val="yellow"/>
              </w:rPr>
            </w:pPr>
            <w:r w:rsidRPr="00D813E1">
              <w:t>WGQ Distributor</w:t>
            </w:r>
          </w:p>
        </w:tc>
        <w:tc>
          <w:tcPr>
            <w:tcW w:w="7954" w:type="dxa"/>
          </w:tcPr>
          <w:p w14:paraId="0DD5C8A8" w14:textId="71B36334" w:rsidR="0032667D" w:rsidRDefault="0032667D" w:rsidP="0032667D">
            <w:pPr>
              <w:autoSpaceDE w:val="0"/>
              <w:autoSpaceDN w:val="0"/>
              <w:adjustRightInd w:val="0"/>
              <w:spacing w:before="80" w:after="80"/>
            </w:pPr>
            <w:r>
              <w:t xml:space="preserve">9.) </w:t>
            </w:r>
            <w:r w:rsidRPr="0032667D">
              <w:t>Yes, each pipeline has slightly different formats, timing and language when notifying the marketplace and these notices could be standardized to avoid confusion.</w:t>
            </w:r>
          </w:p>
        </w:tc>
      </w:tr>
      <w:tr w:rsidR="009601C9" w:rsidRPr="00DD5BBE" w14:paraId="275D926B" w14:textId="77777777" w:rsidTr="00DE2644">
        <w:tc>
          <w:tcPr>
            <w:tcW w:w="236" w:type="dxa"/>
            <w:shd w:val="clear" w:color="auto" w:fill="auto"/>
          </w:tcPr>
          <w:p w14:paraId="68AF5E2A" w14:textId="035A6DF3" w:rsidR="009601C9" w:rsidRPr="00DD5BBE" w:rsidRDefault="009601C9" w:rsidP="009601C9">
            <w:pPr>
              <w:autoSpaceDE w:val="0"/>
              <w:autoSpaceDN w:val="0"/>
              <w:adjustRightInd w:val="0"/>
              <w:spacing w:before="80" w:after="80"/>
              <w:ind w:left="-112" w:right="-107"/>
              <w:jc w:val="center"/>
              <w:rPr>
                <w:highlight w:val="yellow"/>
              </w:rPr>
            </w:pPr>
            <w:r>
              <w:t>3</w:t>
            </w:r>
          </w:p>
        </w:tc>
        <w:tc>
          <w:tcPr>
            <w:tcW w:w="1440" w:type="dxa"/>
            <w:gridSpan w:val="2"/>
            <w:shd w:val="clear" w:color="auto" w:fill="auto"/>
          </w:tcPr>
          <w:p w14:paraId="2ABC6CAB" w14:textId="175B604C" w:rsidR="009601C9" w:rsidRPr="00DD5BBE" w:rsidRDefault="009601C9" w:rsidP="009601C9">
            <w:pPr>
              <w:autoSpaceDE w:val="0"/>
              <w:autoSpaceDN w:val="0"/>
              <w:adjustRightInd w:val="0"/>
              <w:spacing w:before="80" w:after="80"/>
              <w:rPr>
                <w:highlight w:val="yellow"/>
              </w:rPr>
            </w:pPr>
            <w:r>
              <w:t>New York ISO</w:t>
            </w:r>
          </w:p>
        </w:tc>
        <w:tc>
          <w:tcPr>
            <w:tcW w:w="1620" w:type="dxa"/>
            <w:shd w:val="clear" w:color="auto" w:fill="auto"/>
          </w:tcPr>
          <w:p w14:paraId="19A195D2" w14:textId="71CD84B0" w:rsidR="009601C9" w:rsidRPr="00DD5BBE" w:rsidRDefault="009601C9" w:rsidP="009601C9">
            <w:pPr>
              <w:autoSpaceDE w:val="0"/>
              <w:autoSpaceDN w:val="0"/>
              <w:adjustRightInd w:val="0"/>
              <w:spacing w:before="80" w:after="80"/>
              <w:rPr>
                <w:highlight w:val="yellow"/>
              </w:rPr>
            </w:pPr>
            <w:r>
              <w:t>John Stevenson</w:t>
            </w:r>
          </w:p>
        </w:tc>
        <w:tc>
          <w:tcPr>
            <w:tcW w:w="1800" w:type="dxa"/>
          </w:tcPr>
          <w:p w14:paraId="66FD4785" w14:textId="61511C2C" w:rsidR="009601C9" w:rsidRPr="00DD5BBE" w:rsidRDefault="009601C9" w:rsidP="009601C9">
            <w:pPr>
              <w:autoSpaceDE w:val="0"/>
              <w:autoSpaceDN w:val="0"/>
              <w:adjustRightInd w:val="0"/>
              <w:spacing w:before="80" w:after="80"/>
              <w:rPr>
                <w:highlight w:val="yellow"/>
              </w:rPr>
            </w:pPr>
            <w:r>
              <w:t>WEQ ISO/RTO</w:t>
            </w:r>
          </w:p>
        </w:tc>
        <w:tc>
          <w:tcPr>
            <w:tcW w:w="7954" w:type="dxa"/>
          </w:tcPr>
          <w:p w14:paraId="7D89F531" w14:textId="77777777" w:rsidR="009601C9" w:rsidRDefault="009601C9" w:rsidP="009601C9">
            <w:pPr>
              <w:autoSpaceDE w:val="0"/>
              <w:autoSpaceDN w:val="0"/>
              <w:adjustRightInd w:val="0"/>
              <w:spacing w:before="80" w:after="80"/>
            </w:pPr>
            <w:r>
              <w:t xml:space="preserve">8.) </w:t>
            </w:r>
            <w:r w:rsidRPr="009601C9">
              <w:t>Providing a location (Town/State, Zip Code, GPS coordinates, etc.) for impacted infrastructure seems straightforward and would streamline the process for someone that is less familiar with the natural gas system and/or has a large footprint.</w:t>
            </w:r>
          </w:p>
          <w:p w14:paraId="1DAD95EE" w14:textId="5795AA75" w:rsidR="009601C9" w:rsidRPr="00DD5BBE" w:rsidRDefault="009601C9" w:rsidP="009601C9">
            <w:pPr>
              <w:autoSpaceDE w:val="0"/>
              <w:autoSpaceDN w:val="0"/>
              <w:adjustRightInd w:val="0"/>
              <w:spacing w:before="80" w:after="80"/>
            </w:pPr>
            <w:r>
              <w:t xml:space="preserve">9.) </w:t>
            </w:r>
            <w:r w:rsidRPr="009601C9">
              <w:t>Not that haven’t been previously covered in other questions/responses above.</w:t>
            </w:r>
          </w:p>
        </w:tc>
      </w:tr>
      <w:tr w:rsidR="00150D2C" w:rsidRPr="00DD5BBE" w14:paraId="2EDA95FE" w14:textId="77777777" w:rsidTr="00DE2644">
        <w:tc>
          <w:tcPr>
            <w:tcW w:w="236" w:type="dxa"/>
            <w:shd w:val="clear" w:color="auto" w:fill="auto"/>
          </w:tcPr>
          <w:p w14:paraId="4BC6ED3C" w14:textId="68695B6C" w:rsidR="00150D2C" w:rsidRPr="00DD5BBE" w:rsidRDefault="001B0F0E" w:rsidP="00150D2C">
            <w:pPr>
              <w:autoSpaceDE w:val="0"/>
              <w:autoSpaceDN w:val="0"/>
              <w:adjustRightInd w:val="0"/>
              <w:spacing w:before="80" w:after="80"/>
              <w:ind w:left="-112" w:right="-107"/>
              <w:jc w:val="center"/>
            </w:pPr>
            <w:r>
              <w:t>4</w:t>
            </w:r>
          </w:p>
        </w:tc>
        <w:tc>
          <w:tcPr>
            <w:tcW w:w="1440" w:type="dxa"/>
            <w:gridSpan w:val="2"/>
            <w:shd w:val="clear" w:color="auto" w:fill="auto"/>
          </w:tcPr>
          <w:p w14:paraId="2987F2E3" w14:textId="718F5BC7" w:rsidR="00150D2C" w:rsidRPr="00DD5BBE" w:rsidRDefault="00150D2C" w:rsidP="00150D2C">
            <w:pPr>
              <w:autoSpaceDE w:val="0"/>
              <w:autoSpaceDN w:val="0"/>
              <w:adjustRightInd w:val="0"/>
              <w:spacing w:before="80" w:after="80"/>
            </w:pPr>
            <w:r w:rsidRPr="00C26D41">
              <w:t>AF&amp;P</w:t>
            </w:r>
            <w:r>
              <w:t>A</w:t>
            </w:r>
            <w:r w:rsidRPr="00C26D41">
              <w:t xml:space="preserve"> and Gas Consumers Group</w:t>
            </w:r>
          </w:p>
        </w:tc>
        <w:tc>
          <w:tcPr>
            <w:tcW w:w="1620" w:type="dxa"/>
            <w:shd w:val="clear" w:color="auto" w:fill="auto"/>
          </w:tcPr>
          <w:p w14:paraId="5F7DAB01" w14:textId="0899D51C" w:rsidR="00150D2C" w:rsidRPr="00DD5BBE" w:rsidRDefault="00150D2C" w:rsidP="00150D2C">
            <w:pPr>
              <w:autoSpaceDE w:val="0"/>
              <w:autoSpaceDN w:val="0"/>
              <w:adjustRightInd w:val="0"/>
              <w:spacing w:before="80" w:after="80"/>
            </w:pPr>
            <w:r w:rsidRPr="00C26D41">
              <w:t>Andrea Chambers &amp; Jameson Calitri</w:t>
            </w:r>
          </w:p>
        </w:tc>
        <w:tc>
          <w:tcPr>
            <w:tcW w:w="1800" w:type="dxa"/>
          </w:tcPr>
          <w:p w14:paraId="73163C92" w14:textId="10914D3F" w:rsidR="00150D2C" w:rsidRPr="00DD5BBE" w:rsidRDefault="00150D2C" w:rsidP="00150D2C">
            <w:pPr>
              <w:autoSpaceDE w:val="0"/>
              <w:autoSpaceDN w:val="0"/>
              <w:adjustRightInd w:val="0"/>
              <w:spacing w:before="80" w:after="80"/>
            </w:pPr>
            <w:r w:rsidRPr="00C26D41">
              <w:t>WGQ End User</w:t>
            </w:r>
          </w:p>
        </w:tc>
        <w:tc>
          <w:tcPr>
            <w:tcW w:w="7954" w:type="dxa"/>
          </w:tcPr>
          <w:p w14:paraId="371EACDE" w14:textId="03B75169" w:rsidR="00150D2C" w:rsidRPr="00DD5BBE" w:rsidRDefault="00150D2C" w:rsidP="00150D2C">
            <w:pPr>
              <w:autoSpaceDE w:val="0"/>
              <w:autoSpaceDN w:val="0"/>
              <w:adjustRightInd w:val="0"/>
              <w:spacing w:before="80" w:after="80"/>
            </w:pPr>
            <w:r w:rsidRPr="00150D2C">
              <w:t>AF&amp;PA and PGC support better centralized coordination of information and announcements by the major pipelines.  (See 1.a.6)</w:t>
            </w:r>
            <w:r>
              <w:t>.</w:t>
            </w:r>
            <w:r w:rsidRPr="00150D2C">
              <w:t xml:space="preserve">  There is generally little notice from the pipelines before action is required.  The lack of advance notice of the fact that the electric system was spiraling out of control was a serious issue with Winter Storm Uri where the situation changed from a typical Operational Flow Order (“OFO”) to interruption of firm service on the pipelines in a few hours.  AF&amp;PA and PGC also believe that it would be useful to include in the notice information about the cause of the critical situation, for example, if there is a party that is overtaking its nominations they should be identified and the information should be tracked as well as the application of penalties by the pipeline applied to the entity versus the pipelines’ approach of restricting service to all shippers through OFOs.  </w:t>
            </w:r>
          </w:p>
        </w:tc>
      </w:tr>
      <w:tr w:rsidR="00C26D41" w:rsidRPr="00DD5BBE" w14:paraId="62C8850E" w14:textId="77777777" w:rsidTr="00DE2644">
        <w:tc>
          <w:tcPr>
            <w:tcW w:w="236" w:type="dxa"/>
            <w:shd w:val="clear" w:color="auto" w:fill="auto"/>
          </w:tcPr>
          <w:p w14:paraId="12B906D8" w14:textId="2CE5305A" w:rsidR="00C26D41" w:rsidRPr="00DD5BBE" w:rsidRDefault="001B0F0E" w:rsidP="00C26D41">
            <w:pPr>
              <w:autoSpaceDE w:val="0"/>
              <w:autoSpaceDN w:val="0"/>
              <w:adjustRightInd w:val="0"/>
              <w:spacing w:before="80" w:after="80"/>
              <w:ind w:left="-112" w:right="-107"/>
              <w:jc w:val="center"/>
            </w:pPr>
            <w:r>
              <w:lastRenderedPageBreak/>
              <w:t>5</w:t>
            </w:r>
          </w:p>
        </w:tc>
        <w:tc>
          <w:tcPr>
            <w:tcW w:w="1440" w:type="dxa"/>
            <w:gridSpan w:val="2"/>
            <w:shd w:val="clear" w:color="auto" w:fill="auto"/>
          </w:tcPr>
          <w:p w14:paraId="5F485094" w14:textId="314D1499" w:rsidR="00C26D41" w:rsidRPr="00DD5BBE" w:rsidRDefault="00C26D41" w:rsidP="00C26D41">
            <w:pPr>
              <w:autoSpaceDE w:val="0"/>
              <w:autoSpaceDN w:val="0"/>
              <w:adjustRightInd w:val="0"/>
              <w:spacing w:before="80" w:after="80"/>
            </w:pPr>
            <w:r>
              <w:t>AGA</w:t>
            </w:r>
          </w:p>
        </w:tc>
        <w:tc>
          <w:tcPr>
            <w:tcW w:w="1620" w:type="dxa"/>
            <w:shd w:val="clear" w:color="auto" w:fill="auto"/>
          </w:tcPr>
          <w:p w14:paraId="74481BDF" w14:textId="751BF996" w:rsidR="00C26D41" w:rsidRPr="00DD5BBE" w:rsidRDefault="00C26D41" w:rsidP="00C26D41">
            <w:pPr>
              <w:autoSpaceDE w:val="0"/>
              <w:autoSpaceDN w:val="0"/>
              <w:adjustRightInd w:val="0"/>
              <w:spacing w:before="80" w:after="80"/>
            </w:pPr>
            <w:r>
              <w:t>Matt Agen</w:t>
            </w:r>
          </w:p>
        </w:tc>
        <w:tc>
          <w:tcPr>
            <w:tcW w:w="1800" w:type="dxa"/>
          </w:tcPr>
          <w:p w14:paraId="0D623F9D" w14:textId="4D42DEAF" w:rsidR="00C26D41" w:rsidRPr="00DD5BBE" w:rsidRDefault="00C26D41" w:rsidP="00C26D41">
            <w:pPr>
              <w:autoSpaceDE w:val="0"/>
              <w:autoSpaceDN w:val="0"/>
              <w:adjustRightInd w:val="0"/>
              <w:spacing w:before="80" w:after="80"/>
            </w:pPr>
            <w:r>
              <w:t>WGQ Distributor</w:t>
            </w:r>
          </w:p>
        </w:tc>
        <w:tc>
          <w:tcPr>
            <w:tcW w:w="7954" w:type="dxa"/>
          </w:tcPr>
          <w:p w14:paraId="0868E804" w14:textId="77777777" w:rsidR="00C26D41" w:rsidRDefault="00A9425A" w:rsidP="00A9425A">
            <w:pPr>
              <w:autoSpaceDE w:val="0"/>
              <w:autoSpaceDN w:val="0"/>
              <w:adjustRightInd w:val="0"/>
              <w:spacing w:before="80" w:after="80"/>
            </w:pPr>
            <w:r>
              <w:t>8.) It may be necessary for more detail to be provided regarding the rationale for support and opposition to the proposals to aid in the discussion.</w:t>
            </w:r>
          </w:p>
          <w:p w14:paraId="3868C5D2" w14:textId="77777777" w:rsidR="00A9425A" w:rsidRDefault="00A9425A" w:rsidP="00A9425A">
            <w:pPr>
              <w:autoSpaceDE w:val="0"/>
              <w:autoSpaceDN w:val="0"/>
              <w:adjustRightInd w:val="0"/>
              <w:spacing w:before="80" w:after="80"/>
            </w:pPr>
            <w:r>
              <w:t xml:space="preserve">9.) There is already a wealth of information out there and some may need all the information, but others may only need certain notices, so they are not inundated with data. Critical notices are specific to each pipeline and there could be scores of critical notices throughout any specific region. There may be no practical way to summarize what many various critical notices mean to noncustomers of a pipeline. To avoid receiving too many notices for non-shippers, limited subscriptions could be available so that notices are only sent to some during peak days or in light of force majeure events. </w:t>
            </w:r>
          </w:p>
          <w:p w14:paraId="0D2F186B" w14:textId="2BC925E0" w:rsidR="00A9425A" w:rsidRPr="00DD5BBE" w:rsidRDefault="00A9425A" w:rsidP="00A9425A">
            <w:pPr>
              <w:autoSpaceDE w:val="0"/>
              <w:autoSpaceDN w:val="0"/>
              <w:adjustRightInd w:val="0"/>
              <w:spacing w:before="80" w:after="80"/>
            </w:pPr>
            <w:r>
              <w:t>One suggestion could be for more automation and consistency of pipeline confirmations. Inconsistencies in confirmations on multi-pipeline paths could be a problem during extreme weather and could have reliability consequences for electric and gas markets.</w:t>
            </w:r>
          </w:p>
        </w:tc>
      </w:tr>
      <w:tr w:rsidR="00C26D41" w:rsidRPr="00DD5BBE" w14:paraId="61AED8C2" w14:textId="77777777" w:rsidTr="00DE2644">
        <w:tc>
          <w:tcPr>
            <w:tcW w:w="236" w:type="dxa"/>
            <w:shd w:val="clear" w:color="auto" w:fill="auto"/>
          </w:tcPr>
          <w:p w14:paraId="78AB21B1" w14:textId="6F7CB8AC" w:rsidR="00C26D41" w:rsidRPr="00DD5BBE" w:rsidRDefault="001B0F0E" w:rsidP="00C26D41">
            <w:pPr>
              <w:autoSpaceDE w:val="0"/>
              <w:autoSpaceDN w:val="0"/>
              <w:adjustRightInd w:val="0"/>
              <w:spacing w:before="80" w:after="80"/>
              <w:ind w:left="-112" w:right="-107"/>
              <w:jc w:val="center"/>
            </w:pPr>
            <w:r>
              <w:t>6</w:t>
            </w:r>
          </w:p>
        </w:tc>
        <w:tc>
          <w:tcPr>
            <w:tcW w:w="1440" w:type="dxa"/>
            <w:gridSpan w:val="2"/>
            <w:shd w:val="clear" w:color="auto" w:fill="auto"/>
          </w:tcPr>
          <w:p w14:paraId="58386A07" w14:textId="1965CEB2" w:rsidR="00C26D41" w:rsidRPr="00DD5BBE" w:rsidRDefault="00C26D41" w:rsidP="00C26D41">
            <w:pPr>
              <w:autoSpaceDE w:val="0"/>
              <w:autoSpaceDN w:val="0"/>
              <w:adjustRightInd w:val="0"/>
              <w:spacing w:before="80" w:after="80"/>
            </w:pPr>
            <w:r>
              <w:t>NGSA</w:t>
            </w:r>
          </w:p>
        </w:tc>
        <w:tc>
          <w:tcPr>
            <w:tcW w:w="1620" w:type="dxa"/>
            <w:shd w:val="clear" w:color="auto" w:fill="auto"/>
          </w:tcPr>
          <w:p w14:paraId="07486996" w14:textId="71B74473" w:rsidR="00C26D41" w:rsidRPr="00DD5BBE" w:rsidRDefault="00C26D41" w:rsidP="00C26D41">
            <w:pPr>
              <w:autoSpaceDE w:val="0"/>
              <w:autoSpaceDN w:val="0"/>
              <w:adjustRightInd w:val="0"/>
              <w:spacing w:before="80" w:after="80"/>
            </w:pPr>
            <w:r>
              <w:t>Pat Jagtiani</w:t>
            </w:r>
          </w:p>
        </w:tc>
        <w:tc>
          <w:tcPr>
            <w:tcW w:w="1800" w:type="dxa"/>
          </w:tcPr>
          <w:p w14:paraId="00074735" w14:textId="1EC9DC0D" w:rsidR="00C26D41" w:rsidRPr="00DD5BBE" w:rsidRDefault="00C26D41" w:rsidP="00C26D41">
            <w:pPr>
              <w:autoSpaceDE w:val="0"/>
              <w:autoSpaceDN w:val="0"/>
              <w:adjustRightInd w:val="0"/>
              <w:spacing w:before="80" w:after="80"/>
            </w:pPr>
            <w:r>
              <w:t>WGQ Producer</w:t>
            </w:r>
          </w:p>
        </w:tc>
        <w:tc>
          <w:tcPr>
            <w:tcW w:w="7954" w:type="dxa"/>
          </w:tcPr>
          <w:p w14:paraId="2A999D76" w14:textId="77777777" w:rsidR="00C26D41" w:rsidRDefault="00DE5E5F" w:rsidP="00C26D41">
            <w:pPr>
              <w:autoSpaceDE w:val="0"/>
              <w:autoSpaceDN w:val="0"/>
              <w:adjustRightInd w:val="0"/>
              <w:spacing w:before="80" w:after="80"/>
            </w:pPr>
            <w:r>
              <w:t xml:space="preserve">8.) </w:t>
            </w:r>
            <w:r w:rsidRPr="00DE5E5F">
              <w:t>We are not aware of any specific type of information that is missing from the critical notices provided by pipelines. However, NGSA supports any best practices that may be adopted that could increase a customer’s line of sight into any system issues as early as possible. Many pipelines already provide detailed timely notices of issues by area and publish notices under a tiered structure based on the severity of the event.</w:t>
            </w:r>
          </w:p>
          <w:p w14:paraId="32437A12" w14:textId="1D63C6D2" w:rsidR="00DE5E5F" w:rsidRPr="00DD5BBE" w:rsidRDefault="00DE5E5F" w:rsidP="00C26D41">
            <w:pPr>
              <w:autoSpaceDE w:val="0"/>
              <w:autoSpaceDN w:val="0"/>
              <w:adjustRightInd w:val="0"/>
              <w:spacing w:before="80" w:after="80"/>
            </w:pPr>
            <w:r>
              <w:t xml:space="preserve">9.) </w:t>
            </w:r>
            <w:r w:rsidRPr="00DE5E5F">
              <w:t>NGSA does not have any specific suggestion on how to streamline the current process</w:t>
            </w:r>
            <w:r>
              <w:t>.</w:t>
            </w:r>
          </w:p>
        </w:tc>
      </w:tr>
      <w:tr w:rsidR="00D6397B" w:rsidRPr="00DD5BBE" w14:paraId="648FC5C3" w14:textId="77777777" w:rsidTr="00DE2644">
        <w:tc>
          <w:tcPr>
            <w:tcW w:w="236" w:type="dxa"/>
            <w:shd w:val="clear" w:color="auto" w:fill="auto"/>
          </w:tcPr>
          <w:p w14:paraId="791644AC" w14:textId="1EC57F5E" w:rsidR="00D6397B" w:rsidRPr="00DD5BBE" w:rsidRDefault="001B0F0E" w:rsidP="00D6397B">
            <w:pPr>
              <w:autoSpaceDE w:val="0"/>
              <w:autoSpaceDN w:val="0"/>
              <w:adjustRightInd w:val="0"/>
              <w:spacing w:before="80" w:after="80"/>
              <w:ind w:left="-112" w:right="-107"/>
              <w:jc w:val="center"/>
            </w:pPr>
            <w:r>
              <w:t>7</w:t>
            </w:r>
          </w:p>
        </w:tc>
        <w:tc>
          <w:tcPr>
            <w:tcW w:w="1440" w:type="dxa"/>
            <w:gridSpan w:val="2"/>
            <w:shd w:val="clear" w:color="auto" w:fill="auto"/>
          </w:tcPr>
          <w:p w14:paraId="6655754A" w14:textId="55442D3F" w:rsidR="00D6397B" w:rsidRDefault="00D6397B" w:rsidP="00D6397B">
            <w:pPr>
              <w:autoSpaceDE w:val="0"/>
              <w:autoSpaceDN w:val="0"/>
              <w:adjustRightInd w:val="0"/>
              <w:spacing w:before="80" w:after="80"/>
            </w:pPr>
            <w:r>
              <w:t xml:space="preserve">Great Basin Gas </w:t>
            </w:r>
            <w:r>
              <w:lastRenderedPageBreak/>
              <w:t>Transmission Company</w:t>
            </w:r>
          </w:p>
        </w:tc>
        <w:tc>
          <w:tcPr>
            <w:tcW w:w="1620" w:type="dxa"/>
            <w:shd w:val="clear" w:color="auto" w:fill="auto"/>
          </w:tcPr>
          <w:p w14:paraId="77818CFE" w14:textId="3388BE54" w:rsidR="00D6397B" w:rsidRDefault="00D6397B" w:rsidP="00D6397B">
            <w:pPr>
              <w:autoSpaceDE w:val="0"/>
              <w:autoSpaceDN w:val="0"/>
              <w:adjustRightInd w:val="0"/>
              <w:spacing w:before="80" w:after="80"/>
            </w:pPr>
            <w:r>
              <w:lastRenderedPageBreak/>
              <w:t>Carol Vogel</w:t>
            </w:r>
          </w:p>
        </w:tc>
        <w:tc>
          <w:tcPr>
            <w:tcW w:w="1800" w:type="dxa"/>
          </w:tcPr>
          <w:p w14:paraId="400AE8CE" w14:textId="1FFA5A55" w:rsidR="00D6397B" w:rsidRDefault="00D6397B" w:rsidP="00D6397B">
            <w:pPr>
              <w:autoSpaceDE w:val="0"/>
              <w:autoSpaceDN w:val="0"/>
              <w:adjustRightInd w:val="0"/>
              <w:spacing w:before="80" w:after="80"/>
            </w:pPr>
            <w:r>
              <w:t>WGQ Pipeline</w:t>
            </w:r>
          </w:p>
        </w:tc>
        <w:tc>
          <w:tcPr>
            <w:tcW w:w="7954" w:type="dxa"/>
          </w:tcPr>
          <w:p w14:paraId="7D91FC7A" w14:textId="454ECCB8" w:rsidR="00D6397B" w:rsidRDefault="00937D16" w:rsidP="00D6397B">
            <w:pPr>
              <w:autoSpaceDE w:val="0"/>
              <w:autoSpaceDN w:val="0"/>
              <w:adjustRightInd w:val="0"/>
              <w:spacing w:before="80" w:after="80"/>
            </w:pPr>
            <w:r>
              <w:t xml:space="preserve">8.) </w:t>
            </w:r>
            <w:r w:rsidRPr="00937D16">
              <w:t xml:space="preserve">No </w:t>
            </w:r>
            <w:r w:rsidR="00222726">
              <w:t>–</w:t>
            </w:r>
            <w:r w:rsidRPr="00937D16">
              <w:t xml:space="preserve"> the electric side needs to take the responsibility to check notices and request to be added to notice distributions.</w:t>
            </w:r>
          </w:p>
        </w:tc>
      </w:tr>
      <w:tr w:rsidR="00D6397B" w:rsidRPr="00DD5BBE" w14:paraId="79A42D66" w14:textId="77777777" w:rsidTr="00DE2644">
        <w:tc>
          <w:tcPr>
            <w:tcW w:w="236" w:type="dxa"/>
            <w:shd w:val="clear" w:color="auto" w:fill="auto"/>
          </w:tcPr>
          <w:p w14:paraId="263EA881" w14:textId="19B40DBF" w:rsidR="00D6397B" w:rsidRPr="00DD5BBE" w:rsidRDefault="001B0F0E" w:rsidP="00D6397B">
            <w:pPr>
              <w:autoSpaceDE w:val="0"/>
              <w:autoSpaceDN w:val="0"/>
              <w:adjustRightInd w:val="0"/>
              <w:spacing w:before="80" w:after="80"/>
              <w:ind w:left="-112" w:right="-107"/>
              <w:jc w:val="center"/>
            </w:pPr>
            <w:r>
              <w:t>8</w:t>
            </w:r>
          </w:p>
        </w:tc>
        <w:tc>
          <w:tcPr>
            <w:tcW w:w="1440" w:type="dxa"/>
            <w:gridSpan w:val="2"/>
            <w:shd w:val="clear" w:color="auto" w:fill="auto"/>
          </w:tcPr>
          <w:p w14:paraId="4CD31A01" w14:textId="5B9B56A1" w:rsidR="00D6397B" w:rsidRDefault="00D6397B" w:rsidP="00D6397B">
            <w:pPr>
              <w:autoSpaceDE w:val="0"/>
              <w:autoSpaceDN w:val="0"/>
              <w:adjustRightInd w:val="0"/>
              <w:spacing w:before="80" w:after="80"/>
            </w:pPr>
            <w:r>
              <w:t>New Jersey Natural Gas</w:t>
            </w:r>
          </w:p>
        </w:tc>
        <w:tc>
          <w:tcPr>
            <w:tcW w:w="1620" w:type="dxa"/>
            <w:shd w:val="clear" w:color="auto" w:fill="auto"/>
          </w:tcPr>
          <w:p w14:paraId="59997A98" w14:textId="7157436A" w:rsidR="00D6397B" w:rsidRDefault="00D6397B" w:rsidP="00D6397B">
            <w:pPr>
              <w:autoSpaceDE w:val="0"/>
              <w:autoSpaceDN w:val="0"/>
              <w:adjustRightInd w:val="0"/>
              <w:spacing w:before="80" w:after="80"/>
            </w:pPr>
            <w:r>
              <w:t>Kathryn Ferreira</w:t>
            </w:r>
          </w:p>
        </w:tc>
        <w:tc>
          <w:tcPr>
            <w:tcW w:w="1800" w:type="dxa"/>
          </w:tcPr>
          <w:p w14:paraId="7000F813" w14:textId="3BC22D0C" w:rsidR="00D6397B" w:rsidRDefault="00D6397B" w:rsidP="00D6397B">
            <w:pPr>
              <w:autoSpaceDE w:val="0"/>
              <w:autoSpaceDN w:val="0"/>
              <w:adjustRightInd w:val="0"/>
              <w:spacing w:before="80" w:after="80"/>
            </w:pPr>
            <w:r>
              <w:t>WGQ Distributor</w:t>
            </w:r>
          </w:p>
        </w:tc>
        <w:tc>
          <w:tcPr>
            <w:tcW w:w="7954" w:type="dxa"/>
          </w:tcPr>
          <w:p w14:paraId="7039EF74" w14:textId="46CDF6EC" w:rsidR="00D6397B" w:rsidRDefault="0040274A" w:rsidP="00D6397B">
            <w:pPr>
              <w:autoSpaceDE w:val="0"/>
              <w:autoSpaceDN w:val="0"/>
              <w:adjustRightInd w:val="0"/>
              <w:spacing w:before="80" w:after="80"/>
            </w:pPr>
            <w:r>
              <w:t xml:space="preserve">9.) </w:t>
            </w:r>
            <w:r w:rsidRPr="0040274A">
              <w:t>Some individuals on these calls have said they don</w:t>
            </w:r>
            <w:r w:rsidR="00222726">
              <w:t>’</w:t>
            </w:r>
            <w:r w:rsidRPr="0040274A">
              <w:t>t want to start getting a lot of emails from pipelines.  Could there be a new category to limit email subscription to peak days or force majeure notices?</w:t>
            </w:r>
          </w:p>
        </w:tc>
      </w:tr>
      <w:tr w:rsidR="00D6397B" w:rsidRPr="00DD5BBE" w14:paraId="32877D29" w14:textId="77777777" w:rsidTr="00DE2644">
        <w:tc>
          <w:tcPr>
            <w:tcW w:w="236" w:type="dxa"/>
            <w:shd w:val="clear" w:color="auto" w:fill="auto"/>
          </w:tcPr>
          <w:p w14:paraId="53FA6BF0" w14:textId="2B800EA3" w:rsidR="00D6397B" w:rsidRPr="00DD5BBE" w:rsidRDefault="001B0F0E" w:rsidP="00D6397B">
            <w:pPr>
              <w:autoSpaceDE w:val="0"/>
              <w:autoSpaceDN w:val="0"/>
              <w:adjustRightInd w:val="0"/>
              <w:spacing w:before="80" w:after="80"/>
              <w:ind w:left="-112" w:right="-107"/>
              <w:jc w:val="center"/>
            </w:pPr>
            <w:r>
              <w:t>9</w:t>
            </w:r>
          </w:p>
        </w:tc>
        <w:tc>
          <w:tcPr>
            <w:tcW w:w="1440" w:type="dxa"/>
            <w:gridSpan w:val="2"/>
            <w:shd w:val="clear" w:color="auto" w:fill="auto"/>
          </w:tcPr>
          <w:p w14:paraId="490BC5E8" w14:textId="234702CC" w:rsidR="00D6397B" w:rsidRDefault="00D6397B" w:rsidP="00D6397B">
            <w:pPr>
              <w:autoSpaceDE w:val="0"/>
              <w:autoSpaceDN w:val="0"/>
              <w:adjustRightInd w:val="0"/>
              <w:spacing w:before="80" w:after="80"/>
            </w:pPr>
            <w:r>
              <w:t>Xcel Energy</w:t>
            </w:r>
          </w:p>
        </w:tc>
        <w:tc>
          <w:tcPr>
            <w:tcW w:w="1620" w:type="dxa"/>
            <w:shd w:val="clear" w:color="auto" w:fill="auto"/>
          </w:tcPr>
          <w:p w14:paraId="63B42873" w14:textId="764312FD" w:rsidR="00D6397B" w:rsidRDefault="00D6397B" w:rsidP="00D6397B">
            <w:pPr>
              <w:autoSpaceDE w:val="0"/>
              <w:autoSpaceDN w:val="0"/>
              <w:adjustRightInd w:val="0"/>
              <w:spacing w:before="80" w:after="80"/>
            </w:pPr>
            <w:r>
              <w:t>Terri Eaton</w:t>
            </w:r>
          </w:p>
        </w:tc>
        <w:tc>
          <w:tcPr>
            <w:tcW w:w="1800" w:type="dxa"/>
          </w:tcPr>
          <w:p w14:paraId="1180B572" w14:textId="063C6DAC" w:rsidR="00D6397B" w:rsidRDefault="00D6397B" w:rsidP="00D6397B">
            <w:pPr>
              <w:autoSpaceDE w:val="0"/>
              <w:autoSpaceDN w:val="0"/>
              <w:adjustRightInd w:val="0"/>
              <w:spacing w:before="80" w:after="80"/>
            </w:pPr>
            <w:r>
              <w:t>WEQ Marketer/Broker</w:t>
            </w:r>
          </w:p>
        </w:tc>
        <w:tc>
          <w:tcPr>
            <w:tcW w:w="7954" w:type="dxa"/>
          </w:tcPr>
          <w:p w14:paraId="795577F6" w14:textId="77777777" w:rsidR="0086271F" w:rsidRDefault="0086271F" w:rsidP="0086271F">
            <w:pPr>
              <w:autoSpaceDE w:val="0"/>
              <w:autoSpaceDN w:val="0"/>
              <w:adjustRightInd w:val="0"/>
              <w:spacing w:before="80" w:after="80"/>
            </w:pPr>
            <w:r>
              <w:t xml:space="preserve">9.) We suggest that any notice provided must include sufficient information for the customer to understand the basis for the declaration of force majeure to be considered valid.  Such information should include, at a minimum, </w:t>
            </w:r>
          </w:p>
          <w:p w14:paraId="5EE81C04" w14:textId="07D78C0E" w:rsidR="0086271F" w:rsidRDefault="0086271F" w:rsidP="0086271F">
            <w:pPr>
              <w:autoSpaceDE w:val="0"/>
              <w:autoSpaceDN w:val="0"/>
              <w:adjustRightInd w:val="0"/>
              <w:spacing w:before="80" w:after="80"/>
            </w:pPr>
            <w:r>
              <w:t xml:space="preserve">(1) a detailed description of the force majeure event or occurrence with a full and specific explanation that clearly establishes: </w:t>
            </w:r>
          </w:p>
          <w:p w14:paraId="0987A4D7" w14:textId="2678BD11" w:rsidR="0086271F" w:rsidRDefault="0086271F" w:rsidP="0086271F">
            <w:pPr>
              <w:autoSpaceDE w:val="0"/>
              <w:autoSpaceDN w:val="0"/>
              <w:adjustRightInd w:val="0"/>
              <w:spacing w:before="80" w:after="80"/>
            </w:pPr>
            <w:r>
              <w:t xml:space="preserve">     (a) that the event constitutes a force majeure event;</w:t>
            </w:r>
          </w:p>
          <w:p w14:paraId="33CB8859" w14:textId="6C2B9305" w:rsidR="0086271F" w:rsidRDefault="0086271F" w:rsidP="0086271F">
            <w:pPr>
              <w:autoSpaceDE w:val="0"/>
              <w:autoSpaceDN w:val="0"/>
              <w:adjustRightInd w:val="0"/>
              <w:spacing w:before="80" w:after="80"/>
            </w:pPr>
            <w:r>
              <w:t xml:space="preserve">     (b) how, why, and to what extent the force majeure event actually and directly caused the affected party’s non-performance, in whole or in part;</w:t>
            </w:r>
          </w:p>
          <w:p w14:paraId="223A99AC" w14:textId="56D11B4B" w:rsidR="0086271F" w:rsidRDefault="0086271F" w:rsidP="0086271F">
            <w:pPr>
              <w:autoSpaceDE w:val="0"/>
              <w:autoSpaceDN w:val="0"/>
              <w:adjustRightInd w:val="0"/>
              <w:spacing w:before="80" w:after="80"/>
            </w:pPr>
            <w:r>
              <w:t xml:space="preserve">      </w:t>
            </w:r>
            <w:r w:rsidR="00222726">
              <w:t>I</w:t>
            </w:r>
            <w:r>
              <w:t xml:space="preserve"> a description of the immediate actions that were and are being taken to avoid or limit the adverse effects of the event on the performing party, what ongoing efforts are being made to remedy the force majeure condition and to resume full performance as quickly as possible, and how and why those actions were prompt and reasonable under the circumstances; and </w:t>
            </w:r>
          </w:p>
          <w:p w14:paraId="3D261F12" w14:textId="2F780E65" w:rsidR="0086271F" w:rsidRDefault="0086271F" w:rsidP="0086271F">
            <w:pPr>
              <w:autoSpaceDE w:val="0"/>
              <w:autoSpaceDN w:val="0"/>
              <w:adjustRightInd w:val="0"/>
              <w:spacing w:before="80" w:after="80"/>
            </w:pPr>
            <w:r>
              <w:t xml:space="preserve">      (d) if interruptions or curtailments occurred at a delivery point that is a “pooling” point or “hub,” that: </w:t>
            </w:r>
          </w:p>
          <w:p w14:paraId="7A82C93B" w14:textId="5F078872" w:rsidR="0086271F" w:rsidRDefault="0086271F" w:rsidP="0086271F">
            <w:pPr>
              <w:autoSpaceDE w:val="0"/>
              <w:autoSpaceDN w:val="0"/>
              <w:adjustRightInd w:val="0"/>
              <w:spacing w:before="80" w:after="80"/>
            </w:pPr>
            <w:r>
              <w:lastRenderedPageBreak/>
              <w:t xml:space="preserve">           (</w:t>
            </w:r>
            <w:proofErr w:type="spellStart"/>
            <w:r>
              <w:t>i</w:t>
            </w:r>
            <w:proofErr w:type="spellEnd"/>
            <w:r>
              <w:t xml:space="preserve">) the point or hub operator also claimed force majeure, </w:t>
            </w:r>
          </w:p>
          <w:p w14:paraId="066ED885" w14:textId="277DD1D7" w:rsidR="0086271F" w:rsidRDefault="0086271F" w:rsidP="0086271F">
            <w:pPr>
              <w:autoSpaceDE w:val="0"/>
              <w:autoSpaceDN w:val="0"/>
              <w:adjustRightInd w:val="0"/>
              <w:spacing w:before="80" w:after="80"/>
            </w:pPr>
            <w:r>
              <w:t xml:space="preserve">           (ii) all curtailments or cuts in Firm deliveries or receipts of Gas that were made by the non-performing party were reasonably pro rata across all Firm obligations, and </w:t>
            </w:r>
          </w:p>
          <w:p w14:paraId="657511FF" w14:textId="076044B8" w:rsidR="0086271F" w:rsidRDefault="0086271F" w:rsidP="0086271F">
            <w:pPr>
              <w:autoSpaceDE w:val="0"/>
              <w:autoSpaceDN w:val="0"/>
              <w:adjustRightInd w:val="0"/>
              <w:spacing w:before="80" w:after="80"/>
            </w:pPr>
            <w:r>
              <w:t xml:space="preserve">           (iii) the non-performing party did not execute incremental spot Gas sales or purchases after the onset and during the period of force majeure. </w:t>
            </w:r>
          </w:p>
          <w:p w14:paraId="11BD9EF3" w14:textId="5BAAA7A1" w:rsidR="00D6397B" w:rsidRDefault="0086271F" w:rsidP="0086271F">
            <w:pPr>
              <w:autoSpaceDE w:val="0"/>
              <w:autoSpaceDN w:val="0"/>
              <w:adjustRightInd w:val="0"/>
              <w:spacing w:before="80" w:after="80"/>
            </w:pPr>
            <w:r>
              <w:t>The non-performing party’s Notice should include and be supported by copies of all notices, information, and documentation received by it from Transporters and/or Gas suppliers upstream or downstream of the affected Delivery Point(s).</w:t>
            </w:r>
          </w:p>
        </w:tc>
      </w:tr>
      <w:tr w:rsidR="00D6397B" w:rsidRPr="00DD5BBE" w14:paraId="16C79B8F" w14:textId="77777777" w:rsidTr="00DE2644">
        <w:tc>
          <w:tcPr>
            <w:tcW w:w="236" w:type="dxa"/>
            <w:shd w:val="clear" w:color="auto" w:fill="auto"/>
          </w:tcPr>
          <w:p w14:paraId="40C019C4" w14:textId="2130545A" w:rsidR="00D6397B" w:rsidRPr="00DD5BBE" w:rsidRDefault="001B0F0E" w:rsidP="00D6397B">
            <w:pPr>
              <w:autoSpaceDE w:val="0"/>
              <w:autoSpaceDN w:val="0"/>
              <w:adjustRightInd w:val="0"/>
              <w:spacing w:before="80" w:after="80"/>
              <w:ind w:left="-112" w:right="-107"/>
              <w:jc w:val="center"/>
            </w:pPr>
            <w:r>
              <w:lastRenderedPageBreak/>
              <w:t>10</w:t>
            </w:r>
          </w:p>
        </w:tc>
        <w:tc>
          <w:tcPr>
            <w:tcW w:w="1440" w:type="dxa"/>
            <w:gridSpan w:val="2"/>
            <w:shd w:val="clear" w:color="auto" w:fill="auto"/>
          </w:tcPr>
          <w:p w14:paraId="24A952B1" w14:textId="57481967" w:rsidR="00D6397B" w:rsidRDefault="00D6397B" w:rsidP="00D6397B">
            <w:pPr>
              <w:autoSpaceDE w:val="0"/>
              <w:autoSpaceDN w:val="0"/>
              <w:adjustRightInd w:val="0"/>
              <w:spacing w:before="80" w:after="80"/>
            </w:pPr>
            <w:r>
              <w:t>44 Farris</w:t>
            </w:r>
          </w:p>
        </w:tc>
        <w:tc>
          <w:tcPr>
            <w:tcW w:w="1620" w:type="dxa"/>
            <w:shd w:val="clear" w:color="auto" w:fill="auto"/>
          </w:tcPr>
          <w:p w14:paraId="0ED605A7" w14:textId="04036DEC" w:rsidR="00D6397B" w:rsidRDefault="00D6397B" w:rsidP="00D6397B">
            <w:pPr>
              <w:autoSpaceDE w:val="0"/>
              <w:autoSpaceDN w:val="0"/>
              <w:adjustRightInd w:val="0"/>
              <w:spacing w:before="80" w:after="80"/>
            </w:pPr>
            <w:r>
              <w:t>Sylvia Munson</w:t>
            </w:r>
          </w:p>
        </w:tc>
        <w:tc>
          <w:tcPr>
            <w:tcW w:w="1800" w:type="dxa"/>
          </w:tcPr>
          <w:p w14:paraId="43A397BB" w14:textId="129CA09F" w:rsidR="00D6397B" w:rsidRDefault="00D6397B" w:rsidP="00D6397B">
            <w:pPr>
              <w:autoSpaceDE w:val="0"/>
              <w:autoSpaceDN w:val="0"/>
              <w:adjustRightInd w:val="0"/>
              <w:spacing w:before="80" w:after="80"/>
            </w:pPr>
            <w:r>
              <w:t>WGQ Services</w:t>
            </w:r>
          </w:p>
        </w:tc>
        <w:tc>
          <w:tcPr>
            <w:tcW w:w="7954" w:type="dxa"/>
          </w:tcPr>
          <w:p w14:paraId="52AF1011" w14:textId="77777777" w:rsidR="00D6397B" w:rsidRDefault="00FC686E" w:rsidP="00D6397B">
            <w:pPr>
              <w:autoSpaceDE w:val="0"/>
              <w:autoSpaceDN w:val="0"/>
              <w:adjustRightInd w:val="0"/>
              <w:spacing w:before="80" w:after="80"/>
            </w:pPr>
            <w:r>
              <w:t>8.) Yes, see other comments above.</w:t>
            </w:r>
          </w:p>
          <w:p w14:paraId="7600C662" w14:textId="725816E6" w:rsidR="00FC686E" w:rsidRDefault="00FC686E" w:rsidP="00D6397B">
            <w:pPr>
              <w:autoSpaceDE w:val="0"/>
              <w:autoSpaceDN w:val="0"/>
              <w:adjustRightInd w:val="0"/>
              <w:spacing w:before="80" w:after="80"/>
            </w:pPr>
            <w:r>
              <w:t xml:space="preserve">9.) </w:t>
            </w:r>
            <w:r w:rsidRPr="00FC686E">
              <w:t>Existing critical notices should be evaluated and revised so that common pieces of information in the text areas of the notice are moved to data fields for easier processing and evaluation of the information.</w:t>
            </w:r>
          </w:p>
        </w:tc>
      </w:tr>
      <w:tr w:rsidR="00D6397B" w:rsidRPr="00DD5BBE" w14:paraId="15DAAF74" w14:textId="77777777" w:rsidTr="00DE2644">
        <w:tc>
          <w:tcPr>
            <w:tcW w:w="236" w:type="dxa"/>
            <w:shd w:val="clear" w:color="auto" w:fill="auto"/>
          </w:tcPr>
          <w:p w14:paraId="1B666233" w14:textId="400309C7" w:rsidR="00D6397B" w:rsidRPr="00DD5BBE" w:rsidRDefault="001B0F0E" w:rsidP="00D6397B">
            <w:pPr>
              <w:autoSpaceDE w:val="0"/>
              <w:autoSpaceDN w:val="0"/>
              <w:adjustRightInd w:val="0"/>
              <w:spacing w:before="80" w:after="80"/>
              <w:ind w:left="-112" w:right="-107"/>
              <w:jc w:val="center"/>
            </w:pPr>
            <w:r>
              <w:t>11</w:t>
            </w:r>
          </w:p>
        </w:tc>
        <w:tc>
          <w:tcPr>
            <w:tcW w:w="1440" w:type="dxa"/>
            <w:gridSpan w:val="2"/>
            <w:shd w:val="clear" w:color="auto" w:fill="auto"/>
          </w:tcPr>
          <w:p w14:paraId="41D20BC7" w14:textId="7C0B4F8D" w:rsidR="00D6397B" w:rsidRDefault="00D6397B" w:rsidP="00D6397B">
            <w:pPr>
              <w:autoSpaceDE w:val="0"/>
              <w:autoSpaceDN w:val="0"/>
              <w:adjustRightInd w:val="0"/>
              <w:spacing w:before="80" w:after="80"/>
            </w:pPr>
            <w:r>
              <w:t>MISO</w:t>
            </w:r>
          </w:p>
        </w:tc>
        <w:tc>
          <w:tcPr>
            <w:tcW w:w="1620" w:type="dxa"/>
            <w:shd w:val="clear" w:color="auto" w:fill="auto"/>
          </w:tcPr>
          <w:p w14:paraId="321AB58C" w14:textId="58F7BCF9" w:rsidR="00D6397B" w:rsidRDefault="00D6397B" w:rsidP="00D6397B">
            <w:pPr>
              <w:autoSpaceDE w:val="0"/>
              <w:autoSpaceDN w:val="0"/>
              <w:adjustRightInd w:val="0"/>
              <w:spacing w:before="80" w:after="80"/>
            </w:pPr>
            <w:r>
              <w:t>Bobbi Welch</w:t>
            </w:r>
          </w:p>
        </w:tc>
        <w:tc>
          <w:tcPr>
            <w:tcW w:w="1800" w:type="dxa"/>
          </w:tcPr>
          <w:p w14:paraId="45B3970C" w14:textId="331973E6" w:rsidR="00D6397B" w:rsidRDefault="00D6397B" w:rsidP="00D6397B">
            <w:pPr>
              <w:autoSpaceDE w:val="0"/>
              <w:autoSpaceDN w:val="0"/>
              <w:adjustRightInd w:val="0"/>
              <w:spacing w:before="80" w:after="80"/>
            </w:pPr>
            <w:r>
              <w:t>WEQ ISO/RTO</w:t>
            </w:r>
          </w:p>
        </w:tc>
        <w:tc>
          <w:tcPr>
            <w:tcW w:w="7954" w:type="dxa"/>
          </w:tcPr>
          <w:p w14:paraId="04996843" w14:textId="78A07439" w:rsidR="0078601C" w:rsidRDefault="0078601C" w:rsidP="0078601C">
            <w:pPr>
              <w:autoSpaceDE w:val="0"/>
              <w:autoSpaceDN w:val="0"/>
              <w:adjustRightInd w:val="0"/>
              <w:spacing w:before="80" w:after="80"/>
            </w:pPr>
            <w:r>
              <w:t xml:space="preserve">8.) During critical times or events when seeking to expeditiously interpret impacts between the two industries, the challenge of sorting through the numerous notices has the potential to create significant delays when expediency is needed most. Additionally, these notices may exclude critical pieces of information such as location, which may even be expressed differently between gas pipelines. </w:t>
            </w:r>
          </w:p>
          <w:p w14:paraId="47BD5FD9" w14:textId="77777777" w:rsidR="0078601C" w:rsidRDefault="0078601C" w:rsidP="0078601C">
            <w:pPr>
              <w:autoSpaceDE w:val="0"/>
              <w:autoSpaceDN w:val="0"/>
              <w:adjustRightInd w:val="0"/>
              <w:spacing w:before="80" w:after="80"/>
            </w:pPr>
            <w:r>
              <w:t>Improvements (e.g., standardization) to the format and information contained within the critical notice would enable more expeditious interpretation. Such enhancements could include (</w:t>
            </w:r>
            <w:proofErr w:type="spellStart"/>
            <w:r>
              <w:t>i</w:t>
            </w:r>
            <w:proofErr w:type="spellEnd"/>
            <w:r>
              <w:t xml:space="preserve">) geographical location details of the impact or a visual image, (ii) meters impacted by the notice, </w:t>
            </w:r>
            <w:r>
              <w:lastRenderedPageBreak/>
              <w:t xml:space="preserve">and (iii) enhancements to the Operational Flow Order (OFO) notice(s) that could include tiers to denote the magnitude of the impact.  Such a tiered approach could greatly enhance the notice such that a tier 1 may have no impact on delivery whereas a tier 4 notice could mean curtailments of scheduled firm service. </w:t>
            </w:r>
          </w:p>
          <w:p w14:paraId="587A9C4B" w14:textId="77777777" w:rsidR="00D6397B" w:rsidRDefault="0078601C" w:rsidP="0078601C">
            <w:pPr>
              <w:autoSpaceDE w:val="0"/>
              <w:autoSpaceDN w:val="0"/>
              <w:adjustRightInd w:val="0"/>
              <w:spacing w:before="80" w:after="80"/>
            </w:pPr>
            <w:r>
              <w:t>This could be modeled after what is currently done in the electricity industry using Energy Emergency Alerts (EEAs). In the electric industry, each entity is free to craft their conservative operations procedures leading up to an event in accordance with what suits the needs of their individual footprint. That said, when the most critical levels of an emergency are reached, the use of standardized EEAs come into play. EEAs establish uniform levels and expectations across all reliability entities. This ensures clear and consistent communication and action, minimizing the potential for human error and misinterpretation. In this manner, if this proposal were adopted by the natural gas industry, each pipeline would continue to retain flexibility for its individual OFOs leading up to and including all issuances other than those reserved for the most critical stages of the emergency event, which would be standardized.</w:t>
            </w:r>
          </w:p>
          <w:p w14:paraId="15B68360" w14:textId="3FDED91C" w:rsidR="0078601C" w:rsidRDefault="0078601C" w:rsidP="0078601C">
            <w:pPr>
              <w:autoSpaceDE w:val="0"/>
              <w:autoSpaceDN w:val="0"/>
              <w:adjustRightInd w:val="0"/>
              <w:spacing w:before="80" w:after="80"/>
            </w:pPr>
            <w:r>
              <w:t xml:space="preserve">9.) </w:t>
            </w:r>
            <w:r w:rsidRPr="0078601C">
              <w:t>See above response regarding the concept of a Voluntary Natural Gas Coordinator.  If one was established, this would be an appropriate function for them to perform. They could work on this process and improve it over time.</w:t>
            </w:r>
          </w:p>
        </w:tc>
      </w:tr>
      <w:tr w:rsidR="00FD7011" w:rsidRPr="00DD5BBE" w14:paraId="0A2FB468" w14:textId="77777777" w:rsidTr="00DE2644">
        <w:tc>
          <w:tcPr>
            <w:tcW w:w="236" w:type="dxa"/>
            <w:shd w:val="clear" w:color="auto" w:fill="auto"/>
          </w:tcPr>
          <w:p w14:paraId="5E2C0BD5" w14:textId="29385DE9" w:rsidR="00FD7011" w:rsidRDefault="00FD7011" w:rsidP="00FD7011">
            <w:pPr>
              <w:autoSpaceDE w:val="0"/>
              <w:autoSpaceDN w:val="0"/>
              <w:adjustRightInd w:val="0"/>
              <w:spacing w:before="80" w:after="80"/>
              <w:ind w:left="-112" w:right="-107"/>
              <w:jc w:val="center"/>
            </w:pPr>
            <w:r>
              <w:lastRenderedPageBreak/>
              <w:t>12</w:t>
            </w:r>
          </w:p>
        </w:tc>
        <w:tc>
          <w:tcPr>
            <w:tcW w:w="1440" w:type="dxa"/>
            <w:gridSpan w:val="2"/>
            <w:shd w:val="clear" w:color="auto" w:fill="auto"/>
          </w:tcPr>
          <w:p w14:paraId="5ACEDD64" w14:textId="23DAB51E" w:rsidR="00FD7011" w:rsidRDefault="00FD7011" w:rsidP="00FD7011">
            <w:pPr>
              <w:autoSpaceDE w:val="0"/>
              <w:autoSpaceDN w:val="0"/>
              <w:adjustRightInd w:val="0"/>
              <w:spacing w:before="80" w:after="80"/>
            </w:pPr>
            <w:r>
              <w:t>Southwest Power Pool</w:t>
            </w:r>
          </w:p>
        </w:tc>
        <w:tc>
          <w:tcPr>
            <w:tcW w:w="1620" w:type="dxa"/>
            <w:shd w:val="clear" w:color="auto" w:fill="auto"/>
          </w:tcPr>
          <w:p w14:paraId="4D103E90" w14:textId="18631731" w:rsidR="00FD7011" w:rsidRDefault="00FD7011" w:rsidP="00FD7011">
            <w:pPr>
              <w:autoSpaceDE w:val="0"/>
              <w:autoSpaceDN w:val="0"/>
              <w:adjustRightInd w:val="0"/>
              <w:spacing w:before="80" w:after="80"/>
            </w:pPr>
            <w:r>
              <w:t>Joshua Phillips</w:t>
            </w:r>
          </w:p>
        </w:tc>
        <w:tc>
          <w:tcPr>
            <w:tcW w:w="1800" w:type="dxa"/>
          </w:tcPr>
          <w:p w14:paraId="033CF01C" w14:textId="2C7D7DBB" w:rsidR="00FD7011" w:rsidRDefault="00FD7011" w:rsidP="00FD7011">
            <w:pPr>
              <w:autoSpaceDE w:val="0"/>
              <w:autoSpaceDN w:val="0"/>
              <w:adjustRightInd w:val="0"/>
              <w:spacing w:before="80" w:after="80"/>
            </w:pPr>
            <w:r>
              <w:t>WEQ ISO/RTO</w:t>
            </w:r>
          </w:p>
        </w:tc>
        <w:tc>
          <w:tcPr>
            <w:tcW w:w="7954" w:type="dxa"/>
          </w:tcPr>
          <w:p w14:paraId="163D7D67" w14:textId="1245F5B8" w:rsidR="00FD7011" w:rsidRDefault="00FD7011" w:rsidP="00FD7011">
            <w:pPr>
              <w:autoSpaceDE w:val="0"/>
              <w:autoSpaceDN w:val="0"/>
              <w:adjustRightInd w:val="0"/>
              <w:spacing w:before="80" w:after="80"/>
            </w:pPr>
            <w:r>
              <w:t xml:space="preserve">8.) </w:t>
            </w:r>
            <w:r>
              <w:t>Yes, as recorded in discussions regarding NAESB standards request R21006, additional information is needed. To the extent delivery or receipt deliveries on a pipeline change, e.g. production resources reduce output, the delivery and receipt points should be included along with the cause, attempts to restore the amounts, and impacts should be included in notices.</w:t>
            </w:r>
          </w:p>
          <w:p w14:paraId="50008620" w14:textId="3E17D903" w:rsidR="00FD7011" w:rsidRDefault="00FD7011" w:rsidP="00FD7011">
            <w:pPr>
              <w:autoSpaceDE w:val="0"/>
              <w:autoSpaceDN w:val="0"/>
              <w:adjustRightInd w:val="0"/>
              <w:spacing w:before="80" w:after="80"/>
            </w:pPr>
            <w:r>
              <w:lastRenderedPageBreak/>
              <w:t>•</w:t>
            </w:r>
            <w:r>
              <w:t xml:space="preserve"> </w:t>
            </w:r>
            <w:r>
              <w:t>Provisions and contingencies planned by both parties</w:t>
            </w:r>
          </w:p>
          <w:p w14:paraId="3F264BD2" w14:textId="2A2D454B" w:rsidR="00FD7011" w:rsidRDefault="00FD7011" w:rsidP="00FD7011">
            <w:pPr>
              <w:autoSpaceDE w:val="0"/>
              <w:autoSpaceDN w:val="0"/>
              <w:adjustRightInd w:val="0"/>
              <w:spacing w:before="80" w:after="80"/>
            </w:pPr>
            <w:r>
              <w:t>•</w:t>
            </w:r>
            <w:r>
              <w:t xml:space="preserve"> </w:t>
            </w:r>
            <w:r>
              <w:t>Critical gas and electric facilities within the impacted region</w:t>
            </w:r>
          </w:p>
          <w:p w14:paraId="3B379B18" w14:textId="05756231" w:rsidR="00FD7011" w:rsidRDefault="00FD7011" w:rsidP="00FD7011">
            <w:pPr>
              <w:autoSpaceDE w:val="0"/>
              <w:autoSpaceDN w:val="0"/>
              <w:adjustRightInd w:val="0"/>
              <w:spacing w:before="80" w:after="80"/>
            </w:pPr>
            <w:r>
              <w:t>•</w:t>
            </w:r>
            <w:r>
              <w:t xml:space="preserve"> </w:t>
            </w:r>
            <w:r>
              <w:t xml:space="preserve">Location of any interruptions (anticipated or planned) including final delivery points and service type (firm/interruptible) </w:t>
            </w:r>
          </w:p>
          <w:p w14:paraId="5F45BF75" w14:textId="7D069522" w:rsidR="00FD7011" w:rsidRDefault="00FD7011" w:rsidP="00FD7011">
            <w:pPr>
              <w:autoSpaceDE w:val="0"/>
              <w:autoSpaceDN w:val="0"/>
              <w:adjustRightInd w:val="0"/>
              <w:spacing w:before="80" w:after="80"/>
            </w:pPr>
            <w:r>
              <w:t>•</w:t>
            </w:r>
            <w:r>
              <w:t xml:space="preserve"> </w:t>
            </w:r>
            <w:r>
              <w:t>Cause of the interruption including sufficient detail to understand the cause, which production facility, equipment, and/or facility is creating the interruption</w:t>
            </w:r>
          </w:p>
          <w:p w14:paraId="11CEE03F" w14:textId="4F1B0029" w:rsidR="00FD7011" w:rsidRDefault="00FD7011" w:rsidP="00FD7011">
            <w:pPr>
              <w:autoSpaceDE w:val="0"/>
              <w:autoSpaceDN w:val="0"/>
              <w:adjustRightInd w:val="0"/>
              <w:spacing w:before="80" w:after="80"/>
            </w:pPr>
            <w:r>
              <w:t>•</w:t>
            </w:r>
            <w:r>
              <w:t xml:space="preserve"> </w:t>
            </w:r>
            <w:r>
              <w:t>Remediation attempts</w:t>
            </w:r>
          </w:p>
          <w:p w14:paraId="53D414D3" w14:textId="4E832918" w:rsidR="00FD7011" w:rsidRDefault="00FD7011" w:rsidP="00FD7011">
            <w:pPr>
              <w:autoSpaceDE w:val="0"/>
              <w:autoSpaceDN w:val="0"/>
              <w:adjustRightInd w:val="0"/>
              <w:spacing w:before="80" w:after="80"/>
            </w:pPr>
            <w:r>
              <w:t>•</w:t>
            </w:r>
            <w:r>
              <w:t xml:space="preserve"> </w:t>
            </w:r>
            <w:r>
              <w:t>Anticipated duration</w:t>
            </w:r>
          </w:p>
        </w:tc>
      </w:tr>
      <w:bookmarkEnd w:id="18"/>
    </w:tbl>
    <w:p w14:paraId="4757283E" w14:textId="17E20B7F" w:rsidR="00DE2644" w:rsidRDefault="00DE2644" w:rsidP="00A03BE9">
      <w:pPr>
        <w:ind w:left="630"/>
      </w:pPr>
    </w:p>
    <w:p w14:paraId="55DFBD62" w14:textId="10F62F39" w:rsidR="00DE2644" w:rsidRDefault="00DE2644">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DE2644" w:rsidRPr="00DD5BBE" w14:paraId="6ABFEDFB" w14:textId="77777777" w:rsidTr="00DE2644">
        <w:trPr>
          <w:trHeight w:val="414"/>
          <w:tblHeader/>
        </w:trPr>
        <w:tc>
          <w:tcPr>
            <w:tcW w:w="13050" w:type="dxa"/>
            <w:gridSpan w:val="6"/>
            <w:tcBorders>
              <w:bottom w:val="double" w:sz="4" w:space="0" w:color="auto"/>
            </w:tcBorders>
            <w:shd w:val="pct10" w:color="auto" w:fill="auto"/>
          </w:tcPr>
          <w:p w14:paraId="22066791" w14:textId="77777777" w:rsidR="00DE2644" w:rsidRPr="00DD5BBE" w:rsidRDefault="00DE2644" w:rsidP="00DE2644">
            <w:pPr>
              <w:tabs>
                <w:tab w:val="center" w:pos="4569"/>
              </w:tabs>
              <w:spacing w:before="60" w:after="60"/>
              <w:jc w:val="center"/>
              <w:rPr>
                <w:sz w:val="24"/>
              </w:rPr>
            </w:pPr>
            <w:bookmarkStart w:id="19" w:name="_Hlk131159218"/>
            <w:r w:rsidRPr="00DD5BBE">
              <w:rPr>
                <w:b/>
                <w:bCs/>
              </w:rPr>
              <w:lastRenderedPageBreak/>
              <w:br w:type="page"/>
            </w:r>
            <w:r w:rsidRPr="00DD5BBE">
              <w:rPr>
                <w:b/>
                <w:bCs/>
                <w:smallCaps/>
              </w:rPr>
              <w:t>Responses Submitted by March 31, 2023</w:t>
            </w:r>
          </w:p>
        </w:tc>
      </w:tr>
      <w:tr w:rsidR="00DE2644" w:rsidRPr="00DD5BBE" w14:paraId="1C5BC9C0" w14:textId="77777777" w:rsidTr="00DE2644">
        <w:trPr>
          <w:tblHeader/>
        </w:trPr>
        <w:tc>
          <w:tcPr>
            <w:tcW w:w="1080" w:type="dxa"/>
            <w:gridSpan w:val="2"/>
            <w:tcBorders>
              <w:top w:val="double" w:sz="4" w:space="0" w:color="auto"/>
              <w:bottom w:val="single" w:sz="4" w:space="0" w:color="auto"/>
            </w:tcBorders>
            <w:shd w:val="pct10" w:color="auto" w:fill="auto"/>
          </w:tcPr>
          <w:p w14:paraId="60199AE3" w14:textId="77777777" w:rsidR="00DE2644" w:rsidRPr="00DD5BBE" w:rsidRDefault="00DE2644" w:rsidP="00DE2644">
            <w:pPr>
              <w:autoSpaceDE w:val="0"/>
              <w:autoSpaceDN w:val="0"/>
              <w:adjustRightInd w:val="0"/>
              <w:spacing w:before="80" w:after="80"/>
              <w:rPr>
                <w:b/>
                <w:bCs/>
              </w:rPr>
            </w:pPr>
            <w:r w:rsidRPr="00DD5BBE">
              <w:rPr>
                <w:b/>
                <w:bCs/>
              </w:rPr>
              <w:t>Question/Topic</w:t>
            </w:r>
          </w:p>
        </w:tc>
        <w:tc>
          <w:tcPr>
            <w:tcW w:w="11970" w:type="dxa"/>
            <w:gridSpan w:val="4"/>
            <w:tcBorders>
              <w:top w:val="double" w:sz="4" w:space="0" w:color="auto"/>
              <w:bottom w:val="single" w:sz="4" w:space="0" w:color="auto"/>
            </w:tcBorders>
            <w:shd w:val="pct10" w:color="auto" w:fill="auto"/>
          </w:tcPr>
          <w:p w14:paraId="5157D519" w14:textId="77777777" w:rsidR="00DE2644" w:rsidRPr="00DD5BBE" w:rsidRDefault="00DE2644" w:rsidP="00DE2644">
            <w:pPr>
              <w:spacing w:before="80"/>
              <w:rPr>
                <w:b/>
                <w:bCs/>
                <w:u w:val="single"/>
              </w:rPr>
            </w:pPr>
            <w:r w:rsidRPr="00DD5BBE">
              <w:rPr>
                <w:b/>
                <w:bCs/>
                <w:u w:val="single"/>
              </w:rPr>
              <w:t>Measures to improve gas-electric information sharing for improved system performance during extreme cold weather emergencies</w:t>
            </w:r>
          </w:p>
          <w:p w14:paraId="319709BB" w14:textId="77777777" w:rsidR="00DE2644" w:rsidRDefault="00DE2644" w:rsidP="00DE2644">
            <w:pPr>
              <w:rPr>
                <w:i/>
                <w:iCs/>
                <w:kern w:val="2"/>
                <w14:ligatures w14:val="standardContextual"/>
              </w:rPr>
            </w:pPr>
            <w:r>
              <w:rPr>
                <w:i/>
                <w:iCs/>
                <w:kern w:val="2"/>
                <w14:ligatures w14:val="standardContextual"/>
              </w:rPr>
              <w:t>1.c Electric and natural gas industry interdependencies (communications, contracts, constraints, scheduling)</w:t>
            </w:r>
          </w:p>
          <w:p w14:paraId="0A5D291F" w14:textId="799663C4" w:rsidR="00DE2644" w:rsidRPr="003C74F4" w:rsidRDefault="00DE2644" w:rsidP="00DE2644">
            <w:pPr>
              <w:pStyle w:val="ListParagraph"/>
              <w:spacing w:before="80"/>
              <w:ind w:left="0"/>
              <w:rPr>
                <w:rFonts w:ascii="Times New Roman" w:hAnsi="Times New Roman"/>
                <w:sz w:val="20"/>
                <w:szCs w:val="20"/>
              </w:rPr>
            </w:pPr>
            <w:r w:rsidRPr="00DE2644">
              <w:rPr>
                <w:rFonts w:ascii="Times New Roman" w:hAnsi="Times New Roman"/>
                <w:sz w:val="20"/>
                <w:szCs w:val="20"/>
              </w:rPr>
              <w:t>The FERC-NERC-Regional Entity Staff Report: February 2021 Cold Weather Outages in Texas and the South Central United States identifies categories of other recommendations, including electric planning  as well as discusses a case study regarding the procedures, tools, and processes utilized by ISO-New England, including forecasting procedures to anticipate and prepare for potential energy adequacy issues.   There were also a number of recommendations included in the February Survey related to planning and forecasting</w:t>
            </w:r>
            <w:r w:rsidRPr="003C74F4">
              <w:rPr>
                <w:rFonts w:ascii="Times New Roman" w:hAnsi="Times New Roman"/>
                <w:sz w:val="20"/>
                <w:szCs w:val="20"/>
              </w:rPr>
              <w:t>.</w:t>
            </w:r>
          </w:p>
          <w:p w14:paraId="32FF4A1A" w14:textId="77777777" w:rsidR="00DD5BBE" w:rsidRPr="00DD5BBE" w:rsidRDefault="00DE2644" w:rsidP="00DE2644">
            <w:pPr>
              <w:spacing w:before="80"/>
              <w:rPr>
                <w:u w:val="single"/>
              </w:rPr>
            </w:pPr>
            <w:r w:rsidRPr="00DD5BBE">
              <w:rPr>
                <w:u w:val="single"/>
              </w:rPr>
              <w:t>Questions</w:t>
            </w:r>
          </w:p>
          <w:p w14:paraId="398F8EF7" w14:textId="77777777" w:rsidR="00DE2644" w:rsidRPr="00DE2644" w:rsidRDefault="00DE2644" w:rsidP="00F364D1">
            <w:pPr>
              <w:numPr>
                <w:ilvl w:val="0"/>
                <w:numId w:val="3"/>
              </w:numPr>
              <w:spacing w:line="257" w:lineRule="auto"/>
              <w:rPr>
                <w:rFonts w:cs="Calibri"/>
              </w:rPr>
            </w:pPr>
            <w:r w:rsidRPr="00DE2644">
              <w:rPr>
                <w:rFonts w:cs="Calibri"/>
              </w:rPr>
              <w:t>Are there specific planning or forecasting process modifications that could provide greater predictability in when a generator will be dispatched or more advanced notice of future fuel procurement needs, and, if so, what steps would need to be taken to make these changes?</w:t>
            </w:r>
          </w:p>
          <w:p w14:paraId="2535CF3B" w14:textId="35310683" w:rsidR="00DD5BBE" w:rsidRPr="00DD5BBE" w:rsidRDefault="00DE2644" w:rsidP="00F364D1">
            <w:pPr>
              <w:numPr>
                <w:ilvl w:val="0"/>
                <w:numId w:val="3"/>
              </w:numPr>
              <w:spacing w:after="80" w:line="257" w:lineRule="auto"/>
              <w:rPr>
                <w:rFonts w:cs="Calibri"/>
              </w:rPr>
            </w:pPr>
            <w:r w:rsidRPr="00DE2644">
              <w:rPr>
                <w:rFonts w:cs="Calibri"/>
              </w:rPr>
              <w:t>What mechanisms or procedures could be utilized to increase interactions between natural gas and electric market participants, including areas such as long-term planning, siting of generation and pipeline expansion, planning processes, and scenario-based planning?</w:t>
            </w:r>
          </w:p>
        </w:tc>
      </w:tr>
      <w:tr w:rsidR="00DE2644" w:rsidRPr="00DD5BBE" w14:paraId="47F17C67" w14:textId="77777777" w:rsidTr="00DE2644">
        <w:trPr>
          <w:tblHeader/>
        </w:trPr>
        <w:tc>
          <w:tcPr>
            <w:tcW w:w="236" w:type="dxa"/>
            <w:tcBorders>
              <w:top w:val="single" w:sz="4" w:space="0" w:color="auto"/>
              <w:bottom w:val="single" w:sz="4" w:space="0" w:color="auto"/>
            </w:tcBorders>
            <w:shd w:val="clear" w:color="auto" w:fill="auto"/>
          </w:tcPr>
          <w:p w14:paraId="085790E3" w14:textId="77777777" w:rsidR="00DE2644" w:rsidRPr="00DD5BBE" w:rsidRDefault="00DE2644" w:rsidP="00DE2644">
            <w:pPr>
              <w:autoSpaceDE w:val="0"/>
              <w:autoSpaceDN w:val="0"/>
              <w:adjustRightInd w:val="0"/>
              <w:spacing w:before="80" w:after="80"/>
              <w:ind w:left="-112" w:right="-107"/>
              <w:jc w:val="center"/>
              <w:rPr>
                <w:b/>
                <w:bCs/>
              </w:rPr>
            </w:pPr>
            <w:r w:rsidRPr="00DD5BBE">
              <w:rPr>
                <w:b/>
                <w:bCs/>
              </w:rPr>
              <w:t>#</w:t>
            </w:r>
          </w:p>
        </w:tc>
        <w:tc>
          <w:tcPr>
            <w:tcW w:w="1440" w:type="dxa"/>
            <w:gridSpan w:val="2"/>
            <w:tcBorders>
              <w:top w:val="single" w:sz="4" w:space="0" w:color="auto"/>
              <w:bottom w:val="single" w:sz="4" w:space="0" w:color="auto"/>
            </w:tcBorders>
            <w:shd w:val="clear" w:color="auto" w:fill="auto"/>
          </w:tcPr>
          <w:p w14:paraId="225E088B" w14:textId="77777777" w:rsidR="00DE2644" w:rsidRPr="00DD5BBE" w:rsidRDefault="00DE2644" w:rsidP="00DE2644">
            <w:pPr>
              <w:autoSpaceDE w:val="0"/>
              <w:autoSpaceDN w:val="0"/>
              <w:adjustRightInd w:val="0"/>
              <w:spacing w:before="80" w:after="80"/>
              <w:rPr>
                <w:b/>
                <w:bCs/>
              </w:rPr>
            </w:pPr>
            <w:r w:rsidRPr="00DD5BBE">
              <w:rPr>
                <w:b/>
                <w:bCs/>
              </w:rPr>
              <w:t>Organization</w:t>
            </w:r>
          </w:p>
        </w:tc>
        <w:tc>
          <w:tcPr>
            <w:tcW w:w="1620" w:type="dxa"/>
            <w:tcBorders>
              <w:top w:val="single" w:sz="4" w:space="0" w:color="auto"/>
              <w:bottom w:val="single" w:sz="4" w:space="0" w:color="auto"/>
            </w:tcBorders>
            <w:shd w:val="clear" w:color="auto" w:fill="auto"/>
          </w:tcPr>
          <w:p w14:paraId="0C7A7931" w14:textId="77777777" w:rsidR="00DE2644" w:rsidRPr="00DD5BBE" w:rsidRDefault="00DE2644" w:rsidP="00DE2644">
            <w:pPr>
              <w:autoSpaceDE w:val="0"/>
              <w:autoSpaceDN w:val="0"/>
              <w:adjustRightInd w:val="0"/>
              <w:spacing w:before="80" w:after="80"/>
              <w:rPr>
                <w:b/>
                <w:bCs/>
              </w:rPr>
            </w:pPr>
            <w:r w:rsidRPr="00DD5BBE">
              <w:rPr>
                <w:b/>
                <w:bCs/>
              </w:rPr>
              <w:t>Representative</w:t>
            </w:r>
          </w:p>
        </w:tc>
        <w:tc>
          <w:tcPr>
            <w:tcW w:w="1800" w:type="dxa"/>
            <w:tcBorders>
              <w:top w:val="single" w:sz="4" w:space="0" w:color="auto"/>
              <w:bottom w:val="single" w:sz="4" w:space="0" w:color="auto"/>
            </w:tcBorders>
            <w:shd w:val="clear" w:color="auto" w:fill="auto"/>
          </w:tcPr>
          <w:p w14:paraId="51880539" w14:textId="77777777" w:rsidR="00DE2644" w:rsidRPr="00DD5BBE" w:rsidRDefault="00DE2644" w:rsidP="00DE2644">
            <w:pPr>
              <w:autoSpaceDE w:val="0"/>
              <w:autoSpaceDN w:val="0"/>
              <w:adjustRightInd w:val="0"/>
              <w:spacing w:before="80" w:after="80"/>
              <w:rPr>
                <w:b/>
                <w:bCs/>
              </w:rPr>
            </w:pPr>
            <w:r w:rsidRPr="00DD5BBE">
              <w:rPr>
                <w:b/>
                <w:bCs/>
              </w:rPr>
              <w:t>Market/Segment</w:t>
            </w:r>
          </w:p>
        </w:tc>
        <w:tc>
          <w:tcPr>
            <w:tcW w:w="7954" w:type="dxa"/>
            <w:tcBorders>
              <w:top w:val="single" w:sz="4" w:space="0" w:color="auto"/>
              <w:bottom w:val="single" w:sz="4" w:space="0" w:color="auto"/>
            </w:tcBorders>
            <w:shd w:val="clear" w:color="auto" w:fill="auto"/>
          </w:tcPr>
          <w:p w14:paraId="6A3D2CED" w14:textId="77777777" w:rsidR="00DE2644" w:rsidRPr="00DD5BBE" w:rsidRDefault="00DE2644" w:rsidP="00DE2644">
            <w:pPr>
              <w:autoSpaceDE w:val="0"/>
              <w:autoSpaceDN w:val="0"/>
              <w:adjustRightInd w:val="0"/>
              <w:spacing w:before="80" w:after="80"/>
              <w:rPr>
                <w:b/>
                <w:bCs/>
              </w:rPr>
            </w:pPr>
            <w:r w:rsidRPr="00DD5BBE">
              <w:rPr>
                <w:b/>
                <w:bCs/>
              </w:rPr>
              <w:t>Comment &amp; Specific Recommendation</w:t>
            </w:r>
          </w:p>
        </w:tc>
      </w:tr>
      <w:tr w:rsidR="00DE2644" w:rsidRPr="00DD5BBE" w14:paraId="6E7117BB" w14:textId="77777777" w:rsidTr="00DE2644">
        <w:tc>
          <w:tcPr>
            <w:tcW w:w="236" w:type="dxa"/>
            <w:shd w:val="clear" w:color="auto" w:fill="auto"/>
          </w:tcPr>
          <w:p w14:paraId="163E625F" w14:textId="77777777" w:rsidR="00DE2644" w:rsidRPr="00D6397B" w:rsidRDefault="00DE2644" w:rsidP="00DE2644">
            <w:pPr>
              <w:autoSpaceDE w:val="0"/>
              <w:autoSpaceDN w:val="0"/>
              <w:adjustRightInd w:val="0"/>
              <w:spacing w:before="80" w:after="80"/>
              <w:ind w:left="-112" w:right="-107"/>
              <w:jc w:val="center"/>
            </w:pPr>
            <w:r w:rsidRPr="00D6397B">
              <w:t xml:space="preserve">1 </w:t>
            </w:r>
          </w:p>
        </w:tc>
        <w:tc>
          <w:tcPr>
            <w:tcW w:w="1440" w:type="dxa"/>
            <w:gridSpan w:val="2"/>
            <w:shd w:val="clear" w:color="auto" w:fill="auto"/>
          </w:tcPr>
          <w:p w14:paraId="7250A003" w14:textId="77777777" w:rsidR="00DE2644" w:rsidRPr="00D6397B" w:rsidRDefault="00DE2644" w:rsidP="00DE2644">
            <w:pPr>
              <w:autoSpaceDE w:val="0"/>
              <w:autoSpaceDN w:val="0"/>
              <w:adjustRightInd w:val="0"/>
              <w:spacing w:before="80" w:after="80"/>
            </w:pPr>
            <w:r w:rsidRPr="00D6397B">
              <w:t>Interstate Natural Gas Association of America</w:t>
            </w:r>
          </w:p>
        </w:tc>
        <w:tc>
          <w:tcPr>
            <w:tcW w:w="1620" w:type="dxa"/>
            <w:shd w:val="clear" w:color="auto" w:fill="auto"/>
          </w:tcPr>
          <w:p w14:paraId="1A179A90" w14:textId="77777777" w:rsidR="00DE2644" w:rsidRPr="00D6397B" w:rsidRDefault="00DE2644" w:rsidP="00DE2644">
            <w:pPr>
              <w:autoSpaceDE w:val="0"/>
              <w:autoSpaceDN w:val="0"/>
              <w:adjustRightInd w:val="0"/>
              <w:spacing w:before="80" w:after="80"/>
            </w:pPr>
            <w:r w:rsidRPr="00D6397B">
              <w:t>Christopher Smith</w:t>
            </w:r>
          </w:p>
        </w:tc>
        <w:tc>
          <w:tcPr>
            <w:tcW w:w="1800" w:type="dxa"/>
          </w:tcPr>
          <w:p w14:paraId="16914960" w14:textId="77777777" w:rsidR="00DE2644" w:rsidRPr="00D6397B" w:rsidRDefault="00DE2644" w:rsidP="00DE2644">
            <w:pPr>
              <w:autoSpaceDE w:val="0"/>
              <w:autoSpaceDN w:val="0"/>
              <w:adjustRightInd w:val="0"/>
              <w:spacing w:before="80" w:after="80"/>
            </w:pPr>
            <w:r w:rsidRPr="00D6397B">
              <w:t>WGQ Pipeline</w:t>
            </w:r>
          </w:p>
        </w:tc>
        <w:tc>
          <w:tcPr>
            <w:tcW w:w="7954" w:type="dxa"/>
          </w:tcPr>
          <w:p w14:paraId="02E4E8C1" w14:textId="77777777" w:rsidR="00CB7522" w:rsidRDefault="00CB7522" w:rsidP="00CB7522">
            <w:pPr>
              <w:autoSpaceDE w:val="0"/>
              <w:autoSpaceDN w:val="0"/>
              <w:adjustRightInd w:val="0"/>
              <w:spacing w:before="80" w:after="80"/>
            </w:pPr>
            <w:r>
              <w:t xml:space="preserve">INGAA supports efforts to improve ISO/RTO forecasting and to provide natural gas-fired generators with more notice and certainty regarding dispatch decisions, but there are limits to this approach absent additional infrastructure development.  If the ISO/RTO issues day-ahead awards in advance of the interstate pipelines’ Timely Cycle, then this change might help generators that either (1) hold firm transportation rights and obtain natural gas during times of natural gas commodity liquidity or (2) purchase a bundled package of natural gas and transportation from a marketer.  </w:t>
            </w:r>
          </w:p>
          <w:p w14:paraId="1018D2E1" w14:textId="77777777" w:rsidR="00CB7522" w:rsidRDefault="00CB7522" w:rsidP="00CB7522">
            <w:pPr>
              <w:autoSpaceDE w:val="0"/>
              <w:autoSpaceDN w:val="0"/>
              <w:adjustRightInd w:val="0"/>
              <w:spacing w:before="80" w:after="80"/>
            </w:pPr>
            <w:r>
              <w:t>INGAA notes that changes to the electric market to provide generators more notice of commitments is unlikely, standing alone, to address the electric reliability issues.  Because aspects of organized wholesale electricity markets deter merchant natural gas-fired generators from holding firm transportation and commodity rights, most generators obtain their capacity in one of three ways:</w:t>
            </w:r>
          </w:p>
          <w:p w14:paraId="6BDF7B79" w14:textId="77777777" w:rsidR="00CB7522" w:rsidRPr="00CB7522" w:rsidRDefault="00CB7522" w:rsidP="00F364D1">
            <w:pPr>
              <w:pStyle w:val="ListParagraph"/>
              <w:numPr>
                <w:ilvl w:val="0"/>
                <w:numId w:val="9"/>
              </w:numPr>
              <w:autoSpaceDE w:val="0"/>
              <w:autoSpaceDN w:val="0"/>
              <w:adjustRightInd w:val="0"/>
              <w:rPr>
                <w:rFonts w:ascii="Times New Roman" w:hAnsi="Times New Roman" w:cs="Times New Roman"/>
                <w:sz w:val="20"/>
                <w:szCs w:val="20"/>
              </w:rPr>
            </w:pPr>
            <w:r w:rsidRPr="00CB7522">
              <w:rPr>
                <w:rFonts w:ascii="Times New Roman" w:hAnsi="Times New Roman" w:cs="Times New Roman"/>
                <w:sz w:val="20"/>
                <w:szCs w:val="20"/>
              </w:rPr>
              <w:t>Contract for interruptible transportation only;</w:t>
            </w:r>
          </w:p>
          <w:p w14:paraId="690A9BE6" w14:textId="77777777" w:rsidR="00CB7522" w:rsidRPr="00CB7522" w:rsidRDefault="00CB7522" w:rsidP="00F364D1">
            <w:pPr>
              <w:pStyle w:val="ListParagraph"/>
              <w:numPr>
                <w:ilvl w:val="0"/>
                <w:numId w:val="9"/>
              </w:numPr>
              <w:autoSpaceDE w:val="0"/>
              <w:autoSpaceDN w:val="0"/>
              <w:adjustRightInd w:val="0"/>
              <w:rPr>
                <w:rFonts w:ascii="Times New Roman" w:hAnsi="Times New Roman" w:cs="Times New Roman"/>
                <w:sz w:val="20"/>
                <w:szCs w:val="20"/>
              </w:rPr>
            </w:pPr>
            <w:r w:rsidRPr="00CB7522">
              <w:rPr>
                <w:rFonts w:ascii="Times New Roman" w:hAnsi="Times New Roman" w:cs="Times New Roman"/>
                <w:sz w:val="20"/>
                <w:szCs w:val="20"/>
              </w:rPr>
              <w:t>Rely on capacity release;</w:t>
            </w:r>
          </w:p>
          <w:p w14:paraId="7720198C" w14:textId="32470153" w:rsidR="00CB7522" w:rsidRPr="00CB7522" w:rsidRDefault="00CB7522" w:rsidP="00F364D1">
            <w:pPr>
              <w:pStyle w:val="ListParagraph"/>
              <w:numPr>
                <w:ilvl w:val="0"/>
                <w:numId w:val="9"/>
              </w:numPr>
              <w:autoSpaceDE w:val="0"/>
              <w:autoSpaceDN w:val="0"/>
              <w:adjustRightInd w:val="0"/>
              <w:rPr>
                <w:rFonts w:ascii="Times New Roman" w:hAnsi="Times New Roman" w:cs="Times New Roman"/>
                <w:sz w:val="20"/>
                <w:szCs w:val="20"/>
              </w:rPr>
            </w:pPr>
            <w:r w:rsidRPr="00CB7522">
              <w:rPr>
                <w:rFonts w:ascii="Times New Roman" w:hAnsi="Times New Roman" w:cs="Times New Roman"/>
                <w:sz w:val="20"/>
                <w:szCs w:val="20"/>
              </w:rPr>
              <w:t>Contract with a marketer that (a) has firm transportation rights on the pipeline with delivery point rights near the generator and (b) has not sold its capacity to a different shipper.</w:t>
            </w:r>
          </w:p>
          <w:p w14:paraId="2581166F" w14:textId="77777777" w:rsidR="00CB7522" w:rsidRDefault="00CB7522" w:rsidP="00CB7522">
            <w:pPr>
              <w:autoSpaceDE w:val="0"/>
              <w:autoSpaceDN w:val="0"/>
              <w:adjustRightInd w:val="0"/>
              <w:spacing w:before="80" w:after="80"/>
            </w:pPr>
            <w:r>
              <w:t xml:space="preserve">During periods of peak demand, firm shippers are likely to nominate for the full amount of the capacity in their contract and are unlikely to release capacity into the secondary market.  In those circumstances, generators relying on interruptible service likely will not obtain capacity even with more advance notice of commitments because firm shippers take priority over </w:t>
            </w:r>
            <w:r>
              <w:lastRenderedPageBreak/>
              <w:t>interruptible shippers.  Nor will more advance notice increase the likelihood that firm shippers will release their capacity.</w:t>
            </w:r>
          </w:p>
          <w:p w14:paraId="5EB8B127" w14:textId="7A572224" w:rsidR="00DE2644" w:rsidRPr="00DD5BBE" w:rsidRDefault="00CB7522" w:rsidP="00CB7522">
            <w:pPr>
              <w:autoSpaceDE w:val="0"/>
              <w:autoSpaceDN w:val="0"/>
              <w:adjustRightInd w:val="0"/>
              <w:spacing w:before="80" w:after="80"/>
            </w:pPr>
            <w:r>
              <w:t>INGAA is open to additional discussions with ISOs/RTOs regarding siting of natural gas-fired generation.  While interstate pipelines can provide historical data regarding pipeline utilization and available capacity on different parts of the pipeline, this past performance does not guarantee future outcomes.  Over the course of a generator’s life, shippers may execute firm transportation agreements or decide not to renew existing agreements, affecting the amount of firm pipeline capacity both along the mainline and specifically to certain delivery points.  Therefore, an interstate pipeline cannot assure that a generator (or any shipper) will be able to rely on interruptible pipeline transportation in the future.  INGAA encourages ISOs/RTOs to discuss these contracting issues directly with generators.</w:t>
            </w:r>
          </w:p>
        </w:tc>
      </w:tr>
      <w:tr w:rsidR="009601C9" w:rsidRPr="00DD5BBE" w14:paraId="5D641631" w14:textId="77777777" w:rsidTr="00DE2644">
        <w:tc>
          <w:tcPr>
            <w:tcW w:w="236" w:type="dxa"/>
            <w:shd w:val="clear" w:color="auto" w:fill="auto"/>
          </w:tcPr>
          <w:p w14:paraId="03A856BA" w14:textId="2F323C69" w:rsidR="009601C9" w:rsidRPr="00DD5BBE" w:rsidRDefault="009601C9" w:rsidP="009601C9">
            <w:pPr>
              <w:autoSpaceDE w:val="0"/>
              <w:autoSpaceDN w:val="0"/>
              <w:adjustRightInd w:val="0"/>
              <w:spacing w:before="80" w:after="80"/>
              <w:ind w:left="-112" w:right="-107"/>
              <w:jc w:val="center"/>
              <w:rPr>
                <w:highlight w:val="yellow"/>
              </w:rPr>
            </w:pPr>
            <w:r w:rsidRPr="00D6397B">
              <w:lastRenderedPageBreak/>
              <w:t>2</w:t>
            </w:r>
          </w:p>
        </w:tc>
        <w:tc>
          <w:tcPr>
            <w:tcW w:w="1440" w:type="dxa"/>
            <w:gridSpan w:val="2"/>
            <w:shd w:val="clear" w:color="auto" w:fill="auto"/>
          </w:tcPr>
          <w:p w14:paraId="6C13BF5C" w14:textId="7783F7C5" w:rsidR="009601C9" w:rsidRPr="00DD5BBE" w:rsidRDefault="009601C9" w:rsidP="009601C9">
            <w:pPr>
              <w:autoSpaceDE w:val="0"/>
              <w:autoSpaceDN w:val="0"/>
              <w:adjustRightInd w:val="0"/>
              <w:spacing w:before="80" w:after="80"/>
              <w:rPr>
                <w:highlight w:val="yellow"/>
              </w:rPr>
            </w:pPr>
            <w:r>
              <w:t>New York ISO</w:t>
            </w:r>
          </w:p>
        </w:tc>
        <w:tc>
          <w:tcPr>
            <w:tcW w:w="1620" w:type="dxa"/>
            <w:shd w:val="clear" w:color="auto" w:fill="auto"/>
          </w:tcPr>
          <w:p w14:paraId="4CA1298D" w14:textId="540831B2" w:rsidR="009601C9" w:rsidRPr="00DD5BBE" w:rsidRDefault="009601C9" w:rsidP="009601C9">
            <w:pPr>
              <w:autoSpaceDE w:val="0"/>
              <w:autoSpaceDN w:val="0"/>
              <w:adjustRightInd w:val="0"/>
              <w:spacing w:before="80" w:after="80"/>
              <w:rPr>
                <w:highlight w:val="yellow"/>
              </w:rPr>
            </w:pPr>
            <w:r>
              <w:t>John Stevenson</w:t>
            </w:r>
          </w:p>
        </w:tc>
        <w:tc>
          <w:tcPr>
            <w:tcW w:w="1800" w:type="dxa"/>
          </w:tcPr>
          <w:p w14:paraId="5DC3ED3F" w14:textId="6C76E7F9" w:rsidR="009601C9" w:rsidRPr="00DD5BBE" w:rsidRDefault="009601C9" w:rsidP="009601C9">
            <w:pPr>
              <w:autoSpaceDE w:val="0"/>
              <w:autoSpaceDN w:val="0"/>
              <w:adjustRightInd w:val="0"/>
              <w:spacing w:before="80" w:after="80"/>
              <w:rPr>
                <w:highlight w:val="yellow"/>
              </w:rPr>
            </w:pPr>
            <w:r>
              <w:t>WEQ ISO/RTO</w:t>
            </w:r>
          </w:p>
        </w:tc>
        <w:tc>
          <w:tcPr>
            <w:tcW w:w="7954" w:type="dxa"/>
          </w:tcPr>
          <w:p w14:paraId="28AE2376" w14:textId="12B00119" w:rsidR="009601C9" w:rsidRDefault="009601C9" w:rsidP="009601C9">
            <w:pPr>
              <w:autoSpaceDE w:val="0"/>
              <w:autoSpaceDN w:val="0"/>
              <w:adjustRightInd w:val="0"/>
              <w:spacing w:before="80" w:after="80"/>
            </w:pPr>
            <w:r>
              <w:t xml:space="preserve">10.) </w:t>
            </w:r>
            <w:r w:rsidRPr="009601C9">
              <w:t>Energy assessments across all time frames would improve planning and forecasting processes. See efforts underway by NERC Energy Reliability Assessment Task Force and Project 2022-03 Energy Assurance with Energy-Constrained Resources</w:t>
            </w:r>
          </w:p>
          <w:p w14:paraId="407180B9" w14:textId="4F08A483" w:rsidR="009601C9" w:rsidRPr="00DD5BBE" w:rsidRDefault="009601C9" w:rsidP="009601C9">
            <w:pPr>
              <w:autoSpaceDE w:val="0"/>
              <w:autoSpaceDN w:val="0"/>
              <w:adjustRightInd w:val="0"/>
              <w:spacing w:before="80" w:after="80"/>
            </w:pPr>
            <w:r>
              <w:t xml:space="preserve">11.) </w:t>
            </w:r>
            <w:r w:rsidRPr="009601C9">
              <w:t>Energy assessments that are heavily coordinated between natural gas and electric market participants would provide the most value.</w:t>
            </w:r>
          </w:p>
        </w:tc>
      </w:tr>
      <w:tr w:rsidR="00150D2C" w:rsidRPr="00DD5BBE" w14:paraId="40B62AE8" w14:textId="77777777" w:rsidTr="00DE2644">
        <w:tc>
          <w:tcPr>
            <w:tcW w:w="236" w:type="dxa"/>
            <w:shd w:val="clear" w:color="auto" w:fill="auto"/>
          </w:tcPr>
          <w:p w14:paraId="63B43F99" w14:textId="4F9AE824" w:rsidR="00150D2C" w:rsidRPr="00DD5BBE" w:rsidRDefault="001B0F0E" w:rsidP="00150D2C">
            <w:pPr>
              <w:autoSpaceDE w:val="0"/>
              <w:autoSpaceDN w:val="0"/>
              <w:adjustRightInd w:val="0"/>
              <w:spacing w:before="80" w:after="80"/>
              <w:ind w:left="-112" w:right="-107"/>
              <w:jc w:val="center"/>
            </w:pPr>
            <w:r>
              <w:t>3</w:t>
            </w:r>
          </w:p>
        </w:tc>
        <w:tc>
          <w:tcPr>
            <w:tcW w:w="1440" w:type="dxa"/>
            <w:gridSpan w:val="2"/>
            <w:shd w:val="clear" w:color="auto" w:fill="auto"/>
          </w:tcPr>
          <w:p w14:paraId="14F8BCB5" w14:textId="48FCFF0B" w:rsidR="00150D2C" w:rsidRPr="00DD5BBE" w:rsidRDefault="00150D2C" w:rsidP="00150D2C">
            <w:pPr>
              <w:autoSpaceDE w:val="0"/>
              <w:autoSpaceDN w:val="0"/>
              <w:adjustRightInd w:val="0"/>
              <w:spacing w:before="80" w:after="80"/>
            </w:pPr>
            <w:r w:rsidRPr="00C26D41">
              <w:t>AF&amp;P</w:t>
            </w:r>
            <w:r>
              <w:t>A</w:t>
            </w:r>
            <w:r w:rsidRPr="00C26D41">
              <w:t xml:space="preserve"> and Gas </w:t>
            </w:r>
            <w:r w:rsidRPr="00C26D41">
              <w:lastRenderedPageBreak/>
              <w:t>Consumers Group</w:t>
            </w:r>
          </w:p>
        </w:tc>
        <w:tc>
          <w:tcPr>
            <w:tcW w:w="1620" w:type="dxa"/>
            <w:shd w:val="clear" w:color="auto" w:fill="auto"/>
          </w:tcPr>
          <w:p w14:paraId="256C235A" w14:textId="7CFA18CA" w:rsidR="00150D2C" w:rsidRPr="00DD5BBE" w:rsidRDefault="00150D2C" w:rsidP="00150D2C">
            <w:pPr>
              <w:autoSpaceDE w:val="0"/>
              <w:autoSpaceDN w:val="0"/>
              <w:adjustRightInd w:val="0"/>
              <w:spacing w:before="80" w:after="80"/>
            </w:pPr>
            <w:r w:rsidRPr="00C26D41">
              <w:lastRenderedPageBreak/>
              <w:t>Andrea Chambers &amp; Jameson Calitri</w:t>
            </w:r>
          </w:p>
        </w:tc>
        <w:tc>
          <w:tcPr>
            <w:tcW w:w="1800" w:type="dxa"/>
          </w:tcPr>
          <w:p w14:paraId="409504FE" w14:textId="21960A7A" w:rsidR="00150D2C" w:rsidRPr="00DD5BBE" w:rsidRDefault="00150D2C" w:rsidP="00150D2C">
            <w:pPr>
              <w:autoSpaceDE w:val="0"/>
              <w:autoSpaceDN w:val="0"/>
              <w:adjustRightInd w:val="0"/>
              <w:spacing w:before="80" w:after="80"/>
            </w:pPr>
            <w:r w:rsidRPr="00C26D41">
              <w:t>WGQ End User</w:t>
            </w:r>
          </w:p>
        </w:tc>
        <w:tc>
          <w:tcPr>
            <w:tcW w:w="7954" w:type="dxa"/>
          </w:tcPr>
          <w:p w14:paraId="7FE68035" w14:textId="2F10F645" w:rsidR="00150D2C" w:rsidRDefault="00150D2C" w:rsidP="00222726">
            <w:pPr>
              <w:pStyle w:val="ListParagraph"/>
              <w:numPr>
                <w:ilvl w:val="0"/>
                <w:numId w:val="2"/>
              </w:numPr>
              <w:autoSpaceDE w:val="0"/>
              <w:autoSpaceDN w:val="0"/>
              <w:adjustRightInd w:val="0"/>
              <w:spacing w:before="80" w:after="80"/>
            </w:pPr>
            <w:r>
              <w:t xml:space="preserve">AF&amp;PA and PGC note that the forecasting and generation commitment issues experienced in Winter Storm Uri are set form in detail in the recent court opinion of the Third Circuit Court of Appeals in Luminant Energy Company LLC v. PUCT, </w:t>
            </w:r>
            <w:r>
              <w:lastRenderedPageBreak/>
              <w:t xml:space="preserve">Project No. 515617 at 9-11, as summarized below.  The Court points out that the record facts showed that despite warnings of extreme cold weather 3-4 months ahead of the storm, ERCOT failed to commit sufficient generation during Uri. At the legislative hearings held on this subject, ERCOT market participants noted that they told ERCOT that they thought the load forecast was too low. They even alerted the Governor’s office.  It was not until hours prior to load shedding that the ERCOT realized they did not have sufficient generation, and, by that time, wells were already freezing in the fields, which further reduced supply. AF&amp;PA and PGC support the comments by Xcel that RTOs and ISOs need to use different criteria to forecast demand when an event is anticipated and to dispatch additional generation for reliability purposes instead of relying on the usual forecasts and least cost economic dispatch regimes.  </w:t>
            </w:r>
          </w:p>
          <w:p w14:paraId="0D669F74" w14:textId="77777777" w:rsidR="00150D2C" w:rsidRDefault="00150D2C" w:rsidP="00150D2C">
            <w:pPr>
              <w:autoSpaceDE w:val="0"/>
              <w:autoSpaceDN w:val="0"/>
              <w:adjustRightInd w:val="0"/>
              <w:spacing w:before="80" w:after="80"/>
            </w:pPr>
            <w:r>
              <w:t xml:space="preserve">Events in timeline as described in record in Luminant: </w:t>
            </w:r>
          </w:p>
          <w:p w14:paraId="078522A6" w14:textId="77777777" w:rsidR="00150D2C" w:rsidRPr="00150D2C" w:rsidRDefault="00150D2C" w:rsidP="00F364D1">
            <w:pPr>
              <w:pStyle w:val="ListParagraph"/>
              <w:numPr>
                <w:ilvl w:val="0"/>
                <w:numId w:val="12"/>
              </w:numPr>
              <w:autoSpaceDE w:val="0"/>
              <w:autoSpaceDN w:val="0"/>
              <w:adjustRightInd w:val="0"/>
              <w:rPr>
                <w:rFonts w:ascii="Times New Roman" w:hAnsi="Times New Roman" w:cs="Times New Roman"/>
                <w:sz w:val="20"/>
                <w:szCs w:val="20"/>
              </w:rPr>
            </w:pPr>
            <w:r w:rsidRPr="00150D2C">
              <w:rPr>
                <w:rFonts w:ascii="Times New Roman" w:hAnsi="Times New Roman" w:cs="Times New Roman"/>
                <w:sz w:val="20"/>
                <w:szCs w:val="20"/>
              </w:rPr>
              <w:t>As early as November of 2020, ERCOT’s meteorologist warned of extreme cold weather during the 2020-21 winter season and ERCOT began issuing press releases on Feb. 10</w:t>
            </w:r>
            <w:r w:rsidRPr="00222726">
              <w:rPr>
                <w:rFonts w:ascii="Times New Roman" w:hAnsi="Times New Roman" w:cs="Times New Roman"/>
                <w:sz w:val="20"/>
                <w:szCs w:val="20"/>
                <w:vertAlign w:val="superscript"/>
              </w:rPr>
              <w:t>th</w:t>
            </w:r>
            <w:r w:rsidRPr="00150D2C">
              <w:rPr>
                <w:rFonts w:ascii="Times New Roman" w:hAnsi="Times New Roman" w:cs="Times New Roman"/>
                <w:sz w:val="20"/>
                <w:szCs w:val="20"/>
              </w:rPr>
              <w:t xml:space="preserve"> with warnings.</w:t>
            </w:r>
          </w:p>
          <w:p w14:paraId="75DE5089" w14:textId="77777777" w:rsidR="00150D2C" w:rsidRPr="00150D2C" w:rsidRDefault="00150D2C" w:rsidP="00F364D1">
            <w:pPr>
              <w:pStyle w:val="ListParagraph"/>
              <w:numPr>
                <w:ilvl w:val="0"/>
                <w:numId w:val="12"/>
              </w:numPr>
              <w:autoSpaceDE w:val="0"/>
              <w:autoSpaceDN w:val="0"/>
              <w:adjustRightInd w:val="0"/>
              <w:rPr>
                <w:rFonts w:ascii="Times New Roman" w:hAnsi="Times New Roman" w:cs="Times New Roman"/>
                <w:sz w:val="20"/>
                <w:szCs w:val="20"/>
              </w:rPr>
            </w:pPr>
            <w:r w:rsidRPr="00150D2C">
              <w:rPr>
                <w:rFonts w:ascii="Times New Roman" w:hAnsi="Times New Roman" w:cs="Times New Roman"/>
                <w:sz w:val="20"/>
                <w:szCs w:val="20"/>
              </w:rPr>
              <w:t xml:space="preserve">On Sunday morning, February 14, 2021, ERCOT realized that base generation was not sufficient to meet load and anticipated load shedding in the form of rotating outages, </w:t>
            </w:r>
            <w:r w:rsidRPr="00150D2C">
              <w:rPr>
                <w:rFonts w:ascii="Times New Roman" w:hAnsi="Times New Roman" w:cs="Times New Roman"/>
                <w:sz w:val="20"/>
                <w:szCs w:val="20"/>
              </w:rPr>
              <w:lastRenderedPageBreak/>
              <w:t xml:space="preserve">but ERCOT personnel thought the system had enough generation online to avoid blackouts.  </w:t>
            </w:r>
          </w:p>
          <w:p w14:paraId="12CAF767" w14:textId="77777777" w:rsidR="00150D2C" w:rsidRPr="00150D2C" w:rsidRDefault="00150D2C" w:rsidP="00F364D1">
            <w:pPr>
              <w:pStyle w:val="ListParagraph"/>
              <w:numPr>
                <w:ilvl w:val="0"/>
                <w:numId w:val="12"/>
              </w:numPr>
              <w:autoSpaceDE w:val="0"/>
              <w:autoSpaceDN w:val="0"/>
              <w:adjustRightInd w:val="0"/>
              <w:rPr>
                <w:rFonts w:ascii="Times New Roman" w:hAnsi="Times New Roman" w:cs="Times New Roman"/>
                <w:sz w:val="20"/>
                <w:szCs w:val="20"/>
              </w:rPr>
            </w:pPr>
            <w:r w:rsidRPr="00150D2C">
              <w:rPr>
                <w:rFonts w:ascii="Times New Roman" w:hAnsi="Times New Roman" w:cs="Times New Roman"/>
                <w:sz w:val="20"/>
                <w:szCs w:val="20"/>
              </w:rPr>
              <w:t>However, by approximately 11:00 pm, ERCOT deployed responsive reserve and by 12:15 am on February 15, ERCOT reserves fell below 2,300 MW and ERCOT went to Energy Emergency Alert and began shedding load by 1:00 am.</w:t>
            </w:r>
          </w:p>
          <w:p w14:paraId="2C55B072" w14:textId="77777777" w:rsidR="00150D2C" w:rsidRPr="00150D2C" w:rsidRDefault="00150D2C" w:rsidP="00F364D1">
            <w:pPr>
              <w:pStyle w:val="ListParagraph"/>
              <w:numPr>
                <w:ilvl w:val="0"/>
                <w:numId w:val="12"/>
              </w:numPr>
              <w:autoSpaceDE w:val="0"/>
              <w:autoSpaceDN w:val="0"/>
              <w:adjustRightInd w:val="0"/>
              <w:rPr>
                <w:rFonts w:ascii="Times New Roman" w:hAnsi="Times New Roman" w:cs="Times New Roman"/>
                <w:sz w:val="20"/>
                <w:szCs w:val="20"/>
              </w:rPr>
            </w:pPr>
            <w:r w:rsidRPr="00150D2C">
              <w:rPr>
                <w:rFonts w:ascii="Times New Roman" w:hAnsi="Times New Roman" w:cs="Times New Roman"/>
                <w:sz w:val="20"/>
                <w:szCs w:val="20"/>
              </w:rPr>
              <w:t>As the storm moved through Texas on February 15, poorly winterized wellheads and gathering lines halved the supply of natural gas, the dominant fuel for electric generation, and more and more units went offline for lack of fuel supply.</w:t>
            </w:r>
          </w:p>
          <w:p w14:paraId="079195B9" w14:textId="77777777" w:rsidR="00150D2C" w:rsidRDefault="00150D2C" w:rsidP="00F364D1">
            <w:pPr>
              <w:pStyle w:val="ListParagraph"/>
              <w:numPr>
                <w:ilvl w:val="0"/>
                <w:numId w:val="12"/>
              </w:numPr>
              <w:autoSpaceDE w:val="0"/>
              <w:autoSpaceDN w:val="0"/>
              <w:adjustRightInd w:val="0"/>
            </w:pPr>
            <w:r w:rsidRPr="00150D2C">
              <w:rPr>
                <w:rFonts w:ascii="Times New Roman" w:hAnsi="Times New Roman" w:cs="Times New Roman"/>
                <w:sz w:val="20"/>
                <w:szCs w:val="20"/>
              </w:rPr>
              <w:t>By 1:20 am, 35,000 MWs of generation was offline due to weather-related causes and eventually ERCOT shed 10,500 MW of load that night in order to avoid permanent damage to the electric grid from oscillations</w:t>
            </w:r>
            <w:r>
              <w:t>.</w:t>
            </w:r>
          </w:p>
          <w:p w14:paraId="2FED6130" w14:textId="60325FE5" w:rsidR="00150D2C" w:rsidRPr="00DD5BBE" w:rsidRDefault="00150D2C" w:rsidP="00150D2C">
            <w:pPr>
              <w:autoSpaceDE w:val="0"/>
              <w:autoSpaceDN w:val="0"/>
              <w:adjustRightInd w:val="0"/>
              <w:spacing w:before="80" w:after="80"/>
            </w:pPr>
            <w:r>
              <w:t xml:space="preserve">11.) </w:t>
            </w:r>
            <w:r w:rsidRPr="00150D2C">
              <w:t>AF&amp;PA and PGC support the comments that others have made that the ISOs and RTOs should consider multiple contingency events and develop criteria specific to planning for extreme weather.</w:t>
            </w:r>
          </w:p>
        </w:tc>
      </w:tr>
      <w:tr w:rsidR="00150D2C" w:rsidRPr="00DD5BBE" w14:paraId="41768AC8" w14:textId="77777777" w:rsidTr="00DE2644">
        <w:tc>
          <w:tcPr>
            <w:tcW w:w="236" w:type="dxa"/>
            <w:shd w:val="clear" w:color="auto" w:fill="auto"/>
          </w:tcPr>
          <w:p w14:paraId="2798D02A" w14:textId="04C8868C" w:rsidR="00150D2C" w:rsidRPr="00DD5BBE" w:rsidRDefault="001B0F0E" w:rsidP="00150D2C">
            <w:pPr>
              <w:autoSpaceDE w:val="0"/>
              <w:autoSpaceDN w:val="0"/>
              <w:adjustRightInd w:val="0"/>
              <w:spacing w:before="80" w:after="80"/>
              <w:ind w:left="-112" w:right="-107"/>
              <w:jc w:val="center"/>
            </w:pPr>
            <w:r>
              <w:lastRenderedPageBreak/>
              <w:t>4</w:t>
            </w:r>
          </w:p>
        </w:tc>
        <w:tc>
          <w:tcPr>
            <w:tcW w:w="1440" w:type="dxa"/>
            <w:gridSpan w:val="2"/>
            <w:shd w:val="clear" w:color="auto" w:fill="auto"/>
          </w:tcPr>
          <w:p w14:paraId="2C76927B" w14:textId="141C9EFF" w:rsidR="00150D2C" w:rsidRPr="00DD5BBE" w:rsidRDefault="00150D2C" w:rsidP="00150D2C">
            <w:pPr>
              <w:autoSpaceDE w:val="0"/>
              <w:autoSpaceDN w:val="0"/>
              <w:adjustRightInd w:val="0"/>
              <w:spacing w:before="80" w:after="80"/>
            </w:pPr>
            <w:r>
              <w:t>AGA</w:t>
            </w:r>
          </w:p>
        </w:tc>
        <w:tc>
          <w:tcPr>
            <w:tcW w:w="1620" w:type="dxa"/>
            <w:shd w:val="clear" w:color="auto" w:fill="auto"/>
          </w:tcPr>
          <w:p w14:paraId="5BDE4D80" w14:textId="290C6AB7" w:rsidR="00150D2C" w:rsidRPr="00DD5BBE" w:rsidRDefault="00150D2C" w:rsidP="00150D2C">
            <w:pPr>
              <w:autoSpaceDE w:val="0"/>
              <w:autoSpaceDN w:val="0"/>
              <w:adjustRightInd w:val="0"/>
              <w:spacing w:before="80" w:after="80"/>
            </w:pPr>
            <w:r>
              <w:t>Matt Agen</w:t>
            </w:r>
          </w:p>
        </w:tc>
        <w:tc>
          <w:tcPr>
            <w:tcW w:w="1800" w:type="dxa"/>
          </w:tcPr>
          <w:p w14:paraId="7A501903" w14:textId="5C66AC4B" w:rsidR="00150D2C" w:rsidRPr="00DD5BBE" w:rsidRDefault="00150D2C" w:rsidP="00150D2C">
            <w:pPr>
              <w:autoSpaceDE w:val="0"/>
              <w:autoSpaceDN w:val="0"/>
              <w:adjustRightInd w:val="0"/>
              <w:spacing w:before="80" w:after="80"/>
            </w:pPr>
            <w:r>
              <w:t>WGQ Distributor</w:t>
            </w:r>
          </w:p>
        </w:tc>
        <w:tc>
          <w:tcPr>
            <w:tcW w:w="7954" w:type="dxa"/>
          </w:tcPr>
          <w:p w14:paraId="6774BDEF" w14:textId="77777777" w:rsidR="00150D2C" w:rsidRDefault="00A9425A" w:rsidP="00A9425A">
            <w:pPr>
              <w:autoSpaceDE w:val="0"/>
              <w:autoSpaceDN w:val="0"/>
              <w:adjustRightInd w:val="0"/>
              <w:spacing w:before="80" w:after="80"/>
            </w:pPr>
            <w:r>
              <w:t>10.) Fuel and capacity needs during extreme weather conditions are generally contracted for on a firm basis, and such efforts include storage services. If extreme demand does not occur, use of capacity release can offset related costs. This is the typical LDC model wherein peak day supply and demand are contracted for in advance.</w:t>
            </w:r>
          </w:p>
          <w:p w14:paraId="6DDC8F68" w14:textId="33A2C315" w:rsidR="00A9425A" w:rsidRPr="00DD5BBE" w:rsidRDefault="00A9425A" w:rsidP="00A9425A">
            <w:pPr>
              <w:autoSpaceDE w:val="0"/>
              <w:autoSpaceDN w:val="0"/>
              <w:adjustRightInd w:val="0"/>
              <w:spacing w:before="80" w:after="80"/>
            </w:pPr>
            <w:r>
              <w:t xml:space="preserve">11.) Gas and electric industry participants should work together on facilitating needed infrastructure, including but not limited to, pipeline and storage infrastructure at a state and </w:t>
            </w:r>
            <w:r>
              <w:lastRenderedPageBreak/>
              <w:t>federal level. To be clear, this is as much a short-term concern as it is a long-term issue, because some upgrades could be put in during the near term while other projects are longer term matters. There is no reason to focus on long-term only concerns as this just kicks the can down the road.</w:t>
            </w:r>
          </w:p>
        </w:tc>
      </w:tr>
      <w:tr w:rsidR="00150D2C" w:rsidRPr="00DD5BBE" w14:paraId="230A922B" w14:textId="77777777" w:rsidTr="00DE2644">
        <w:tc>
          <w:tcPr>
            <w:tcW w:w="236" w:type="dxa"/>
            <w:shd w:val="clear" w:color="auto" w:fill="auto"/>
          </w:tcPr>
          <w:p w14:paraId="450B6B78" w14:textId="1BDE57B1" w:rsidR="00150D2C" w:rsidRPr="00DD5BBE" w:rsidRDefault="001B0F0E" w:rsidP="00150D2C">
            <w:pPr>
              <w:autoSpaceDE w:val="0"/>
              <w:autoSpaceDN w:val="0"/>
              <w:adjustRightInd w:val="0"/>
              <w:spacing w:before="80" w:after="80"/>
              <w:ind w:left="-112" w:right="-107"/>
              <w:jc w:val="center"/>
            </w:pPr>
            <w:r>
              <w:lastRenderedPageBreak/>
              <w:t>5</w:t>
            </w:r>
          </w:p>
        </w:tc>
        <w:tc>
          <w:tcPr>
            <w:tcW w:w="1440" w:type="dxa"/>
            <w:gridSpan w:val="2"/>
            <w:shd w:val="clear" w:color="auto" w:fill="auto"/>
          </w:tcPr>
          <w:p w14:paraId="6226B4CE" w14:textId="69ECB3D4" w:rsidR="00150D2C" w:rsidRPr="00DD5BBE" w:rsidRDefault="00150D2C" w:rsidP="00150D2C">
            <w:pPr>
              <w:autoSpaceDE w:val="0"/>
              <w:autoSpaceDN w:val="0"/>
              <w:adjustRightInd w:val="0"/>
              <w:spacing w:before="80" w:after="80"/>
            </w:pPr>
            <w:r>
              <w:t>NGSA</w:t>
            </w:r>
          </w:p>
        </w:tc>
        <w:tc>
          <w:tcPr>
            <w:tcW w:w="1620" w:type="dxa"/>
            <w:shd w:val="clear" w:color="auto" w:fill="auto"/>
          </w:tcPr>
          <w:p w14:paraId="01F3375B" w14:textId="38BBAC26" w:rsidR="00150D2C" w:rsidRPr="00DD5BBE" w:rsidRDefault="00150D2C" w:rsidP="00150D2C">
            <w:pPr>
              <w:autoSpaceDE w:val="0"/>
              <w:autoSpaceDN w:val="0"/>
              <w:adjustRightInd w:val="0"/>
              <w:spacing w:before="80" w:after="80"/>
            </w:pPr>
            <w:r>
              <w:t>Pat Jagtiani</w:t>
            </w:r>
          </w:p>
        </w:tc>
        <w:tc>
          <w:tcPr>
            <w:tcW w:w="1800" w:type="dxa"/>
          </w:tcPr>
          <w:p w14:paraId="6A9F3C7A" w14:textId="12C8095F" w:rsidR="00150D2C" w:rsidRPr="00DD5BBE" w:rsidRDefault="00150D2C" w:rsidP="00150D2C">
            <w:pPr>
              <w:autoSpaceDE w:val="0"/>
              <w:autoSpaceDN w:val="0"/>
              <w:adjustRightInd w:val="0"/>
              <w:spacing w:before="80" w:after="80"/>
            </w:pPr>
            <w:r>
              <w:t>WGQ Producer</w:t>
            </w:r>
          </w:p>
        </w:tc>
        <w:tc>
          <w:tcPr>
            <w:tcW w:w="7954" w:type="dxa"/>
          </w:tcPr>
          <w:p w14:paraId="278ABE7F" w14:textId="77777777" w:rsidR="00150D2C" w:rsidRDefault="00DE5E5F" w:rsidP="00150D2C">
            <w:pPr>
              <w:autoSpaceDE w:val="0"/>
              <w:autoSpaceDN w:val="0"/>
              <w:adjustRightInd w:val="0"/>
              <w:spacing w:before="80" w:after="80"/>
            </w:pPr>
            <w:r>
              <w:t xml:space="preserve">10.) </w:t>
            </w:r>
            <w:r w:rsidRPr="00DE5E5F">
              <w:t>We understand that some regional operators are considering alternative ways to assess system risks and NGSA supports such improvements to assist in regional planning and forecasting to ensure sufficient units are committed in advance so that generators have the ability to procure gas on a timely basis, especially during a critical event. Additionally, NGSA supports regular discussions between the gas industry and regional operators about planning and future requirements. These discussions may help a regional operator better understand how a new pipeline project will enhance the flexibility and availability of its gas units and therefore, why it is essential for them to be a vocal proponent for that project. Similarly, gas industry representatives can get a better understanding of how future gas use for power, particularly for ramping, may impact pipeline system operations and whether those needs can be readily accommodated with existing pipeline infrastructure.</w:t>
            </w:r>
          </w:p>
          <w:p w14:paraId="3CBBEF94" w14:textId="77777777" w:rsidR="00DE5E5F" w:rsidRDefault="00DE5E5F" w:rsidP="00DE5E5F">
            <w:pPr>
              <w:autoSpaceDE w:val="0"/>
              <w:autoSpaceDN w:val="0"/>
              <w:adjustRightInd w:val="0"/>
              <w:spacing w:before="80" w:after="80"/>
            </w:pPr>
            <w:r>
              <w:t xml:space="preserve">11.) There is a critical information gap today on whether there is sufficient gas infrastructure in place to support gas generator ramping requirements as they are used to balance increased levels of variable energy resources. NGSA is working with NERC and broad diverse group of other entities to advance such a study and we welcome any other entities that would be able to support the need for this study. This type of examination will be foundational for planning purposes for regional operators and states to take any actions needed to prevent reliability risks, including </w:t>
            </w:r>
            <w:r>
              <w:lastRenderedPageBreak/>
              <w:t xml:space="preserve">how to economically support the building on new infrastructure so that they are fully prepared for meeting their lower emissions targets. </w:t>
            </w:r>
          </w:p>
          <w:p w14:paraId="79E00AC8" w14:textId="699BA178" w:rsidR="00DE5E5F" w:rsidRPr="00DD5BBE" w:rsidRDefault="00DE5E5F" w:rsidP="00DE5E5F">
            <w:pPr>
              <w:autoSpaceDE w:val="0"/>
              <w:autoSpaceDN w:val="0"/>
              <w:adjustRightInd w:val="0"/>
              <w:spacing w:before="80" w:after="80"/>
            </w:pPr>
            <w:r>
              <w:t>Additionally, it may be helpful for pipelines to discuss directly with their customers what siting options are the least costly and which options best optimize the placement of new infrastructure to support their daily gas requirements as well as any expected increased flexibility they may require for increased ramping to balance greater levels of variable energy resources.</w:t>
            </w:r>
          </w:p>
        </w:tc>
      </w:tr>
      <w:tr w:rsidR="00D6397B" w:rsidRPr="00DD5BBE" w14:paraId="02FF2A98" w14:textId="77777777" w:rsidTr="00DE2644">
        <w:tc>
          <w:tcPr>
            <w:tcW w:w="236" w:type="dxa"/>
            <w:shd w:val="clear" w:color="auto" w:fill="auto"/>
          </w:tcPr>
          <w:p w14:paraId="4ECFB6DF" w14:textId="3BD6E8EF" w:rsidR="00D6397B" w:rsidRPr="00DD5BBE" w:rsidRDefault="001B0F0E" w:rsidP="00D6397B">
            <w:pPr>
              <w:autoSpaceDE w:val="0"/>
              <w:autoSpaceDN w:val="0"/>
              <w:adjustRightInd w:val="0"/>
              <w:spacing w:before="80" w:after="80"/>
              <w:ind w:left="-112" w:right="-107"/>
              <w:jc w:val="center"/>
            </w:pPr>
            <w:r>
              <w:lastRenderedPageBreak/>
              <w:t>6</w:t>
            </w:r>
          </w:p>
        </w:tc>
        <w:tc>
          <w:tcPr>
            <w:tcW w:w="1440" w:type="dxa"/>
            <w:gridSpan w:val="2"/>
            <w:shd w:val="clear" w:color="auto" w:fill="auto"/>
          </w:tcPr>
          <w:p w14:paraId="11A7657A" w14:textId="53318325" w:rsidR="00D6397B" w:rsidRDefault="00D6397B" w:rsidP="00D6397B">
            <w:pPr>
              <w:autoSpaceDE w:val="0"/>
              <w:autoSpaceDN w:val="0"/>
              <w:adjustRightInd w:val="0"/>
              <w:spacing w:before="80" w:after="80"/>
            </w:pPr>
            <w:r>
              <w:t>Great Basin Gas Transmission Company</w:t>
            </w:r>
          </w:p>
        </w:tc>
        <w:tc>
          <w:tcPr>
            <w:tcW w:w="1620" w:type="dxa"/>
            <w:shd w:val="clear" w:color="auto" w:fill="auto"/>
          </w:tcPr>
          <w:p w14:paraId="5DECB257" w14:textId="2D8103A0" w:rsidR="00D6397B" w:rsidRDefault="00D6397B" w:rsidP="00D6397B">
            <w:pPr>
              <w:autoSpaceDE w:val="0"/>
              <w:autoSpaceDN w:val="0"/>
              <w:adjustRightInd w:val="0"/>
              <w:spacing w:before="80" w:after="80"/>
            </w:pPr>
            <w:r>
              <w:t>Carol Vogel</w:t>
            </w:r>
          </w:p>
        </w:tc>
        <w:tc>
          <w:tcPr>
            <w:tcW w:w="1800" w:type="dxa"/>
          </w:tcPr>
          <w:p w14:paraId="5C829636" w14:textId="4974DB27" w:rsidR="00D6397B" w:rsidRDefault="00D6397B" w:rsidP="00D6397B">
            <w:pPr>
              <w:autoSpaceDE w:val="0"/>
              <w:autoSpaceDN w:val="0"/>
              <w:adjustRightInd w:val="0"/>
              <w:spacing w:before="80" w:after="80"/>
            </w:pPr>
            <w:r>
              <w:t>WGQ Pipeline</w:t>
            </w:r>
          </w:p>
        </w:tc>
        <w:tc>
          <w:tcPr>
            <w:tcW w:w="7954" w:type="dxa"/>
          </w:tcPr>
          <w:p w14:paraId="18C970F5" w14:textId="1C07F7AA" w:rsidR="00D6397B" w:rsidRDefault="00937D16" w:rsidP="00D6397B">
            <w:pPr>
              <w:autoSpaceDE w:val="0"/>
              <w:autoSpaceDN w:val="0"/>
              <w:adjustRightInd w:val="0"/>
              <w:spacing w:before="80" w:after="80"/>
            </w:pPr>
            <w:r>
              <w:t xml:space="preserve">11.) </w:t>
            </w:r>
            <w:r w:rsidRPr="00937D16">
              <w:t>Expanded capacity should be paid for by entities that require it.</w:t>
            </w:r>
          </w:p>
        </w:tc>
      </w:tr>
      <w:tr w:rsidR="00D6397B" w:rsidRPr="00DD5BBE" w14:paraId="39F37A89" w14:textId="77777777" w:rsidTr="00DE2644">
        <w:tc>
          <w:tcPr>
            <w:tcW w:w="236" w:type="dxa"/>
            <w:shd w:val="clear" w:color="auto" w:fill="auto"/>
          </w:tcPr>
          <w:p w14:paraId="06897966" w14:textId="3EB2E52D" w:rsidR="00D6397B" w:rsidRPr="00DD5BBE" w:rsidRDefault="001B0F0E" w:rsidP="00D6397B">
            <w:pPr>
              <w:autoSpaceDE w:val="0"/>
              <w:autoSpaceDN w:val="0"/>
              <w:adjustRightInd w:val="0"/>
              <w:spacing w:before="80" w:after="80"/>
              <w:ind w:left="-112" w:right="-107"/>
              <w:jc w:val="center"/>
            </w:pPr>
            <w:r>
              <w:t>7</w:t>
            </w:r>
          </w:p>
        </w:tc>
        <w:tc>
          <w:tcPr>
            <w:tcW w:w="1440" w:type="dxa"/>
            <w:gridSpan w:val="2"/>
            <w:shd w:val="clear" w:color="auto" w:fill="auto"/>
          </w:tcPr>
          <w:p w14:paraId="6302E70A" w14:textId="2F20007E" w:rsidR="00D6397B" w:rsidRDefault="00D6397B" w:rsidP="00D6397B">
            <w:pPr>
              <w:autoSpaceDE w:val="0"/>
              <w:autoSpaceDN w:val="0"/>
              <w:adjustRightInd w:val="0"/>
              <w:spacing w:before="80" w:after="80"/>
            </w:pPr>
            <w:r>
              <w:t>ISO New England</w:t>
            </w:r>
          </w:p>
        </w:tc>
        <w:tc>
          <w:tcPr>
            <w:tcW w:w="1620" w:type="dxa"/>
            <w:shd w:val="clear" w:color="auto" w:fill="auto"/>
          </w:tcPr>
          <w:p w14:paraId="01665230" w14:textId="79BFBA69" w:rsidR="00D6397B" w:rsidRDefault="00D6397B" w:rsidP="00D6397B">
            <w:pPr>
              <w:autoSpaceDE w:val="0"/>
              <w:autoSpaceDN w:val="0"/>
              <w:adjustRightInd w:val="0"/>
              <w:spacing w:before="80" w:after="80"/>
            </w:pPr>
            <w:r>
              <w:t>Mike Knowland</w:t>
            </w:r>
          </w:p>
        </w:tc>
        <w:tc>
          <w:tcPr>
            <w:tcW w:w="1800" w:type="dxa"/>
          </w:tcPr>
          <w:p w14:paraId="4D6BAFF6" w14:textId="4B5F49C7" w:rsidR="00D6397B" w:rsidRDefault="00D6397B" w:rsidP="00D6397B">
            <w:pPr>
              <w:autoSpaceDE w:val="0"/>
              <w:autoSpaceDN w:val="0"/>
              <w:adjustRightInd w:val="0"/>
              <w:spacing w:before="80" w:after="80"/>
            </w:pPr>
            <w:r>
              <w:t>WEQ ISO/RTO</w:t>
            </w:r>
          </w:p>
        </w:tc>
        <w:tc>
          <w:tcPr>
            <w:tcW w:w="7954" w:type="dxa"/>
          </w:tcPr>
          <w:p w14:paraId="374A56DF" w14:textId="60F1F1CD" w:rsidR="00D6397B" w:rsidRDefault="007718DC" w:rsidP="00D6397B">
            <w:pPr>
              <w:autoSpaceDE w:val="0"/>
              <w:autoSpaceDN w:val="0"/>
              <w:adjustRightInd w:val="0"/>
              <w:spacing w:before="80" w:after="80"/>
            </w:pPr>
            <w:r>
              <w:t xml:space="preserve">10.) </w:t>
            </w:r>
            <w:r w:rsidRPr="007718DC">
              <w:t>ISO New England performs a 21-day energy analysis that includes forecasts of weather, demand, wind, and solar. Inputs to the analysis also include generator inventory surveys and pre-winter surveys. The pre-winter surveys include information about minimum operating temperatures which can be used for situational awareness when cold weather threatens the region.</w:t>
            </w:r>
          </w:p>
        </w:tc>
      </w:tr>
      <w:tr w:rsidR="00D6397B" w:rsidRPr="00DD5BBE" w14:paraId="66589C6D" w14:textId="77777777" w:rsidTr="00DE2644">
        <w:tc>
          <w:tcPr>
            <w:tcW w:w="236" w:type="dxa"/>
            <w:shd w:val="clear" w:color="auto" w:fill="auto"/>
          </w:tcPr>
          <w:p w14:paraId="050FA9E3" w14:textId="700ECCB5" w:rsidR="00D6397B" w:rsidRPr="00DD5BBE" w:rsidRDefault="001B0F0E" w:rsidP="00D6397B">
            <w:pPr>
              <w:autoSpaceDE w:val="0"/>
              <w:autoSpaceDN w:val="0"/>
              <w:adjustRightInd w:val="0"/>
              <w:spacing w:before="80" w:after="80"/>
              <w:ind w:left="-112" w:right="-107"/>
              <w:jc w:val="center"/>
            </w:pPr>
            <w:r>
              <w:t>8</w:t>
            </w:r>
          </w:p>
        </w:tc>
        <w:tc>
          <w:tcPr>
            <w:tcW w:w="1440" w:type="dxa"/>
            <w:gridSpan w:val="2"/>
            <w:shd w:val="clear" w:color="auto" w:fill="auto"/>
          </w:tcPr>
          <w:p w14:paraId="44F50C15" w14:textId="438E6341" w:rsidR="00D6397B" w:rsidRDefault="00D6397B" w:rsidP="00D6397B">
            <w:pPr>
              <w:autoSpaceDE w:val="0"/>
              <w:autoSpaceDN w:val="0"/>
              <w:adjustRightInd w:val="0"/>
              <w:spacing w:before="80" w:after="80"/>
            </w:pPr>
            <w:r>
              <w:t>Xcel Energy</w:t>
            </w:r>
          </w:p>
        </w:tc>
        <w:tc>
          <w:tcPr>
            <w:tcW w:w="1620" w:type="dxa"/>
            <w:shd w:val="clear" w:color="auto" w:fill="auto"/>
          </w:tcPr>
          <w:p w14:paraId="07DD5853" w14:textId="488296D8" w:rsidR="00D6397B" w:rsidRDefault="00D6397B" w:rsidP="00D6397B">
            <w:pPr>
              <w:autoSpaceDE w:val="0"/>
              <w:autoSpaceDN w:val="0"/>
              <w:adjustRightInd w:val="0"/>
              <w:spacing w:before="80" w:after="80"/>
            </w:pPr>
            <w:r>
              <w:t>Terri Eaton</w:t>
            </w:r>
          </w:p>
        </w:tc>
        <w:tc>
          <w:tcPr>
            <w:tcW w:w="1800" w:type="dxa"/>
          </w:tcPr>
          <w:p w14:paraId="519221B2" w14:textId="54E1BB54" w:rsidR="00D6397B" w:rsidRDefault="00D6397B" w:rsidP="00D6397B">
            <w:pPr>
              <w:autoSpaceDE w:val="0"/>
              <w:autoSpaceDN w:val="0"/>
              <w:adjustRightInd w:val="0"/>
              <w:spacing w:before="80" w:after="80"/>
            </w:pPr>
            <w:r>
              <w:t>WEQ Marketer/Broker</w:t>
            </w:r>
          </w:p>
        </w:tc>
        <w:tc>
          <w:tcPr>
            <w:tcW w:w="7954" w:type="dxa"/>
          </w:tcPr>
          <w:p w14:paraId="6E2396AF" w14:textId="08F39922" w:rsidR="00D6397B" w:rsidRDefault="002545E9" w:rsidP="00D6397B">
            <w:pPr>
              <w:autoSpaceDE w:val="0"/>
              <w:autoSpaceDN w:val="0"/>
              <w:adjustRightInd w:val="0"/>
              <w:spacing w:before="80" w:after="80"/>
            </w:pPr>
            <w:r>
              <w:t xml:space="preserve">10.) </w:t>
            </w:r>
            <w:r w:rsidRPr="002545E9">
              <w:t>See comments above about the need for ISOs to early commit gas units during critical events.</w:t>
            </w:r>
          </w:p>
        </w:tc>
      </w:tr>
      <w:tr w:rsidR="00D6397B" w:rsidRPr="00DD5BBE" w14:paraId="4995C8F2" w14:textId="77777777" w:rsidTr="00DE2644">
        <w:tc>
          <w:tcPr>
            <w:tcW w:w="236" w:type="dxa"/>
            <w:shd w:val="clear" w:color="auto" w:fill="auto"/>
          </w:tcPr>
          <w:p w14:paraId="55C4AA53" w14:textId="02D02209" w:rsidR="00D6397B" w:rsidRPr="00DD5BBE" w:rsidRDefault="001B0F0E" w:rsidP="00D6397B">
            <w:pPr>
              <w:autoSpaceDE w:val="0"/>
              <w:autoSpaceDN w:val="0"/>
              <w:adjustRightInd w:val="0"/>
              <w:spacing w:before="80" w:after="80"/>
              <w:ind w:left="-112" w:right="-107"/>
              <w:jc w:val="center"/>
            </w:pPr>
            <w:r>
              <w:lastRenderedPageBreak/>
              <w:t>9</w:t>
            </w:r>
          </w:p>
        </w:tc>
        <w:tc>
          <w:tcPr>
            <w:tcW w:w="1440" w:type="dxa"/>
            <w:gridSpan w:val="2"/>
            <w:shd w:val="clear" w:color="auto" w:fill="auto"/>
          </w:tcPr>
          <w:p w14:paraId="74C70A57" w14:textId="72DC5DB4" w:rsidR="00D6397B" w:rsidRDefault="00D6397B" w:rsidP="00D6397B">
            <w:pPr>
              <w:autoSpaceDE w:val="0"/>
              <w:autoSpaceDN w:val="0"/>
              <w:adjustRightInd w:val="0"/>
              <w:spacing w:before="80" w:after="80"/>
            </w:pPr>
            <w:r>
              <w:t>44 Farris</w:t>
            </w:r>
          </w:p>
        </w:tc>
        <w:tc>
          <w:tcPr>
            <w:tcW w:w="1620" w:type="dxa"/>
            <w:shd w:val="clear" w:color="auto" w:fill="auto"/>
          </w:tcPr>
          <w:p w14:paraId="12E4A3CB" w14:textId="0B03BA94" w:rsidR="00D6397B" w:rsidRDefault="00D6397B" w:rsidP="00D6397B">
            <w:pPr>
              <w:autoSpaceDE w:val="0"/>
              <w:autoSpaceDN w:val="0"/>
              <w:adjustRightInd w:val="0"/>
              <w:spacing w:before="80" w:after="80"/>
            </w:pPr>
            <w:r>
              <w:t>Sylvia Munson</w:t>
            </w:r>
          </w:p>
        </w:tc>
        <w:tc>
          <w:tcPr>
            <w:tcW w:w="1800" w:type="dxa"/>
          </w:tcPr>
          <w:p w14:paraId="686C63B5" w14:textId="291980BB" w:rsidR="00D6397B" w:rsidRDefault="00D6397B" w:rsidP="00D6397B">
            <w:pPr>
              <w:autoSpaceDE w:val="0"/>
              <w:autoSpaceDN w:val="0"/>
              <w:adjustRightInd w:val="0"/>
              <w:spacing w:before="80" w:after="80"/>
            </w:pPr>
            <w:r>
              <w:t>WGQ Services</w:t>
            </w:r>
          </w:p>
        </w:tc>
        <w:tc>
          <w:tcPr>
            <w:tcW w:w="7954" w:type="dxa"/>
          </w:tcPr>
          <w:p w14:paraId="213A031A" w14:textId="73ABD854" w:rsidR="00D6397B" w:rsidRDefault="00FC686E" w:rsidP="00D6397B">
            <w:pPr>
              <w:autoSpaceDE w:val="0"/>
              <w:autoSpaceDN w:val="0"/>
              <w:adjustRightInd w:val="0"/>
              <w:spacing w:before="80" w:after="80"/>
            </w:pPr>
            <w:r>
              <w:t xml:space="preserve">11.) </w:t>
            </w:r>
            <w:r w:rsidR="00423A80" w:rsidRPr="00423A80">
              <w:t>NAESB should evaluate areas where the FERC can modify their growth and expansion criteria to enable easier expansion and growth in infrastructure.</w:t>
            </w:r>
          </w:p>
        </w:tc>
      </w:tr>
      <w:tr w:rsidR="00D6397B" w:rsidRPr="00DD5BBE" w14:paraId="0707049F" w14:textId="77777777" w:rsidTr="00DE2644">
        <w:tc>
          <w:tcPr>
            <w:tcW w:w="236" w:type="dxa"/>
            <w:shd w:val="clear" w:color="auto" w:fill="auto"/>
          </w:tcPr>
          <w:p w14:paraId="14FE9C34" w14:textId="413A42F1" w:rsidR="00D6397B" w:rsidRPr="00DD5BBE" w:rsidRDefault="001B0F0E" w:rsidP="00D6397B">
            <w:pPr>
              <w:autoSpaceDE w:val="0"/>
              <w:autoSpaceDN w:val="0"/>
              <w:adjustRightInd w:val="0"/>
              <w:spacing w:before="80" w:after="80"/>
              <w:ind w:left="-112" w:right="-107"/>
              <w:jc w:val="center"/>
            </w:pPr>
            <w:r>
              <w:t>10</w:t>
            </w:r>
          </w:p>
        </w:tc>
        <w:tc>
          <w:tcPr>
            <w:tcW w:w="1440" w:type="dxa"/>
            <w:gridSpan w:val="2"/>
            <w:shd w:val="clear" w:color="auto" w:fill="auto"/>
          </w:tcPr>
          <w:p w14:paraId="06BB26EC" w14:textId="526C4BEA" w:rsidR="00D6397B" w:rsidRDefault="00D6397B" w:rsidP="00D6397B">
            <w:pPr>
              <w:autoSpaceDE w:val="0"/>
              <w:autoSpaceDN w:val="0"/>
              <w:adjustRightInd w:val="0"/>
              <w:spacing w:before="80" w:after="80"/>
            </w:pPr>
            <w:r>
              <w:t>Kinder Morgan</w:t>
            </w:r>
          </w:p>
        </w:tc>
        <w:tc>
          <w:tcPr>
            <w:tcW w:w="1620" w:type="dxa"/>
            <w:shd w:val="clear" w:color="auto" w:fill="auto"/>
          </w:tcPr>
          <w:p w14:paraId="54D0EFC5" w14:textId="1FA942E0" w:rsidR="00D6397B" w:rsidRDefault="00D6397B" w:rsidP="00D6397B">
            <w:pPr>
              <w:autoSpaceDE w:val="0"/>
              <w:autoSpaceDN w:val="0"/>
              <w:adjustRightInd w:val="0"/>
              <w:spacing w:before="80" w:after="80"/>
            </w:pPr>
            <w:r>
              <w:t>Larry Bell</w:t>
            </w:r>
          </w:p>
        </w:tc>
        <w:tc>
          <w:tcPr>
            <w:tcW w:w="1800" w:type="dxa"/>
          </w:tcPr>
          <w:p w14:paraId="6E8B2FB5" w14:textId="3B77504F" w:rsidR="00D6397B" w:rsidRDefault="00D6397B" w:rsidP="00D6397B">
            <w:pPr>
              <w:autoSpaceDE w:val="0"/>
              <w:autoSpaceDN w:val="0"/>
              <w:adjustRightInd w:val="0"/>
              <w:spacing w:before="80" w:after="80"/>
            </w:pPr>
            <w:r>
              <w:t>WGQ Pipeline</w:t>
            </w:r>
          </w:p>
        </w:tc>
        <w:tc>
          <w:tcPr>
            <w:tcW w:w="7954" w:type="dxa"/>
          </w:tcPr>
          <w:p w14:paraId="6CB2161B" w14:textId="298D7C16" w:rsidR="00D6397B" w:rsidRDefault="00423A80" w:rsidP="00D6397B">
            <w:pPr>
              <w:autoSpaceDE w:val="0"/>
              <w:autoSpaceDN w:val="0"/>
              <w:adjustRightInd w:val="0"/>
              <w:spacing w:before="80" w:after="80"/>
            </w:pPr>
            <w:r>
              <w:t xml:space="preserve">11.) </w:t>
            </w:r>
            <w:r w:rsidRPr="00423A80">
              <w:t xml:space="preserve">KM Intrastate Pipelines already engage in these activities among all classes of customers on our systems when requests are received for capacity.  Power generation customers initiate discussions with KM </w:t>
            </w:r>
            <w:proofErr w:type="spellStart"/>
            <w:r w:rsidRPr="00423A80">
              <w:t>Intrastates</w:t>
            </w:r>
            <w:proofErr w:type="spellEnd"/>
            <w:r w:rsidRPr="00423A80">
              <w:t xml:space="preserve"> regarding capacity when siting generation, and KM </w:t>
            </w:r>
            <w:proofErr w:type="spellStart"/>
            <w:r w:rsidRPr="00423A80">
              <w:t>Intrastates</w:t>
            </w:r>
            <w:proofErr w:type="spellEnd"/>
            <w:r w:rsidRPr="00423A80">
              <w:t xml:space="preserve"> provide customized proposals to serve the generation facility needs.</w:t>
            </w:r>
          </w:p>
        </w:tc>
      </w:tr>
      <w:tr w:rsidR="00D6397B" w:rsidRPr="00DD5BBE" w14:paraId="449C8AEC" w14:textId="77777777" w:rsidTr="00DE2644">
        <w:tc>
          <w:tcPr>
            <w:tcW w:w="236" w:type="dxa"/>
            <w:shd w:val="clear" w:color="auto" w:fill="auto"/>
          </w:tcPr>
          <w:p w14:paraId="7F9DA0ED" w14:textId="36F02B89" w:rsidR="00D6397B" w:rsidRPr="00DD5BBE" w:rsidRDefault="001B0F0E" w:rsidP="00D6397B">
            <w:pPr>
              <w:autoSpaceDE w:val="0"/>
              <w:autoSpaceDN w:val="0"/>
              <w:adjustRightInd w:val="0"/>
              <w:spacing w:before="80" w:after="80"/>
              <w:ind w:left="-112" w:right="-107"/>
              <w:jc w:val="center"/>
            </w:pPr>
            <w:r>
              <w:t>11</w:t>
            </w:r>
          </w:p>
        </w:tc>
        <w:tc>
          <w:tcPr>
            <w:tcW w:w="1440" w:type="dxa"/>
            <w:gridSpan w:val="2"/>
            <w:shd w:val="clear" w:color="auto" w:fill="auto"/>
          </w:tcPr>
          <w:p w14:paraId="5D338F9E" w14:textId="6B50C4BB" w:rsidR="00D6397B" w:rsidRDefault="00D6397B" w:rsidP="00D6397B">
            <w:pPr>
              <w:autoSpaceDE w:val="0"/>
              <w:autoSpaceDN w:val="0"/>
              <w:adjustRightInd w:val="0"/>
              <w:spacing w:before="80" w:after="80"/>
            </w:pPr>
            <w:r>
              <w:t>MISO</w:t>
            </w:r>
          </w:p>
        </w:tc>
        <w:tc>
          <w:tcPr>
            <w:tcW w:w="1620" w:type="dxa"/>
            <w:shd w:val="clear" w:color="auto" w:fill="auto"/>
          </w:tcPr>
          <w:p w14:paraId="1E19936A" w14:textId="14983891" w:rsidR="00D6397B" w:rsidRDefault="00D6397B" w:rsidP="00D6397B">
            <w:pPr>
              <w:autoSpaceDE w:val="0"/>
              <w:autoSpaceDN w:val="0"/>
              <w:adjustRightInd w:val="0"/>
              <w:spacing w:before="80" w:after="80"/>
            </w:pPr>
            <w:r>
              <w:t>Bobbi Welch</w:t>
            </w:r>
          </w:p>
        </w:tc>
        <w:tc>
          <w:tcPr>
            <w:tcW w:w="1800" w:type="dxa"/>
          </w:tcPr>
          <w:p w14:paraId="56391C61" w14:textId="2EBEC541" w:rsidR="00D6397B" w:rsidRDefault="00D6397B" w:rsidP="00D6397B">
            <w:pPr>
              <w:autoSpaceDE w:val="0"/>
              <w:autoSpaceDN w:val="0"/>
              <w:adjustRightInd w:val="0"/>
              <w:spacing w:before="80" w:after="80"/>
            </w:pPr>
            <w:r>
              <w:t>WEQ ISO/RTO</w:t>
            </w:r>
          </w:p>
        </w:tc>
        <w:tc>
          <w:tcPr>
            <w:tcW w:w="7954" w:type="dxa"/>
          </w:tcPr>
          <w:p w14:paraId="682E6F28" w14:textId="77777777" w:rsidR="00D6397B" w:rsidRDefault="0078601C" w:rsidP="00D6397B">
            <w:pPr>
              <w:autoSpaceDE w:val="0"/>
              <w:autoSpaceDN w:val="0"/>
              <w:adjustRightInd w:val="0"/>
              <w:spacing w:before="80" w:after="80"/>
            </w:pPr>
            <w:r>
              <w:t xml:space="preserve">10.) </w:t>
            </w:r>
            <w:r w:rsidRPr="0078601C">
              <w:t>MISO suggests a review as to the benefits of near-term planning or forecasting processes. MISO supports efforts to review how such benefits of greater predictability could yield positive results in fuel assurance and procurement certainty for both the electric and gas industries.</w:t>
            </w:r>
          </w:p>
          <w:p w14:paraId="68028B07" w14:textId="6F366668" w:rsidR="0078601C" w:rsidRDefault="0078601C" w:rsidP="00D6397B">
            <w:pPr>
              <w:autoSpaceDE w:val="0"/>
              <w:autoSpaceDN w:val="0"/>
              <w:adjustRightInd w:val="0"/>
              <w:spacing w:before="80" w:after="80"/>
            </w:pPr>
            <w:r>
              <w:t xml:space="preserve">11.) </w:t>
            </w:r>
            <w:r w:rsidRPr="0078601C">
              <w:t>See above response.</w:t>
            </w:r>
          </w:p>
        </w:tc>
      </w:tr>
      <w:tr w:rsidR="00222726" w:rsidRPr="00DD5BBE" w14:paraId="214AECC8" w14:textId="77777777" w:rsidTr="00DE2644">
        <w:tc>
          <w:tcPr>
            <w:tcW w:w="236" w:type="dxa"/>
            <w:shd w:val="clear" w:color="auto" w:fill="auto"/>
          </w:tcPr>
          <w:p w14:paraId="09605FF0" w14:textId="0238124A" w:rsidR="00222726" w:rsidRDefault="00222726" w:rsidP="00222726">
            <w:pPr>
              <w:autoSpaceDE w:val="0"/>
              <w:autoSpaceDN w:val="0"/>
              <w:adjustRightInd w:val="0"/>
              <w:spacing w:before="80" w:after="80"/>
              <w:ind w:left="-112" w:right="-107"/>
              <w:jc w:val="center"/>
            </w:pPr>
            <w:r>
              <w:t>1</w:t>
            </w:r>
            <w:r w:rsidR="00FD7011">
              <w:t>2</w:t>
            </w:r>
          </w:p>
        </w:tc>
        <w:tc>
          <w:tcPr>
            <w:tcW w:w="1440" w:type="dxa"/>
            <w:gridSpan w:val="2"/>
            <w:shd w:val="clear" w:color="auto" w:fill="auto"/>
          </w:tcPr>
          <w:p w14:paraId="514D3814" w14:textId="422BBD48" w:rsidR="00222726" w:rsidRDefault="00222726" w:rsidP="00222726">
            <w:pPr>
              <w:autoSpaceDE w:val="0"/>
              <w:autoSpaceDN w:val="0"/>
              <w:adjustRightInd w:val="0"/>
              <w:spacing w:before="80" w:after="80"/>
            </w:pPr>
            <w:r>
              <w:t>American Public Gas Association</w:t>
            </w:r>
          </w:p>
        </w:tc>
        <w:tc>
          <w:tcPr>
            <w:tcW w:w="1620" w:type="dxa"/>
            <w:shd w:val="clear" w:color="auto" w:fill="auto"/>
          </w:tcPr>
          <w:p w14:paraId="1A6D3275" w14:textId="2309425C" w:rsidR="00222726" w:rsidRDefault="00222726" w:rsidP="00222726">
            <w:pPr>
              <w:autoSpaceDE w:val="0"/>
              <w:autoSpaceDN w:val="0"/>
              <w:adjustRightInd w:val="0"/>
              <w:spacing w:before="80" w:after="80"/>
            </w:pPr>
            <w:r>
              <w:t xml:space="preserve">Stuart </w:t>
            </w:r>
            <w:proofErr w:type="spellStart"/>
            <w:r>
              <w:t>Saulters</w:t>
            </w:r>
            <w:proofErr w:type="spellEnd"/>
          </w:p>
        </w:tc>
        <w:tc>
          <w:tcPr>
            <w:tcW w:w="1800" w:type="dxa"/>
          </w:tcPr>
          <w:p w14:paraId="6A356826" w14:textId="354376AC" w:rsidR="00222726" w:rsidRDefault="00222726" w:rsidP="00222726">
            <w:pPr>
              <w:autoSpaceDE w:val="0"/>
              <w:autoSpaceDN w:val="0"/>
              <w:adjustRightInd w:val="0"/>
              <w:spacing w:before="80" w:after="80"/>
            </w:pPr>
            <w:r>
              <w:t>RMQ Gas Market Company</w:t>
            </w:r>
          </w:p>
        </w:tc>
        <w:tc>
          <w:tcPr>
            <w:tcW w:w="7954" w:type="dxa"/>
          </w:tcPr>
          <w:p w14:paraId="7EF8EFC3" w14:textId="77777777" w:rsidR="00222726" w:rsidRDefault="00222726" w:rsidP="00222726">
            <w:pPr>
              <w:autoSpaceDE w:val="0"/>
              <w:autoSpaceDN w:val="0"/>
              <w:adjustRightInd w:val="0"/>
              <w:spacing w:before="80" w:after="80"/>
            </w:pPr>
            <w:r>
              <w:t xml:space="preserve">10.) </w:t>
            </w:r>
            <w:r w:rsidRPr="00222726">
              <w:t>APGA supports efforts to improve planning and forecasting processes for the BES that do not negatively impact our members and their customers, and we defer to BES operators on how best to do so.</w:t>
            </w:r>
          </w:p>
          <w:p w14:paraId="1DE97C1B" w14:textId="34E52210" w:rsidR="00222726" w:rsidRDefault="00222726" w:rsidP="00222726">
            <w:pPr>
              <w:autoSpaceDE w:val="0"/>
              <w:autoSpaceDN w:val="0"/>
              <w:adjustRightInd w:val="0"/>
              <w:spacing w:before="80" w:after="80"/>
            </w:pPr>
            <w:r>
              <w:t xml:space="preserve">11.) </w:t>
            </w:r>
            <w:r w:rsidRPr="00222726">
              <w:t>APGA encourages electric market participants to actively engage in FERC NGA Section 7 proceedings if they anticipate needing natural gas from the proposed project to support electric generation.  Such engagement will help to demonstrate the need for any proposed NGA Section 7 projects before the Commission, as well as helping all parties better understand the anticipated demand on the proposed pipeline.</w:t>
            </w:r>
          </w:p>
        </w:tc>
      </w:tr>
      <w:bookmarkEnd w:id="19"/>
    </w:tbl>
    <w:p w14:paraId="33DEB7C0" w14:textId="18CC6B57" w:rsidR="00DE2644" w:rsidRDefault="00DE2644"/>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DE2644" w:rsidRPr="00DD5BBE" w14:paraId="0A281D44" w14:textId="77777777" w:rsidTr="00DE2644">
        <w:trPr>
          <w:trHeight w:val="414"/>
          <w:tblHeader/>
        </w:trPr>
        <w:tc>
          <w:tcPr>
            <w:tcW w:w="13050" w:type="dxa"/>
            <w:gridSpan w:val="6"/>
            <w:tcBorders>
              <w:bottom w:val="double" w:sz="4" w:space="0" w:color="auto"/>
            </w:tcBorders>
            <w:shd w:val="pct10" w:color="auto" w:fill="auto"/>
          </w:tcPr>
          <w:p w14:paraId="729646D4" w14:textId="77777777" w:rsidR="00DE2644" w:rsidRPr="00DD5BBE" w:rsidRDefault="00DE2644" w:rsidP="00DE2644">
            <w:pPr>
              <w:tabs>
                <w:tab w:val="center" w:pos="4569"/>
              </w:tabs>
              <w:spacing w:before="60" w:after="60"/>
              <w:jc w:val="center"/>
              <w:rPr>
                <w:sz w:val="24"/>
              </w:rPr>
            </w:pPr>
            <w:r w:rsidRPr="00DD5BBE">
              <w:rPr>
                <w:b/>
                <w:bCs/>
              </w:rPr>
              <w:br w:type="page"/>
            </w:r>
            <w:r w:rsidRPr="00DD5BBE">
              <w:rPr>
                <w:b/>
                <w:bCs/>
                <w:smallCaps/>
              </w:rPr>
              <w:t>Responses Submitted by March 31, 2023</w:t>
            </w:r>
          </w:p>
        </w:tc>
      </w:tr>
      <w:tr w:rsidR="00DE2644" w:rsidRPr="00DD5BBE" w14:paraId="06CEA8BB" w14:textId="77777777" w:rsidTr="00DE2644">
        <w:trPr>
          <w:tblHeader/>
        </w:trPr>
        <w:tc>
          <w:tcPr>
            <w:tcW w:w="1080" w:type="dxa"/>
            <w:gridSpan w:val="2"/>
            <w:tcBorders>
              <w:top w:val="double" w:sz="4" w:space="0" w:color="auto"/>
              <w:bottom w:val="single" w:sz="4" w:space="0" w:color="auto"/>
            </w:tcBorders>
            <w:shd w:val="pct10" w:color="auto" w:fill="auto"/>
          </w:tcPr>
          <w:p w14:paraId="3FF7830F" w14:textId="77777777" w:rsidR="00DE2644" w:rsidRPr="00DD5BBE" w:rsidRDefault="00DE2644" w:rsidP="00DE2644">
            <w:pPr>
              <w:autoSpaceDE w:val="0"/>
              <w:autoSpaceDN w:val="0"/>
              <w:adjustRightInd w:val="0"/>
              <w:spacing w:before="80" w:after="80"/>
              <w:rPr>
                <w:b/>
                <w:bCs/>
              </w:rPr>
            </w:pPr>
            <w:r w:rsidRPr="00DD5BBE">
              <w:rPr>
                <w:b/>
                <w:bCs/>
              </w:rPr>
              <w:t>Question/Topic</w:t>
            </w:r>
          </w:p>
        </w:tc>
        <w:tc>
          <w:tcPr>
            <w:tcW w:w="11970" w:type="dxa"/>
            <w:gridSpan w:val="4"/>
            <w:tcBorders>
              <w:top w:val="double" w:sz="4" w:space="0" w:color="auto"/>
              <w:bottom w:val="single" w:sz="4" w:space="0" w:color="auto"/>
            </w:tcBorders>
            <w:shd w:val="pct10" w:color="auto" w:fill="auto"/>
          </w:tcPr>
          <w:p w14:paraId="156BA99F" w14:textId="77777777" w:rsidR="00DE2644" w:rsidRPr="00DD5BBE" w:rsidRDefault="00DE2644" w:rsidP="00DE2644">
            <w:pPr>
              <w:spacing w:before="80"/>
              <w:rPr>
                <w:b/>
                <w:bCs/>
                <w:u w:val="single"/>
              </w:rPr>
            </w:pPr>
            <w:r w:rsidRPr="00DD5BBE">
              <w:rPr>
                <w:b/>
                <w:bCs/>
                <w:u w:val="single"/>
              </w:rPr>
              <w:t>Measures to improve gas-electric information sharing for improved system performance during extreme cold weather emergencies</w:t>
            </w:r>
          </w:p>
          <w:p w14:paraId="5E570410" w14:textId="77777777" w:rsidR="00DE2644" w:rsidRDefault="00DE2644" w:rsidP="00DE2644">
            <w:pPr>
              <w:rPr>
                <w:i/>
                <w:iCs/>
                <w:kern w:val="2"/>
                <w14:ligatures w14:val="standardContextual"/>
              </w:rPr>
            </w:pPr>
            <w:r>
              <w:rPr>
                <w:i/>
                <w:iCs/>
                <w:kern w:val="2"/>
                <w14:ligatures w14:val="standardContextual"/>
              </w:rPr>
              <w:t>1.c Electric and natural gas industry interdependencies (communications, contracts, constraints, scheduling)</w:t>
            </w:r>
          </w:p>
          <w:p w14:paraId="02779B01" w14:textId="3B5AC563" w:rsidR="00DD5BBE" w:rsidRPr="00DD5BBE" w:rsidRDefault="00DE2644" w:rsidP="00DE2644">
            <w:pPr>
              <w:spacing w:before="80"/>
              <w:rPr>
                <w:u w:val="single"/>
              </w:rPr>
            </w:pPr>
            <w:r w:rsidRPr="00DD5BBE">
              <w:rPr>
                <w:u w:val="single"/>
              </w:rPr>
              <w:t>Question</w:t>
            </w:r>
          </w:p>
          <w:p w14:paraId="38433ED8" w14:textId="560BCAE9" w:rsidR="00DD5BBE" w:rsidRPr="00DD5BBE" w:rsidRDefault="00DE2644" w:rsidP="00F364D1">
            <w:pPr>
              <w:numPr>
                <w:ilvl w:val="0"/>
                <w:numId w:val="3"/>
              </w:numPr>
              <w:spacing w:after="80" w:line="257" w:lineRule="auto"/>
              <w:rPr>
                <w:rFonts w:cs="Calibri"/>
              </w:rPr>
            </w:pPr>
            <w:r w:rsidRPr="00DE2644">
              <w:rPr>
                <w:rFonts w:cs="Calibri"/>
              </w:rPr>
              <w:t>Are there any recommendations for action related to area 1.c that have not been previously offered that should be included for consideration?</w:t>
            </w:r>
          </w:p>
        </w:tc>
      </w:tr>
      <w:tr w:rsidR="00DE2644" w:rsidRPr="00DD5BBE" w14:paraId="2C56A17A" w14:textId="77777777" w:rsidTr="00DE2644">
        <w:trPr>
          <w:tblHeader/>
        </w:trPr>
        <w:tc>
          <w:tcPr>
            <w:tcW w:w="236" w:type="dxa"/>
            <w:tcBorders>
              <w:top w:val="single" w:sz="4" w:space="0" w:color="auto"/>
              <w:bottom w:val="single" w:sz="4" w:space="0" w:color="auto"/>
            </w:tcBorders>
            <w:shd w:val="clear" w:color="auto" w:fill="auto"/>
          </w:tcPr>
          <w:p w14:paraId="412BD39E" w14:textId="77777777" w:rsidR="00DE2644" w:rsidRPr="00DD5BBE" w:rsidRDefault="00DE2644" w:rsidP="00DE2644">
            <w:pPr>
              <w:autoSpaceDE w:val="0"/>
              <w:autoSpaceDN w:val="0"/>
              <w:adjustRightInd w:val="0"/>
              <w:spacing w:before="80" w:after="80"/>
              <w:ind w:left="-112" w:right="-107"/>
              <w:jc w:val="center"/>
              <w:rPr>
                <w:b/>
                <w:bCs/>
              </w:rPr>
            </w:pPr>
            <w:r w:rsidRPr="00DD5BBE">
              <w:rPr>
                <w:b/>
                <w:bCs/>
              </w:rPr>
              <w:t>#</w:t>
            </w:r>
          </w:p>
        </w:tc>
        <w:tc>
          <w:tcPr>
            <w:tcW w:w="1440" w:type="dxa"/>
            <w:gridSpan w:val="2"/>
            <w:tcBorders>
              <w:top w:val="single" w:sz="4" w:space="0" w:color="auto"/>
              <w:bottom w:val="single" w:sz="4" w:space="0" w:color="auto"/>
            </w:tcBorders>
            <w:shd w:val="clear" w:color="auto" w:fill="auto"/>
          </w:tcPr>
          <w:p w14:paraId="49622B64" w14:textId="77777777" w:rsidR="00DE2644" w:rsidRPr="00DD5BBE" w:rsidRDefault="00DE2644" w:rsidP="00DE2644">
            <w:pPr>
              <w:autoSpaceDE w:val="0"/>
              <w:autoSpaceDN w:val="0"/>
              <w:adjustRightInd w:val="0"/>
              <w:spacing w:before="80" w:after="80"/>
              <w:rPr>
                <w:b/>
                <w:bCs/>
              </w:rPr>
            </w:pPr>
            <w:r w:rsidRPr="00DD5BBE">
              <w:rPr>
                <w:b/>
                <w:bCs/>
              </w:rPr>
              <w:t>Organization</w:t>
            </w:r>
          </w:p>
        </w:tc>
        <w:tc>
          <w:tcPr>
            <w:tcW w:w="1620" w:type="dxa"/>
            <w:tcBorders>
              <w:top w:val="single" w:sz="4" w:space="0" w:color="auto"/>
              <w:bottom w:val="single" w:sz="4" w:space="0" w:color="auto"/>
            </w:tcBorders>
            <w:shd w:val="clear" w:color="auto" w:fill="auto"/>
          </w:tcPr>
          <w:p w14:paraId="562770BF" w14:textId="77777777" w:rsidR="00DE2644" w:rsidRPr="00DD5BBE" w:rsidRDefault="00DE2644" w:rsidP="00DE2644">
            <w:pPr>
              <w:autoSpaceDE w:val="0"/>
              <w:autoSpaceDN w:val="0"/>
              <w:adjustRightInd w:val="0"/>
              <w:spacing w:before="80" w:after="80"/>
              <w:rPr>
                <w:b/>
                <w:bCs/>
              </w:rPr>
            </w:pPr>
            <w:r w:rsidRPr="00DD5BBE">
              <w:rPr>
                <w:b/>
                <w:bCs/>
              </w:rPr>
              <w:t>Representative</w:t>
            </w:r>
          </w:p>
        </w:tc>
        <w:tc>
          <w:tcPr>
            <w:tcW w:w="1800" w:type="dxa"/>
            <w:tcBorders>
              <w:top w:val="single" w:sz="4" w:space="0" w:color="auto"/>
              <w:bottom w:val="single" w:sz="4" w:space="0" w:color="auto"/>
            </w:tcBorders>
            <w:shd w:val="clear" w:color="auto" w:fill="auto"/>
          </w:tcPr>
          <w:p w14:paraId="421D2BEC" w14:textId="77777777" w:rsidR="00DE2644" w:rsidRPr="00DD5BBE" w:rsidRDefault="00DE2644" w:rsidP="00DE2644">
            <w:pPr>
              <w:autoSpaceDE w:val="0"/>
              <w:autoSpaceDN w:val="0"/>
              <w:adjustRightInd w:val="0"/>
              <w:spacing w:before="80" w:after="80"/>
              <w:rPr>
                <w:b/>
                <w:bCs/>
              </w:rPr>
            </w:pPr>
            <w:r w:rsidRPr="00DD5BBE">
              <w:rPr>
                <w:b/>
                <w:bCs/>
              </w:rPr>
              <w:t>Market/Segment</w:t>
            </w:r>
          </w:p>
        </w:tc>
        <w:tc>
          <w:tcPr>
            <w:tcW w:w="7954" w:type="dxa"/>
            <w:tcBorders>
              <w:top w:val="single" w:sz="4" w:space="0" w:color="auto"/>
              <w:bottom w:val="single" w:sz="4" w:space="0" w:color="auto"/>
            </w:tcBorders>
            <w:shd w:val="clear" w:color="auto" w:fill="auto"/>
          </w:tcPr>
          <w:p w14:paraId="742AE315" w14:textId="77777777" w:rsidR="00DE2644" w:rsidRPr="00DD5BBE" w:rsidRDefault="00DE2644" w:rsidP="00DE2644">
            <w:pPr>
              <w:autoSpaceDE w:val="0"/>
              <w:autoSpaceDN w:val="0"/>
              <w:adjustRightInd w:val="0"/>
              <w:spacing w:before="80" w:after="80"/>
              <w:rPr>
                <w:b/>
                <w:bCs/>
              </w:rPr>
            </w:pPr>
            <w:r w:rsidRPr="00DD5BBE">
              <w:rPr>
                <w:b/>
                <w:bCs/>
              </w:rPr>
              <w:t>Comment &amp; Specific Recommendation</w:t>
            </w:r>
          </w:p>
        </w:tc>
      </w:tr>
      <w:tr w:rsidR="00DE2644" w:rsidRPr="00DD5BBE" w14:paraId="1C119F6C" w14:textId="77777777" w:rsidTr="00DE2644">
        <w:tc>
          <w:tcPr>
            <w:tcW w:w="236" w:type="dxa"/>
            <w:shd w:val="clear" w:color="auto" w:fill="auto"/>
          </w:tcPr>
          <w:p w14:paraId="127DA11C" w14:textId="77777777" w:rsidR="00DE2644" w:rsidRPr="009601C9" w:rsidRDefault="00DE2644" w:rsidP="00DE2644">
            <w:pPr>
              <w:autoSpaceDE w:val="0"/>
              <w:autoSpaceDN w:val="0"/>
              <w:adjustRightInd w:val="0"/>
              <w:spacing w:before="80" w:after="80"/>
              <w:ind w:left="-112" w:right="-107"/>
              <w:jc w:val="center"/>
            </w:pPr>
            <w:r w:rsidRPr="009601C9">
              <w:t xml:space="preserve">1 </w:t>
            </w:r>
          </w:p>
        </w:tc>
        <w:tc>
          <w:tcPr>
            <w:tcW w:w="1440" w:type="dxa"/>
            <w:gridSpan w:val="2"/>
            <w:shd w:val="clear" w:color="auto" w:fill="auto"/>
          </w:tcPr>
          <w:p w14:paraId="789A7633" w14:textId="77777777" w:rsidR="00DE2644" w:rsidRPr="009601C9" w:rsidRDefault="00DE2644" w:rsidP="00DE2644">
            <w:pPr>
              <w:autoSpaceDE w:val="0"/>
              <w:autoSpaceDN w:val="0"/>
              <w:adjustRightInd w:val="0"/>
              <w:spacing w:before="80" w:after="80"/>
            </w:pPr>
            <w:r w:rsidRPr="009601C9">
              <w:t>Interstate Natural Gas Association of America</w:t>
            </w:r>
          </w:p>
        </w:tc>
        <w:tc>
          <w:tcPr>
            <w:tcW w:w="1620" w:type="dxa"/>
            <w:shd w:val="clear" w:color="auto" w:fill="auto"/>
          </w:tcPr>
          <w:p w14:paraId="58B58A39" w14:textId="77777777" w:rsidR="00DE2644" w:rsidRPr="009601C9" w:rsidRDefault="00DE2644" w:rsidP="00DE2644">
            <w:pPr>
              <w:autoSpaceDE w:val="0"/>
              <w:autoSpaceDN w:val="0"/>
              <w:adjustRightInd w:val="0"/>
              <w:spacing w:before="80" w:after="80"/>
            </w:pPr>
            <w:r w:rsidRPr="009601C9">
              <w:t>Christopher Smith</w:t>
            </w:r>
          </w:p>
        </w:tc>
        <w:tc>
          <w:tcPr>
            <w:tcW w:w="1800" w:type="dxa"/>
          </w:tcPr>
          <w:p w14:paraId="478484BF" w14:textId="77777777" w:rsidR="00DE2644" w:rsidRPr="009601C9" w:rsidRDefault="00DE2644" w:rsidP="00DE2644">
            <w:pPr>
              <w:autoSpaceDE w:val="0"/>
              <w:autoSpaceDN w:val="0"/>
              <w:adjustRightInd w:val="0"/>
              <w:spacing w:before="80" w:after="80"/>
            </w:pPr>
            <w:r w:rsidRPr="009601C9">
              <w:t>WGQ Pipeline</w:t>
            </w:r>
          </w:p>
        </w:tc>
        <w:tc>
          <w:tcPr>
            <w:tcW w:w="7954" w:type="dxa"/>
          </w:tcPr>
          <w:p w14:paraId="41E57DA3" w14:textId="2498091F" w:rsidR="00DE2644" w:rsidRPr="00DD5BBE" w:rsidRDefault="00CB7522" w:rsidP="00DE2644">
            <w:pPr>
              <w:autoSpaceDE w:val="0"/>
              <w:autoSpaceDN w:val="0"/>
              <w:adjustRightInd w:val="0"/>
              <w:spacing w:before="80" w:after="80"/>
            </w:pPr>
            <w:r w:rsidRPr="00CB7522">
              <w:t>INGAA does not have any additional recommendations at this time.</w:t>
            </w:r>
          </w:p>
        </w:tc>
      </w:tr>
      <w:tr w:rsidR="009601C9" w:rsidRPr="00DD5BBE" w14:paraId="1D72B16B" w14:textId="77777777" w:rsidTr="00DE2644">
        <w:tc>
          <w:tcPr>
            <w:tcW w:w="236" w:type="dxa"/>
            <w:shd w:val="clear" w:color="auto" w:fill="auto"/>
          </w:tcPr>
          <w:p w14:paraId="6B1DB777" w14:textId="21EE6C57" w:rsidR="009601C9" w:rsidRPr="009601C9" w:rsidRDefault="009601C9" w:rsidP="009601C9">
            <w:pPr>
              <w:autoSpaceDE w:val="0"/>
              <w:autoSpaceDN w:val="0"/>
              <w:adjustRightInd w:val="0"/>
              <w:spacing w:before="80" w:after="80"/>
              <w:ind w:left="-112" w:right="-107"/>
              <w:jc w:val="center"/>
            </w:pPr>
            <w:r w:rsidRPr="009601C9">
              <w:t>2</w:t>
            </w:r>
          </w:p>
        </w:tc>
        <w:tc>
          <w:tcPr>
            <w:tcW w:w="1440" w:type="dxa"/>
            <w:gridSpan w:val="2"/>
            <w:shd w:val="clear" w:color="auto" w:fill="auto"/>
          </w:tcPr>
          <w:p w14:paraId="6E144A23" w14:textId="04D09C02" w:rsidR="009601C9" w:rsidRPr="009601C9" w:rsidRDefault="009601C9" w:rsidP="009601C9">
            <w:pPr>
              <w:autoSpaceDE w:val="0"/>
              <w:autoSpaceDN w:val="0"/>
              <w:adjustRightInd w:val="0"/>
              <w:spacing w:before="80" w:after="80"/>
            </w:pPr>
            <w:r w:rsidRPr="009601C9">
              <w:t>New York ISO</w:t>
            </w:r>
          </w:p>
        </w:tc>
        <w:tc>
          <w:tcPr>
            <w:tcW w:w="1620" w:type="dxa"/>
            <w:shd w:val="clear" w:color="auto" w:fill="auto"/>
          </w:tcPr>
          <w:p w14:paraId="1B6D0EF0" w14:textId="0E5EFA90" w:rsidR="009601C9" w:rsidRPr="009601C9" w:rsidRDefault="009601C9" w:rsidP="009601C9">
            <w:pPr>
              <w:autoSpaceDE w:val="0"/>
              <w:autoSpaceDN w:val="0"/>
              <w:adjustRightInd w:val="0"/>
              <w:spacing w:before="80" w:after="80"/>
            </w:pPr>
            <w:r w:rsidRPr="009601C9">
              <w:t>John Stevenson</w:t>
            </w:r>
          </w:p>
        </w:tc>
        <w:tc>
          <w:tcPr>
            <w:tcW w:w="1800" w:type="dxa"/>
          </w:tcPr>
          <w:p w14:paraId="41E2C828" w14:textId="7AAEE7A8" w:rsidR="009601C9" w:rsidRPr="009601C9" w:rsidRDefault="009601C9" w:rsidP="009601C9">
            <w:pPr>
              <w:autoSpaceDE w:val="0"/>
              <w:autoSpaceDN w:val="0"/>
              <w:adjustRightInd w:val="0"/>
              <w:spacing w:before="80" w:after="80"/>
            </w:pPr>
            <w:r w:rsidRPr="009601C9">
              <w:t>WEQ ISO/RTO</w:t>
            </w:r>
          </w:p>
        </w:tc>
        <w:tc>
          <w:tcPr>
            <w:tcW w:w="7954" w:type="dxa"/>
          </w:tcPr>
          <w:p w14:paraId="34257E80" w14:textId="6BAF3383" w:rsidR="009601C9" w:rsidRPr="00DD5BBE" w:rsidRDefault="009601C9" w:rsidP="009601C9">
            <w:pPr>
              <w:autoSpaceDE w:val="0"/>
              <w:autoSpaceDN w:val="0"/>
              <w:adjustRightInd w:val="0"/>
              <w:spacing w:before="80" w:after="80"/>
            </w:pPr>
            <w:r>
              <w:t>No</w:t>
            </w:r>
          </w:p>
        </w:tc>
      </w:tr>
      <w:tr w:rsidR="00D6397B" w:rsidRPr="00DD5BBE" w14:paraId="1FB7A01D" w14:textId="77777777" w:rsidTr="00DE2644">
        <w:tc>
          <w:tcPr>
            <w:tcW w:w="236" w:type="dxa"/>
            <w:shd w:val="clear" w:color="auto" w:fill="auto"/>
          </w:tcPr>
          <w:p w14:paraId="14123C47" w14:textId="150385DE" w:rsidR="00D6397B" w:rsidRPr="009601C9" w:rsidRDefault="0078601C" w:rsidP="00D6397B">
            <w:pPr>
              <w:autoSpaceDE w:val="0"/>
              <w:autoSpaceDN w:val="0"/>
              <w:adjustRightInd w:val="0"/>
              <w:spacing w:before="80" w:after="80"/>
              <w:ind w:left="-112" w:right="-107"/>
              <w:jc w:val="center"/>
            </w:pPr>
            <w:r>
              <w:t>3</w:t>
            </w:r>
          </w:p>
        </w:tc>
        <w:tc>
          <w:tcPr>
            <w:tcW w:w="1440" w:type="dxa"/>
            <w:gridSpan w:val="2"/>
            <w:shd w:val="clear" w:color="auto" w:fill="auto"/>
          </w:tcPr>
          <w:p w14:paraId="1A9F2106" w14:textId="4DFAEF5A" w:rsidR="00D6397B" w:rsidRPr="009601C9" w:rsidRDefault="00D6397B" w:rsidP="00D6397B">
            <w:pPr>
              <w:autoSpaceDE w:val="0"/>
              <w:autoSpaceDN w:val="0"/>
              <w:adjustRightInd w:val="0"/>
              <w:spacing w:before="80" w:after="80"/>
            </w:pPr>
            <w:r>
              <w:t>Kinder Morgan</w:t>
            </w:r>
          </w:p>
        </w:tc>
        <w:tc>
          <w:tcPr>
            <w:tcW w:w="1620" w:type="dxa"/>
            <w:shd w:val="clear" w:color="auto" w:fill="auto"/>
          </w:tcPr>
          <w:p w14:paraId="65C2A39E" w14:textId="2EBD3141" w:rsidR="00D6397B" w:rsidRPr="009601C9" w:rsidRDefault="00D6397B" w:rsidP="00D6397B">
            <w:pPr>
              <w:autoSpaceDE w:val="0"/>
              <w:autoSpaceDN w:val="0"/>
              <w:adjustRightInd w:val="0"/>
              <w:spacing w:before="80" w:after="80"/>
            </w:pPr>
            <w:r>
              <w:t>Larry Bell</w:t>
            </w:r>
          </w:p>
        </w:tc>
        <w:tc>
          <w:tcPr>
            <w:tcW w:w="1800" w:type="dxa"/>
          </w:tcPr>
          <w:p w14:paraId="770BC654" w14:textId="2B17511F" w:rsidR="00D6397B" w:rsidRPr="009601C9" w:rsidRDefault="00D6397B" w:rsidP="00D6397B">
            <w:pPr>
              <w:autoSpaceDE w:val="0"/>
              <w:autoSpaceDN w:val="0"/>
              <w:adjustRightInd w:val="0"/>
              <w:spacing w:before="80" w:after="80"/>
            </w:pPr>
            <w:r>
              <w:t>WGQ Pipeline</w:t>
            </w:r>
          </w:p>
        </w:tc>
        <w:tc>
          <w:tcPr>
            <w:tcW w:w="7954" w:type="dxa"/>
          </w:tcPr>
          <w:p w14:paraId="19C46DDE" w14:textId="73373811" w:rsidR="00D6397B" w:rsidRDefault="00423A80" w:rsidP="00D6397B">
            <w:pPr>
              <w:autoSpaceDE w:val="0"/>
              <w:autoSpaceDN w:val="0"/>
              <w:adjustRightInd w:val="0"/>
              <w:spacing w:before="80" w:after="80"/>
            </w:pPr>
            <w:r w:rsidRPr="00423A80">
              <w:t>Generators should be required to procure firm supply, transportation and storage to meet generation obligations.</w:t>
            </w:r>
          </w:p>
        </w:tc>
      </w:tr>
    </w:tbl>
    <w:p w14:paraId="76868CAB" w14:textId="77777777" w:rsidR="00A302B9" w:rsidRDefault="00A302B9" w:rsidP="00A03BE9">
      <w:pPr>
        <w:ind w:left="630"/>
        <w:sectPr w:rsidR="00A302B9" w:rsidSect="002725DF">
          <w:headerReference w:type="default" r:id="rId12"/>
          <w:footerReference w:type="default" r:id="rId13"/>
          <w:pgSz w:w="15840" w:h="12240" w:orient="landscape" w:code="1"/>
          <w:pgMar w:top="1008" w:right="720" w:bottom="1008" w:left="720" w:header="432" w:footer="432" w:gutter="0"/>
          <w:cols w:space="720"/>
          <w:docGrid w:linePitch="272"/>
        </w:sectPr>
      </w:pPr>
    </w:p>
    <w:p w14:paraId="55C9908E" w14:textId="4DD6E3DE" w:rsidR="00DE2644" w:rsidRDefault="00A302B9" w:rsidP="00A302B9">
      <w:pPr>
        <w:ind w:left="630"/>
        <w:jc w:val="center"/>
      </w:pPr>
      <w:r>
        <w:rPr>
          <w:noProof/>
        </w:rPr>
        <w:lastRenderedPageBreak/>
        <w:drawing>
          <wp:inline distT="0" distB="0" distL="0" distR="0" wp14:anchorId="47F0A85F" wp14:editId="76780D7D">
            <wp:extent cx="2876550" cy="1171575"/>
            <wp:effectExtent l="0" t="0" r="0" b="9525"/>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76550" cy="1171575"/>
                    </a:xfrm>
                    <a:prstGeom prst="rect">
                      <a:avLst/>
                    </a:prstGeom>
                    <a:noFill/>
                    <a:ln>
                      <a:noFill/>
                    </a:ln>
                  </pic:spPr>
                </pic:pic>
              </a:graphicData>
            </a:graphic>
          </wp:inline>
        </w:drawing>
      </w:r>
    </w:p>
    <w:p w14:paraId="3DC5495A" w14:textId="77777777" w:rsidR="00A302B9" w:rsidRPr="00FE201D" w:rsidRDefault="00A302B9" w:rsidP="00A302B9">
      <w:pPr>
        <w:spacing w:after="240"/>
        <w:contextualSpacing/>
      </w:pPr>
      <w:r w:rsidRPr="00FE201D">
        <w:t>March 31, 2023</w:t>
      </w:r>
    </w:p>
    <w:p w14:paraId="549BCB6C" w14:textId="77777777" w:rsidR="00A302B9" w:rsidRPr="00FE201D" w:rsidRDefault="00A302B9" w:rsidP="00A302B9">
      <w:pPr>
        <w:spacing w:after="240"/>
        <w:contextualSpacing/>
      </w:pPr>
    </w:p>
    <w:p w14:paraId="77D7E43E" w14:textId="77777777" w:rsidR="00A302B9" w:rsidRPr="00FE201D" w:rsidRDefault="00A302B9" w:rsidP="00A302B9">
      <w:pPr>
        <w:spacing w:after="240"/>
        <w:contextualSpacing/>
        <w:rPr>
          <w:i/>
          <w:iCs/>
        </w:rPr>
      </w:pPr>
      <w:r w:rsidRPr="00FE201D">
        <w:rPr>
          <w:i/>
          <w:iCs/>
        </w:rPr>
        <w:t>Submitted Electronically</w:t>
      </w:r>
    </w:p>
    <w:p w14:paraId="305C21F3" w14:textId="77777777" w:rsidR="00A302B9" w:rsidRPr="00FE201D" w:rsidRDefault="00A302B9" w:rsidP="00A302B9">
      <w:pPr>
        <w:spacing w:after="240"/>
        <w:contextualSpacing/>
        <w:rPr>
          <w:i/>
          <w:iCs/>
        </w:rPr>
      </w:pPr>
    </w:p>
    <w:p w14:paraId="598F31D4" w14:textId="77777777" w:rsidR="00A302B9" w:rsidRPr="00FE201D" w:rsidRDefault="00A302B9" w:rsidP="00A302B9">
      <w:pPr>
        <w:spacing w:after="240"/>
        <w:contextualSpacing/>
      </w:pPr>
      <w:r w:rsidRPr="00FE201D">
        <w:t>North American Energy Standards Board</w:t>
      </w:r>
    </w:p>
    <w:p w14:paraId="657787F3" w14:textId="77777777" w:rsidR="00A302B9" w:rsidRPr="00FE201D" w:rsidRDefault="00A302B9" w:rsidP="00A302B9">
      <w:pPr>
        <w:spacing w:after="240"/>
        <w:contextualSpacing/>
      </w:pPr>
      <w:r w:rsidRPr="00FE201D">
        <w:t>1415 Louisiana Street, Suite 3460</w:t>
      </w:r>
    </w:p>
    <w:p w14:paraId="35A771BC" w14:textId="77777777" w:rsidR="00A302B9" w:rsidRPr="00FE201D" w:rsidRDefault="00A302B9" w:rsidP="00A302B9">
      <w:pPr>
        <w:spacing w:after="240"/>
        <w:contextualSpacing/>
      </w:pPr>
      <w:r w:rsidRPr="00FE201D">
        <w:t>Houston, TX 77002</w:t>
      </w:r>
    </w:p>
    <w:p w14:paraId="73C307D2" w14:textId="77777777" w:rsidR="00A302B9" w:rsidRPr="00FE201D" w:rsidRDefault="00A302B9" w:rsidP="00A302B9">
      <w:pPr>
        <w:spacing w:after="240"/>
        <w:contextualSpacing/>
      </w:pPr>
    </w:p>
    <w:p w14:paraId="1C0FEAEB" w14:textId="77777777" w:rsidR="00A302B9" w:rsidRPr="00FE201D" w:rsidRDefault="00A302B9" w:rsidP="00A302B9">
      <w:pPr>
        <w:spacing w:after="240"/>
        <w:ind w:left="630" w:hanging="630"/>
        <w:contextualSpacing/>
        <w:jc w:val="both"/>
        <w:rPr>
          <w:b/>
          <w:bCs/>
        </w:rPr>
      </w:pPr>
      <w:r w:rsidRPr="00FE201D">
        <w:rPr>
          <w:b/>
          <w:bCs/>
        </w:rPr>
        <w:t>Re:</w:t>
      </w:r>
      <w:r w:rsidRPr="00FE201D">
        <w:rPr>
          <w:b/>
          <w:bCs/>
        </w:rPr>
        <w:tab/>
        <w:t>INGAA’s Response to the Gas-Electric Harmonization Forum Survey Issued for the April 4, 2023 Meeting</w:t>
      </w:r>
    </w:p>
    <w:p w14:paraId="29B3F4F1" w14:textId="77777777" w:rsidR="00A302B9" w:rsidRPr="00FE201D" w:rsidRDefault="00A302B9" w:rsidP="00A302B9">
      <w:pPr>
        <w:spacing w:after="240"/>
        <w:contextualSpacing/>
      </w:pPr>
    </w:p>
    <w:p w14:paraId="77C88489" w14:textId="77777777" w:rsidR="00A302B9" w:rsidRPr="00FE201D" w:rsidRDefault="00A302B9" w:rsidP="00A302B9">
      <w:pPr>
        <w:spacing w:after="240"/>
        <w:contextualSpacing/>
      </w:pPr>
      <w:r w:rsidRPr="00FE201D">
        <w:t>North American Energy Standards Board:</w:t>
      </w:r>
    </w:p>
    <w:p w14:paraId="62916471" w14:textId="77777777" w:rsidR="00A302B9" w:rsidRPr="00FE201D" w:rsidRDefault="00A302B9" w:rsidP="00A302B9">
      <w:pPr>
        <w:spacing w:after="240"/>
        <w:contextualSpacing/>
      </w:pPr>
    </w:p>
    <w:p w14:paraId="7EC739CF" w14:textId="1C90E60F" w:rsidR="00A302B9" w:rsidRPr="00FE201D" w:rsidRDefault="00A302B9" w:rsidP="00A302B9">
      <w:pPr>
        <w:spacing w:after="240"/>
        <w:contextualSpacing/>
        <w:jc w:val="both"/>
      </w:pPr>
      <w:r w:rsidRPr="00FE201D">
        <w:t>The Interstate Natural Gas Association of America (“INGAA”) appreciates the opportunity to respond to the most recent survey issued by the North American Energy Standards Board (“NAESB”) in connection with the Gas-Electric Harmonization (“GEH”) Forum</w:t>
      </w:r>
      <w:r w:rsidR="00FE201D">
        <w:t>.</w:t>
      </w:r>
      <w:r w:rsidRPr="00FE201D">
        <w:rPr>
          <w:rStyle w:val="FootnoteReference"/>
        </w:rPr>
        <w:footnoteReference w:id="3"/>
      </w:r>
      <w:r w:rsidRPr="00FE201D">
        <w:t xml:space="preserve">  We also join Mr. </w:t>
      </w:r>
      <w:proofErr w:type="spellStart"/>
      <w:r w:rsidRPr="00FE201D">
        <w:t>Desselle’s</w:t>
      </w:r>
      <w:proofErr w:type="spellEnd"/>
      <w:r w:rsidRPr="00FE201D">
        <w:t xml:space="preserve"> comments expressing appreciation for the work of NAESB staff, the GEH Forum Co-chairs, and our fellow Forum participants in addressing the challenges currently facing the bulk electric system.</w:t>
      </w:r>
    </w:p>
    <w:p w14:paraId="3C01B695" w14:textId="77777777" w:rsidR="00A302B9" w:rsidRPr="00FE201D" w:rsidRDefault="00A302B9" w:rsidP="00A302B9">
      <w:pPr>
        <w:spacing w:after="240"/>
        <w:contextualSpacing/>
        <w:jc w:val="both"/>
      </w:pPr>
    </w:p>
    <w:p w14:paraId="28C639B0" w14:textId="77777777" w:rsidR="00A302B9" w:rsidRPr="00FE201D" w:rsidRDefault="00A302B9" w:rsidP="00A302B9">
      <w:pPr>
        <w:spacing w:after="240"/>
        <w:contextualSpacing/>
        <w:jc w:val="both"/>
      </w:pPr>
      <w:r w:rsidRPr="00FE201D">
        <w:t>INGAA reiterates that the GEH Forum Co-chairs and NAESB staff should adhere to the following principles when evaluating responses and determining which proposals could be crafted into workable solutions:</w:t>
      </w:r>
    </w:p>
    <w:p w14:paraId="2A875D46" w14:textId="24C88AF7" w:rsidR="00A302B9" w:rsidRPr="00FE201D" w:rsidRDefault="00A302B9" w:rsidP="00FE201D">
      <w:pPr>
        <w:pStyle w:val="ListParagraph"/>
        <w:keepNext/>
        <w:numPr>
          <w:ilvl w:val="0"/>
          <w:numId w:val="13"/>
        </w:numPr>
        <w:spacing w:after="240"/>
        <w:contextualSpacing/>
        <w:jc w:val="both"/>
        <w:rPr>
          <w:rFonts w:ascii="Times New Roman" w:hAnsi="Times New Roman" w:cs="Times New Roman"/>
          <w:sz w:val="20"/>
          <w:szCs w:val="20"/>
          <w:u w:val="single"/>
        </w:rPr>
      </w:pPr>
      <w:r w:rsidRPr="00FE201D">
        <w:rPr>
          <w:rFonts w:ascii="Times New Roman" w:hAnsi="Times New Roman" w:cs="Times New Roman"/>
          <w:sz w:val="20"/>
          <w:szCs w:val="20"/>
          <w:u w:val="single"/>
        </w:rPr>
        <w:t>The Forum should only pursue solutions that meaningfully improve the reliability of the bulk electric system at a cost proportionate to the potential benefits.</w:t>
      </w:r>
      <w:r w:rsidRPr="00FE201D">
        <w:rPr>
          <w:rFonts w:ascii="Times New Roman" w:hAnsi="Times New Roman" w:cs="Times New Roman"/>
          <w:sz w:val="20"/>
          <w:szCs w:val="20"/>
        </w:rPr>
        <w:t xml:space="preserve">  Some measures might offer incremental improvements to the reliability of the bulk electric system, but the GEH Forum should not pursue incremental improvements at any cost.  The Forum should not devote its time and resources (or the time and resources of the participants) to measures that offer de minimis improvements or those that only offer improvements at exorbitant costs.</w:t>
      </w:r>
    </w:p>
    <w:p w14:paraId="70D4AD1E" w14:textId="77777777" w:rsidR="00FE201D" w:rsidRPr="00FE201D" w:rsidRDefault="00FE201D" w:rsidP="00FE201D">
      <w:pPr>
        <w:pStyle w:val="ListParagraph"/>
        <w:keepNext/>
        <w:spacing w:after="240"/>
        <w:contextualSpacing/>
        <w:jc w:val="both"/>
        <w:rPr>
          <w:rFonts w:ascii="Times New Roman" w:hAnsi="Times New Roman" w:cs="Times New Roman"/>
          <w:sz w:val="20"/>
          <w:szCs w:val="20"/>
          <w:u w:val="single"/>
        </w:rPr>
      </w:pPr>
    </w:p>
    <w:p w14:paraId="1C7BD622" w14:textId="4C654DF4" w:rsidR="00A302B9" w:rsidRPr="00FE201D" w:rsidRDefault="00A302B9" w:rsidP="00FE201D">
      <w:pPr>
        <w:pStyle w:val="ListParagraph"/>
        <w:keepNext/>
        <w:numPr>
          <w:ilvl w:val="0"/>
          <w:numId w:val="13"/>
        </w:numPr>
        <w:spacing w:after="240"/>
        <w:contextualSpacing/>
        <w:jc w:val="both"/>
        <w:rPr>
          <w:rFonts w:ascii="Times New Roman" w:hAnsi="Times New Roman" w:cs="Times New Roman"/>
          <w:sz w:val="20"/>
          <w:szCs w:val="20"/>
          <w:u w:val="single"/>
        </w:rPr>
      </w:pPr>
      <w:r w:rsidRPr="00FE201D">
        <w:rPr>
          <w:rFonts w:ascii="Times New Roman" w:hAnsi="Times New Roman" w:cs="Times New Roman"/>
          <w:sz w:val="20"/>
          <w:szCs w:val="20"/>
          <w:u w:val="single"/>
        </w:rPr>
        <w:t>Electric customers should bear the cost of any solution because they are the beneficiaries of improved electric reliability.</w:t>
      </w:r>
      <w:r w:rsidRPr="00FE201D">
        <w:rPr>
          <w:rFonts w:ascii="Times New Roman" w:hAnsi="Times New Roman" w:cs="Times New Roman"/>
          <w:sz w:val="20"/>
          <w:szCs w:val="20"/>
        </w:rPr>
        <w:t xml:space="preserve">  As Mr. </w:t>
      </w:r>
      <w:proofErr w:type="spellStart"/>
      <w:r w:rsidRPr="00FE201D">
        <w:rPr>
          <w:rFonts w:ascii="Times New Roman" w:hAnsi="Times New Roman" w:cs="Times New Roman"/>
          <w:sz w:val="20"/>
          <w:szCs w:val="20"/>
        </w:rPr>
        <w:t>Desselle’s</w:t>
      </w:r>
      <w:proofErr w:type="spellEnd"/>
      <w:r w:rsidRPr="00FE201D">
        <w:rPr>
          <w:rFonts w:ascii="Times New Roman" w:hAnsi="Times New Roman" w:cs="Times New Roman"/>
          <w:sz w:val="20"/>
          <w:szCs w:val="20"/>
        </w:rPr>
        <w:t xml:space="preserve"> letter states, the Forum must reach consensus “on what actions should be taken to strengthen the reliability of the bulk electric system.”  The cost-causation principle dictates that electric customers must pay for the changes that they demand to obtain the reliability that they need.  </w:t>
      </w:r>
    </w:p>
    <w:p w14:paraId="70DF5176" w14:textId="77777777" w:rsidR="00FE201D" w:rsidRPr="00FE201D" w:rsidRDefault="00FE201D" w:rsidP="00FE201D">
      <w:pPr>
        <w:pStyle w:val="ListParagraph"/>
        <w:keepNext/>
        <w:spacing w:after="240"/>
        <w:contextualSpacing/>
        <w:jc w:val="both"/>
        <w:rPr>
          <w:rFonts w:ascii="Times New Roman" w:hAnsi="Times New Roman" w:cs="Times New Roman"/>
          <w:sz w:val="20"/>
          <w:szCs w:val="20"/>
          <w:u w:val="single"/>
        </w:rPr>
      </w:pPr>
    </w:p>
    <w:p w14:paraId="55D2A46D" w14:textId="77777777" w:rsidR="00A302B9" w:rsidRPr="00FE201D" w:rsidRDefault="00A302B9" w:rsidP="00A302B9">
      <w:pPr>
        <w:pStyle w:val="ListParagraph"/>
        <w:numPr>
          <w:ilvl w:val="0"/>
          <w:numId w:val="13"/>
        </w:numPr>
        <w:spacing w:after="240"/>
        <w:contextualSpacing/>
        <w:jc w:val="both"/>
        <w:rPr>
          <w:rFonts w:ascii="Times New Roman" w:hAnsi="Times New Roman" w:cs="Times New Roman"/>
          <w:sz w:val="20"/>
          <w:szCs w:val="20"/>
          <w:u w:val="single"/>
        </w:rPr>
      </w:pPr>
      <w:r w:rsidRPr="00FE201D">
        <w:rPr>
          <w:rFonts w:ascii="Times New Roman" w:hAnsi="Times New Roman" w:cs="Times New Roman"/>
          <w:sz w:val="20"/>
          <w:szCs w:val="20"/>
          <w:u w:val="single"/>
        </w:rPr>
        <w:t>Solutions should not inject uncertainty or increased risk into the natural gas industry by requiring changes to interstate pipeline operations during undefined “critical” or “extreme” periods.</w:t>
      </w:r>
      <w:r w:rsidRPr="00FE201D">
        <w:rPr>
          <w:rFonts w:ascii="Times New Roman" w:hAnsi="Times New Roman" w:cs="Times New Roman"/>
          <w:sz w:val="20"/>
          <w:szCs w:val="20"/>
        </w:rPr>
        <w:t xml:space="preserve">  The United States has an integrated, nationwide interstate natural gas pipeline system that operates according to a uniform, programmatic set of rules.  Regulations or policy changes that require one part of the natural gas value chain (particularly interstate gas pipelines) to change its operating rules based on a third party’s determination that weather conditions for part of the country are “extreme” or “critical” will inject significant uncertainty into a well-functioning system that permits natural gas customers to contract for the reliability they need and frustrate the reliable delivery of natural gas via interstate pipeline.  Rule shifts that occur during “extreme” or “critical” periods when the system is already taxed risk severe consequences.</w:t>
      </w:r>
    </w:p>
    <w:p w14:paraId="0CFACDC8" w14:textId="77777777" w:rsidR="00A302B9" w:rsidRPr="00FE201D" w:rsidRDefault="00A302B9" w:rsidP="00A302B9">
      <w:pPr>
        <w:spacing w:after="240"/>
        <w:contextualSpacing/>
        <w:jc w:val="both"/>
      </w:pPr>
      <w:r w:rsidRPr="00FE201D">
        <w:t xml:space="preserve">Many of the proposals identified within this survey do not adhere to these principles.  </w:t>
      </w:r>
    </w:p>
    <w:p w14:paraId="0CB51F84" w14:textId="77777777" w:rsidR="00A302B9" w:rsidRPr="00FE201D" w:rsidRDefault="00A302B9" w:rsidP="00A302B9">
      <w:pPr>
        <w:spacing w:after="240"/>
        <w:contextualSpacing/>
        <w:jc w:val="both"/>
      </w:pPr>
    </w:p>
    <w:p w14:paraId="1B86C4BA" w14:textId="77777777" w:rsidR="00A302B9" w:rsidRPr="00FE201D" w:rsidRDefault="00A302B9" w:rsidP="00A302B9">
      <w:pPr>
        <w:spacing w:after="240"/>
        <w:contextualSpacing/>
        <w:jc w:val="both"/>
      </w:pPr>
      <w:r w:rsidRPr="00FE201D">
        <w:t>There is widespread recognition that, in many areas of the country, the United States needs more natural gas pipeline infrastructure to be certificated and built to meet the needs of natural gas-fired generators on days when interstate pipelines’ firm shippers—typically local distribution companies—require the full amount of firm capacity for which they have contracted.  ISO New England observed that, “[d]</w:t>
      </w:r>
      <w:proofErr w:type="spellStart"/>
      <w:r w:rsidRPr="00FE201D">
        <w:t>uring</w:t>
      </w:r>
      <w:proofErr w:type="spellEnd"/>
      <w:r w:rsidRPr="00FE201D">
        <w:t xml:space="preserve"> many recent winters,” there was “very little to no pipeline capacity for electric generators,” which typically rely on interruptible pipeline transportation or released capacity, and that this lack of capacity “creates a number </w:t>
      </w:r>
      <w:r w:rsidRPr="00FE201D">
        <w:lastRenderedPageBreak/>
        <w:t>of concerns for the power system.”</w:t>
      </w:r>
      <w:r w:rsidRPr="00FE201D">
        <w:rPr>
          <w:rStyle w:val="FootnoteReference"/>
        </w:rPr>
        <w:footnoteReference w:id="4"/>
      </w:r>
      <w:r w:rsidRPr="00FE201D">
        <w:t xml:space="preserve">  And, while PJM and MISO “are seeing a substantial increase in new renewable generation, analyses undertaken by both RTOs indicate that there still will be an ongoing need for the existing, and even the addition of new, gas-fueled generation to reliably support the ongoing industry transition.”</w:t>
      </w:r>
      <w:r w:rsidRPr="00FE201D">
        <w:rPr>
          <w:rStyle w:val="FootnoteReference"/>
        </w:rPr>
        <w:t xml:space="preserve"> </w:t>
      </w:r>
      <w:r w:rsidRPr="00FE201D">
        <w:rPr>
          <w:rStyle w:val="FootnoteReference"/>
        </w:rPr>
        <w:footnoteReference w:id="5"/>
      </w:r>
      <w:r w:rsidRPr="00FE201D">
        <w:t xml:space="preserve">  Accordingly, “the continued availability of natural gas and associated infrastructure is a key component in ensuring long-term resource adequacy, and by extension, in meeting PJM and MISO’s significant reliability responsibilities.”</w:t>
      </w:r>
      <w:r w:rsidRPr="00FE201D">
        <w:rPr>
          <w:rStyle w:val="FootnoteReference"/>
        </w:rPr>
        <w:footnoteReference w:id="6"/>
      </w:r>
      <w:r w:rsidRPr="00FE201D">
        <w:t xml:space="preserve">  NERC summarized the problem succinctly: </w:t>
      </w:r>
      <w:r w:rsidRPr="00FE201D">
        <w:rPr>
          <w:u w:val="single"/>
        </w:rPr>
        <w:t>“additional pipeline infrastructure is needed to reliably serve electric load.</w:t>
      </w:r>
      <w:r w:rsidRPr="00FE201D">
        <w:rPr>
          <w:rStyle w:val="FootnoteReference"/>
        </w:rPr>
        <w:footnoteReference w:id="7"/>
      </w:r>
    </w:p>
    <w:p w14:paraId="1C35C8C6" w14:textId="77777777" w:rsidR="00A302B9" w:rsidRPr="00FE201D" w:rsidRDefault="00A302B9" w:rsidP="00A302B9">
      <w:pPr>
        <w:spacing w:after="240"/>
        <w:contextualSpacing/>
        <w:jc w:val="both"/>
      </w:pPr>
    </w:p>
    <w:p w14:paraId="5664060E" w14:textId="77777777" w:rsidR="00A302B9" w:rsidRPr="00FE201D" w:rsidRDefault="00A302B9" w:rsidP="00A302B9">
      <w:pPr>
        <w:spacing w:after="240"/>
        <w:contextualSpacing/>
        <w:jc w:val="both"/>
      </w:pPr>
      <w:r w:rsidRPr="00FE201D">
        <w:t>Communication and coordination do not create additional capacity during coincident peak demand periods or any other time, and so do not address the fundamental problem identified by NERC and others as driving the bulk electric systems’ reliability issues.  Many of the measures to improve information sharing identified in the survey would impose substantial costs on electric customers without improving their ability to obtain the natural gas needed for reliability during peak demand periods, much less ensuring it.  These costly measures, including hourly nomination opportunities or requiring “real time” data, would provide a new means to inform electric customers what they already know:  the interstate gas pipeline is running at or near full capacity and there is not enough interstate natural gas pipeline capacity to meet their needs on peak demand days.</w:t>
      </w:r>
    </w:p>
    <w:p w14:paraId="564934C8" w14:textId="77777777" w:rsidR="00A302B9" w:rsidRPr="00FE201D" w:rsidRDefault="00A302B9" w:rsidP="00A302B9">
      <w:pPr>
        <w:spacing w:after="240"/>
        <w:contextualSpacing/>
        <w:jc w:val="both"/>
      </w:pPr>
    </w:p>
    <w:p w14:paraId="517AB37F" w14:textId="77777777" w:rsidR="00A302B9" w:rsidRPr="00FE201D" w:rsidRDefault="00A302B9" w:rsidP="00A302B9">
      <w:pPr>
        <w:spacing w:after="240"/>
        <w:contextualSpacing/>
        <w:jc w:val="both"/>
      </w:pPr>
      <w:r w:rsidRPr="00FE201D">
        <w:t>We anticipate that NAESB will release additional surveys regarding Categories 2 and 3 of the GEH Forum’s scope of work, which deal with measures to improve reliability of natural gas facilities during cold weather and measures to improve the ability of generators to obtain fuel during extreme cold weather events, respectively.  We urge the GEH Forum to prioritize proposals submitted in those categories that meaningfully improve electric reliability at a cost proportionate to their benefits ahead of proposals to improve information sharing, which generally do not.</w:t>
      </w:r>
    </w:p>
    <w:p w14:paraId="6B44FCFB" w14:textId="77777777" w:rsidR="00A302B9" w:rsidRPr="00FE201D" w:rsidRDefault="00A302B9" w:rsidP="00A302B9">
      <w:pPr>
        <w:spacing w:after="240"/>
        <w:contextualSpacing/>
        <w:jc w:val="both"/>
      </w:pPr>
    </w:p>
    <w:p w14:paraId="50AA0DF6" w14:textId="77777777" w:rsidR="00A302B9" w:rsidRPr="00FE201D" w:rsidRDefault="00A302B9" w:rsidP="00A302B9">
      <w:pPr>
        <w:spacing w:after="240"/>
        <w:contextualSpacing/>
        <w:jc w:val="both"/>
      </w:pPr>
      <w:r w:rsidRPr="00FE201D">
        <w:t>Finally, INGAA notes that several of the measures identified in this survey would benefit from a back-and-forth discussion.  For example, INGAA members do not have insight into “what additional information concerning natural gas operations would be helpful for Bulk Electric System Operators,” but we can offer insight into what types of information INGAA members share already, what information the interstate pipeline possesses,</w:t>
      </w:r>
      <w:r w:rsidRPr="00FE201D">
        <w:rPr>
          <w:rStyle w:val="FootnoteReference"/>
        </w:rPr>
        <w:footnoteReference w:id="8"/>
      </w:r>
      <w:r w:rsidRPr="00FE201D">
        <w:t xml:space="preserve"> and the practical considerations of sharing the information identified by operators.  INGAA requests the opportunity to respond to any survey responses regarding any measures that the GEH Forum chooses to pursue so that the GEH Forum has a full understanding of the issues when crafting workable solutions.</w:t>
      </w:r>
    </w:p>
    <w:p w14:paraId="26E67C0C" w14:textId="77777777" w:rsidR="00A302B9" w:rsidRPr="00FE201D" w:rsidRDefault="00A302B9" w:rsidP="00A302B9">
      <w:pPr>
        <w:spacing w:after="240"/>
        <w:contextualSpacing/>
        <w:jc w:val="both"/>
      </w:pPr>
    </w:p>
    <w:p w14:paraId="73319E7D" w14:textId="77777777" w:rsidR="00A302B9" w:rsidRPr="00FE201D" w:rsidRDefault="00A302B9" w:rsidP="00A302B9">
      <w:pPr>
        <w:spacing w:after="240"/>
        <w:contextualSpacing/>
        <w:jc w:val="both"/>
      </w:pPr>
    </w:p>
    <w:p w14:paraId="519A2236" w14:textId="77777777" w:rsidR="00A302B9" w:rsidRPr="00FE201D" w:rsidRDefault="00A302B9" w:rsidP="00A302B9">
      <w:pPr>
        <w:spacing w:after="240"/>
        <w:contextualSpacing/>
        <w:jc w:val="both"/>
      </w:pPr>
      <w:r w:rsidRPr="00FE201D">
        <w:t>Sincerely,</w:t>
      </w:r>
    </w:p>
    <w:p w14:paraId="211F54C0" w14:textId="77777777" w:rsidR="00A302B9" w:rsidRPr="00FE201D" w:rsidRDefault="00A302B9" w:rsidP="00A302B9">
      <w:pPr>
        <w:spacing w:after="240"/>
        <w:contextualSpacing/>
        <w:jc w:val="both"/>
        <w:rPr>
          <w:noProof/>
          <w:u w:val="single"/>
        </w:rPr>
      </w:pPr>
      <w:r w:rsidRPr="00FE201D">
        <w:rPr>
          <w:noProof/>
          <w:u w:val="single"/>
        </w:rPr>
        <w:t xml:space="preserve">/s/ </w:t>
      </w:r>
      <w:r w:rsidRPr="00FE201D">
        <w:rPr>
          <w:i/>
          <w:iCs/>
          <w:noProof/>
          <w:u w:val="single"/>
        </w:rPr>
        <w:t>Christopher Smith</w:t>
      </w:r>
      <w:r w:rsidRPr="00FE201D">
        <w:rPr>
          <w:noProof/>
          <w:u w:val="single"/>
        </w:rPr>
        <w:t xml:space="preserve">     .</w:t>
      </w:r>
    </w:p>
    <w:p w14:paraId="4A030924" w14:textId="77777777" w:rsidR="00A302B9" w:rsidRPr="00FE201D" w:rsidRDefault="00A302B9" w:rsidP="00A302B9">
      <w:pPr>
        <w:spacing w:after="240"/>
        <w:contextualSpacing/>
        <w:jc w:val="both"/>
        <w:rPr>
          <w:noProof/>
        </w:rPr>
      </w:pPr>
      <w:r w:rsidRPr="00FE201D">
        <w:rPr>
          <w:noProof/>
        </w:rPr>
        <w:t>Christopher Smith</w:t>
      </w:r>
    </w:p>
    <w:p w14:paraId="7182772D" w14:textId="77777777" w:rsidR="00A302B9" w:rsidRPr="00FE201D" w:rsidRDefault="00A302B9" w:rsidP="00A302B9">
      <w:pPr>
        <w:spacing w:after="240"/>
        <w:contextualSpacing/>
        <w:jc w:val="both"/>
        <w:rPr>
          <w:noProof/>
        </w:rPr>
      </w:pPr>
      <w:r w:rsidRPr="00FE201D">
        <w:rPr>
          <w:noProof/>
        </w:rPr>
        <w:t>Regulatory Counsel</w:t>
      </w:r>
    </w:p>
    <w:p w14:paraId="3522F608" w14:textId="77777777" w:rsidR="00A302B9" w:rsidRPr="00FE201D" w:rsidRDefault="00A302B9" w:rsidP="00A302B9">
      <w:pPr>
        <w:spacing w:after="240"/>
        <w:contextualSpacing/>
        <w:jc w:val="both"/>
      </w:pPr>
      <w:r w:rsidRPr="00FE201D">
        <w:rPr>
          <w:noProof/>
        </w:rPr>
        <w:t>Interstate Natural Gas Association of America</w:t>
      </w:r>
      <w:r w:rsidRPr="00FE201D">
        <w:rPr>
          <w:rStyle w:val="FootnoteReference"/>
          <w:noProof/>
        </w:rPr>
        <w:footnoteReference w:id="9"/>
      </w:r>
    </w:p>
    <w:p w14:paraId="374695C6" w14:textId="77777777" w:rsidR="00A302B9" w:rsidRDefault="00A302B9" w:rsidP="00A302B9">
      <w:pPr>
        <w:ind w:left="630"/>
        <w:sectPr w:rsidR="00A302B9" w:rsidSect="00FE201D">
          <w:headerReference w:type="default" r:id="rId15"/>
          <w:footerReference w:type="default" r:id="rId16"/>
          <w:footnotePr>
            <w:numRestart w:val="eachSect"/>
          </w:footnotePr>
          <w:type w:val="continuous"/>
          <w:pgSz w:w="12240" w:h="15840" w:code="1"/>
          <w:pgMar w:top="720" w:right="1008" w:bottom="720" w:left="1008" w:header="432" w:footer="432" w:gutter="0"/>
          <w:cols w:space="720"/>
          <w:docGrid w:linePitch="272"/>
        </w:sectPr>
      </w:pPr>
    </w:p>
    <w:p w14:paraId="1CC08137" w14:textId="77777777" w:rsidR="00A302B9" w:rsidRPr="004E3C77" w:rsidRDefault="00A302B9" w:rsidP="00A302B9">
      <w:pPr>
        <w:pStyle w:val="Default"/>
        <w:spacing w:before="120" w:after="120"/>
        <w:rPr>
          <w:rFonts w:ascii="Times New Roman" w:hAnsi="Times New Roman" w:cs="Times New Roman"/>
          <w:color w:val="auto"/>
        </w:rPr>
      </w:pPr>
      <w:r w:rsidRPr="004E3C77">
        <w:rPr>
          <w:rFonts w:ascii="Times New Roman" w:hAnsi="Times New Roman" w:cs="Times New Roman"/>
          <w:color w:val="auto"/>
        </w:rPr>
        <w:lastRenderedPageBreak/>
        <w:t xml:space="preserve"> </w:t>
      </w:r>
      <w:r w:rsidRPr="004E3C77">
        <w:rPr>
          <w:rFonts w:ascii="Times New Roman" w:hAnsi="Times New Roman" w:cs="Times New Roman"/>
          <w:b/>
          <w:bCs/>
          <w:color w:val="auto"/>
        </w:rPr>
        <w:t xml:space="preserve">SPP Market Monitoring Unit - March NAESB GEH Forum Survey Response </w:t>
      </w:r>
    </w:p>
    <w:p w14:paraId="430C7ED9" w14:textId="77777777" w:rsidR="004E3C77" w:rsidRDefault="004E3C77" w:rsidP="00A302B9">
      <w:pPr>
        <w:pStyle w:val="Default"/>
        <w:spacing w:before="120" w:after="120"/>
        <w:rPr>
          <w:rFonts w:ascii="Times New Roman" w:hAnsi="Times New Roman" w:cs="Times New Roman"/>
          <w:color w:val="auto"/>
          <w:sz w:val="20"/>
          <w:szCs w:val="20"/>
        </w:rPr>
      </w:pPr>
    </w:p>
    <w:p w14:paraId="2029CA90" w14:textId="6C02D0AD" w:rsidR="00A302B9" w:rsidRPr="00A302B9" w:rsidRDefault="00A302B9" w:rsidP="00A302B9">
      <w:pPr>
        <w:pStyle w:val="Default"/>
        <w:spacing w:before="120" w:after="120"/>
        <w:rPr>
          <w:rFonts w:ascii="Times New Roman" w:hAnsi="Times New Roman" w:cs="Times New Roman"/>
          <w:color w:val="auto"/>
          <w:sz w:val="20"/>
          <w:szCs w:val="20"/>
        </w:rPr>
      </w:pPr>
      <w:r w:rsidRPr="00A302B9">
        <w:rPr>
          <w:rFonts w:ascii="Times New Roman" w:hAnsi="Times New Roman" w:cs="Times New Roman"/>
          <w:color w:val="auto"/>
          <w:sz w:val="20"/>
          <w:szCs w:val="20"/>
        </w:rPr>
        <w:t xml:space="preserve">The SPP Market Monitoring Unit (MMU) appreciates the opportunity to highlight policies that will be critical to better align natural gas and electric markets in order to promote cost-effective Bulk Electric System (BES) reliability during all hours of the year and under extreme market conditions. </w:t>
      </w:r>
    </w:p>
    <w:p w14:paraId="7E4CB6E6" w14:textId="4544648E" w:rsidR="00A302B9" w:rsidRPr="00A302B9" w:rsidRDefault="00A302B9" w:rsidP="00A302B9">
      <w:pPr>
        <w:pStyle w:val="Default"/>
        <w:spacing w:before="120" w:after="120"/>
        <w:rPr>
          <w:rFonts w:ascii="Times New Roman" w:hAnsi="Times New Roman" w:cs="Times New Roman"/>
          <w:color w:val="auto"/>
          <w:sz w:val="20"/>
          <w:szCs w:val="20"/>
        </w:rPr>
      </w:pPr>
      <w:r w:rsidRPr="00A302B9">
        <w:rPr>
          <w:rFonts w:ascii="Times New Roman" w:hAnsi="Times New Roman" w:cs="Times New Roman"/>
          <w:color w:val="auto"/>
          <w:sz w:val="20"/>
          <w:szCs w:val="20"/>
        </w:rPr>
        <w:t xml:space="preserve">Extreme winter storms in recent years have highlighted significant problems with gas-electric coordination that ultimately have cost ratepayers billions of dollars and in some cases, the loss of life. Like many others in this forum, we believe the status quo is no longer an option. While dialogue is necessary, action is critical. In this regard, we appreciate the work NAESB staff and stakeholders have done in facilitating discussion of possible gas-electric coordination resolutions. We strongly support follow-up actions that result in meaningful change at the most appropriate venue. </w:t>
      </w:r>
    </w:p>
    <w:p w14:paraId="6011856C" w14:textId="4BB077B6" w:rsidR="00A302B9" w:rsidRPr="00A302B9" w:rsidRDefault="00A302B9" w:rsidP="00A302B9">
      <w:pPr>
        <w:pStyle w:val="Default"/>
        <w:spacing w:before="120" w:after="120"/>
        <w:rPr>
          <w:rFonts w:ascii="Times New Roman" w:hAnsi="Times New Roman" w:cs="Times New Roman"/>
          <w:color w:val="auto"/>
          <w:sz w:val="20"/>
          <w:szCs w:val="20"/>
        </w:rPr>
      </w:pPr>
      <w:r w:rsidRPr="00A302B9">
        <w:rPr>
          <w:rFonts w:ascii="Times New Roman" w:hAnsi="Times New Roman" w:cs="Times New Roman"/>
          <w:b/>
          <w:bCs/>
          <w:color w:val="auto"/>
          <w:sz w:val="20"/>
          <w:szCs w:val="20"/>
        </w:rPr>
        <w:t>Remove cold-weather provision in force majeure section of the standard NAESB contract</w:t>
      </w:r>
      <w:r w:rsidRPr="00A302B9">
        <w:rPr>
          <w:rStyle w:val="FootnoteReference"/>
          <w:rFonts w:ascii="Times New Roman" w:hAnsi="Times New Roman"/>
          <w:b/>
          <w:bCs/>
          <w:color w:val="auto"/>
          <w:sz w:val="20"/>
          <w:szCs w:val="20"/>
        </w:rPr>
        <w:footnoteReference w:id="10"/>
      </w:r>
    </w:p>
    <w:p w14:paraId="1B38616B" w14:textId="77777777" w:rsidR="00A302B9" w:rsidRPr="00A302B9" w:rsidRDefault="00A302B9" w:rsidP="00A302B9">
      <w:pPr>
        <w:pStyle w:val="Default"/>
        <w:spacing w:before="120" w:after="120"/>
        <w:rPr>
          <w:rFonts w:ascii="Times New Roman" w:hAnsi="Times New Roman" w:cs="Times New Roman"/>
          <w:color w:val="auto"/>
          <w:sz w:val="20"/>
          <w:szCs w:val="20"/>
        </w:rPr>
      </w:pPr>
      <w:r w:rsidRPr="00A302B9">
        <w:rPr>
          <w:rFonts w:ascii="Times New Roman" w:hAnsi="Times New Roman" w:cs="Times New Roman"/>
          <w:color w:val="auto"/>
          <w:sz w:val="20"/>
          <w:szCs w:val="20"/>
        </w:rPr>
        <w:t xml:space="preserve">The number of severe winter events in recent years warrants removing the cold weather provisions within the force majeure clause of the NAESB Base Contract. Suppliers and pipelines need to be accountable for delivery of gas for those customers with firm service contracts. Financial accountability would create real incentives for upstream market participants to winterize well and transportation facilities on a cost-effective basis and help prevent supply losses during extreme winter events when demand for natural gas may be peaking. As the BES continues moving towards decarbonization targets, reliance on dispatchable thermal resources as backup will only increase. </w:t>
      </w:r>
    </w:p>
    <w:p w14:paraId="077D1477" w14:textId="79DDD083" w:rsidR="00A302B9" w:rsidRPr="00A302B9" w:rsidRDefault="00A302B9" w:rsidP="00A302B9">
      <w:pPr>
        <w:spacing w:before="120" w:after="120"/>
      </w:pPr>
      <w:r w:rsidRPr="00A302B9">
        <w:t>As we noted in our 2021 Winter Weather Report,</w:t>
      </w:r>
      <w:r w:rsidRPr="00A302B9">
        <w:rPr>
          <w:rStyle w:val="FootnoteReference"/>
        </w:rPr>
        <w:footnoteReference w:id="11"/>
      </w:r>
      <w:r w:rsidRPr="00A302B9">
        <w:t xml:space="preserve"> “… fuel supply outages were the number one reason for outages during the winter weather event. Moreover, natural gas was the number one fuel source of resource outages. SPP’s system depends on natural gas-fired generation to reliably and economically meet the needs of electric consumers. If the supply of natural gas is disrupted, limited, or unavailable, as occurred during this event, then the reliability of the electric grid would be compromised…”</w:t>
      </w:r>
    </w:p>
    <w:p w14:paraId="6486D89E" w14:textId="5884DED9" w:rsidR="00A302B9" w:rsidRPr="00A302B9" w:rsidRDefault="00A302B9" w:rsidP="00A302B9">
      <w:pPr>
        <w:pStyle w:val="Default"/>
        <w:spacing w:before="120" w:after="120"/>
        <w:rPr>
          <w:rFonts w:ascii="Times New Roman" w:hAnsi="Times New Roman" w:cs="Times New Roman"/>
          <w:sz w:val="20"/>
          <w:szCs w:val="20"/>
        </w:rPr>
      </w:pPr>
      <w:r w:rsidRPr="00A302B9">
        <w:rPr>
          <w:rFonts w:ascii="Times New Roman" w:hAnsi="Times New Roman" w:cs="Times New Roman"/>
          <w:sz w:val="20"/>
          <w:szCs w:val="20"/>
        </w:rPr>
        <w:t xml:space="preserve"> </w:t>
      </w:r>
      <w:r w:rsidRPr="00A302B9">
        <w:rPr>
          <w:rFonts w:ascii="Times New Roman" w:hAnsi="Times New Roman" w:cs="Times New Roman"/>
          <w:b/>
          <w:bCs/>
          <w:sz w:val="20"/>
          <w:szCs w:val="20"/>
        </w:rPr>
        <w:t>Natural gas spot price caps under extreme electric market conditions</w:t>
      </w:r>
      <w:r w:rsidRPr="00A302B9">
        <w:rPr>
          <w:rStyle w:val="FootnoteReference"/>
          <w:rFonts w:ascii="Times New Roman" w:hAnsi="Times New Roman"/>
          <w:b/>
          <w:bCs/>
          <w:sz w:val="20"/>
          <w:szCs w:val="20"/>
        </w:rPr>
        <w:footnoteReference w:id="12"/>
      </w:r>
    </w:p>
    <w:p w14:paraId="243118DD" w14:textId="77777777" w:rsidR="00A302B9" w:rsidRPr="00A302B9" w:rsidRDefault="00A302B9" w:rsidP="00A302B9">
      <w:pPr>
        <w:pStyle w:val="Default"/>
        <w:spacing w:before="120" w:after="120"/>
        <w:rPr>
          <w:rFonts w:ascii="Times New Roman" w:hAnsi="Times New Roman" w:cs="Times New Roman"/>
          <w:sz w:val="20"/>
          <w:szCs w:val="20"/>
        </w:rPr>
      </w:pPr>
      <w:r w:rsidRPr="00A302B9">
        <w:rPr>
          <w:rFonts w:ascii="Times New Roman" w:hAnsi="Times New Roman" w:cs="Times New Roman"/>
          <w:sz w:val="20"/>
          <w:szCs w:val="20"/>
        </w:rPr>
        <w:t xml:space="preserve">In our 2021 Winter Weather Report, the MMU also argued that natural gas price ceilings in the spot markets might be necessary to prevent the abuse of market power under extreme conditions. While such a policy is well outside of NAESB’s immediate jurisdiction, support may be justified in appropriate legislative bodies. </w:t>
      </w:r>
    </w:p>
    <w:p w14:paraId="0A93AC9B" w14:textId="77777777" w:rsidR="00A302B9" w:rsidRPr="00A302B9" w:rsidRDefault="00A302B9" w:rsidP="00A302B9">
      <w:pPr>
        <w:pStyle w:val="Default"/>
        <w:spacing w:before="120" w:after="120"/>
        <w:rPr>
          <w:rFonts w:ascii="Times New Roman" w:hAnsi="Times New Roman" w:cs="Times New Roman"/>
          <w:sz w:val="20"/>
          <w:szCs w:val="20"/>
        </w:rPr>
      </w:pPr>
      <w:r w:rsidRPr="00A302B9">
        <w:rPr>
          <w:rFonts w:ascii="Times New Roman" w:hAnsi="Times New Roman" w:cs="Times New Roman"/>
          <w:sz w:val="20"/>
          <w:szCs w:val="20"/>
        </w:rPr>
        <w:t xml:space="preserve">Spot prices for natural gas are uncapped. During Winter Storm Uri, ONG hub prices reached record highs over $1,200/MMBtu. As we have previously argued, under potentially hazardous and deadly outcomes the demand for natural gas to supply electricity is essentially vertical. Without a meaningful policy in place, there is nothing to prevent prices trading even higher during future events. </w:t>
      </w:r>
    </w:p>
    <w:p w14:paraId="47D27BCE" w14:textId="32D02878" w:rsidR="00A302B9" w:rsidRDefault="00A302B9" w:rsidP="00A302B9">
      <w:pPr>
        <w:spacing w:before="120" w:after="120"/>
      </w:pPr>
      <w:r w:rsidRPr="00A302B9">
        <w:t>As with any cap, its value must be carefully considered. Further, there is notable precedence employing price caps in electricity markets across the country as well as wholesale commodity markets</w:t>
      </w:r>
      <w:r w:rsidR="004E3C77">
        <w:rPr>
          <w:rStyle w:val="FootnoteReference"/>
        </w:rPr>
        <w:footnoteReference w:id="13"/>
      </w:r>
      <w:r w:rsidRPr="00A302B9">
        <w:t xml:space="preserve"> and stock markets via circuit breakers during periods of extreme volatility.</w:t>
      </w:r>
    </w:p>
    <w:p w14:paraId="0FAE0312" w14:textId="7250A7E6" w:rsidR="004E3C77" w:rsidRPr="004E3C77" w:rsidRDefault="004E3C77" w:rsidP="004E3C77">
      <w:pPr>
        <w:pStyle w:val="Default"/>
        <w:spacing w:before="120" w:after="120"/>
        <w:rPr>
          <w:rFonts w:ascii="Times New Roman" w:hAnsi="Times New Roman" w:cs="Times New Roman"/>
          <w:sz w:val="20"/>
          <w:szCs w:val="20"/>
        </w:rPr>
      </w:pPr>
      <w:r w:rsidRPr="004E3C77">
        <w:rPr>
          <w:rFonts w:ascii="Times New Roman" w:hAnsi="Times New Roman" w:cs="Times New Roman"/>
          <w:b/>
          <w:bCs/>
          <w:sz w:val="20"/>
          <w:szCs w:val="20"/>
        </w:rPr>
        <w:t>Incent dual-fuel capability as needed</w:t>
      </w:r>
      <w:r>
        <w:rPr>
          <w:rStyle w:val="FootnoteReference"/>
          <w:rFonts w:ascii="Times New Roman" w:hAnsi="Times New Roman"/>
          <w:b/>
          <w:bCs/>
          <w:sz w:val="20"/>
          <w:szCs w:val="20"/>
        </w:rPr>
        <w:footnoteReference w:id="14"/>
      </w:r>
      <w:r w:rsidRPr="004E3C77">
        <w:rPr>
          <w:rFonts w:ascii="Times New Roman" w:hAnsi="Times New Roman" w:cs="Times New Roman"/>
          <w:b/>
          <w:bCs/>
          <w:sz w:val="20"/>
          <w:szCs w:val="20"/>
        </w:rPr>
        <w:t xml:space="preserve"> </w:t>
      </w:r>
    </w:p>
    <w:p w14:paraId="21B886C2" w14:textId="63BF11FD" w:rsidR="004E3C77" w:rsidRPr="004E3C77" w:rsidRDefault="004E3C77" w:rsidP="004E3C77">
      <w:pPr>
        <w:pStyle w:val="Default"/>
        <w:spacing w:before="120" w:after="120"/>
        <w:rPr>
          <w:rFonts w:ascii="Times New Roman" w:hAnsi="Times New Roman" w:cs="Times New Roman"/>
          <w:sz w:val="20"/>
          <w:szCs w:val="20"/>
        </w:rPr>
      </w:pPr>
      <w:r w:rsidRPr="004E3C77">
        <w:rPr>
          <w:rFonts w:ascii="Times New Roman" w:hAnsi="Times New Roman" w:cs="Times New Roman"/>
          <w:sz w:val="20"/>
          <w:szCs w:val="20"/>
        </w:rPr>
        <w:t>If the BES cannot economically rely on natural gas fuel supply during times of greatest need, meaningful incentives should be in place for natural gas generators to invest in dual fuel capabilities, which have a documented history of good performance during recent winter storms.</w:t>
      </w:r>
      <w:r>
        <w:rPr>
          <w:rStyle w:val="FootnoteReference"/>
          <w:rFonts w:ascii="Times New Roman" w:hAnsi="Times New Roman"/>
          <w:sz w:val="20"/>
          <w:szCs w:val="20"/>
        </w:rPr>
        <w:footnoteReference w:id="15"/>
      </w:r>
      <w:r w:rsidRPr="004E3C77">
        <w:rPr>
          <w:rFonts w:ascii="Times New Roman" w:hAnsi="Times New Roman" w:cs="Times New Roman"/>
          <w:sz w:val="20"/>
          <w:szCs w:val="20"/>
        </w:rPr>
        <w:t xml:space="preserve"> </w:t>
      </w:r>
    </w:p>
    <w:p w14:paraId="3F168350" w14:textId="77777777" w:rsidR="004E3C77" w:rsidRPr="004E3C77" w:rsidRDefault="004E3C77" w:rsidP="004E3C77">
      <w:pPr>
        <w:pStyle w:val="Default"/>
        <w:spacing w:before="120" w:after="120"/>
        <w:rPr>
          <w:rFonts w:ascii="Times New Roman" w:hAnsi="Times New Roman" w:cs="Times New Roman"/>
          <w:sz w:val="20"/>
          <w:szCs w:val="20"/>
        </w:rPr>
      </w:pPr>
      <w:r w:rsidRPr="004E3C77">
        <w:rPr>
          <w:rFonts w:ascii="Times New Roman" w:hAnsi="Times New Roman" w:cs="Times New Roman"/>
          <w:sz w:val="20"/>
          <w:szCs w:val="20"/>
        </w:rPr>
        <w:t xml:space="preserve">As the grid transitions towards greater penetration of renewable energy sources, its reliability will depend on dispatchable capacity that can provide the attributes needed to keep the lights on under extreme conditions. Secondary fuel source capabilities that can withstand extreme weather conditions is an insurance policy for electric customers that in many cases can be worth the investment whether or not it was needed in any given year. </w:t>
      </w:r>
    </w:p>
    <w:p w14:paraId="2F76CE72" w14:textId="5DB86ECD" w:rsidR="004E3C77" w:rsidRDefault="004E3C77" w:rsidP="004E3C77">
      <w:pPr>
        <w:spacing w:before="120" w:after="120"/>
      </w:pPr>
      <w:r w:rsidRPr="004E3C77">
        <w:t xml:space="preserve">Regulated assets that invest in such capabilities should have regulatory certainty for cost recovery. Further, market mechanisms should exist that appropriately compensate merchant generation for similar investments. In the event extreme market </w:t>
      </w:r>
      <w:r w:rsidRPr="004E3C77">
        <w:lastRenderedPageBreak/>
        <w:t>conditions require use of the secondary fuel source, environmental permits or any other regulatory requirements should be either waived or handled on an ex-post basis.</w:t>
      </w:r>
    </w:p>
    <w:p w14:paraId="219771DB" w14:textId="7DB3FD46" w:rsidR="004E3C77" w:rsidRPr="004E3C77" w:rsidRDefault="004E3C77" w:rsidP="004E3C77">
      <w:pPr>
        <w:pStyle w:val="Default"/>
        <w:spacing w:before="120" w:after="120"/>
        <w:rPr>
          <w:rFonts w:ascii="Times New Roman" w:hAnsi="Times New Roman" w:cs="Times New Roman"/>
          <w:sz w:val="20"/>
          <w:szCs w:val="20"/>
        </w:rPr>
      </w:pPr>
      <w:r w:rsidRPr="004E3C77">
        <w:rPr>
          <w:rFonts w:ascii="Times New Roman" w:hAnsi="Times New Roman" w:cs="Times New Roman"/>
          <w:b/>
          <w:bCs/>
          <w:sz w:val="20"/>
          <w:szCs w:val="20"/>
        </w:rPr>
        <w:t>Capacity accreditation that factors in winterization of gas capacity and firm fuel supply</w:t>
      </w:r>
      <w:r>
        <w:rPr>
          <w:rStyle w:val="FootnoteReference"/>
          <w:rFonts w:ascii="Times New Roman" w:hAnsi="Times New Roman"/>
          <w:b/>
          <w:bCs/>
          <w:sz w:val="20"/>
          <w:szCs w:val="20"/>
        </w:rPr>
        <w:footnoteReference w:id="16"/>
      </w:r>
      <w:r w:rsidRPr="004E3C77">
        <w:rPr>
          <w:rFonts w:ascii="Times New Roman" w:hAnsi="Times New Roman" w:cs="Times New Roman"/>
          <w:b/>
          <w:bCs/>
          <w:sz w:val="20"/>
          <w:szCs w:val="20"/>
        </w:rPr>
        <w:t xml:space="preserve"> </w:t>
      </w:r>
    </w:p>
    <w:p w14:paraId="49F79D0C" w14:textId="77777777" w:rsidR="004E3C77" w:rsidRPr="004E3C77" w:rsidRDefault="004E3C77" w:rsidP="004E3C77">
      <w:pPr>
        <w:pStyle w:val="Default"/>
        <w:spacing w:before="120" w:after="120"/>
        <w:rPr>
          <w:rFonts w:ascii="Times New Roman" w:hAnsi="Times New Roman" w:cs="Times New Roman"/>
          <w:sz w:val="20"/>
          <w:szCs w:val="20"/>
        </w:rPr>
      </w:pPr>
      <w:r w:rsidRPr="004E3C77">
        <w:rPr>
          <w:rFonts w:ascii="Times New Roman" w:hAnsi="Times New Roman" w:cs="Times New Roman"/>
          <w:sz w:val="20"/>
          <w:szCs w:val="20"/>
        </w:rPr>
        <w:t xml:space="preserve">The BES has a federally mandated obligation to guarantee wholesale electric delivery with a 99.97% degree of certainty on average. In other words, there must be sufficient capacity and deliverability to supply wholesale load under virtually any real-world scenario. Probabilistically-accredit generation capacity, along with transmission capacity, are the basis from which the ability to meet these real-world scenarios is measured. </w:t>
      </w:r>
    </w:p>
    <w:p w14:paraId="46737984" w14:textId="3B50C1EE" w:rsidR="004E3C77" w:rsidRPr="004E3C77" w:rsidRDefault="004E3C77" w:rsidP="004E3C77">
      <w:pPr>
        <w:spacing w:before="120" w:after="120"/>
      </w:pPr>
      <w:r w:rsidRPr="004E3C77">
        <w:t>Wholesale markets and state regulatory bodies need to recognize and compensate resources that invest in the ability to procure fuel and deliver power under extreme conditions. Resource adequacy constructs and associated capacity accreditation policies are powerful tools to incent these investments. We encourage FERC, NERC, NAESB staff and stakeholders to support development of these policies within wholesale markets across the country.</w:t>
      </w:r>
    </w:p>
    <w:sectPr w:rsidR="004E3C77" w:rsidRPr="004E3C77" w:rsidSect="00A302B9">
      <w:headerReference w:type="default" r:id="rId17"/>
      <w:footnotePr>
        <w:numRestart w:val="eachSect"/>
      </w:footnotePr>
      <w:pgSz w:w="12240" w:h="15840" w:code="1"/>
      <w:pgMar w:top="720" w:right="1008" w:bottom="720" w:left="1008"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E2B60" w14:textId="77777777" w:rsidR="00740EDC" w:rsidRDefault="00740EDC">
      <w:r>
        <w:separator/>
      </w:r>
    </w:p>
  </w:endnote>
  <w:endnote w:type="continuationSeparator" w:id="0">
    <w:p w14:paraId="1E2A752D" w14:textId="77777777" w:rsidR="00740EDC" w:rsidRDefault="00740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05985" w14:textId="77777777" w:rsidR="009E3835" w:rsidRDefault="009E3835" w:rsidP="002725DF">
    <w:pPr>
      <w:pStyle w:val="Footer"/>
      <w:pBdr>
        <w:top w:val="single" w:sz="18" w:space="1" w:color="auto"/>
      </w:pBdr>
      <w:ind w:left="630" w:right="720"/>
      <w:jc w:val="right"/>
    </w:pPr>
    <w:r>
      <w:t>NAESB Gas-Electric Forum – Comment Responses</w:t>
    </w:r>
  </w:p>
  <w:p w14:paraId="11B73BA8" w14:textId="59348DC9" w:rsidR="009E3835" w:rsidRDefault="009E3835" w:rsidP="002725DF">
    <w:pPr>
      <w:pStyle w:val="Footer"/>
      <w:pBdr>
        <w:top w:val="single" w:sz="18" w:space="1" w:color="auto"/>
      </w:pBdr>
      <w:ind w:left="630" w:right="720"/>
      <w:jc w:val="right"/>
    </w:pPr>
    <w:r>
      <w:t>March 31, 2023</w:t>
    </w:r>
  </w:p>
  <w:p w14:paraId="3D7844B8" w14:textId="77777777" w:rsidR="009E3835" w:rsidRDefault="009E3835" w:rsidP="002725DF">
    <w:pPr>
      <w:pStyle w:val="Footer"/>
      <w:pBdr>
        <w:top w:val="single" w:sz="18" w:space="1" w:color="auto"/>
      </w:pBdr>
      <w:ind w:left="630" w:right="720"/>
      <w:jc w:val="right"/>
    </w:pPr>
    <w:r>
      <w:t xml:space="preserve">Page </w:t>
    </w:r>
    <w:r>
      <w:fldChar w:fldCharType="begin"/>
    </w:r>
    <w:r>
      <w:instrText xml:space="preserve"> PAGE </w:instrText>
    </w:r>
    <w:r>
      <w:fldChar w:fldCharType="separate"/>
    </w:r>
    <w:r>
      <w:rPr>
        <w:noProof/>
      </w:rPr>
      <w:t>4</w:t>
    </w:r>
    <w:r>
      <w:rPr>
        <w:noProof/>
      </w:rPr>
      <w:fldChar w:fldCharType="end"/>
    </w:r>
    <w:r>
      <w:t xml:space="preserve"> of </w:t>
    </w:r>
    <w:fldSimple w:instr=" NUMPAGES ">
      <w:r>
        <w:rPr>
          <w:noProof/>
        </w:rPr>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F4A3D" w14:textId="0F5FCB53" w:rsidR="009E3835" w:rsidRPr="00A302B9" w:rsidRDefault="009E3835" w:rsidP="00A30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E8E172" w14:textId="77777777" w:rsidR="00740EDC" w:rsidRDefault="00740EDC">
      <w:r>
        <w:separator/>
      </w:r>
    </w:p>
  </w:footnote>
  <w:footnote w:type="continuationSeparator" w:id="0">
    <w:p w14:paraId="4C3558FE" w14:textId="77777777" w:rsidR="00740EDC" w:rsidRDefault="00740EDC">
      <w:r>
        <w:continuationSeparator/>
      </w:r>
    </w:p>
  </w:footnote>
  <w:footnote w:id="1">
    <w:p w14:paraId="7E1888CE" w14:textId="77777777" w:rsidR="009E3835" w:rsidRPr="005F6A5A" w:rsidRDefault="009E3835" w:rsidP="00993C23">
      <w:pPr>
        <w:pStyle w:val="FootnoteText"/>
        <w:spacing w:after="120"/>
        <w:jc w:val="both"/>
      </w:pPr>
      <w:r w:rsidRPr="005F6A5A">
        <w:rPr>
          <w:rStyle w:val="FootnoteReference"/>
        </w:rPr>
        <w:footnoteRef/>
      </w:r>
      <w:r w:rsidRPr="005F6A5A">
        <w:t xml:space="preserve"> For more information, please see INGAA’s response to Question 2 of the survey issued in connection with the GEH Forum’s November 8, 2022 meeting.</w:t>
      </w:r>
    </w:p>
  </w:footnote>
  <w:footnote w:id="2">
    <w:p w14:paraId="1E8471B2" w14:textId="77777777" w:rsidR="009E3835" w:rsidRDefault="009E3835" w:rsidP="00A9425A">
      <w:pPr>
        <w:pStyle w:val="FootnoteText"/>
      </w:pPr>
      <w:r>
        <w:rPr>
          <w:rStyle w:val="FootnoteReference"/>
        </w:rPr>
        <w:footnoteRef/>
      </w:r>
      <w:r>
        <w:t xml:space="preserve">  “[W]e </w:t>
      </w:r>
      <w:proofErr w:type="gramStart"/>
      <w:r>
        <w:t>remain</w:t>
      </w:r>
      <w:proofErr w:type="gramEnd"/>
      <w:r>
        <w:t xml:space="preserve"> concerned that any proposal designed to create a new, additional pipeline reliability regulator will not effectively promote pipeline reliability, given that it will create duplicative and conflicting authority with existing federal and state agency regulatory programs. </w:t>
      </w:r>
    </w:p>
    <w:p w14:paraId="5A0A77DA" w14:textId="77777777" w:rsidR="009E3835" w:rsidRDefault="009E3835" w:rsidP="00A9425A">
      <w:pPr>
        <w:pStyle w:val="FootnoteText"/>
      </w:pPr>
      <w:r>
        <w:t>H.R. 6084 conflicts with current reliability programs and regulatory requirements. FERC, PHMSA, TSA and DOE each have existing authorities and programs to promote reliability. DOI, BOEM, BLM and other agencies have authority over energy production. State and local regulators have authority over intrastate natural gas pipelines and local gas distribution systems. Inserting a new regulatory entity into this mix without addressing existing regulatory challenges, including capacity constraints resulting from federal and state permitting obstacles, would not be helpful in accomplishing the Committee’s stated goals. However, we are committed to collaborating with the Committee, regulatory agencies, and other stakeholders to enhance existing programs to better protect our critical infrastructure and ensure the continued safe and reliable transportation of energy across our nation</w:t>
      </w:r>
    </w:p>
    <w:p w14:paraId="3A35237F" w14:textId="6735B883" w:rsidR="009E3835" w:rsidRDefault="009E3835" w:rsidP="00A9425A">
      <w:pPr>
        <w:pStyle w:val="FootnoteText"/>
      </w:pPr>
      <w:r>
        <w:t xml:space="preserve">H.R. 6084 also duplicates existing cybersecurity requirements. The cybersecurity standard-setting authority that this legislation would give to the proposed Energy Product Reliability Organization (EPRO) duplicates existing and forthcoming TSA pipeline cyber and physical security requirements. Last summer, TSA issued two pipeline cybersecurity Security Directives in response to recent incidents and will soon undertake a rulemaking to establish a permanent program. Congress risks disrupting these cybersecurity efforts by granting duplicative authority to EPRO and FERC.” See  </w:t>
      </w:r>
      <w:hyperlink r:id="rId1" w:history="1">
        <w:r w:rsidRPr="002073D1">
          <w:rPr>
            <w:rStyle w:val="Hyperlink"/>
          </w:rPr>
          <w:t>https://www.afpm.org/newsroom/news/pipeline-trade-association-statement-proposed-energy-product-reliability-act</w:t>
        </w:r>
      </w:hyperlink>
      <w:r>
        <w:t xml:space="preserve"> </w:t>
      </w:r>
    </w:p>
  </w:footnote>
  <w:footnote w:id="3">
    <w:p w14:paraId="19454DFA" w14:textId="77777777" w:rsidR="009E3835" w:rsidRPr="005F6A5A" w:rsidRDefault="009E3835" w:rsidP="00A302B9">
      <w:pPr>
        <w:pStyle w:val="FootnoteText"/>
        <w:spacing w:after="120"/>
        <w:jc w:val="both"/>
      </w:pPr>
      <w:r w:rsidRPr="005F6A5A">
        <w:rPr>
          <w:rStyle w:val="FootnoteReference"/>
        </w:rPr>
        <w:footnoteRef/>
      </w:r>
      <w:r w:rsidRPr="005F6A5A">
        <w:t xml:space="preserve"> INGAA represents the majority of interstate natural gas transmission pipeline companies in the United States.  Its 26 members operate approximately 200,000 miles of interstate natural gas pipelines, serving as an indispensable link between natural gas producers and consumers.  INGAA advocates on behalf of its members before federal agencies and courts.</w:t>
      </w:r>
    </w:p>
  </w:footnote>
  <w:footnote w:id="4">
    <w:p w14:paraId="12CD24B9" w14:textId="770A4771" w:rsidR="009E3835" w:rsidRPr="005F6A5A" w:rsidRDefault="009E3835" w:rsidP="00A302B9">
      <w:pPr>
        <w:pStyle w:val="FootnoteText"/>
        <w:spacing w:after="120"/>
        <w:jc w:val="both"/>
      </w:pPr>
      <w:r w:rsidRPr="005F6A5A">
        <w:rPr>
          <w:rStyle w:val="FootnoteReference"/>
        </w:rPr>
        <w:footnoteRef/>
      </w:r>
      <w:r w:rsidRPr="005F6A5A">
        <w:t xml:space="preserve"> ISO New England, </w:t>
      </w:r>
      <w:r w:rsidRPr="005F6A5A">
        <w:rPr>
          <w:i/>
          <w:iCs/>
        </w:rPr>
        <w:t>Natural Gas Infrastructure Constraints</w:t>
      </w:r>
      <w:r w:rsidRPr="005F6A5A">
        <w:t xml:space="preserve">, </w:t>
      </w:r>
      <w:hyperlink r:id="rId2" w:history="1">
        <w:r w:rsidRPr="007669B2">
          <w:rPr>
            <w:rStyle w:val="Hyperlink"/>
          </w:rPr>
          <w:t>https://tinyurl.com/36nnhkfw</w:t>
        </w:r>
      </w:hyperlink>
      <w:r>
        <w:t xml:space="preserve">; </w:t>
      </w:r>
      <w:r w:rsidRPr="005F6A5A">
        <w:t xml:space="preserve"> NERC, </w:t>
      </w:r>
      <w:r w:rsidRPr="005F6A5A">
        <w:rPr>
          <w:i/>
          <w:iCs/>
        </w:rPr>
        <w:t xml:space="preserve">2022 Long-Term Reliability Assessment </w:t>
      </w:r>
      <w:r w:rsidRPr="005F6A5A">
        <w:t>at 43 (Dec. 2022), https://tinyurl.com/2br9mp37 (“[New England’s] reliance on natural-gas-fired generation continues and is still exposed to the lack of firm natural gas pipeline transportation entitlement and uncertain liquefied natural gas deliveries.”)</w:t>
      </w:r>
    </w:p>
  </w:footnote>
  <w:footnote w:id="5">
    <w:p w14:paraId="630689D2" w14:textId="77777777" w:rsidR="009E3835" w:rsidRPr="005F6A5A" w:rsidRDefault="009E3835" w:rsidP="00A302B9">
      <w:pPr>
        <w:pStyle w:val="FootnoteText"/>
        <w:spacing w:after="120"/>
        <w:jc w:val="both"/>
      </w:pPr>
      <w:r w:rsidRPr="005F6A5A">
        <w:rPr>
          <w:rStyle w:val="FootnoteReference"/>
        </w:rPr>
        <w:footnoteRef/>
      </w:r>
      <w:r w:rsidRPr="005F6A5A">
        <w:t xml:space="preserve"> Limited Reply Comments of PJM Interconnection, LLC and the Midcontinent Independent System Operator, Inc. at 2, </w:t>
      </w:r>
      <w:r w:rsidRPr="005F6A5A">
        <w:rPr>
          <w:i/>
          <w:iCs/>
        </w:rPr>
        <w:t>Certification of New Interstate Natural Gas Facilities</w:t>
      </w:r>
      <w:r w:rsidRPr="005F6A5A">
        <w:t>, FERC Docket No. PL18-1</w:t>
      </w:r>
      <w:r w:rsidRPr="005F6A5A">
        <w:rPr>
          <w:i/>
          <w:iCs/>
        </w:rPr>
        <w:t xml:space="preserve"> </w:t>
      </w:r>
      <w:r w:rsidRPr="005F6A5A">
        <w:t xml:space="preserve">(May 25, 2022); </w:t>
      </w:r>
      <w:r w:rsidRPr="005F6A5A">
        <w:rPr>
          <w:i/>
          <w:iCs/>
        </w:rPr>
        <w:t xml:space="preserve">see also id. </w:t>
      </w:r>
      <w:r w:rsidRPr="005F6A5A">
        <w:t>(“[T]he natural gas generation fleet remain[s] an essential reliability tool to the transition to a low or carbon-free electricity future”; “a robust gas pipeline infrastructure will be critical to helping support that industry transition in an efficient and reliable manner.”).</w:t>
      </w:r>
    </w:p>
  </w:footnote>
  <w:footnote w:id="6">
    <w:p w14:paraId="0CE23B79" w14:textId="77777777" w:rsidR="009E3835" w:rsidRPr="005F6A5A" w:rsidRDefault="009E3835" w:rsidP="00A302B9">
      <w:pPr>
        <w:pStyle w:val="FootnoteText"/>
        <w:spacing w:after="120"/>
        <w:jc w:val="both"/>
      </w:pPr>
      <w:r w:rsidRPr="005F6A5A">
        <w:rPr>
          <w:rStyle w:val="FootnoteReference"/>
        </w:rPr>
        <w:footnoteRef/>
      </w:r>
      <w:r w:rsidRPr="005F6A5A">
        <w:t xml:space="preserve"> </w:t>
      </w:r>
      <w:r w:rsidRPr="005F6A5A">
        <w:rPr>
          <w:i/>
          <w:iCs/>
        </w:rPr>
        <w:t>Id.</w:t>
      </w:r>
    </w:p>
  </w:footnote>
  <w:footnote w:id="7">
    <w:p w14:paraId="5E103FF0" w14:textId="77777777" w:rsidR="009E3835" w:rsidRPr="005F6A5A" w:rsidRDefault="009E3835" w:rsidP="00A302B9">
      <w:pPr>
        <w:pStyle w:val="FootnoteText"/>
        <w:spacing w:after="120"/>
        <w:jc w:val="both"/>
      </w:pPr>
      <w:r w:rsidRPr="005F6A5A">
        <w:rPr>
          <w:rStyle w:val="FootnoteReference"/>
        </w:rPr>
        <w:footnoteRef/>
      </w:r>
      <w:r w:rsidRPr="005F6A5A">
        <w:t xml:space="preserve"> NERC, </w:t>
      </w:r>
      <w:r w:rsidRPr="005F6A5A">
        <w:rPr>
          <w:i/>
          <w:iCs/>
        </w:rPr>
        <w:t xml:space="preserve">2022 Long-Term Reliability Assessment </w:t>
      </w:r>
      <w:r w:rsidRPr="005F6A5A">
        <w:t>at 18 (Dec. 2022) (emphasis added).</w:t>
      </w:r>
    </w:p>
  </w:footnote>
  <w:footnote w:id="8">
    <w:p w14:paraId="3071AFC2" w14:textId="77777777" w:rsidR="009E3835" w:rsidRPr="005F6A5A" w:rsidRDefault="009E3835" w:rsidP="00A302B9">
      <w:pPr>
        <w:pStyle w:val="FootnoteText"/>
        <w:spacing w:after="120"/>
        <w:jc w:val="both"/>
      </w:pPr>
      <w:r w:rsidRPr="005F6A5A">
        <w:rPr>
          <w:rStyle w:val="FootnoteReference"/>
        </w:rPr>
        <w:footnoteRef/>
      </w:r>
      <w:r w:rsidRPr="005F6A5A">
        <w:t xml:space="preserve"> As noted in our responses, INGAA thinks that generators are in sole possession of some of the information identified to date by bulk electric system operators.</w:t>
      </w:r>
    </w:p>
  </w:footnote>
  <w:footnote w:id="9">
    <w:p w14:paraId="14706997" w14:textId="77777777" w:rsidR="009E3835" w:rsidRPr="005F6A5A" w:rsidRDefault="009E3835" w:rsidP="00A302B9">
      <w:pPr>
        <w:pStyle w:val="FootnoteText"/>
        <w:spacing w:after="120"/>
        <w:jc w:val="both"/>
      </w:pPr>
      <w:r w:rsidRPr="005F6A5A">
        <w:rPr>
          <w:rStyle w:val="FootnoteReference"/>
        </w:rPr>
        <w:footnoteRef/>
      </w:r>
      <w:r w:rsidRPr="005F6A5A">
        <w:t xml:space="preserve"> INGAA submits this response on behalf of the interstate natural gas companies that comprise its membership.  Although some of those companies also operate intrastate natural gas pipelines, INGAA does not represent the interests of intrastate pipelines and takes no position on survey questions as applied to intrastate pipelines.</w:t>
      </w:r>
    </w:p>
  </w:footnote>
  <w:footnote w:id="10">
    <w:p w14:paraId="4BED5DCE" w14:textId="0DE5AD6F" w:rsidR="009E3835" w:rsidRPr="004E3C77" w:rsidRDefault="009E3835" w:rsidP="004E3C77">
      <w:pPr>
        <w:pStyle w:val="Default"/>
        <w:rPr>
          <w:rFonts w:ascii="Times New Roman" w:hAnsi="Times New Roman" w:cs="Times New Roman"/>
          <w:sz w:val="18"/>
          <w:szCs w:val="18"/>
        </w:rPr>
      </w:pPr>
      <w:r w:rsidRPr="004E3C77">
        <w:rPr>
          <w:rStyle w:val="FootnoteReference"/>
          <w:rFonts w:ascii="Times New Roman" w:hAnsi="Times New Roman"/>
          <w:sz w:val="18"/>
          <w:szCs w:val="18"/>
        </w:rPr>
        <w:footnoteRef/>
      </w:r>
      <w:r w:rsidRPr="004E3C77">
        <w:rPr>
          <w:rFonts w:ascii="Times New Roman" w:hAnsi="Times New Roman" w:cs="Times New Roman"/>
          <w:sz w:val="18"/>
          <w:szCs w:val="18"/>
        </w:rPr>
        <w:t xml:space="preserve"> Feb 27 NAESB GEH Survey; Section II, 2.b Recommendation 2  </w:t>
      </w:r>
    </w:p>
  </w:footnote>
  <w:footnote w:id="11">
    <w:p w14:paraId="30A21AD8" w14:textId="59066E22" w:rsidR="009E3835" w:rsidRPr="004E3C77" w:rsidRDefault="009E3835" w:rsidP="004E3C77">
      <w:pPr>
        <w:pStyle w:val="Default"/>
        <w:rPr>
          <w:rFonts w:ascii="Times New Roman" w:hAnsi="Times New Roman" w:cs="Times New Roman"/>
          <w:sz w:val="18"/>
          <w:szCs w:val="18"/>
        </w:rPr>
      </w:pPr>
      <w:r w:rsidRPr="004E3C77">
        <w:rPr>
          <w:rStyle w:val="FootnoteReference"/>
          <w:rFonts w:ascii="Times New Roman" w:hAnsi="Times New Roman"/>
          <w:sz w:val="18"/>
          <w:szCs w:val="18"/>
        </w:rPr>
        <w:footnoteRef/>
      </w:r>
      <w:r w:rsidRPr="004E3C77">
        <w:rPr>
          <w:rFonts w:ascii="Times New Roman" w:hAnsi="Times New Roman" w:cs="Times New Roman"/>
          <w:sz w:val="18"/>
          <w:szCs w:val="18"/>
        </w:rPr>
        <w:t xml:space="preserve"> SPP – MMU 2021 Winter Weather Report, pg. 47.; </w:t>
      </w:r>
      <w:hyperlink r:id="rId3" w:history="1">
        <w:r w:rsidRPr="004E3C77">
          <w:rPr>
            <w:rStyle w:val="Hyperlink"/>
            <w:rFonts w:ascii="Times New Roman" w:hAnsi="Times New Roman"/>
            <w:sz w:val="18"/>
            <w:szCs w:val="18"/>
          </w:rPr>
          <w:t>https://www.spp.org/documents/64975/spp_mmu_winter_weather_report_2021.pdf</w:t>
        </w:r>
      </w:hyperlink>
      <w:r w:rsidRPr="004E3C77">
        <w:rPr>
          <w:rFonts w:ascii="Times New Roman" w:hAnsi="Times New Roman" w:cs="Times New Roman"/>
          <w:sz w:val="18"/>
          <w:szCs w:val="18"/>
        </w:rPr>
        <w:t xml:space="preserve">    </w:t>
      </w:r>
    </w:p>
  </w:footnote>
  <w:footnote w:id="12">
    <w:p w14:paraId="7C660C29" w14:textId="15BD4E0B" w:rsidR="009E3835" w:rsidRPr="004E3C77" w:rsidRDefault="009E3835" w:rsidP="004E3C77">
      <w:pPr>
        <w:pStyle w:val="Default"/>
        <w:rPr>
          <w:rFonts w:ascii="Times New Roman" w:hAnsi="Times New Roman" w:cs="Times New Roman"/>
          <w:sz w:val="18"/>
          <w:szCs w:val="18"/>
        </w:rPr>
      </w:pPr>
      <w:r w:rsidRPr="004E3C77">
        <w:rPr>
          <w:rStyle w:val="FootnoteReference"/>
          <w:rFonts w:ascii="Times New Roman" w:hAnsi="Times New Roman"/>
          <w:sz w:val="18"/>
          <w:szCs w:val="18"/>
        </w:rPr>
        <w:footnoteRef/>
      </w:r>
      <w:r w:rsidRPr="004E3C77">
        <w:rPr>
          <w:rFonts w:ascii="Times New Roman" w:hAnsi="Times New Roman" w:cs="Times New Roman"/>
          <w:sz w:val="18"/>
          <w:szCs w:val="18"/>
        </w:rPr>
        <w:t xml:space="preserve"> SPP – MMU 2021 Winter Weather Report, pg. 48.; </w:t>
      </w:r>
      <w:hyperlink r:id="rId4" w:history="1">
        <w:r w:rsidRPr="004E3C77">
          <w:rPr>
            <w:rStyle w:val="Hyperlink"/>
            <w:rFonts w:ascii="Times New Roman" w:hAnsi="Times New Roman"/>
            <w:sz w:val="18"/>
            <w:szCs w:val="18"/>
          </w:rPr>
          <w:t>https://www.spp.org/documents/64975/spp_mmu_winter_weather_report_2021.pdf</w:t>
        </w:r>
      </w:hyperlink>
      <w:r w:rsidRPr="004E3C77">
        <w:rPr>
          <w:rFonts w:ascii="Times New Roman" w:hAnsi="Times New Roman" w:cs="Times New Roman"/>
          <w:sz w:val="18"/>
          <w:szCs w:val="18"/>
        </w:rPr>
        <w:t xml:space="preserve">   </w:t>
      </w:r>
    </w:p>
  </w:footnote>
  <w:footnote w:id="13">
    <w:p w14:paraId="76AD4A19" w14:textId="23C20F23" w:rsidR="009E3835" w:rsidRPr="004E3C77" w:rsidRDefault="009E3835" w:rsidP="004E3C77">
      <w:pPr>
        <w:pStyle w:val="Default"/>
        <w:rPr>
          <w:rFonts w:ascii="Times New Roman" w:hAnsi="Times New Roman" w:cs="Times New Roman"/>
          <w:sz w:val="18"/>
          <w:szCs w:val="18"/>
        </w:rPr>
      </w:pPr>
      <w:r w:rsidRPr="004E3C77">
        <w:rPr>
          <w:rStyle w:val="FootnoteReference"/>
          <w:rFonts w:ascii="Times New Roman" w:hAnsi="Times New Roman"/>
          <w:sz w:val="18"/>
          <w:szCs w:val="18"/>
        </w:rPr>
        <w:footnoteRef/>
      </w:r>
      <w:r w:rsidRPr="004E3C77">
        <w:rPr>
          <w:rFonts w:ascii="Times New Roman" w:hAnsi="Times New Roman" w:cs="Times New Roman"/>
          <w:sz w:val="18"/>
          <w:szCs w:val="18"/>
        </w:rPr>
        <w:t xml:space="preserve"> The Intercontinental Exchange had a cap of $999/MMBtu during Winter Storm Uri.  </w:t>
      </w:r>
    </w:p>
  </w:footnote>
  <w:footnote w:id="14">
    <w:p w14:paraId="1B460AA2" w14:textId="725DEA70" w:rsidR="009E3835" w:rsidRPr="004E3C77" w:rsidRDefault="009E3835">
      <w:pPr>
        <w:pStyle w:val="FootnoteText"/>
        <w:rPr>
          <w:sz w:val="18"/>
          <w:szCs w:val="18"/>
        </w:rPr>
      </w:pPr>
      <w:r w:rsidRPr="004E3C77">
        <w:rPr>
          <w:rStyle w:val="FootnoteReference"/>
          <w:sz w:val="18"/>
          <w:szCs w:val="18"/>
        </w:rPr>
        <w:footnoteRef/>
      </w:r>
      <w:r w:rsidRPr="004E3C77">
        <w:rPr>
          <w:sz w:val="18"/>
          <w:szCs w:val="18"/>
        </w:rPr>
        <w:t xml:space="preserve"> Feb 27 NAESB GEH Survey; Section II, 3.e Recommendations 1, 3 and 4  </w:t>
      </w:r>
    </w:p>
  </w:footnote>
  <w:footnote w:id="15">
    <w:p w14:paraId="3421F4F2" w14:textId="17B2172B" w:rsidR="009E3835" w:rsidRDefault="009E3835">
      <w:pPr>
        <w:pStyle w:val="FootnoteText"/>
      </w:pPr>
      <w:r w:rsidRPr="004E3C77">
        <w:rPr>
          <w:rStyle w:val="FootnoteReference"/>
          <w:sz w:val="18"/>
          <w:szCs w:val="18"/>
        </w:rPr>
        <w:footnoteRef/>
      </w:r>
      <w:r w:rsidRPr="004E3C77">
        <w:rPr>
          <w:sz w:val="18"/>
          <w:szCs w:val="18"/>
        </w:rPr>
        <w:t xml:space="preserve"> The February 2021 Cold Weather Outages in Texas and South Central United States, pg. 197; </w:t>
      </w:r>
      <w:hyperlink r:id="rId5" w:history="1">
        <w:r w:rsidRPr="004E3C77">
          <w:rPr>
            <w:rStyle w:val="Hyperlink"/>
            <w:sz w:val="18"/>
            <w:szCs w:val="18"/>
          </w:rPr>
          <w:t>https://ferc.gov/media/february-2021-cold-weather-outages-texas-and-south-central-united-states-ferc-nerc-and</w:t>
        </w:r>
      </w:hyperlink>
      <w:r>
        <w:rPr>
          <w:sz w:val="18"/>
          <w:szCs w:val="18"/>
        </w:rPr>
        <w:t xml:space="preserve">  </w:t>
      </w:r>
      <w:r>
        <w:t xml:space="preserve"> </w:t>
      </w:r>
    </w:p>
  </w:footnote>
  <w:footnote w:id="16">
    <w:p w14:paraId="7D085E63" w14:textId="1B634891" w:rsidR="009E3835" w:rsidRPr="004E3C77" w:rsidRDefault="009E3835">
      <w:pPr>
        <w:pStyle w:val="FootnoteText"/>
        <w:rPr>
          <w:sz w:val="18"/>
          <w:szCs w:val="18"/>
        </w:rPr>
      </w:pPr>
      <w:r w:rsidRPr="004E3C77">
        <w:rPr>
          <w:rStyle w:val="FootnoteReference"/>
          <w:sz w:val="18"/>
          <w:szCs w:val="18"/>
        </w:rPr>
        <w:footnoteRef/>
      </w:r>
      <w:r w:rsidRPr="004E3C77">
        <w:rPr>
          <w:sz w:val="18"/>
          <w:szCs w:val="18"/>
        </w:rPr>
        <w:t xml:space="preserve"> Feb 27 NAESB GEH Survey; Section II, 3.d All recommendations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D603D" w14:textId="77777777" w:rsidR="009E3835" w:rsidRDefault="009E3835" w:rsidP="002725DF">
    <w:pPr>
      <w:pStyle w:val="Header"/>
      <w:tabs>
        <w:tab w:val="left" w:pos="1080"/>
      </w:tabs>
      <w:ind w:left="720" w:right="720"/>
      <w:rPr>
        <w:rFonts w:ascii="Bookman Old Style" w:hAnsi="Bookman Old Style"/>
        <w:b/>
        <w:noProof/>
      </w:rPr>
    </w:pPr>
    <w:r>
      <w:rPr>
        <w:noProof/>
      </w:rPr>
      <w:drawing>
        <wp:anchor distT="0" distB="0" distL="114300" distR="114300" simplePos="0" relativeHeight="251663360" behindDoc="1" locked="0" layoutInCell="1" allowOverlap="1" wp14:anchorId="293BABB6" wp14:editId="059070FF">
          <wp:simplePos x="0" y="0"/>
          <wp:positionH relativeFrom="column">
            <wp:posOffset>420915</wp:posOffset>
          </wp:positionH>
          <wp:positionV relativeFrom="paragraph">
            <wp:posOffset>-9525</wp:posOffset>
          </wp:positionV>
          <wp:extent cx="768485" cy="815329"/>
          <wp:effectExtent l="0" t="0" r="0" b="4445"/>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485" cy="815329"/>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1" locked="0" layoutInCell="1" allowOverlap="1" wp14:anchorId="6BB13A20" wp14:editId="090FE121">
              <wp:simplePos x="0" y="0"/>
              <wp:positionH relativeFrom="column">
                <wp:posOffset>-23495</wp:posOffset>
              </wp:positionH>
              <wp:positionV relativeFrom="paragraph">
                <wp:posOffset>12065</wp:posOffset>
              </wp:positionV>
              <wp:extent cx="45085" cy="146685"/>
              <wp:effectExtent l="0" t="0" r="12065" b="571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0BF09" w14:textId="77777777" w:rsidR="009E3835" w:rsidRDefault="009E383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13A20" id="Rectangle 1" o:spid="_x0000_s1026" style="position:absolute;left:0;text-align:left;margin-left:-1.85pt;margin-top:.95pt;width:3.55pt;height:11.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" filled="f" stroked="f">
              <v:textbox inset="0,0,0,0">
                <w:txbxContent>
                  <w:p w14:paraId="02E0BF09" w14:textId="77777777" w:rsidR="009E3835" w:rsidRDefault="009E3835"/>
                </w:txbxContent>
              </v:textbox>
            </v:rect>
          </w:pict>
        </mc:Fallback>
      </mc:AlternateContent>
    </w:r>
  </w:p>
  <w:p w14:paraId="3331BED5" w14:textId="77777777" w:rsidR="009E3835" w:rsidRDefault="009E3835" w:rsidP="002725DF">
    <w:pPr>
      <w:pStyle w:val="Header"/>
      <w:tabs>
        <w:tab w:val="left" w:pos="1080"/>
      </w:tabs>
      <w:ind w:left="1800" w:right="720"/>
      <w:jc w:val="right"/>
      <w:rPr>
        <w:b/>
        <w:spacing w:val="20"/>
        <w:sz w:val="32"/>
      </w:rPr>
    </w:pPr>
    <w:r>
      <w:rPr>
        <w:b/>
        <w:spacing w:val="20"/>
        <w:sz w:val="32"/>
      </w:rPr>
      <w:t>North American Energy Standards Board</w:t>
    </w:r>
  </w:p>
  <w:p w14:paraId="1672C479" w14:textId="77777777" w:rsidR="009E3835" w:rsidRDefault="009E3835" w:rsidP="002725DF">
    <w:pPr>
      <w:pStyle w:val="Header"/>
      <w:tabs>
        <w:tab w:val="left" w:pos="680"/>
        <w:tab w:val="right" w:pos="9810"/>
      </w:tabs>
      <w:spacing w:before="60"/>
      <w:ind w:left="1800" w:right="720"/>
      <w:jc w:val="right"/>
    </w:pPr>
    <w:r>
      <w:t>1415 Louisiana St., Suite 3460, Houston, Texas 77002</w:t>
    </w:r>
  </w:p>
  <w:p w14:paraId="4BE812A6" w14:textId="77777777" w:rsidR="009E3835" w:rsidRDefault="009E3835" w:rsidP="002725DF">
    <w:pPr>
      <w:pStyle w:val="Header"/>
      <w:ind w:left="1800" w:right="720"/>
      <w:jc w:val="right"/>
    </w:pPr>
    <w:r>
      <w:t>Phone: (713) 356-0060, Fax: (713) 356-0067, E-mail: naesb@naesb.org</w:t>
    </w:r>
  </w:p>
  <w:p w14:paraId="21204917" w14:textId="77777777" w:rsidR="009E3835" w:rsidRDefault="009E3835" w:rsidP="00494A58">
    <w:pPr>
      <w:pStyle w:val="Header"/>
      <w:pBdr>
        <w:bottom w:val="single" w:sz="18" w:space="1" w:color="auto"/>
      </w:pBdr>
      <w:spacing w:after="240"/>
      <w:ind w:left="634" w:right="720"/>
      <w:jc w:val="right"/>
    </w:pPr>
    <w:r>
      <w:tab/>
      <w:t xml:space="preserve">Home Page: </w:t>
    </w:r>
    <w:hyperlink r:id="rId2" w:history="1">
      <w:r>
        <w:rPr>
          <w:rStyle w:val="Hyperlink"/>
        </w:rPr>
        <w:t>www.naesb.org</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583B2" w14:textId="7F183D82" w:rsidR="009E3835" w:rsidRPr="00A302B9" w:rsidRDefault="009E3835" w:rsidP="00A302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51A81" w14:textId="52F58D4D" w:rsidR="009E3835" w:rsidRDefault="009E3835" w:rsidP="00A302B9">
    <w:pPr>
      <w:pStyle w:val="Header"/>
    </w:pPr>
    <w:r w:rsidRPr="00A302B9">
      <w:rPr>
        <w:noProof/>
      </w:rPr>
      <w:drawing>
        <wp:inline distT="0" distB="0" distL="0" distR="0" wp14:anchorId="0C4C8A91" wp14:editId="6F6C85E2">
          <wp:extent cx="1830556" cy="519113"/>
          <wp:effectExtent l="0" t="0" r="0" b="0"/>
          <wp:docPr id="1796717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1296" cy="524995"/>
                  </a:xfrm>
                  <a:prstGeom prst="rect">
                    <a:avLst/>
                  </a:prstGeom>
                  <a:noFill/>
                  <a:ln>
                    <a:noFill/>
                  </a:ln>
                </pic:spPr>
              </pic:pic>
            </a:graphicData>
          </a:graphic>
        </wp:inline>
      </w:drawing>
    </w:r>
    <w:r>
      <w:tab/>
    </w:r>
    <w:r>
      <w:tab/>
    </w:r>
    <w:r>
      <w:tab/>
      <w:t>3/31/2023</w:t>
    </w:r>
  </w:p>
  <w:p w14:paraId="22E397B2" w14:textId="77777777" w:rsidR="009E3835" w:rsidRPr="00A302B9" w:rsidRDefault="009E3835" w:rsidP="00A302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8697B"/>
    <w:multiLevelType w:val="hybridMultilevel"/>
    <w:tmpl w:val="CA8A8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7331B"/>
    <w:multiLevelType w:val="hybridMultilevel"/>
    <w:tmpl w:val="4822B6A4"/>
    <w:lvl w:ilvl="0" w:tplc="E44A698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E001ABE"/>
    <w:multiLevelType w:val="hybridMultilevel"/>
    <w:tmpl w:val="6250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3E2B19"/>
    <w:multiLevelType w:val="hybridMultilevel"/>
    <w:tmpl w:val="1D6AC93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235E01D9"/>
    <w:multiLevelType w:val="hybridMultilevel"/>
    <w:tmpl w:val="2A4E75F8"/>
    <w:lvl w:ilvl="0" w:tplc="E44A6988">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0A6FF7"/>
    <w:multiLevelType w:val="hybridMultilevel"/>
    <w:tmpl w:val="585C554E"/>
    <w:lvl w:ilvl="0" w:tplc="E44A6988">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F5484"/>
    <w:multiLevelType w:val="hybridMultilevel"/>
    <w:tmpl w:val="2744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5B2F2F"/>
    <w:multiLevelType w:val="hybridMultilevel"/>
    <w:tmpl w:val="4822B6A4"/>
    <w:lvl w:ilvl="0" w:tplc="E44A698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3C4145B8"/>
    <w:multiLevelType w:val="hybridMultilevel"/>
    <w:tmpl w:val="9998D40A"/>
    <w:lvl w:ilvl="0" w:tplc="C65896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2E0890"/>
    <w:multiLevelType w:val="hybridMultilevel"/>
    <w:tmpl w:val="E57A3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B879B7"/>
    <w:multiLevelType w:val="hybridMultilevel"/>
    <w:tmpl w:val="4822B6A4"/>
    <w:lvl w:ilvl="0" w:tplc="E44A698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6574E5"/>
    <w:multiLevelType w:val="hybridMultilevel"/>
    <w:tmpl w:val="8AC8A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1F57A4"/>
    <w:multiLevelType w:val="hybridMultilevel"/>
    <w:tmpl w:val="E9C8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3C06DC"/>
    <w:multiLevelType w:val="hybridMultilevel"/>
    <w:tmpl w:val="BB46F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12"/>
  </w:num>
  <w:num w:numId="5">
    <w:abstractNumId w:val="11"/>
  </w:num>
  <w:num w:numId="6">
    <w:abstractNumId w:val="2"/>
  </w:num>
  <w:num w:numId="7">
    <w:abstractNumId w:val="13"/>
  </w:num>
  <w:num w:numId="8">
    <w:abstractNumId w:val="5"/>
  </w:num>
  <w:num w:numId="9">
    <w:abstractNumId w:val="4"/>
  </w:num>
  <w:num w:numId="10">
    <w:abstractNumId w:val="3"/>
  </w:num>
  <w:num w:numId="11">
    <w:abstractNumId w:val="0"/>
  </w:num>
  <w:num w:numId="12">
    <w:abstractNumId w:val="6"/>
  </w:num>
  <w:num w:numId="13">
    <w:abstractNumId w:val="9"/>
  </w:num>
  <w:num w:numId="1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5D"/>
    <w:rsid w:val="00000F4B"/>
    <w:rsid w:val="0000434F"/>
    <w:rsid w:val="000049B4"/>
    <w:rsid w:val="00011F30"/>
    <w:rsid w:val="00013B96"/>
    <w:rsid w:val="00015C7B"/>
    <w:rsid w:val="000167CF"/>
    <w:rsid w:val="00023315"/>
    <w:rsid w:val="000326E4"/>
    <w:rsid w:val="000375D4"/>
    <w:rsid w:val="000443C9"/>
    <w:rsid w:val="0006209A"/>
    <w:rsid w:val="000630F5"/>
    <w:rsid w:val="00081E2B"/>
    <w:rsid w:val="000A0EB9"/>
    <w:rsid w:val="000A6E3D"/>
    <w:rsid w:val="000B03F9"/>
    <w:rsid w:val="000B0E4A"/>
    <w:rsid w:val="000C6C89"/>
    <w:rsid w:val="000E7138"/>
    <w:rsid w:val="000F45F0"/>
    <w:rsid w:val="000F7439"/>
    <w:rsid w:val="00101885"/>
    <w:rsid w:val="00114D64"/>
    <w:rsid w:val="00114F3E"/>
    <w:rsid w:val="0012273A"/>
    <w:rsid w:val="001275E9"/>
    <w:rsid w:val="00131AED"/>
    <w:rsid w:val="00135A56"/>
    <w:rsid w:val="00143038"/>
    <w:rsid w:val="001475F3"/>
    <w:rsid w:val="00147AA9"/>
    <w:rsid w:val="00150D2C"/>
    <w:rsid w:val="00152EC5"/>
    <w:rsid w:val="00154007"/>
    <w:rsid w:val="00163273"/>
    <w:rsid w:val="00167523"/>
    <w:rsid w:val="00186996"/>
    <w:rsid w:val="00192991"/>
    <w:rsid w:val="001956F5"/>
    <w:rsid w:val="001A0A14"/>
    <w:rsid w:val="001A3C59"/>
    <w:rsid w:val="001B0F0E"/>
    <w:rsid w:val="001C3F56"/>
    <w:rsid w:val="001C5D88"/>
    <w:rsid w:val="001C6F5D"/>
    <w:rsid w:val="001D6340"/>
    <w:rsid w:val="001D779F"/>
    <w:rsid w:val="001E4B53"/>
    <w:rsid w:val="002044D5"/>
    <w:rsid w:val="0020506F"/>
    <w:rsid w:val="002101D6"/>
    <w:rsid w:val="00214064"/>
    <w:rsid w:val="002168BF"/>
    <w:rsid w:val="00216F17"/>
    <w:rsid w:val="00222726"/>
    <w:rsid w:val="00230BE2"/>
    <w:rsid w:val="00241AD7"/>
    <w:rsid w:val="00242070"/>
    <w:rsid w:val="002423C1"/>
    <w:rsid w:val="002545E9"/>
    <w:rsid w:val="002718B7"/>
    <w:rsid w:val="002725DF"/>
    <w:rsid w:val="00273E76"/>
    <w:rsid w:val="0027644C"/>
    <w:rsid w:val="00284443"/>
    <w:rsid w:val="00290DCD"/>
    <w:rsid w:val="002955DE"/>
    <w:rsid w:val="002A211B"/>
    <w:rsid w:val="002B074F"/>
    <w:rsid w:val="002B2B92"/>
    <w:rsid w:val="002B6AB1"/>
    <w:rsid w:val="002C1AD4"/>
    <w:rsid w:val="002D509B"/>
    <w:rsid w:val="002E6AB8"/>
    <w:rsid w:val="002F1ECB"/>
    <w:rsid w:val="002F2534"/>
    <w:rsid w:val="002F5A9E"/>
    <w:rsid w:val="002F6DE2"/>
    <w:rsid w:val="0031677F"/>
    <w:rsid w:val="0032667D"/>
    <w:rsid w:val="00336BA2"/>
    <w:rsid w:val="003424EA"/>
    <w:rsid w:val="00343274"/>
    <w:rsid w:val="00344C0B"/>
    <w:rsid w:val="00344C3F"/>
    <w:rsid w:val="00345CE1"/>
    <w:rsid w:val="00350675"/>
    <w:rsid w:val="00350806"/>
    <w:rsid w:val="003563F8"/>
    <w:rsid w:val="00360E79"/>
    <w:rsid w:val="003667B4"/>
    <w:rsid w:val="003674EE"/>
    <w:rsid w:val="00380021"/>
    <w:rsid w:val="003802C1"/>
    <w:rsid w:val="00397AF6"/>
    <w:rsid w:val="003A3728"/>
    <w:rsid w:val="003A4291"/>
    <w:rsid w:val="003A493C"/>
    <w:rsid w:val="003A52F5"/>
    <w:rsid w:val="003B0ED1"/>
    <w:rsid w:val="003B14F5"/>
    <w:rsid w:val="003C1644"/>
    <w:rsid w:val="003C193F"/>
    <w:rsid w:val="003C355E"/>
    <w:rsid w:val="003C5EED"/>
    <w:rsid w:val="003C74F4"/>
    <w:rsid w:val="003D1125"/>
    <w:rsid w:val="003E00A9"/>
    <w:rsid w:val="003E22E3"/>
    <w:rsid w:val="003E3329"/>
    <w:rsid w:val="003E527A"/>
    <w:rsid w:val="003F721D"/>
    <w:rsid w:val="0040274A"/>
    <w:rsid w:val="00404D3B"/>
    <w:rsid w:val="00423A80"/>
    <w:rsid w:val="00432694"/>
    <w:rsid w:val="004538AC"/>
    <w:rsid w:val="00460D78"/>
    <w:rsid w:val="00472F7B"/>
    <w:rsid w:val="00482C7D"/>
    <w:rsid w:val="00494A58"/>
    <w:rsid w:val="00494DB7"/>
    <w:rsid w:val="00497E30"/>
    <w:rsid w:val="004A005E"/>
    <w:rsid w:val="004B223A"/>
    <w:rsid w:val="004C01B5"/>
    <w:rsid w:val="004C4E03"/>
    <w:rsid w:val="004C7CEC"/>
    <w:rsid w:val="004D79BF"/>
    <w:rsid w:val="004E3C77"/>
    <w:rsid w:val="005059BF"/>
    <w:rsid w:val="005130ED"/>
    <w:rsid w:val="005345F8"/>
    <w:rsid w:val="005435A7"/>
    <w:rsid w:val="00551ACF"/>
    <w:rsid w:val="0056466B"/>
    <w:rsid w:val="00564EBB"/>
    <w:rsid w:val="00565FCC"/>
    <w:rsid w:val="005815EF"/>
    <w:rsid w:val="00586093"/>
    <w:rsid w:val="005876DB"/>
    <w:rsid w:val="0059325D"/>
    <w:rsid w:val="005943F3"/>
    <w:rsid w:val="005947A1"/>
    <w:rsid w:val="005A299F"/>
    <w:rsid w:val="005B1D8C"/>
    <w:rsid w:val="005B3D49"/>
    <w:rsid w:val="005D610F"/>
    <w:rsid w:val="005E5285"/>
    <w:rsid w:val="005F7607"/>
    <w:rsid w:val="006035CC"/>
    <w:rsid w:val="00606FDD"/>
    <w:rsid w:val="0061339E"/>
    <w:rsid w:val="0062117A"/>
    <w:rsid w:val="00623F8C"/>
    <w:rsid w:val="00624951"/>
    <w:rsid w:val="0064079D"/>
    <w:rsid w:val="00650E25"/>
    <w:rsid w:val="006609A5"/>
    <w:rsid w:val="0066148B"/>
    <w:rsid w:val="00674841"/>
    <w:rsid w:val="00674943"/>
    <w:rsid w:val="00684785"/>
    <w:rsid w:val="0069471D"/>
    <w:rsid w:val="00696C99"/>
    <w:rsid w:val="006A4249"/>
    <w:rsid w:val="006A7E06"/>
    <w:rsid w:val="006B1A98"/>
    <w:rsid w:val="006C55A7"/>
    <w:rsid w:val="006C685D"/>
    <w:rsid w:val="006D0EFB"/>
    <w:rsid w:val="006D557A"/>
    <w:rsid w:val="006E4DB0"/>
    <w:rsid w:val="0070442A"/>
    <w:rsid w:val="00715422"/>
    <w:rsid w:val="007161EC"/>
    <w:rsid w:val="007206F5"/>
    <w:rsid w:val="00736570"/>
    <w:rsid w:val="00737E38"/>
    <w:rsid w:val="00740EDC"/>
    <w:rsid w:val="0074424B"/>
    <w:rsid w:val="00754AC9"/>
    <w:rsid w:val="0076028A"/>
    <w:rsid w:val="00767D0B"/>
    <w:rsid w:val="00770988"/>
    <w:rsid w:val="007718DC"/>
    <w:rsid w:val="007725F7"/>
    <w:rsid w:val="00772BCF"/>
    <w:rsid w:val="00774346"/>
    <w:rsid w:val="0078601C"/>
    <w:rsid w:val="007926B0"/>
    <w:rsid w:val="007975C1"/>
    <w:rsid w:val="007A2DB1"/>
    <w:rsid w:val="007A306B"/>
    <w:rsid w:val="007B0008"/>
    <w:rsid w:val="007B167F"/>
    <w:rsid w:val="007C0A21"/>
    <w:rsid w:val="007C50CA"/>
    <w:rsid w:val="007C5FC3"/>
    <w:rsid w:val="007D048A"/>
    <w:rsid w:val="007D115D"/>
    <w:rsid w:val="007E0090"/>
    <w:rsid w:val="007E52BB"/>
    <w:rsid w:val="007E639E"/>
    <w:rsid w:val="007E6487"/>
    <w:rsid w:val="007F3732"/>
    <w:rsid w:val="00807B43"/>
    <w:rsid w:val="00833B57"/>
    <w:rsid w:val="00833E8F"/>
    <w:rsid w:val="00841E13"/>
    <w:rsid w:val="0086271F"/>
    <w:rsid w:val="008635AF"/>
    <w:rsid w:val="008672D8"/>
    <w:rsid w:val="008933FA"/>
    <w:rsid w:val="00894199"/>
    <w:rsid w:val="008A413F"/>
    <w:rsid w:val="008C0D4D"/>
    <w:rsid w:val="008D206F"/>
    <w:rsid w:val="008D2C63"/>
    <w:rsid w:val="008E0662"/>
    <w:rsid w:val="008E0972"/>
    <w:rsid w:val="008F0F0B"/>
    <w:rsid w:val="008F20FB"/>
    <w:rsid w:val="008F70E1"/>
    <w:rsid w:val="00906608"/>
    <w:rsid w:val="009076C0"/>
    <w:rsid w:val="009321B4"/>
    <w:rsid w:val="009321D5"/>
    <w:rsid w:val="00935B03"/>
    <w:rsid w:val="00937D16"/>
    <w:rsid w:val="00940F4A"/>
    <w:rsid w:val="00941DDA"/>
    <w:rsid w:val="009539D2"/>
    <w:rsid w:val="009545D2"/>
    <w:rsid w:val="00957702"/>
    <w:rsid w:val="0096006B"/>
    <w:rsid w:val="009601C9"/>
    <w:rsid w:val="00961151"/>
    <w:rsid w:val="009629A6"/>
    <w:rsid w:val="00962F5C"/>
    <w:rsid w:val="00967ABE"/>
    <w:rsid w:val="00972479"/>
    <w:rsid w:val="0097346F"/>
    <w:rsid w:val="00974C2E"/>
    <w:rsid w:val="00980D78"/>
    <w:rsid w:val="00992E31"/>
    <w:rsid w:val="00993C23"/>
    <w:rsid w:val="009A6834"/>
    <w:rsid w:val="009B09E5"/>
    <w:rsid w:val="009B0B16"/>
    <w:rsid w:val="009C1E0D"/>
    <w:rsid w:val="009D3DD8"/>
    <w:rsid w:val="009E0D21"/>
    <w:rsid w:val="009E2DBB"/>
    <w:rsid w:val="009E3835"/>
    <w:rsid w:val="009E4BB5"/>
    <w:rsid w:val="009F4D57"/>
    <w:rsid w:val="00A017A7"/>
    <w:rsid w:val="00A03BE9"/>
    <w:rsid w:val="00A06057"/>
    <w:rsid w:val="00A104FC"/>
    <w:rsid w:val="00A12832"/>
    <w:rsid w:val="00A302B9"/>
    <w:rsid w:val="00A30BA2"/>
    <w:rsid w:val="00A360C0"/>
    <w:rsid w:val="00A528D7"/>
    <w:rsid w:val="00A53B2F"/>
    <w:rsid w:val="00A56562"/>
    <w:rsid w:val="00A568B8"/>
    <w:rsid w:val="00A56A7A"/>
    <w:rsid w:val="00A57711"/>
    <w:rsid w:val="00A64D28"/>
    <w:rsid w:val="00A7714F"/>
    <w:rsid w:val="00A829D4"/>
    <w:rsid w:val="00A9425A"/>
    <w:rsid w:val="00A9512E"/>
    <w:rsid w:val="00A953F7"/>
    <w:rsid w:val="00AA10A5"/>
    <w:rsid w:val="00AA3C14"/>
    <w:rsid w:val="00AA59AF"/>
    <w:rsid w:val="00AA64EA"/>
    <w:rsid w:val="00AA7FEE"/>
    <w:rsid w:val="00AB19C3"/>
    <w:rsid w:val="00AD3CD5"/>
    <w:rsid w:val="00AD4B1E"/>
    <w:rsid w:val="00AE6B33"/>
    <w:rsid w:val="00AE78B7"/>
    <w:rsid w:val="00AF1C6F"/>
    <w:rsid w:val="00AF291A"/>
    <w:rsid w:val="00AF358A"/>
    <w:rsid w:val="00B27E6D"/>
    <w:rsid w:val="00B31235"/>
    <w:rsid w:val="00B47C04"/>
    <w:rsid w:val="00B51F0B"/>
    <w:rsid w:val="00B54DA0"/>
    <w:rsid w:val="00B601D4"/>
    <w:rsid w:val="00B65439"/>
    <w:rsid w:val="00B73B47"/>
    <w:rsid w:val="00B75D54"/>
    <w:rsid w:val="00B8290E"/>
    <w:rsid w:val="00B84A4B"/>
    <w:rsid w:val="00B860DF"/>
    <w:rsid w:val="00B86A32"/>
    <w:rsid w:val="00B872F7"/>
    <w:rsid w:val="00B902C8"/>
    <w:rsid w:val="00B91009"/>
    <w:rsid w:val="00B91C8A"/>
    <w:rsid w:val="00B920AB"/>
    <w:rsid w:val="00B92AB7"/>
    <w:rsid w:val="00B92B73"/>
    <w:rsid w:val="00BA209E"/>
    <w:rsid w:val="00BA26D4"/>
    <w:rsid w:val="00BB69F9"/>
    <w:rsid w:val="00BC6447"/>
    <w:rsid w:val="00BD7EF8"/>
    <w:rsid w:val="00BE05B5"/>
    <w:rsid w:val="00BE76E7"/>
    <w:rsid w:val="00BE7958"/>
    <w:rsid w:val="00BF22B4"/>
    <w:rsid w:val="00BF45BA"/>
    <w:rsid w:val="00C00ED1"/>
    <w:rsid w:val="00C1167B"/>
    <w:rsid w:val="00C22D37"/>
    <w:rsid w:val="00C23DBA"/>
    <w:rsid w:val="00C262FE"/>
    <w:rsid w:val="00C266A5"/>
    <w:rsid w:val="00C26D41"/>
    <w:rsid w:val="00C26DF7"/>
    <w:rsid w:val="00C30DDD"/>
    <w:rsid w:val="00C36563"/>
    <w:rsid w:val="00C415C2"/>
    <w:rsid w:val="00C42DC6"/>
    <w:rsid w:val="00C430F6"/>
    <w:rsid w:val="00C44A09"/>
    <w:rsid w:val="00C46644"/>
    <w:rsid w:val="00C5218B"/>
    <w:rsid w:val="00C52243"/>
    <w:rsid w:val="00C70307"/>
    <w:rsid w:val="00C77CB0"/>
    <w:rsid w:val="00C80691"/>
    <w:rsid w:val="00CA51CE"/>
    <w:rsid w:val="00CA53ED"/>
    <w:rsid w:val="00CB264C"/>
    <w:rsid w:val="00CB2F9F"/>
    <w:rsid w:val="00CB501E"/>
    <w:rsid w:val="00CB7522"/>
    <w:rsid w:val="00CD6046"/>
    <w:rsid w:val="00CE06CD"/>
    <w:rsid w:val="00CE7233"/>
    <w:rsid w:val="00CE7B2E"/>
    <w:rsid w:val="00CF2732"/>
    <w:rsid w:val="00CF4592"/>
    <w:rsid w:val="00CF7B01"/>
    <w:rsid w:val="00D2003C"/>
    <w:rsid w:val="00D2079D"/>
    <w:rsid w:val="00D24B68"/>
    <w:rsid w:val="00D41EE0"/>
    <w:rsid w:val="00D42538"/>
    <w:rsid w:val="00D56175"/>
    <w:rsid w:val="00D6360E"/>
    <w:rsid w:val="00D6397B"/>
    <w:rsid w:val="00D65B61"/>
    <w:rsid w:val="00D7247D"/>
    <w:rsid w:val="00D76772"/>
    <w:rsid w:val="00D813E1"/>
    <w:rsid w:val="00D82ECE"/>
    <w:rsid w:val="00D8595F"/>
    <w:rsid w:val="00D95FE9"/>
    <w:rsid w:val="00D9687C"/>
    <w:rsid w:val="00DA21D8"/>
    <w:rsid w:val="00DA37C3"/>
    <w:rsid w:val="00DB4CC2"/>
    <w:rsid w:val="00DC0127"/>
    <w:rsid w:val="00DC2709"/>
    <w:rsid w:val="00DC67DB"/>
    <w:rsid w:val="00DD3B85"/>
    <w:rsid w:val="00DD5BBE"/>
    <w:rsid w:val="00DD62F5"/>
    <w:rsid w:val="00DE2644"/>
    <w:rsid w:val="00DE3065"/>
    <w:rsid w:val="00DE455E"/>
    <w:rsid w:val="00DE5E5F"/>
    <w:rsid w:val="00E013C6"/>
    <w:rsid w:val="00E02DD5"/>
    <w:rsid w:val="00E04896"/>
    <w:rsid w:val="00E12B47"/>
    <w:rsid w:val="00E14EC7"/>
    <w:rsid w:val="00E260BE"/>
    <w:rsid w:val="00E31443"/>
    <w:rsid w:val="00E32F7D"/>
    <w:rsid w:val="00E361E2"/>
    <w:rsid w:val="00E47379"/>
    <w:rsid w:val="00E6258C"/>
    <w:rsid w:val="00E62B41"/>
    <w:rsid w:val="00E67555"/>
    <w:rsid w:val="00E679D9"/>
    <w:rsid w:val="00E8037D"/>
    <w:rsid w:val="00E846CF"/>
    <w:rsid w:val="00E8705A"/>
    <w:rsid w:val="00EA4772"/>
    <w:rsid w:val="00EB1FEA"/>
    <w:rsid w:val="00EC0B84"/>
    <w:rsid w:val="00EC18BC"/>
    <w:rsid w:val="00ED0C37"/>
    <w:rsid w:val="00ED3EA0"/>
    <w:rsid w:val="00EF2B7C"/>
    <w:rsid w:val="00EF2C6F"/>
    <w:rsid w:val="00EF7437"/>
    <w:rsid w:val="00EF767C"/>
    <w:rsid w:val="00F03648"/>
    <w:rsid w:val="00F03896"/>
    <w:rsid w:val="00F04982"/>
    <w:rsid w:val="00F06BE0"/>
    <w:rsid w:val="00F23A44"/>
    <w:rsid w:val="00F2539B"/>
    <w:rsid w:val="00F25CB0"/>
    <w:rsid w:val="00F364D1"/>
    <w:rsid w:val="00F409B9"/>
    <w:rsid w:val="00F60405"/>
    <w:rsid w:val="00F63934"/>
    <w:rsid w:val="00F648EF"/>
    <w:rsid w:val="00F843FB"/>
    <w:rsid w:val="00F93FC9"/>
    <w:rsid w:val="00F967CA"/>
    <w:rsid w:val="00FA2ECA"/>
    <w:rsid w:val="00FB04AF"/>
    <w:rsid w:val="00FB16E7"/>
    <w:rsid w:val="00FB3118"/>
    <w:rsid w:val="00FB33FA"/>
    <w:rsid w:val="00FB7867"/>
    <w:rsid w:val="00FC686E"/>
    <w:rsid w:val="00FD7011"/>
    <w:rsid w:val="00FE201D"/>
    <w:rsid w:val="00FF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2856AF"/>
  <w15:docId w15:val="{819DDE83-C648-4947-A3F2-7FE123BC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BBE"/>
  </w:style>
  <w:style w:type="paragraph" w:styleId="Heading1">
    <w:name w:val="heading 1"/>
    <w:basedOn w:val="Normal"/>
    <w:link w:val="Heading1Char"/>
    <w:uiPriority w:val="9"/>
    <w:qFormat/>
    <w:locked/>
    <w:rsid w:val="008D206F"/>
    <w:pPr>
      <w:widowControl w:val="0"/>
      <w:autoSpaceDE w:val="0"/>
      <w:autoSpaceDN w:val="0"/>
      <w:ind w:left="1980" w:hanging="7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1275E9"/>
    <w:rPr>
      <w:rFonts w:cs="Times New Roman"/>
      <w:b/>
      <w:bCs/>
    </w:rPr>
  </w:style>
  <w:style w:type="paragraph" w:styleId="BodyText">
    <w:name w:val="Body Text"/>
    <w:basedOn w:val="Normal"/>
    <w:link w:val="BodyTextChar"/>
    <w:uiPriority w:val="1"/>
    <w:qFormat/>
    <w:rsid w:val="001275E9"/>
    <w:rPr>
      <w:sz w:val="24"/>
    </w:rPr>
  </w:style>
  <w:style w:type="character" w:customStyle="1" w:styleId="BodyTextChar">
    <w:name w:val="Body Text Char"/>
    <w:link w:val="BodyText"/>
    <w:uiPriority w:val="99"/>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link w:val="FootnoteText"/>
    <w:uiPriority w:val="99"/>
    <w:locked/>
    <w:rsid w:val="001275E9"/>
    <w:rPr>
      <w:rFonts w:cs="Times New Roman"/>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uiPriority w:val="99"/>
    <w:qFormat/>
    <w:rsid w:val="001275E9"/>
    <w:rPr>
      <w:rFonts w:cs="Times New Roman"/>
      <w:vertAlign w:val="superscript"/>
    </w:rPr>
  </w:style>
  <w:style w:type="paragraph" w:styleId="ListParagraph">
    <w:name w:val="List Paragraph"/>
    <w:basedOn w:val="Normal"/>
    <w:uiPriority w:val="34"/>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 w:type="character" w:styleId="UnresolvedMention">
    <w:name w:val="Unresolved Mention"/>
    <w:basedOn w:val="DefaultParagraphFont"/>
    <w:uiPriority w:val="99"/>
    <w:semiHidden/>
    <w:unhideWhenUsed/>
    <w:rsid w:val="003E22E3"/>
    <w:rPr>
      <w:color w:val="605E5C"/>
      <w:shd w:val="clear" w:color="auto" w:fill="E1DFDD"/>
    </w:rPr>
  </w:style>
  <w:style w:type="paragraph" w:styleId="Revision">
    <w:name w:val="Revision"/>
    <w:hidden/>
    <w:uiPriority w:val="99"/>
    <w:semiHidden/>
    <w:rsid w:val="00B86A32"/>
  </w:style>
  <w:style w:type="character" w:customStyle="1" w:styleId="Heading1Char">
    <w:name w:val="Heading 1 Char"/>
    <w:basedOn w:val="DefaultParagraphFont"/>
    <w:link w:val="Heading1"/>
    <w:uiPriority w:val="9"/>
    <w:rsid w:val="008D206F"/>
    <w:rPr>
      <w:b/>
      <w:bCs/>
      <w:sz w:val="24"/>
      <w:szCs w:val="24"/>
    </w:rPr>
  </w:style>
  <w:style w:type="paragraph" w:customStyle="1" w:styleId="Default">
    <w:name w:val="Default"/>
    <w:rsid w:val="00A302B9"/>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74801">
      <w:bodyDiv w:val="1"/>
      <w:marLeft w:val="0"/>
      <w:marRight w:val="0"/>
      <w:marTop w:val="0"/>
      <w:marBottom w:val="0"/>
      <w:divBdr>
        <w:top w:val="none" w:sz="0" w:space="0" w:color="auto"/>
        <w:left w:val="none" w:sz="0" w:space="0" w:color="auto"/>
        <w:bottom w:val="none" w:sz="0" w:space="0" w:color="auto"/>
        <w:right w:val="none" w:sz="0" w:space="0" w:color="auto"/>
      </w:divBdr>
    </w:div>
    <w:div w:id="112330118">
      <w:bodyDiv w:val="1"/>
      <w:marLeft w:val="0"/>
      <w:marRight w:val="0"/>
      <w:marTop w:val="0"/>
      <w:marBottom w:val="0"/>
      <w:divBdr>
        <w:top w:val="none" w:sz="0" w:space="0" w:color="auto"/>
        <w:left w:val="none" w:sz="0" w:space="0" w:color="auto"/>
        <w:bottom w:val="none" w:sz="0" w:space="0" w:color="auto"/>
        <w:right w:val="none" w:sz="0" w:space="0" w:color="auto"/>
      </w:divBdr>
    </w:div>
    <w:div w:id="122701671">
      <w:bodyDiv w:val="1"/>
      <w:marLeft w:val="0"/>
      <w:marRight w:val="0"/>
      <w:marTop w:val="0"/>
      <w:marBottom w:val="0"/>
      <w:divBdr>
        <w:top w:val="none" w:sz="0" w:space="0" w:color="auto"/>
        <w:left w:val="none" w:sz="0" w:space="0" w:color="auto"/>
        <w:bottom w:val="none" w:sz="0" w:space="0" w:color="auto"/>
        <w:right w:val="none" w:sz="0" w:space="0" w:color="auto"/>
      </w:divBdr>
    </w:div>
    <w:div w:id="162286239">
      <w:bodyDiv w:val="1"/>
      <w:marLeft w:val="0"/>
      <w:marRight w:val="0"/>
      <w:marTop w:val="0"/>
      <w:marBottom w:val="0"/>
      <w:divBdr>
        <w:top w:val="none" w:sz="0" w:space="0" w:color="auto"/>
        <w:left w:val="none" w:sz="0" w:space="0" w:color="auto"/>
        <w:bottom w:val="none" w:sz="0" w:space="0" w:color="auto"/>
        <w:right w:val="none" w:sz="0" w:space="0" w:color="auto"/>
      </w:divBdr>
    </w:div>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249894572">
      <w:bodyDiv w:val="1"/>
      <w:marLeft w:val="0"/>
      <w:marRight w:val="0"/>
      <w:marTop w:val="0"/>
      <w:marBottom w:val="0"/>
      <w:divBdr>
        <w:top w:val="none" w:sz="0" w:space="0" w:color="auto"/>
        <w:left w:val="none" w:sz="0" w:space="0" w:color="auto"/>
        <w:bottom w:val="none" w:sz="0" w:space="0" w:color="auto"/>
        <w:right w:val="none" w:sz="0" w:space="0" w:color="auto"/>
      </w:divBdr>
    </w:div>
    <w:div w:id="313145065">
      <w:bodyDiv w:val="1"/>
      <w:marLeft w:val="0"/>
      <w:marRight w:val="0"/>
      <w:marTop w:val="0"/>
      <w:marBottom w:val="0"/>
      <w:divBdr>
        <w:top w:val="none" w:sz="0" w:space="0" w:color="auto"/>
        <w:left w:val="none" w:sz="0" w:space="0" w:color="auto"/>
        <w:bottom w:val="none" w:sz="0" w:space="0" w:color="auto"/>
        <w:right w:val="none" w:sz="0" w:space="0" w:color="auto"/>
      </w:divBdr>
    </w:div>
    <w:div w:id="418212359">
      <w:bodyDiv w:val="1"/>
      <w:marLeft w:val="0"/>
      <w:marRight w:val="0"/>
      <w:marTop w:val="0"/>
      <w:marBottom w:val="0"/>
      <w:divBdr>
        <w:top w:val="none" w:sz="0" w:space="0" w:color="auto"/>
        <w:left w:val="none" w:sz="0" w:space="0" w:color="auto"/>
        <w:bottom w:val="none" w:sz="0" w:space="0" w:color="auto"/>
        <w:right w:val="none" w:sz="0" w:space="0" w:color="auto"/>
      </w:divBdr>
    </w:div>
    <w:div w:id="422803963">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529489768">
      <w:bodyDiv w:val="1"/>
      <w:marLeft w:val="0"/>
      <w:marRight w:val="0"/>
      <w:marTop w:val="0"/>
      <w:marBottom w:val="0"/>
      <w:divBdr>
        <w:top w:val="none" w:sz="0" w:space="0" w:color="auto"/>
        <w:left w:val="none" w:sz="0" w:space="0" w:color="auto"/>
        <w:bottom w:val="none" w:sz="0" w:space="0" w:color="auto"/>
        <w:right w:val="none" w:sz="0" w:space="0" w:color="auto"/>
      </w:divBdr>
    </w:div>
    <w:div w:id="642084445">
      <w:bodyDiv w:val="1"/>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986933669">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145470323">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761292814">
      <w:bodyDiv w:val="1"/>
      <w:marLeft w:val="0"/>
      <w:marRight w:val="0"/>
      <w:marTop w:val="0"/>
      <w:marBottom w:val="0"/>
      <w:divBdr>
        <w:top w:val="none" w:sz="0" w:space="0" w:color="auto"/>
        <w:left w:val="none" w:sz="0" w:space="0" w:color="auto"/>
        <w:bottom w:val="none" w:sz="0" w:space="0" w:color="auto"/>
        <w:right w:val="none" w:sz="0" w:space="0" w:color="auto"/>
      </w:divBdr>
    </w:div>
    <w:div w:id="182511989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 w:id="20183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b.org/pdf4/geh040423w1.docx"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utilitydive.com/press-release/20221027-natural-gas-demand-response-program-demonstrates-18-savings-potential-dur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aspipe.pjm.com/gaspipe/pages/dashboard.jsf" TargetMode="Externa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spp.org/documents/64975/spp_mmu_winter_weather_report_2021.pdf" TargetMode="External"/><Relationship Id="rId2" Type="http://schemas.openxmlformats.org/officeDocument/2006/relationships/hyperlink" Target="https://tinyurl.com/36nnhkfw" TargetMode="External"/><Relationship Id="rId1" Type="http://schemas.openxmlformats.org/officeDocument/2006/relationships/hyperlink" Target="https://www.afpm.org/newsroom/news/pipeline-trade-association-statement-proposed-energy-product-reliability-act" TargetMode="External"/><Relationship Id="rId5" Type="http://schemas.openxmlformats.org/officeDocument/2006/relationships/hyperlink" Target="https://ferc.gov/media/february-2021-cold-weather-outages-texas-and-south-central-united-states-ferc-nerc-and" TargetMode="External"/><Relationship Id="rId4" Type="http://schemas.openxmlformats.org/officeDocument/2006/relationships/hyperlink" Target="https://www.spp.org/documents/64975/spp_mmu_winter_weather_report_2021.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EDC6C-CF44-4065-B7B6-711ACF58D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106</Pages>
  <Words>27407</Words>
  <Characters>156225</Characters>
  <Application>Microsoft Office Word</Application>
  <DocSecurity>0</DocSecurity>
  <Lines>1301</Lines>
  <Paragraphs>366</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183266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Jonathan Booe</cp:lastModifiedBy>
  <cp:revision>2</cp:revision>
  <cp:lastPrinted>2022-08-11T21:43:00Z</cp:lastPrinted>
  <dcterms:created xsi:type="dcterms:W3CDTF">2023-04-04T18:38:00Z</dcterms:created>
  <dcterms:modified xsi:type="dcterms:W3CDTF">2023-04-04T18:38:00Z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