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499A" w14:textId="17D56CEF" w:rsidR="00025187" w:rsidRPr="00903BE0" w:rsidRDefault="00025187" w:rsidP="00903BE0">
      <w:pPr>
        <w:spacing w:before="1320" w:after="160" w:line="259" w:lineRule="auto"/>
        <w:jc w:val="center"/>
        <w:rPr>
          <w:b/>
          <w:sz w:val="36"/>
          <w:szCs w:val="36"/>
        </w:rPr>
      </w:pPr>
      <w:bookmarkStart w:id="0" w:name="_Hlk113280443"/>
      <w:r w:rsidRPr="00903BE0">
        <w:rPr>
          <w:b/>
          <w:sz w:val="36"/>
          <w:szCs w:val="36"/>
        </w:rPr>
        <w:t xml:space="preserve">NAESB Gas Electric </w:t>
      </w:r>
      <w:r w:rsidR="00623B92">
        <w:rPr>
          <w:b/>
          <w:sz w:val="36"/>
          <w:szCs w:val="36"/>
        </w:rPr>
        <w:t xml:space="preserve">Harmonization </w:t>
      </w:r>
      <w:r w:rsidRPr="00903BE0">
        <w:rPr>
          <w:b/>
          <w:sz w:val="36"/>
          <w:szCs w:val="36"/>
        </w:rPr>
        <w:t>Forum Survey</w:t>
      </w:r>
    </w:p>
    <w:p w14:paraId="5AAC3191" w14:textId="77777777" w:rsidR="00025187" w:rsidRDefault="00025187" w:rsidP="00025187">
      <w:pPr>
        <w:spacing w:after="1560" w:line="259" w:lineRule="auto"/>
        <w:jc w:val="center"/>
        <w:rPr>
          <w:b/>
        </w:rPr>
      </w:pPr>
      <w:r w:rsidRPr="00025187">
        <w:rPr>
          <w:b/>
        </w:rPr>
        <w:t>Due February 27,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508"/>
        <w:gridCol w:w="6345"/>
        <w:gridCol w:w="361"/>
        <w:gridCol w:w="944"/>
      </w:tblGrid>
      <w:tr w:rsidR="00903BE0" w14:paraId="03DD2FD7" w14:textId="77777777" w:rsidTr="00903BE0">
        <w:tc>
          <w:tcPr>
            <w:tcW w:w="1350" w:type="dxa"/>
          </w:tcPr>
          <w:p w14:paraId="13B8498E" w14:textId="5522571D" w:rsidR="007D73CD" w:rsidRDefault="007D73CD" w:rsidP="007D73CD">
            <w:pPr>
              <w:tabs>
                <w:tab w:val="left" w:pos="6480"/>
              </w:tabs>
              <w:spacing w:after="160" w:line="259" w:lineRule="auto"/>
              <w:rPr>
                <w:bCs/>
              </w:rPr>
            </w:pPr>
            <w:r>
              <w:rPr>
                <w:bCs/>
              </w:rPr>
              <w:t>Included:</w:t>
            </w:r>
          </w:p>
        </w:tc>
        <w:tc>
          <w:tcPr>
            <w:tcW w:w="630" w:type="dxa"/>
          </w:tcPr>
          <w:p w14:paraId="1FEA8A08" w14:textId="77777777" w:rsidR="007D73CD" w:rsidRDefault="007D73CD" w:rsidP="007D73CD">
            <w:pPr>
              <w:tabs>
                <w:tab w:val="left" w:pos="6480"/>
              </w:tabs>
              <w:spacing w:before="60" w:after="60"/>
              <w:rPr>
                <w:bCs/>
              </w:rPr>
            </w:pPr>
          </w:p>
        </w:tc>
        <w:tc>
          <w:tcPr>
            <w:tcW w:w="9360" w:type="dxa"/>
          </w:tcPr>
          <w:p w14:paraId="03BE064A" w14:textId="77777777" w:rsidR="007D73CD" w:rsidRDefault="007D73CD" w:rsidP="007D73CD">
            <w:pPr>
              <w:tabs>
                <w:tab w:val="left" w:pos="6480"/>
              </w:tabs>
              <w:spacing w:before="60" w:after="60"/>
              <w:rPr>
                <w:bCs/>
              </w:rPr>
            </w:pPr>
          </w:p>
        </w:tc>
        <w:tc>
          <w:tcPr>
            <w:tcW w:w="450" w:type="dxa"/>
          </w:tcPr>
          <w:p w14:paraId="2C03ECE5" w14:textId="77777777" w:rsidR="007D73CD" w:rsidRDefault="007D73CD" w:rsidP="007D73CD">
            <w:pPr>
              <w:tabs>
                <w:tab w:val="left" w:pos="6480"/>
              </w:tabs>
              <w:spacing w:before="60" w:after="60"/>
              <w:rPr>
                <w:bCs/>
              </w:rPr>
            </w:pPr>
          </w:p>
        </w:tc>
        <w:tc>
          <w:tcPr>
            <w:tcW w:w="1160" w:type="dxa"/>
          </w:tcPr>
          <w:p w14:paraId="2DA3E6E2" w14:textId="77777777" w:rsidR="007D73CD" w:rsidRDefault="007D73CD" w:rsidP="007D73CD">
            <w:pPr>
              <w:tabs>
                <w:tab w:val="left" w:pos="6480"/>
              </w:tabs>
              <w:spacing w:before="60" w:after="60"/>
              <w:rPr>
                <w:bCs/>
              </w:rPr>
            </w:pPr>
          </w:p>
        </w:tc>
      </w:tr>
      <w:tr w:rsidR="00903BE0" w14:paraId="628E3F4A" w14:textId="77777777" w:rsidTr="00903BE0">
        <w:tc>
          <w:tcPr>
            <w:tcW w:w="1350" w:type="dxa"/>
          </w:tcPr>
          <w:p w14:paraId="5781065F" w14:textId="178E2D2C" w:rsidR="007D73CD" w:rsidRDefault="007D73CD" w:rsidP="007D73CD">
            <w:pPr>
              <w:tabs>
                <w:tab w:val="left" w:pos="6480"/>
              </w:tabs>
              <w:spacing w:after="160" w:line="259" w:lineRule="auto"/>
              <w:rPr>
                <w:bCs/>
              </w:rPr>
            </w:pPr>
            <w:r>
              <w:rPr>
                <w:bCs/>
              </w:rPr>
              <w:t>Cover Page</w:t>
            </w:r>
          </w:p>
        </w:tc>
        <w:tc>
          <w:tcPr>
            <w:tcW w:w="630" w:type="dxa"/>
          </w:tcPr>
          <w:p w14:paraId="0BDE5E5B" w14:textId="32389140" w:rsidR="007D73CD" w:rsidRDefault="007D73CD" w:rsidP="007D73CD">
            <w:pPr>
              <w:tabs>
                <w:tab w:val="left" w:pos="6480"/>
              </w:tabs>
              <w:spacing w:before="60" w:after="60"/>
              <w:rPr>
                <w:bCs/>
              </w:rPr>
            </w:pPr>
          </w:p>
        </w:tc>
        <w:tc>
          <w:tcPr>
            <w:tcW w:w="9360" w:type="dxa"/>
          </w:tcPr>
          <w:p w14:paraId="6CD6757D" w14:textId="77777777" w:rsidR="007D73CD" w:rsidRDefault="007D73CD" w:rsidP="007D73CD">
            <w:pPr>
              <w:tabs>
                <w:tab w:val="left" w:pos="6480"/>
              </w:tabs>
              <w:spacing w:before="60" w:after="60"/>
              <w:rPr>
                <w:bCs/>
              </w:rPr>
            </w:pPr>
          </w:p>
        </w:tc>
        <w:tc>
          <w:tcPr>
            <w:tcW w:w="450" w:type="dxa"/>
          </w:tcPr>
          <w:p w14:paraId="7A663198" w14:textId="77777777" w:rsidR="007D73CD" w:rsidRDefault="007D73CD" w:rsidP="007D73CD">
            <w:pPr>
              <w:tabs>
                <w:tab w:val="left" w:pos="6480"/>
              </w:tabs>
              <w:spacing w:before="60" w:after="60"/>
              <w:rPr>
                <w:bCs/>
              </w:rPr>
            </w:pPr>
          </w:p>
        </w:tc>
        <w:tc>
          <w:tcPr>
            <w:tcW w:w="1160" w:type="dxa"/>
          </w:tcPr>
          <w:p w14:paraId="3D8997B8" w14:textId="7626C63E" w:rsidR="007D73CD" w:rsidRDefault="00903BE0" w:rsidP="00903BE0">
            <w:pPr>
              <w:tabs>
                <w:tab w:val="left" w:pos="6480"/>
              </w:tabs>
              <w:spacing w:before="60" w:after="60"/>
              <w:jc w:val="right"/>
              <w:rPr>
                <w:bCs/>
              </w:rPr>
            </w:pPr>
            <w:r>
              <w:rPr>
                <w:bCs/>
              </w:rPr>
              <w:t>Page 2</w:t>
            </w:r>
          </w:p>
        </w:tc>
      </w:tr>
      <w:tr w:rsidR="00903BE0" w14:paraId="3ECD2709" w14:textId="77777777" w:rsidTr="00903BE0">
        <w:tc>
          <w:tcPr>
            <w:tcW w:w="1350" w:type="dxa"/>
          </w:tcPr>
          <w:p w14:paraId="061EE4BC" w14:textId="56A739D7" w:rsidR="00903BE0" w:rsidRDefault="00903BE0" w:rsidP="00903BE0">
            <w:pPr>
              <w:tabs>
                <w:tab w:val="left" w:pos="6480"/>
              </w:tabs>
              <w:spacing w:before="60" w:after="60"/>
              <w:rPr>
                <w:bCs/>
              </w:rPr>
            </w:pPr>
            <w:r>
              <w:rPr>
                <w:bCs/>
              </w:rPr>
              <w:t>Section 1:</w:t>
            </w:r>
          </w:p>
        </w:tc>
        <w:tc>
          <w:tcPr>
            <w:tcW w:w="9990" w:type="dxa"/>
            <w:gridSpan w:val="2"/>
          </w:tcPr>
          <w:p w14:paraId="42CF434F" w14:textId="764407D0" w:rsidR="00903BE0" w:rsidRDefault="00903BE0" w:rsidP="00903BE0">
            <w:pPr>
              <w:tabs>
                <w:tab w:val="left" w:pos="6480"/>
              </w:tabs>
              <w:spacing w:before="60" w:after="60"/>
              <w:rPr>
                <w:bCs/>
              </w:rPr>
            </w:pPr>
            <w:r>
              <w:rPr>
                <w:bCs/>
              </w:rPr>
              <w:t>Submitter Information</w:t>
            </w:r>
          </w:p>
        </w:tc>
        <w:tc>
          <w:tcPr>
            <w:tcW w:w="450" w:type="dxa"/>
          </w:tcPr>
          <w:p w14:paraId="2456043E" w14:textId="77777777" w:rsidR="00903BE0" w:rsidRDefault="00903BE0" w:rsidP="00903BE0">
            <w:pPr>
              <w:tabs>
                <w:tab w:val="left" w:pos="6480"/>
              </w:tabs>
              <w:spacing w:before="60" w:after="60"/>
              <w:rPr>
                <w:bCs/>
              </w:rPr>
            </w:pPr>
          </w:p>
        </w:tc>
        <w:tc>
          <w:tcPr>
            <w:tcW w:w="1160" w:type="dxa"/>
          </w:tcPr>
          <w:p w14:paraId="12ED9080" w14:textId="46224C34" w:rsidR="00903BE0" w:rsidRDefault="00903BE0" w:rsidP="00903BE0">
            <w:pPr>
              <w:tabs>
                <w:tab w:val="left" w:pos="6480"/>
              </w:tabs>
              <w:spacing w:before="60" w:after="60"/>
              <w:jc w:val="right"/>
              <w:rPr>
                <w:bCs/>
              </w:rPr>
            </w:pPr>
            <w:r>
              <w:rPr>
                <w:bCs/>
              </w:rPr>
              <w:t>Page 3</w:t>
            </w:r>
          </w:p>
        </w:tc>
      </w:tr>
      <w:tr w:rsidR="00903BE0" w14:paraId="0384731D" w14:textId="77777777" w:rsidTr="00903BE0">
        <w:tc>
          <w:tcPr>
            <w:tcW w:w="1350" w:type="dxa"/>
          </w:tcPr>
          <w:p w14:paraId="5F5F685F" w14:textId="761A8EE7" w:rsidR="00903BE0" w:rsidRDefault="00903BE0" w:rsidP="00903BE0">
            <w:pPr>
              <w:tabs>
                <w:tab w:val="left" w:pos="6480"/>
              </w:tabs>
              <w:spacing w:before="60" w:after="60"/>
              <w:rPr>
                <w:bCs/>
              </w:rPr>
            </w:pPr>
            <w:r>
              <w:rPr>
                <w:bCs/>
              </w:rPr>
              <w:t>Section 2:</w:t>
            </w:r>
          </w:p>
        </w:tc>
        <w:tc>
          <w:tcPr>
            <w:tcW w:w="630" w:type="dxa"/>
          </w:tcPr>
          <w:p w14:paraId="6A33F820" w14:textId="1819C120" w:rsidR="00903BE0" w:rsidRDefault="00903BE0" w:rsidP="00903BE0">
            <w:pPr>
              <w:tabs>
                <w:tab w:val="left" w:pos="6480"/>
              </w:tabs>
              <w:spacing w:before="60" w:after="60"/>
              <w:rPr>
                <w:bCs/>
              </w:rPr>
            </w:pPr>
            <w:r>
              <w:rPr>
                <w:bCs/>
              </w:rPr>
              <w:t>1</w:t>
            </w:r>
          </w:p>
        </w:tc>
        <w:tc>
          <w:tcPr>
            <w:tcW w:w="9360" w:type="dxa"/>
          </w:tcPr>
          <w:p w14:paraId="66C2C7E1" w14:textId="2F12A8B1" w:rsidR="00903BE0" w:rsidRDefault="00903BE0" w:rsidP="00903BE0">
            <w:pPr>
              <w:tabs>
                <w:tab w:val="left" w:pos="6480"/>
              </w:tabs>
              <w:spacing w:before="60" w:after="60"/>
              <w:rPr>
                <w:bCs/>
              </w:rPr>
            </w:pPr>
            <w:r w:rsidRPr="00025187">
              <w:rPr>
                <w:bCs/>
              </w:rPr>
              <w:t>Measures to improve gas-electric information sharing for improved system performance during extreme cold weather emergencies</w:t>
            </w:r>
          </w:p>
        </w:tc>
        <w:tc>
          <w:tcPr>
            <w:tcW w:w="450" w:type="dxa"/>
          </w:tcPr>
          <w:p w14:paraId="597ADDED" w14:textId="4E61C749" w:rsidR="00903BE0" w:rsidRDefault="00903BE0" w:rsidP="00903BE0">
            <w:pPr>
              <w:tabs>
                <w:tab w:val="left" w:pos="6480"/>
              </w:tabs>
              <w:spacing w:before="60" w:after="60"/>
              <w:rPr>
                <w:bCs/>
              </w:rPr>
            </w:pPr>
          </w:p>
        </w:tc>
        <w:tc>
          <w:tcPr>
            <w:tcW w:w="1160" w:type="dxa"/>
          </w:tcPr>
          <w:p w14:paraId="59A0A91C" w14:textId="7C5F044E" w:rsidR="00903BE0" w:rsidRDefault="00903BE0" w:rsidP="00903BE0">
            <w:pPr>
              <w:tabs>
                <w:tab w:val="left" w:pos="6480"/>
              </w:tabs>
              <w:spacing w:before="60" w:after="60"/>
              <w:jc w:val="right"/>
              <w:rPr>
                <w:bCs/>
              </w:rPr>
            </w:pPr>
            <w:r>
              <w:rPr>
                <w:bCs/>
              </w:rPr>
              <w:t>Page 4</w:t>
            </w:r>
          </w:p>
        </w:tc>
      </w:tr>
      <w:tr w:rsidR="00903BE0" w14:paraId="30688604" w14:textId="77777777" w:rsidTr="00903BE0">
        <w:tc>
          <w:tcPr>
            <w:tcW w:w="1350" w:type="dxa"/>
          </w:tcPr>
          <w:p w14:paraId="0B40CE25" w14:textId="77777777" w:rsidR="00903BE0" w:rsidRDefault="00903BE0" w:rsidP="00903BE0">
            <w:pPr>
              <w:tabs>
                <w:tab w:val="left" w:pos="6480"/>
              </w:tabs>
              <w:spacing w:before="60" w:after="60"/>
              <w:rPr>
                <w:bCs/>
              </w:rPr>
            </w:pPr>
          </w:p>
        </w:tc>
        <w:tc>
          <w:tcPr>
            <w:tcW w:w="630" w:type="dxa"/>
          </w:tcPr>
          <w:p w14:paraId="5031142B" w14:textId="79DE4D63" w:rsidR="00903BE0" w:rsidRDefault="00903BE0" w:rsidP="00903BE0">
            <w:pPr>
              <w:tabs>
                <w:tab w:val="left" w:pos="6480"/>
              </w:tabs>
              <w:spacing w:before="60" w:after="60"/>
              <w:rPr>
                <w:bCs/>
              </w:rPr>
            </w:pPr>
            <w:r>
              <w:rPr>
                <w:bCs/>
              </w:rPr>
              <w:t>2</w:t>
            </w:r>
          </w:p>
        </w:tc>
        <w:tc>
          <w:tcPr>
            <w:tcW w:w="9360" w:type="dxa"/>
          </w:tcPr>
          <w:p w14:paraId="05DF8E57" w14:textId="0E7976EF" w:rsidR="00903BE0" w:rsidRDefault="00903BE0" w:rsidP="00903BE0">
            <w:pPr>
              <w:tabs>
                <w:tab w:val="left" w:pos="6480"/>
              </w:tabs>
              <w:spacing w:before="60" w:after="60"/>
              <w:ind w:left="22"/>
              <w:rPr>
                <w:bCs/>
              </w:rPr>
            </w:pPr>
            <w:r w:rsidRPr="00025187">
              <w:rPr>
                <w:bCs/>
              </w:rPr>
              <w:t>Measures to improve reliability of natural gas facilities during cold weather (freeze protection, electric supply)</w:t>
            </w:r>
            <w:r w:rsidR="00C03B49">
              <w:rPr>
                <w:bCs/>
              </w:rPr>
              <w:t xml:space="preserve"> </w:t>
            </w:r>
            <w:r w:rsidRPr="00025187">
              <w:rPr>
                <w:bCs/>
              </w:rPr>
              <w:t>extreme cold weather events when natural gas heating load and natural gas-fired generators are both in high demand for natural gas, at the same time that natural gas production may have decreased</w:t>
            </w:r>
          </w:p>
        </w:tc>
        <w:tc>
          <w:tcPr>
            <w:tcW w:w="450" w:type="dxa"/>
          </w:tcPr>
          <w:p w14:paraId="6C64557A" w14:textId="3076648F" w:rsidR="00903BE0" w:rsidRDefault="00903BE0" w:rsidP="00903BE0">
            <w:pPr>
              <w:tabs>
                <w:tab w:val="left" w:pos="6480"/>
              </w:tabs>
              <w:spacing w:before="60" w:after="60"/>
              <w:rPr>
                <w:bCs/>
              </w:rPr>
            </w:pPr>
          </w:p>
        </w:tc>
        <w:tc>
          <w:tcPr>
            <w:tcW w:w="1160" w:type="dxa"/>
          </w:tcPr>
          <w:p w14:paraId="60301A29" w14:textId="21F8247C" w:rsidR="00903BE0" w:rsidRDefault="00903BE0" w:rsidP="00903BE0">
            <w:pPr>
              <w:tabs>
                <w:tab w:val="left" w:pos="6480"/>
              </w:tabs>
              <w:spacing w:before="60" w:after="60"/>
              <w:jc w:val="right"/>
              <w:rPr>
                <w:bCs/>
              </w:rPr>
            </w:pPr>
            <w:r>
              <w:rPr>
                <w:bCs/>
              </w:rPr>
              <w:t>Page 1</w:t>
            </w:r>
            <w:r w:rsidR="00245BBA">
              <w:rPr>
                <w:bCs/>
              </w:rPr>
              <w:t>2</w:t>
            </w:r>
          </w:p>
        </w:tc>
      </w:tr>
      <w:tr w:rsidR="00903BE0" w14:paraId="2E4FF679" w14:textId="77777777" w:rsidTr="00903BE0">
        <w:tc>
          <w:tcPr>
            <w:tcW w:w="1350" w:type="dxa"/>
          </w:tcPr>
          <w:p w14:paraId="34EA093E" w14:textId="77777777" w:rsidR="00903BE0" w:rsidRDefault="00903BE0" w:rsidP="00903BE0">
            <w:pPr>
              <w:tabs>
                <w:tab w:val="left" w:pos="6480"/>
              </w:tabs>
              <w:spacing w:before="60" w:after="60"/>
              <w:rPr>
                <w:bCs/>
              </w:rPr>
            </w:pPr>
          </w:p>
        </w:tc>
        <w:tc>
          <w:tcPr>
            <w:tcW w:w="630" w:type="dxa"/>
          </w:tcPr>
          <w:p w14:paraId="1171556F" w14:textId="748D53FC" w:rsidR="00903BE0" w:rsidRDefault="00903BE0" w:rsidP="00903BE0">
            <w:pPr>
              <w:tabs>
                <w:tab w:val="left" w:pos="6480"/>
              </w:tabs>
              <w:spacing w:before="60" w:after="60"/>
              <w:rPr>
                <w:bCs/>
              </w:rPr>
            </w:pPr>
            <w:r>
              <w:rPr>
                <w:bCs/>
              </w:rPr>
              <w:t>3</w:t>
            </w:r>
          </w:p>
        </w:tc>
        <w:tc>
          <w:tcPr>
            <w:tcW w:w="9360" w:type="dxa"/>
          </w:tcPr>
          <w:p w14:paraId="43E748DC" w14:textId="65246BC9" w:rsidR="00903BE0" w:rsidRDefault="00903BE0" w:rsidP="00903BE0">
            <w:pPr>
              <w:tabs>
                <w:tab w:val="left" w:pos="6480"/>
              </w:tabs>
              <w:spacing w:before="60" w:after="60"/>
              <w:rPr>
                <w:bCs/>
              </w:rPr>
            </w:pPr>
            <w:r w:rsidRPr="007D73CD">
              <w:rPr>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c>
          <w:tcPr>
            <w:tcW w:w="450" w:type="dxa"/>
          </w:tcPr>
          <w:p w14:paraId="1AE2E8FB" w14:textId="1AB58B4E" w:rsidR="00903BE0" w:rsidRDefault="00903BE0" w:rsidP="00903BE0">
            <w:pPr>
              <w:tabs>
                <w:tab w:val="left" w:pos="6480"/>
              </w:tabs>
              <w:spacing w:before="60" w:after="60"/>
              <w:rPr>
                <w:bCs/>
              </w:rPr>
            </w:pPr>
          </w:p>
        </w:tc>
        <w:tc>
          <w:tcPr>
            <w:tcW w:w="1160" w:type="dxa"/>
          </w:tcPr>
          <w:p w14:paraId="0E109C7C" w14:textId="59843994" w:rsidR="00903BE0" w:rsidRDefault="00903BE0" w:rsidP="00903BE0">
            <w:pPr>
              <w:tabs>
                <w:tab w:val="left" w:pos="6480"/>
              </w:tabs>
              <w:spacing w:before="60" w:after="60"/>
              <w:jc w:val="right"/>
              <w:rPr>
                <w:bCs/>
              </w:rPr>
            </w:pPr>
            <w:r>
              <w:rPr>
                <w:bCs/>
              </w:rPr>
              <w:t>Page 1</w:t>
            </w:r>
            <w:r w:rsidR="00245BBA">
              <w:rPr>
                <w:bCs/>
              </w:rPr>
              <w:t>6</w:t>
            </w:r>
          </w:p>
        </w:tc>
      </w:tr>
      <w:tr w:rsidR="00903BE0" w14:paraId="56952121" w14:textId="77777777" w:rsidTr="00903BE0">
        <w:tc>
          <w:tcPr>
            <w:tcW w:w="1350" w:type="dxa"/>
          </w:tcPr>
          <w:p w14:paraId="4CAF46FD" w14:textId="77777777" w:rsidR="00903BE0" w:rsidRDefault="00903BE0" w:rsidP="00903BE0">
            <w:pPr>
              <w:tabs>
                <w:tab w:val="left" w:pos="6480"/>
              </w:tabs>
              <w:spacing w:before="60" w:after="60"/>
              <w:rPr>
                <w:bCs/>
              </w:rPr>
            </w:pPr>
          </w:p>
        </w:tc>
        <w:tc>
          <w:tcPr>
            <w:tcW w:w="630" w:type="dxa"/>
          </w:tcPr>
          <w:p w14:paraId="7B43393D" w14:textId="6CDBF1CA" w:rsidR="00903BE0" w:rsidRDefault="00903BE0" w:rsidP="00903BE0">
            <w:pPr>
              <w:tabs>
                <w:tab w:val="left" w:pos="6480"/>
              </w:tabs>
              <w:spacing w:before="60" w:after="60"/>
              <w:rPr>
                <w:bCs/>
              </w:rPr>
            </w:pPr>
            <w:r>
              <w:rPr>
                <w:bCs/>
              </w:rPr>
              <w:t>4</w:t>
            </w:r>
          </w:p>
        </w:tc>
        <w:tc>
          <w:tcPr>
            <w:tcW w:w="9360" w:type="dxa"/>
          </w:tcPr>
          <w:p w14:paraId="5CF7D77D" w14:textId="7DE5D0EF" w:rsidR="00903BE0" w:rsidRDefault="00903BE0" w:rsidP="00903BE0">
            <w:pPr>
              <w:tabs>
                <w:tab w:val="left" w:pos="6480"/>
              </w:tabs>
              <w:spacing w:before="60" w:after="60"/>
              <w:rPr>
                <w:bCs/>
              </w:rPr>
            </w:pPr>
            <w:r w:rsidRPr="007D73CD">
              <w:rPr>
                <w:bCs/>
              </w:rPr>
              <w:t>Recommendation 24</w:t>
            </w:r>
          </w:p>
        </w:tc>
        <w:tc>
          <w:tcPr>
            <w:tcW w:w="450" w:type="dxa"/>
          </w:tcPr>
          <w:p w14:paraId="2B12B9D7" w14:textId="41ADDFF7" w:rsidR="00903BE0" w:rsidRDefault="00903BE0" w:rsidP="00903BE0">
            <w:pPr>
              <w:tabs>
                <w:tab w:val="left" w:pos="6480"/>
              </w:tabs>
              <w:spacing w:before="60" w:after="60"/>
              <w:rPr>
                <w:bCs/>
              </w:rPr>
            </w:pPr>
          </w:p>
        </w:tc>
        <w:tc>
          <w:tcPr>
            <w:tcW w:w="1160" w:type="dxa"/>
          </w:tcPr>
          <w:p w14:paraId="0870485F" w14:textId="443F17C9" w:rsidR="00903BE0" w:rsidRDefault="00903BE0" w:rsidP="00903BE0">
            <w:pPr>
              <w:tabs>
                <w:tab w:val="left" w:pos="6480"/>
              </w:tabs>
              <w:spacing w:before="60" w:after="60"/>
              <w:jc w:val="right"/>
              <w:rPr>
                <w:bCs/>
              </w:rPr>
            </w:pPr>
            <w:r>
              <w:rPr>
                <w:bCs/>
              </w:rPr>
              <w:t>Page 2</w:t>
            </w:r>
            <w:r w:rsidR="00916ED6">
              <w:rPr>
                <w:bCs/>
              </w:rPr>
              <w:t>4</w:t>
            </w:r>
          </w:p>
        </w:tc>
      </w:tr>
    </w:tbl>
    <w:p w14:paraId="3810AFA6" w14:textId="7D603048" w:rsidR="00025187" w:rsidRDefault="00025187" w:rsidP="00025187">
      <w:pPr>
        <w:tabs>
          <w:tab w:val="left" w:pos="8640"/>
        </w:tabs>
        <w:spacing w:after="160" w:line="259" w:lineRule="auto"/>
        <w:jc w:val="center"/>
        <w:rPr>
          <w:bCs/>
        </w:rPr>
      </w:pPr>
      <w:r>
        <w:rPr>
          <w:bCs/>
        </w:rPr>
        <w:br w:type="page"/>
      </w:r>
    </w:p>
    <w:p w14:paraId="4A28A1AF" w14:textId="77777777" w:rsidR="00025187" w:rsidRDefault="00025187">
      <w:pPr>
        <w:spacing w:after="160" w:line="259" w:lineRule="auto"/>
        <w:rPr>
          <w:bCs/>
        </w:rPr>
      </w:pPr>
    </w:p>
    <w:p w14:paraId="30C98912" w14:textId="77777777" w:rsidR="008E0D12" w:rsidRDefault="008E0D12" w:rsidP="00006D97">
      <w:pPr>
        <w:ind w:left="1440" w:hanging="1440"/>
        <w:jc w:val="right"/>
        <w:rPr>
          <w:bCs/>
        </w:rPr>
      </w:pPr>
    </w:p>
    <w:p w14:paraId="61FC7004" w14:textId="236A1768" w:rsidR="00006D97" w:rsidRPr="008933FA" w:rsidRDefault="00006D97" w:rsidP="00006D97">
      <w:pPr>
        <w:ind w:left="1440" w:hanging="1440"/>
        <w:jc w:val="right"/>
        <w:rPr>
          <w:bCs/>
        </w:rPr>
      </w:pPr>
      <w:r>
        <w:rPr>
          <w:bCs/>
        </w:rPr>
        <w:t xml:space="preserve">Via </w:t>
      </w:r>
      <w:r w:rsidRPr="008933FA">
        <w:rPr>
          <w:bCs/>
        </w:rPr>
        <w:t>email and posting</w:t>
      </w:r>
    </w:p>
    <w:p w14:paraId="1B50A8F3" w14:textId="334D0DDC" w:rsidR="00FF08FB" w:rsidRDefault="006A60DA" w:rsidP="00006D97">
      <w:pPr>
        <w:tabs>
          <w:tab w:val="left" w:pos="0"/>
        </w:tabs>
        <w:spacing w:before="120"/>
        <w:jc w:val="right"/>
        <w:rPr>
          <w:bCs/>
        </w:rPr>
      </w:pPr>
      <w:bookmarkStart w:id="1" w:name="_Hlk113308370"/>
      <w:r>
        <w:rPr>
          <w:bCs/>
        </w:rPr>
        <w:t xml:space="preserve">February </w:t>
      </w:r>
      <w:r w:rsidR="00623B92">
        <w:rPr>
          <w:bCs/>
        </w:rPr>
        <w:t>8</w:t>
      </w:r>
      <w:r w:rsidR="00FF08FB">
        <w:rPr>
          <w:bCs/>
        </w:rPr>
        <w:t>, 202</w:t>
      </w:r>
      <w:r w:rsidR="00DA557C">
        <w:rPr>
          <w:bCs/>
        </w:rPr>
        <w:t>3</w:t>
      </w:r>
    </w:p>
    <w:bookmarkEnd w:id="1"/>
    <w:p w14:paraId="730229F4" w14:textId="097652BC" w:rsidR="00A67EDD" w:rsidRDefault="00A67EDD" w:rsidP="00A67EDD">
      <w:pPr>
        <w:tabs>
          <w:tab w:val="left" w:pos="0"/>
        </w:tabs>
        <w:spacing w:before="360"/>
        <w:jc w:val="both"/>
        <w:rPr>
          <w:bCs/>
        </w:rPr>
      </w:pPr>
      <w:r w:rsidRPr="009B09E5">
        <w:rPr>
          <w:bCs/>
        </w:rPr>
        <w:t xml:space="preserve">Dear </w:t>
      </w:r>
      <w:r>
        <w:rPr>
          <w:bCs/>
        </w:rPr>
        <w:t xml:space="preserve">GEH </w:t>
      </w:r>
      <w:r w:rsidRPr="009B09E5">
        <w:rPr>
          <w:bCs/>
        </w:rPr>
        <w:t>Forum Participant</w:t>
      </w:r>
      <w:r>
        <w:rPr>
          <w:bCs/>
        </w:rPr>
        <w:t>s</w:t>
      </w:r>
      <w:r w:rsidRPr="009B09E5">
        <w:rPr>
          <w:bCs/>
        </w:rPr>
        <w:t>,</w:t>
      </w:r>
    </w:p>
    <w:p w14:paraId="793481CE" w14:textId="502453AC" w:rsidR="00991062" w:rsidRDefault="007D7EED" w:rsidP="00C03B49">
      <w:pPr>
        <w:spacing w:before="120" w:after="120"/>
      </w:pPr>
      <w:r>
        <w:t>Please find a</w:t>
      </w:r>
      <w:r w:rsidR="00006D97">
        <w:t>ttached</w:t>
      </w:r>
      <w:r w:rsidR="00A67EDD">
        <w:t xml:space="preserve"> a survey/request for comments </w:t>
      </w:r>
      <w:r w:rsidR="006A60DA">
        <w:t>related to the priority of the recommendations included in the</w:t>
      </w:r>
      <w:r w:rsidR="00DA557C">
        <w:t xml:space="preserve"> discussion paper </w:t>
      </w:r>
      <w:r w:rsidR="00A67EDD">
        <w:t xml:space="preserve">that </w:t>
      </w:r>
      <w:r w:rsidR="006A60DA">
        <w:t xml:space="preserve">was reviewed during our last </w:t>
      </w:r>
      <w:r w:rsidR="00FA7AEE">
        <w:t>Gas-Electric</w:t>
      </w:r>
      <w:r w:rsidR="006A60DA">
        <w:t xml:space="preserve"> Harmonization</w:t>
      </w:r>
      <w:r w:rsidR="00A67EDD">
        <w:t xml:space="preserve"> </w:t>
      </w:r>
      <w:r w:rsidR="00FA7AEE">
        <w:t>F</w:t>
      </w:r>
      <w:r w:rsidR="00A67EDD">
        <w:t>orum meeting</w:t>
      </w:r>
      <w:r w:rsidR="006A60DA">
        <w:t>.  As noticed, our next meeting has been rescheduled from February 23, 2023 to March</w:t>
      </w:r>
      <w:r w:rsidR="00DA557C">
        <w:t xml:space="preserve"> </w:t>
      </w:r>
      <w:r w:rsidR="00D97693">
        <w:t>3</w:t>
      </w:r>
      <w:r w:rsidR="00A67EDD">
        <w:t>, 202</w:t>
      </w:r>
      <w:r w:rsidR="00DA557C">
        <w:t>3</w:t>
      </w:r>
      <w:r w:rsidR="006A60DA">
        <w:t xml:space="preserve"> to provide participants with additional time to respond this survey/request for comments.  </w:t>
      </w:r>
      <w:r w:rsidR="006A60DA" w:rsidRPr="006A60DA">
        <w:t xml:space="preserve">It is not necessary to submit a survey in order to participate in the meeting on </w:t>
      </w:r>
      <w:r w:rsidR="006A60DA">
        <w:t xml:space="preserve">March </w:t>
      </w:r>
      <w:r w:rsidR="00834979">
        <w:t>3</w:t>
      </w:r>
      <w:r w:rsidR="00834979" w:rsidRPr="00834979">
        <w:rPr>
          <w:vertAlign w:val="superscript"/>
        </w:rPr>
        <w:t>rd</w:t>
      </w:r>
      <w:r w:rsidR="006A60DA" w:rsidRPr="006A60DA">
        <w:t xml:space="preserve">; however, the responses provided </w:t>
      </w:r>
      <w:r w:rsidR="006A60DA">
        <w:t xml:space="preserve">will </w:t>
      </w:r>
      <w:r w:rsidR="006A60DA" w:rsidRPr="006A60DA">
        <w:t>be utilized to guide our discussions</w:t>
      </w:r>
      <w:r w:rsidR="006A60DA">
        <w:t xml:space="preserve"> </w:t>
      </w:r>
      <w:r w:rsidR="00623B92">
        <w:t>in future meetings</w:t>
      </w:r>
      <w:r w:rsidR="006A60DA">
        <w:t xml:space="preserve"> and shape the direction of our final report</w:t>
      </w:r>
      <w:r w:rsidR="006A60DA" w:rsidRPr="006A60DA">
        <w:t xml:space="preserve">. </w:t>
      </w:r>
      <w:r w:rsidR="006A60DA">
        <w:t xml:space="preserve"> Given the size </w:t>
      </w:r>
      <w:r w:rsidR="00B0695C">
        <w:t xml:space="preserve">and complexity </w:t>
      </w:r>
      <w:r w:rsidR="006A60DA">
        <w:t>of the survey</w:t>
      </w:r>
      <w:r w:rsidR="005458E8">
        <w:t>/request for comments</w:t>
      </w:r>
      <w:r w:rsidR="006A60DA">
        <w:t xml:space="preserve"> and the need to organize the data contained in the responses, we </w:t>
      </w:r>
      <w:r w:rsidR="0045107E">
        <w:t xml:space="preserve">are not utilizing the SurveyMonkey software and </w:t>
      </w:r>
      <w:r w:rsidR="006A60DA">
        <w:t xml:space="preserve">are </w:t>
      </w:r>
      <w:r w:rsidR="0045107E">
        <w:t xml:space="preserve">requesting that all responses be submitted as </w:t>
      </w:r>
      <w:r w:rsidR="006A60DA">
        <w:t>Mi</w:t>
      </w:r>
      <w:r w:rsidR="00076274">
        <w:t xml:space="preserve">crosoft Word </w:t>
      </w:r>
      <w:r w:rsidR="0045107E">
        <w:t>documents</w:t>
      </w:r>
      <w:r w:rsidR="00B0695C">
        <w:t>.</w:t>
      </w:r>
    </w:p>
    <w:p w14:paraId="68E0A8B7" w14:textId="15C6763D" w:rsidR="000858B7" w:rsidRDefault="0045107E" w:rsidP="00C03B49">
      <w:pPr>
        <w:spacing w:before="120" w:after="120"/>
      </w:pPr>
      <w:bookmarkStart w:id="2" w:name="_Hlk113308622"/>
      <w:r>
        <w:t>To respond to this survey</w:t>
      </w:r>
      <w:r w:rsidR="000858B7">
        <w:t>/request for comments</w:t>
      </w:r>
      <w:r>
        <w:t>, please fill out this document</w:t>
      </w:r>
      <w:r w:rsidR="000858B7">
        <w:t>, attach the requested documentation,</w:t>
      </w:r>
      <w:r>
        <w:t xml:space="preserve"> and email it back to the NAESB office at </w:t>
      </w:r>
      <w:hyperlink r:id="rId8" w:history="1">
        <w:r w:rsidRPr="002F2F13">
          <w:rPr>
            <w:rStyle w:val="Hyperlink"/>
          </w:rPr>
          <w:t>naesb@naesb.org</w:t>
        </w:r>
      </w:hyperlink>
      <w:r>
        <w:t xml:space="preserve">.  </w:t>
      </w:r>
      <w:r w:rsidR="00DB46F5">
        <w:t xml:space="preserve">Please note that </w:t>
      </w:r>
      <w:r>
        <w:t>this survey is quite lengthy, and it may take a</w:t>
      </w:r>
      <w:r w:rsidR="00DB46F5">
        <w:t xml:space="preserve"> significant </w:t>
      </w:r>
      <w:r>
        <w:t>amount of t</w:t>
      </w:r>
      <w:r w:rsidR="00DB46F5">
        <w:t>ime to respond</w:t>
      </w:r>
      <w:r w:rsidR="00C03B49">
        <w:t xml:space="preserve">.  </w:t>
      </w:r>
      <w:r>
        <w:t xml:space="preserve">We are requesting that participants respond to </w:t>
      </w:r>
      <w:r w:rsidR="000858B7">
        <w:t xml:space="preserve">the </w:t>
      </w:r>
      <w:r>
        <w:t xml:space="preserve">three questions </w:t>
      </w:r>
      <w:r w:rsidR="000858B7">
        <w:t xml:space="preserve">below </w:t>
      </w:r>
      <w:r w:rsidR="00610559">
        <w:t>for</w:t>
      </w:r>
      <w:r>
        <w:t xml:space="preserve"> each of the recommendations contained in the categories provided by FERC and NERC Staff and included in the discussion paper previously sent out for comment and reviewed during our last meeting (</w:t>
      </w:r>
      <w:hyperlink r:id="rId9" w:history="1">
        <w:r w:rsidR="000858B7" w:rsidRPr="002F2F13">
          <w:rPr>
            <w:rStyle w:val="Hyperlink"/>
          </w:rPr>
          <w:t>https://www.naesb.org/pdf4/geh020223a1.docx</w:t>
        </w:r>
      </w:hyperlink>
      <w:r>
        <w:t xml:space="preserve">).  </w:t>
      </w:r>
    </w:p>
    <w:p w14:paraId="23CDAE3C" w14:textId="77777777" w:rsidR="000858B7" w:rsidRDefault="000858B7" w:rsidP="000858B7">
      <w:pPr>
        <w:pStyle w:val="ListParagraph"/>
        <w:numPr>
          <w:ilvl w:val="0"/>
          <w:numId w:val="10"/>
        </w:numPr>
        <w:contextualSpacing w:val="0"/>
      </w:pPr>
      <w:r>
        <w:t>Do you support or oppose taking action in response to the following recommendation?</w:t>
      </w:r>
    </w:p>
    <w:p w14:paraId="24A1FC1B" w14:textId="77777777" w:rsidR="000858B7" w:rsidRDefault="000858B7" w:rsidP="000858B7">
      <w:pPr>
        <w:pStyle w:val="ListParagraph"/>
        <w:numPr>
          <w:ilvl w:val="0"/>
          <w:numId w:val="10"/>
        </w:numPr>
        <w:contextualSpacing w:val="0"/>
      </w:pPr>
      <w:r>
        <w:t>Of the recommendations that you support, please rank the recommendations in order of the priority (1 – 10, as applicable) that they should be given to increase the reliability of the natural gas infrastructure system in support of the Bulk Electric System.</w:t>
      </w:r>
    </w:p>
    <w:p w14:paraId="75515625" w14:textId="088DC6B0" w:rsidR="000858B7" w:rsidRDefault="000858B7" w:rsidP="000858B7">
      <w:pPr>
        <w:pStyle w:val="ListParagraph"/>
        <w:numPr>
          <w:ilvl w:val="0"/>
          <w:numId w:val="10"/>
        </w:numPr>
        <w:contextualSpacing w:val="0"/>
      </w:pPr>
      <w:r>
        <w:t>For the top three recommendations you support, please provide actions that can be taken to support the recommendation, identify the entity or entities that should be responsible for taking those actions, describe how those actions should be implemented and provide any related recommended deadlines. (Attach Documentation)</w:t>
      </w:r>
    </w:p>
    <w:p w14:paraId="544368AE" w14:textId="2C20E427" w:rsidR="00A67EDD" w:rsidRDefault="000858B7" w:rsidP="00C03B49">
      <w:pPr>
        <w:spacing w:before="120" w:after="120"/>
      </w:pPr>
      <w:bookmarkStart w:id="3" w:name="_Hlk113308506"/>
      <w:bookmarkEnd w:id="2"/>
      <w:r>
        <w:t xml:space="preserve">For question three, we ask that you attach documentation to your survey that provides responses to the question.  </w:t>
      </w:r>
      <w:r w:rsidR="00C03B49">
        <w:t>As with all GEH Forum surveys, r</w:t>
      </w:r>
      <w:r w:rsidR="005458E8">
        <w:t>espondents are asked to</w:t>
      </w:r>
      <w:r w:rsidR="00991062" w:rsidRPr="005435A7">
        <w:t xml:space="preserve"> identify with a NAESB Quadrant and Segment or as </w:t>
      </w:r>
      <w:r w:rsidR="00991062">
        <w:t>an</w:t>
      </w:r>
      <w:r w:rsidR="00991062" w:rsidRPr="005435A7">
        <w:t xml:space="preserve"> observer when </w:t>
      </w:r>
      <w:r w:rsidR="005458E8">
        <w:t>completing the survey/request for comments</w:t>
      </w:r>
      <w:r w:rsidR="00991062">
        <w:t>.</w:t>
      </w:r>
      <w:r w:rsidR="00991062" w:rsidRPr="005435A7">
        <w:t xml:space="preserve">  </w:t>
      </w:r>
      <w:r w:rsidR="00991062">
        <w:t xml:space="preserve">A description of the NAESB Quadrant and Segments can be found through the following hyperlink:  </w:t>
      </w:r>
      <w:hyperlink r:id="rId10" w:history="1">
        <w:r w:rsidR="00F05A51" w:rsidRPr="00F90EF2">
          <w:rPr>
            <w:rStyle w:val="Hyperlink"/>
          </w:rPr>
          <w:t>https://www.naesb.org/pdf4/geh_balanced_voting_quadrant_segment_descriptions.doc</w:t>
        </w:r>
      </w:hyperlink>
      <w:r w:rsidR="00991062">
        <w:t xml:space="preserve">.  </w:t>
      </w:r>
      <w:bookmarkEnd w:id="3"/>
    </w:p>
    <w:p w14:paraId="448B6018" w14:textId="0B1FA704" w:rsidR="00A67EDD" w:rsidRPr="008E775C" w:rsidRDefault="00A67EDD" w:rsidP="00C03B49">
      <w:pPr>
        <w:spacing w:before="120" w:after="120"/>
      </w:pPr>
      <w:r w:rsidRPr="008E775C">
        <w:t xml:space="preserve">Responses are requested by the close of business on </w:t>
      </w:r>
      <w:r w:rsidR="005458E8">
        <w:rPr>
          <w:b/>
          <w:bCs/>
        </w:rPr>
        <w:t>February 27</w:t>
      </w:r>
      <w:r w:rsidR="00DA557C">
        <w:rPr>
          <w:b/>
          <w:bCs/>
        </w:rPr>
        <w:t>, 2023</w:t>
      </w:r>
      <w:r>
        <w:t xml:space="preserve">.  </w:t>
      </w:r>
    </w:p>
    <w:p w14:paraId="31F24299" w14:textId="77777777" w:rsidR="00A67EDD" w:rsidRPr="008E775C" w:rsidRDefault="00A67EDD" w:rsidP="00C03B49">
      <w:pPr>
        <w:spacing w:before="120" w:after="120"/>
      </w:pPr>
      <w:r w:rsidRPr="008E775C">
        <w:t xml:space="preserve">Thank you for your time and for your commitment to </w:t>
      </w:r>
      <w:r>
        <w:t>the GEH Forum</w:t>
      </w:r>
      <w:r w:rsidRPr="008E775C">
        <w:t xml:space="preserve"> –</w:t>
      </w:r>
    </w:p>
    <w:bookmarkEnd w:id="0"/>
    <w:p w14:paraId="10BC3681" w14:textId="77777777" w:rsidR="00623B92" w:rsidRDefault="00006D97">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20"/>
        <w:gridCol w:w="1527"/>
        <w:gridCol w:w="6469"/>
      </w:tblGrid>
      <w:tr w:rsidR="00623B92" w14:paraId="5EDBBCF6" w14:textId="77777777" w:rsidTr="00854B45">
        <w:trPr>
          <w:tblHeader/>
        </w:trPr>
        <w:tc>
          <w:tcPr>
            <w:tcW w:w="9360" w:type="dxa"/>
            <w:gridSpan w:val="4"/>
          </w:tcPr>
          <w:p w14:paraId="1F83A1B2" w14:textId="39019592" w:rsidR="00623B92" w:rsidRDefault="00623B92" w:rsidP="00854B45">
            <w:pPr>
              <w:spacing w:before="240"/>
              <w:jc w:val="center"/>
              <w:rPr>
                <w:b/>
                <w:bCs/>
                <w:smallCaps/>
              </w:rPr>
            </w:pPr>
            <w:r w:rsidRPr="00006D97">
              <w:rPr>
                <w:b/>
                <w:bCs/>
                <w:smallCaps/>
              </w:rPr>
              <w:lastRenderedPageBreak/>
              <w:t xml:space="preserve">Gas Electric Forum </w:t>
            </w:r>
            <w:r w:rsidR="000858B7">
              <w:rPr>
                <w:b/>
                <w:bCs/>
                <w:smallCaps/>
              </w:rPr>
              <w:t>March 3</w:t>
            </w:r>
            <w:r>
              <w:rPr>
                <w:b/>
                <w:bCs/>
                <w:smallCaps/>
              </w:rPr>
              <w:t xml:space="preserve">, 2023 </w:t>
            </w:r>
            <w:r w:rsidRPr="00006D97">
              <w:rPr>
                <w:b/>
                <w:bCs/>
                <w:smallCaps/>
              </w:rPr>
              <w:t>Meeting Survey</w:t>
            </w:r>
          </w:p>
          <w:p w14:paraId="17DEF14C" w14:textId="2B44930B" w:rsidR="00623B92" w:rsidRPr="00006D97" w:rsidRDefault="00623B92" w:rsidP="00854B45">
            <w:pPr>
              <w:spacing w:after="240"/>
              <w:jc w:val="center"/>
              <w:rPr>
                <w:b/>
                <w:bCs/>
                <w:smallCaps/>
              </w:rPr>
            </w:pPr>
            <w:r>
              <w:rPr>
                <w:b/>
                <w:bCs/>
                <w:smallCaps/>
              </w:rPr>
              <w:t xml:space="preserve">Due </w:t>
            </w:r>
            <w:r w:rsidR="000858B7">
              <w:rPr>
                <w:b/>
                <w:bCs/>
                <w:smallCaps/>
              </w:rPr>
              <w:t>February 27</w:t>
            </w:r>
            <w:r>
              <w:rPr>
                <w:b/>
                <w:bCs/>
                <w:smallCaps/>
              </w:rPr>
              <w:t>, 2023</w:t>
            </w:r>
          </w:p>
        </w:tc>
      </w:tr>
      <w:tr w:rsidR="00623B92" w14:paraId="5627F3D9" w14:textId="77777777" w:rsidTr="00854B45">
        <w:tc>
          <w:tcPr>
            <w:tcW w:w="9360" w:type="dxa"/>
            <w:gridSpan w:val="4"/>
          </w:tcPr>
          <w:p w14:paraId="2EED06BB" w14:textId="77777777" w:rsidR="00623B92" w:rsidRPr="009140E4" w:rsidRDefault="00623B92" w:rsidP="00854B45">
            <w:pPr>
              <w:spacing w:before="60" w:after="60"/>
              <w:rPr>
                <w:b/>
                <w:bCs/>
              </w:rPr>
            </w:pPr>
            <w:r w:rsidRPr="009140E4">
              <w:rPr>
                <w:b/>
                <w:bCs/>
              </w:rPr>
              <w:t xml:space="preserve">Section </w:t>
            </w:r>
            <w:r>
              <w:rPr>
                <w:b/>
                <w:bCs/>
              </w:rPr>
              <w:t>I</w:t>
            </w:r>
            <w:r w:rsidRPr="009140E4">
              <w:rPr>
                <w:b/>
                <w:bCs/>
              </w:rPr>
              <w:t xml:space="preserve"> – Submitter Information</w:t>
            </w:r>
          </w:p>
        </w:tc>
      </w:tr>
      <w:tr w:rsidR="00623B92" w14:paraId="7CC5CA4F" w14:textId="77777777" w:rsidTr="00854B45">
        <w:tc>
          <w:tcPr>
            <w:tcW w:w="644" w:type="dxa"/>
          </w:tcPr>
          <w:p w14:paraId="55C2A359" w14:textId="77777777" w:rsidR="00623B92" w:rsidRPr="009140E4" w:rsidRDefault="00623B92" w:rsidP="00854B45">
            <w:pPr>
              <w:spacing w:before="60" w:after="60"/>
              <w:rPr>
                <w:b/>
                <w:bCs/>
              </w:rPr>
            </w:pPr>
            <w:r w:rsidRPr="009140E4">
              <w:rPr>
                <w:b/>
                <w:bCs/>
              </w:rPr>
              <w:t>1.</w:t>
            </w:r>
          </w:p>
        </w:tc>
        <w:tc>
          <w:tcPr>
            <w:tcW w:w="8716" w:type="dxa"/>
            <w:gridSpan w:val="3"/>
          </w:tcPr>
          <w:p w14:paraId="27016D2B" w14:textId="77777777" w:rsidR="00623B92" w:rsidRPr="009140E4" w:rsidRDefault="00623B92" w:rsidP="00854B45">
            <w:pPr>
              <w:spacing w:before="60" w:after="60"/>
              <w:rPr>
                <w:b/>
                <w:bCs/>
              </w:rPr>
            </w:pPr>
            <w:r w:rsidRPr="009140E4">
              <w:rPr>
                <w:b/>
                <w:bCs/>
              </w:rPr>
              <w:t xml:space="preserve">Please provide your </w:t>
            </w:r>
            <w:r>
              <w:rPr>
                <w:b/>
                <w:bCs/>
              </w:rPr>
              <w:t>c</w:t>
            </w:r>
            <w:r w:rsidRPr="009140E4">
              <w:rPr>
                <w:b/>
                <w:bCs/>
              </w:rPr>
              <w:t>ontact information:</w:t>
            </w:r>
          </w:p>
        </w:tc>
      </w:tr>
      <w:tr w:rsidR="00623B92" w14:paraId="5B901B25" w14:textId="77777777" w:rsidTr="00854B45">
        <w:tc>
          <w:tcPr>
            <w:tcW w:w="644" w:type="dxa"/>
          </w:tcPr>
          <w:p w14:paraId="4AEF21AC" w14:textId="77777777" w:rsidR="00623B92" w:rsidRDefault="00623B92" w:rsidP="00854B45">
            <w:pPr>
              <w:spacing w:before="60" w:after="60"/>
            </w:pPr>
          </w:p>
        </w:tc>
        <w:tc>
          <w:tcPr>
            <w:tcW w:w="2247" w:type="dxa"/>
            <w:gridSpan w:val="2"/>
          </w:tcPr>
          <w:p w14:paraId="52EBAFC1" w14:textId="77777777" w:rsidR="00623B92" w:rsidRDefault="00623B92" w:rsidP="00854B45">
            <w:pPr>
              <w:spacing w:before="60" w:after="60"/>
            </w:pPr>
            <w:r>
              <w:t>Company/Organization:</w:t>
            </w:r>
          </w:p>
        </w:tc>
        <w:tc>
          <w:tcPr>
            <w:tcW w:w="6469" w:type="dxa"/>
          </w:tcPr>
          <w:p w14:paraId="36C26B03" w14:textId="77777777" w:rsidR="00623B92" w:rsidRDefault="00623B92" w:rsidP="00854B45">
            <w:pPr>
              <w:spacing w:before="60" w:after="60"/>
            </w:pPr>
          </w:p>
        </w:tc>
      </w:tr>
      <w:tr w:rsidR="00623B92" w14:paraId="5AB87B59" w14:textId="77777777" w:rsidTr="00854B45">
        <w:tc>
          <w:tcPr>
            <w:tcW w:w="644" w:type="dxa"/>
          </w:tcPr>
          <w:p w14:paraId="426E381A" w14:textId="77777777" w:rsidR="00623B92" w:rsidRDefault="00623B92" w:rsidP="00854B45">
            <w:pPr>
              <w:spacing w:before="60" w:after="60"/>
            </w:pPr>
          </w:p>
        </w:tc>
        <w:tc>
          <w:tcPr>
            <w:tcW w:w="2247" w:type="dxa"/>
            <w:gridSpan w:val="2"/>
          </w:tcPr>
          <w:p w14:paraId="196B193C" w14:textId="77777777" w:rsidR="00623B92" w:rsidRDefault="00623B92" w:rsidP="00854B45">
            <w:pPr>
              <w:spacing w:before="60" w:after="60"/>
            </w:pPr>
            <w:r>
              <w:t>Representative:</w:t>
            </w:r>
          </w:p>
        </w:tc>
        <w:tc>
          <w:tcPr>
            <w:tcW w:w="6469" w:type="dxa"/>
          </w:tcPr>
          <w:p w14:paraId="3CB3D9D4" w14:textId="77777777" w:rsidR="00623B92" w:rsidRDefault="00623B92" w:rsidP="00854B45">
            <w:pPr>
              <w:spacing w:before="60" w:after="60"/>
            </w:pPr>
          </w:p>
        </w:tc>
      </w:tr>
      <w:tr w:rsidR="00623B92" w14:paraId="6F3F0242" w14:textId="77777777" w:rsidTr="00854B45">
        <w:tc>
          <w:tcPr>
            <w:tcW w:w="644" w:type="dxa"/>
          </w:tcPr>
          <w:p w14:paraId="7260DD4C" w14:textId="77777777" w:rsidR="00623B92" w:rsidRDefault="00623B92" w:rsidP="00854B45">
            <w:pPr>
              <w:spacing w:before="60" w:after="60"/>
            </w:pPr>
          </w:p>
        </w:tc>
        <w:tc>
          <w:tcPr>
            <w:tcW w:w="2247" w:type="dxa"/>
            <w:gridSpan w:val="2"/>
          </w:tcPr>
          <w:p w14:paraId="09168FE5" w14:textId="77777777" w:rsidR="00623B92" w:rsidRDefault="00623B92" w:rsidP="00854B45">
            <w:pPr>
              <w:spacing w:before="60" w:after="60"/>
            </w:pPr>
            <w:r>
              <w:t>Email Address:</w:t>
            </w:r>
          </w:p>
        </w:tc>
        <w:tc>
          <w:tcPr>
            <w:tcW w:w="6469" w:type="dxa"/>
          </w:tcPr>
          <w:p w14:paraId="419AEB3B" w14:textId="77777777" w:rsidR="00623B92" w:rsidRDefault="00623B92" w:rsidP="00854B45">
            <w:pPr>
              <w:spacing w:before="60" w:after="60"/>
            </w:pPr>
          </w:p>
        </w:tc>
      </w:tr>
      <w:tr w:rsidR="00623B92" w14:paraId="24E5D9BD" w14:textId="77777777" w:rsidTr="00854B45">
        <w:tc>
          <w:tcPr>
            <w:tcW w:w="644" w:type="dxa"/>
          </w:tcPr>
          <w:p w14:paraId="5F469749" w14:textId="77777777" w:rsidR="00623B92" w:rsidRDefault="00623B92" w:rsidP="00854B45">
            <w:pPr>
              <w:spacing w:before="60" w:after="60"/>
            </w:pPr>
          </w:p>
        </w:tc>
        <w:tc>
          <w:tcPr>
            <w:tcW w:w="2247" w:type="dxa"/>
            <w:gridSpan w:val="2"/>
          </w:tcPr>
          <w:p w14:paraId="3226A85B" w14:textId="77777777" w:rsidR="00623B92" w:rsidRDefault="00623B92" w:rsidP="00854B45">
            <w:pPr>
              <w:spacing w:before="60" w:after="60"/>
            </w:pPr>
            <w:r>
              <w:t>Phone Number</w:t>
            </w:r>
          </w:p>
        </w:tc>
        <w:tc>
          <w:tcPr>
            <w:tcW w:w="6469" w:type="dxa"/>
          </w:tcPr>
          <w:p w14:paraId="101586ED" w14:textId="77777777" w:rsidR="00623B92" w:rsidRDefault="00623B92" w:rsidP="00854B45">
            <w:pPr>
              <w:spacing w:before="60" w:after="60"/>
            </w:pPr>
          </w:p>
        </w:tc>
      </w:tr>
      <w:tr w:rsidR="00623B92" w14:paraId="6BFDF468" w14:textId="77777777" w:rsidTr="00854B45">
        <w:tc>
          <w:tcPr>
            <w:tcW w:w="644" w:type="dxa"/>
          </w:tcPr>
          <w:p w14:paraId="20DEDE83" w14:textId="77777777" w:rsidR="00623B92" w:rsidRDefault="00623B92" w:rsidP="00854B45">
            <w:pPr>
              <w:spacing w:before="60" w:after="60"/>
            </w:pPr>
          </w:p>
        </w:tc>
        <w:tc>
          <w:tcPr>
            <w:tcW w:w="2247" w:type="dxa"/>
            <w:gridSpan w:val="2"/>
          </w:tcPr>
          <w:p w14:paraId="210AF992" w14:textId="77777777" w:rsidR="00623B92" w:rsidRDefault="00623B92" w:rsidP="00854B45">
            <w:pPr>
              <w:spacing w:before="60" w:after="60"/>
            </w:pPr>
          </w:p>
        </w:tc>
        <w:tc>
          <w:tcPr>
            <w:tcW w:w="6469" w:type="dxa"/>
          </w:tcPr>
          <w:p w14:paraId="3D150F6F" w14:textId="77777777" w:rsidR="00623B92" w:rsidRDefault="00623B92" w:rsidP="00854B45">
            <w:pPr>
              <w:spacing w:before="60" w:after="60"/>
            </w:pPr>
          </w:p>
        </w:tc>
      </w:tr>
      <w:tr w:rsidR="00623B92" w14:paraId="5377A59D" w14:textId="77777777" w:rsidTr="00854B45">
        <w:tc>
          <w:tcPr>
            <w:tcW w:w="644" w:type="dxa"/>
          </w:tcPr>
          <w:p w14:paraId="089626E1" w14:textId="77777777" w:rsidR="00623B92" w:rsidRPr="009140E4" w:rsidRDefault="00623B92" w:rsidP="00854B45">
            <w:pPr>
              <w:spacing w:before="60" w:after="60"/>
              <w:rPr>
                <w:b/>
                <w:bCs/>
              </w:rPr>
            </w:pPr>
            <w:r w:rsidRPr="009140E4">
              <w:rPr>
                <w:b/>
                <w:bCs/>
              </w:rPr>
              <w:t>2.</w:t>
            </w:r>
          </w:p>
        </w:tc>
        <w:tc>
          <w:tcPr>
            <w:tcW w:w="8716" w:type="dxa"/>
            <w:gridSpan w:val="3"/>
          </w:tcPr>
          <w:p w14:paraId="035E4B33" w14:textId="77777777" w:rsidR="00623B92" w:rsidRPr="009140E4" w:rsidRDefault="00623B92" w:rsidP="00854B45">
            <w:pPr>
              <w:spacing w:before="60" w:after="60"/>
              <w:rPr>
                <w:b/>
                <w:bCs/>
              </w:rPr>
            </w:pPr>
            <w:r w:rsidRPr="009140E4">
              <w:rPr>
                <w:b/>
                <w:bCs/>
              </w:rPr>
              <w:t>For the purposes of participating in the Gas Electric Forum, are you responding as</w:t>
            </w:r>
            <w:r w:rsidRPr="009140E4">
              <w:rPr>
                <w:b/>
                <w:bCs/>
                <w:i/>
                <w:iCs/>
              </w:rPr>
              <w:t xml:space="preserve"> (please check one box only)</w:t>
            </w:r>
            <w:r w:rsidRPr="009140E4">
              <w:rPr>
                <w:b/>
                <w:bCs/>
              </w:rPr>
              <w:t>:</w:t>
            </w:r>
          </w:p>
        </w:tc>
      </w:tr>
      <w:tr w:rsidR="00623B92" w14:paraId="67DC0A77" w14:textId="77777777" w:rsidTr="00854B45">
        <w:tc>
          <w:tcPr>
            <w:tcW w:w="644" w:type="dxa"/>
          </w:tcPr>
          <w:p w14:paraId="301959D1" w14:textId="77777777" w:rsidR="00623B92" w:rsidRDefault="00623B92" w:rsidP="00854B45">
            <w:pPr>
              <w:spacing w:before="20" w:after="20"/>
            </w:pPr>
          </w:p>
        </w:tc>
        <w:sdt>
          <w:sdtPr>
            <w:rPr>
              <w:rFonts w:ascii="Math A" w:hAnsi="Math A"/>
              <w:sz w:val="32"/>
              <w:szCs w:val="32"/>
            </w:rPr>
            <w:id w:val="-1503963376"/>
            <w14:checkbox>
              <w14:checked w14:val="0"/>
              <w14:checkedState w14:val="2612" w14:font="MS Gothic"/>
              <w14:uncheckedState w14:val="2610" w14:font="MS Gothic"/>
            </w14:checkbox>
          </w:sdtPr>
          <w:sdtContent>
            <w:tc>
              <w:tcPr>
                <w:tcW w:w="720" w:type="dxa"/>
              </w:tcPr>
              <w:p w14:paraId="57978256" w14:textId="32BAB201" w:rsidR="00623B92" w:rsidRPr="009140E4" w:rsidRDefault="00610559" w:rsidP="00854B45">
                <w:pPr>
                  <w:spacing w:before="20" w:after="20"/>
                  <w:rPr>
                    <w:rFonts w:ascii="Math A" w:hAnsi="Math A"/>
                  </w:rPr>
                </w:pPr>
                <w:r>
                  <w:rPr>
                    <w:rFonts w:ascii="MS Gothic" w:eastAsia="MS Gothic" w:hAnsi="MS Gothic" w:hint="eastAsia"/>
                    <w:sz w:val="32"/>
                    <w:szCs w:val="32"/>
                  </w:rPr>
                  <w:t>☐</w:t>
                </w:r>
              </w:p>
            </w:tc>
          </w:sdtContent>
        </w:sdt>
        <w:tc>
          <w:tcPr>
            <w:tcW w:w="7996" w:type="dxa"/>
            <w:gridSpan w:val="2"/>
            <w:vAlign w:val="center"/>
          </w:tcPr>
          <w:p w14:paraId="6A700E28" w14:textId="77777777" w:rsidR="00623B92" w:rsidRDefault="00623B92" w:rsidP="00854B45">
            <w:pPr>
              <w:spacing w:before="20" w:after="20"/>
            </w:pPr>
            <w:r>
              <w:t>Wholesale Gas Market – Producer</w:t>
            </w:r>
          </w:p>
        </w:tc>
      </w:tr>
      <w:tr w:rsidR="00623B92" w14:paraId="00C59EB5" w14:textId="77777777" w:rsidTr="00854B45">
        <w:tc>
          <w:tcPr>
            <w:tcW w:w="644" w:type="dxa"/>
          </w:tcPr>
          <w:p w14:paraId="7F8A73AF" w14:textId="77777777" w:rsidR="00623B92" w:rsidRDefault="00623B92" w:rsidP="00854B45">
            <w:pPr>
              <w:spacing w:before="20" w:after="20"/>
            </w:pPr>
          </w:p>
        </w:tc>
        <w:sdt>
          <w:sdtPr>
            <w:rPr>
              <w:rFonts w:ascii="Math A" w:hAnsi="Math A"/>
              <w:sz w:val="32"/>
              <w:szCs w:val="32"/>
            </w:rPr>
            <w:id w:val="-1494879953"/>
            <w14:checkbox>
              <w14:checked w14:val="0"/>
              <w14:checkedState w14:val="2612" w14:font="MS Gothic"/>
              <w14:uncheckedState w14:val="2610" w14:font="MS Gothic"/>
            </w14:checkbox>
          </w:sdtPr>
          <w:sdtContent>
            <w:tc>
              <w:tcPr>
                <w:tcW w:w="720" w:type="dxa"/>
              </w:tcPr>
              <w:p w14:paraId="7D84F575"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70C9977E" w14:textId="66B1C7D7" w:rsidR="00623B92" w:rsidRDefault="00623B92" w:rsidP="00854B45">
            <w:pPr>
              <w:spacing w:before="20" w:after="20"/>
            </w:pPr>
            <w:r>
              <w:t xml:space="preserve">Wholesale Gas Market </w:t>
            </w:r>
            <w:r w:rsidR="0080313D">
              <w:t xml:space="preserve">– </w:t>
            </w:r>
            <w:r>
              <w:t>Pipeline</w:t>
            </w:r>
          </w:p>
        </w:tc>
      </w:tr>
      <w:tr w:rsidR="00623B92" w14:paraId="6C3C6823" w14:textId="77777777" w:rsidTr="00854B45">
        <w:tc>
          <w:tcPr>
            <w:tcW w:w="644" w:type="dxa"/>
          </w:tcPr>
          <w:p w14:paraId="386648D1" w14:textId="77777777" w:rsidR="00623B92" w:rsidRDefault="00623B92" w:rsidP="00854B45">
            <w:pPr>
              <w:spacing w:before="20" w:after="20"/>
            </w:pPr>
          </w:p>
        </w:tc>
        <w:sdt>
          <w:sdtPr>
            <w:rPr>
              <w:rFonts w:ascii="Math A" w:hAnsi="Math A"/>
              <w:sz w:val="32"/>
              <w:szCs w:val="32"/>
            </w:rPr>
            <w:id w:val="-247891268"/>
            <w14:checkbox>
              <w14:checked w14:val="0"/>
              <w14:checkedState w14:val="2612" w14:font="MS Gothic"/>
              <w14:uncheckedState w14:val="2610" w14:font="MS Gothic"/>
            </w14:checkbox>
          </w:sdtPr>
          <w:sdtContent>
            <w:tc>
              <w:tcPr>
                <w:tcW w:w="720" w:type="dxa"/>
              </w:tcPr>
              <w:p w14:paraId="47044335"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09931FEC" w14:textId="67CC225F" w:rsidR="00623B92" w:rsidRDefault="00623B92" w:rsidP="00854B45">
            <w:pPr>
              <w:spacing w:before="20" w:after="20"/>
            </w:pPr>
            <w:r w:rsidRPr="001D7E88">
              <w:t xml:space="preserve">Wholesale Gas Market </w:t>
            </w:r>
            <w:r w:rsidR="0080313D">
              <w:t xml:space="preserve">– </w:t>
            </w:r>
            <w:r>
              <w:t>Distributor</w:t>
            </w:r>
          </w:p>
        </w:tc>
      </w:tr>
      <w:tr w:rsidR="00623B92" w14:paraId="585690EF" w14:textId="77777777" w:rsidTr="00854B45">
        <w:tc>
          <w:tcPr>
            <w:tcW w:w="644" w:type="dxa"/>
          </w:tcPr>
          <w:p w14:paraId="64740AE3" w14:textId="77777777" w:rsidR="00623B92" w:rsidRDefault="00623B92" w:rsidP="00854B45">
            <w:pPr>
              <w:spacing w:before="20" w:after="20"/>
            </w:pPr>
          </w:p>
        </w:tc>
        <w:sdt>
          <w:sdtPr>
            <w:rPr>
              <w:rFonts w:ascii="Math A" w:hAnsi="Math A"/>
              <w:sz w:val="32"/>
              <w:szCs w:val="32"/>
            </w:rPr>
            <w:id w:val="-103581037"/>
            <w14:checkbox>
              <w14:checked w14:val="0"/>
              <w14:checkedState w14:val="2612" w14:font="MS Gothic"/>
              <w14:uncheckedState w14:val="2610" w14:font="MS Gothic"/>
            </w14:checkbox>
          </w:sdtPr>
          <w:sdtContent>
            <w:tc>
              <w:tcPr>
                <w:tcW w:w="720" w:type="dxa"/>
              </w:tcPr>
              <w:p w14:paraId="52D29030"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72F26697" w14:textId="77777777" w:rsidR="00623B92" w:rsidRDefault="00623B92" w:rsidP="00854B45">
            <w:pPr>
              <w:spacing w:before="20" w:after="20"/>
            </w:pPr>
            <w:r w:rsidRPr="001D7E88">
              <w:t xml:space="preserve">Wholesale Gas Market </w:t>
            </w:r>
            <w:r>
              <w:t>–</w:t>
            </w:r>
            <w:r w:rsidRPr="001D7E88">
              <w:t xml:space="preserve"> </w:t>
            </w:r>
            <w:r>
              <w:t>Services or Technology Company</w:t>
            </w:r>
          </w:p>
        </w:tc>
      </w:tr>
      <w:tr w:rsidR="00623B92" w14:paraId="0BA260E4" w14:textId="77777777" w:rsidTr="00854B45">
        <w:tc>
          <w:tcPr>
            <w:tcW w:w="644" w:type="dxa"/>
          </w:tcPr>
          <w:p w14:paraId="0C031830" w14:textId="77777777" w:rsidR="00623B92" w:rsidRDefault="00623B92" w:rsidP="00854B45">
            <w:pPr>
              <w:spacing w:before="20" w:after="20"/>
            </w:pPr>
          </w:p>
        </w:tc>
        <w:sdt>
          <w:sdtPr>
            <w:rPr>
              <w:rFonts w:ascii="Math A" w:hAnsi="Math A"/>
              <w:sz w:val="32"/>
              <w:szCs w:val="32"/>
            </w:rPr>
            <w:id w:val="1549332263"/>
            <w14:checkbox>
              <w14:checked w14:val="0"/>
              <w14:checkedState w14:val="2612" w14:font="MS Gothic"/>
              <w14:uncheckedState w14:val="2610" w14:font="MS Gothic"/>
            </w14:checkbox>
          </w:sdtPr>
          <w:sdtContent>
            <w:tc>
              <w:tcPr>
                <w:tcW w:w="720" w:type="dxa"/>
              </w:tcPr>
              <w:p w14:paraId="6DC3AA79"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066FD747" w14:textId="77777777" w:rsidR="00623B92" w:rsidRDefault="00623B92" w:rsidP="00854B45">
            <w:pPr>
              <w:spacing w:before="20" w:after="20"/>
            </w:pPr>
            <w:r w:rsidRPr="001D7E88">
              <w:t xml:space="preserve">Wholesale Gas Market </w:t>
            </w:r>
            <w:r>
              <w:t>–</w:t>
            </w:r>
            <w:r w:rsidRPr="001D7E88">
              <w:t xml:space="preserve"> </w:t>
            </w:r>
            <w:r>
              <w:t>End User</w:t>
            </w:r>
          </w:p>
        </w:tc>
      </w:tr>
      <w:tr w:rsidR="00623B92" w14:paraId="5D4D0E4B" w14:textId="77777777" w:rsidTr="00854B45">
        <w:tc>
          <w:tcPr>
            <w:tcW w:w="644" w:type="dxa"/>
          </w:tcPr>
          <w:p w14:paraId="6F6BB0BD" w14:textId="77777777" w:rsidR="00623B92" w:rsidRDefault="00623B92" w:rsidP="00854B45">
            <w:pPr>
              <w:spacing w:before="20" w:after="20"/>
            </w:pPr>
          </w:p>
        </w:tc>
        <w:sdt>
          <w:sdtPr>
            <w:rPr>
              <w:rFonts w:ascii="Math A" w:hAnsi="Math A"/>
              <w:sz w:val="32"/>
              <w:szCs w:val="32"/>
            </w:rPr>
            <w:id w:val="728806743"/>
            <w14:checkbox>
              <w14:checked w14:val="0"/>
              <w14:checkedState w14:val="2612" w14:font="MS Gothic"/>
              <w14:uncheckedState w14:val="2610" w14:font="MS Gothic"/>
            </w14:checkbox>
          </w:sdtPr>
          <w:sdtContent>
            <w:tc>
              <w:tcPr>
                <w:tcW w:w="720" w:type="dxa"/>
              </w:tcPr>
              <w:p w14:paraId="11683F6B"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6755AFFB" w14:textId="77777777" w:rsidR="00623B92" w:rsidRDefault="00623B92" w:rsidP="00854B45">
            <w:pPr>
              <w:spacing w:before="20" w:after="20"/>
            </w:pPr>
            <w:r>
              <w:t>Wholesale Electric Market – Transmission Company</w:t>
            </w:r>
          </w:p>
        </w:tc>
      </w:tr>
      <w:tr w:rsidR="00623B92" w14:paraId="18D79B60" w14:textId="77777777" w:rsidTr="00854B45">
        <w:tc>
          <w:tcPr>
            <w:tcW w:w="644" w:type="dxa"/>
          </w:tcPr>
          <w:p w14:paraId="702A327A" w14:textId="77777777" w:rsidR="00623B92" w:rsidRDefault="00623B92" w:rsidP="00854B45">
            <w:pPr>
              <w:spacing w:before="20" w:after="20"/>
            </w:pPr>
          </w:p>
        </w:tc>
        <w:sdt>
          <w:sdtPr>
            <w:rPr>
              <w:rFonts w:ascii="Math A" w:hAnsi="Math A"/>
              <w:sz w:val="32"/>
              <w:szCs w:val="32"/>
            </w:rPr>
            <w:id w:val="-449475616"/>
            <w14:checkbox>
              <w14:checked w14:val="0"/>
              <w14:checkedState w14:val="2612" w14:font="MS Gothic"/>
              <w14:uncheckedState w14:val="2610" w14:font="MS Gothic"/>
            </w14:checkbox>
          </w:sdtPr>
          <w:sdtContent>
            <w:tc>
              <w:tcPr>
                <w:tcW w:w="720" w:type="dxa"/>
              </w:tcPr>
              <w:p w14:paraId="1DDF6D5B"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1F72F96D" w14:textId="77777777" w:rsidR="00623B92" w:rsidRDefault="00623B92" w:rsidP="00854B45">
            <w:pPr>
              <w:spacing w:before="20" w:after="20"/>
            </w:pPr>
            <w:r w:rsidRPr="00480D9D">
              <w:t xml:space="preserve">Wholesale Electric Market – </w:t>
            </w:r>
            <w:r>
              <w:t>Generator</w:t>
            </w:r>
          </w:p>
        </w:tc>
      </w:tr>
      <w:tr w:rsidR="00623B92" w14:paraId="4F84D27C" w14:textId="77777777" w:rsidTr="00854B45">
        <w:tc>
          <w:tcPr>
            <w:tcW w:w="644" w:type="dxa"/>
          </w:tcPr>
          <w:p w14:paraId="22705E03" w14:textId="77777777" w:rsidR="00623B92" w:rsidRDefault="00623B92" w:rsidP="00854B45">
            <w:pPr>
              <w:spacing w:before="20" w:after="20"/>
            </w:pPr>
          </w:p>
        </w:tc>
        <w:sdt>
          <w:sdtPr>
            <w:rPr>
              <w:rFonts w:ascii="Math A" w:hAnsi="Math A"/>
              <w:sz w:val="32"/>
              <w:szCs w:val="32"/>
            </w:rPr>
            <w:id w:val="26226810"/>
            <w14:checkbox>
              <w14:checked w14:val="0"/>
              <w14:checkedState w14:val="2612" w14:font="MS Gothic"/>
              <w14:uncheckedState w14:val="2610" w14:font="MS Gothic"/>
            </w14:checkbox>
          </w:sdtPr>
          <w:sdtContent>
            <w:tc>
              <w:tcPr>
                <w:tcW w:w="720" w:type="dxa"/>
              </w:tcPr>
              <w:p w14:paraId="4BD34C0A"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04190942" w14:textId="77777777" w:rsidR="00623B92" w:rsidRDefault="00623B92" w:rsidP="00854B45">
            <w:pPr>
              <w:spacing w:before="20" w:after="20"/>
            </w:pPr>
            <w:r w:rsidRPr="00480D9D">
              <w:t xml:space="preserve">Wholesale Electric Market – </w:t>
            </w:r>
            <w:r>
              <w:t>Distributor/Load Serving Entity</w:t>
            </w:r>
          </w:p>
        </w:tc>
      </w:tr>
      <w:tr w:rsidR="00623B92" w14:paraId="376F1153" w14:textId="77777777" w:rsidTr="00854B45">
        <w:tc>
          <w:tcPr>
            <w:tcW w:w="644" w:type="dxa"/>
          </w:tcPr>
          <w:p w14:paraId="358BD104" w14:textId="77777777" w:rsidR="00623B92" w:rsidRDefault="00623B92" w:rsidP="00854B45">
            <w:pPr>
              <w:spacing w:before="20" w:after="20"/>
            </w:pPr>
          </w:p>
        </w:tc>
        <w:sdt>
          <w:sdtPr>
            <w:rPr>
              <w:rFonts w:ascii="Math A" w:hAnsi="Math A"/>
              <w:sz w:val="32"/>
              <w:szCs w:val="32"/>
            </w:rPr>
            <w:id w:val="326258278"/>
            <w14:checkbox>
              <w14:checked w14:val="0"/>
              <w14:checkedState w14:val="2612" w14:font="MS Gothic"/>
              <w14:uncheckedState w14:val="2610" w14:font="MS Gothic"/>
            </w14:checkbox>
          </w:sdtPr>
          <w:sdtContent>
            <w:tc>
              <w:tcPr>
                <w:tcW w:w="720" w:type="dxa"/>
              </w:tcPr>
              <w:p w14:paraId="4FDE447E"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1CF67EE6" w14:textId="77777777" w:rsidR="00623B92" w:rsidRDefault="00623B92" w:rsidP="00854B45">
            <w:pPr>
              <w:spacing w:before="20" w:after="20"/>
            </w:pPr>
            <w:r w:rsidRPr="00480D9D">
              <w:t xml:space="preserve">Wholesale Electric Market – </w:t>
            </w:r>
            <w:r>
              <w:t>End User</w:t>
            </w:r>
          </w:p>
        </w:tc>
      </w:tr>
      <w:tr w:rsidR="00623B92" w14:paraId="12ABE645" w14:textId="77777777" w:rsidTr="00854B45">
        <w:tc>
          <w:tcPr>
            <w:tcW w:w="644" w:type="dxa"/>
          </w:tcPr>
          <w:p w14:paraId="3AF879D7" w14:textId="77777777" w:rsidR="00623B92" w:rsidRDefault="00623B92" w:rsidP="00854B45">
            <w:pPr>
              <w:spacing w:before="20" w:after="20"/>
            </w:pPr>
          </w:p>
        </w:tc>
        <w:sdt>
          <w:sdtPr>
            <w:rPr>
              <w:rFonts w:ascii="Math A" w:hAnsi="Math A"/>
              <w:sz w:val="32"/>
              <w:szCs w:val="32"/>
            </w:rPr>
            <w:id w:val="293259807"/>
            <w14:checkbox>
              <w14:checked w14:val="0"/>
              <w14:checkedState w14:val="2612" w14:font="MS Gothic"/>
              <w14:uncheckedState w14:val="2610" w14:font="MS Gothic"/>
            </w14:checkbox>
          </w:sdtPr>
          <w:sdtContent>
            <w:tc>
              <w:tcPr>
                <w:tcW w:w="720" w:type="dxa"/>
              </w:tcPr>
              <w:p w14:paraId="6966FB07"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2EB93826" w14:textId="77777777" w:rsidR="00623B92" w:rsidRDefault="00623B92" w:rsidP="00854B45">
            <w:pPr>
              <w:spacing w:before="20" w:after="20"/>
            </w:pPr>
            <w:r w:rsidRPr="00480D9D">
              <w:t xml:space="preserve">Wholesale Electric Market – </w:t>
            </w:r>
            <w:r>
              <w:t>Independent Grid Operator &amp; Planner</w:t>
            </w:r>
          </w:p>
        </w:tc>
      </w:tr>
      <w:tr w:rsidR="00623B92" w14:paraId="2E5DFD52" w14:textId="77777777" w:rsidTr="00854B45">
        <w:tc>
          <w:tcPr>
            <w:tcW w:w="644" w:type="dxa"/>
          </w:tcPr>
          <w:p w14:paraId="67AD9E16" w14:textId="77777777" w:rsidR="00623B92" w:rsidRDefault="00623B92" w:rsidP="00854B45">
            <w:pPr>
              <w:spacing w:before="20" w:after="20"/>
            </w:pPr>
          </w:p>
        </w:tc>
        <w:sdt>
          <w:sdtPr>
            <w:rPr>
              <w:rFonts w:ascii="Math A" w:hAnsi="Math A"/>
              <w:sz w:val="32"/>
              <w:szCs w:val="32"/>
            </w:rPr>
            <w:id w:val="2037837363"/>
            <w14:checkbox>
              <w14:checked w14:val="0"/>
              <w14:checkedState w14:val="2612" w14:font="MS Gothic"/>
              <w14:uncheckedState w14:val="2610" w14:font="MS Gothic"/>
            </w14:checkbox>
          </w:sdtPr>
          <w:sdtContent>
            <w:tc>
              <w:tcPr>
                <w:tcW w:w="720" w:type="dxa"/>
              </w:tcPr>
              <w:p w14:paraId="0A96949A"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4DCF8CEB" w14:textId="77777777" w:rsidR="00623B92" w:rsidRDefault="00623B92" w:rsidP="00854B45">
            <w:pPr>
              <w:spacing w:before="20" w:after="20"/>
            </w:pPr>
            <w:r w:rsidRPr="00480D9D">
              <w:t xml:space="preserve">Wholesale Electric Market – </w:t>
            </w:r>
            <w:r>
              <w:t>Marketer/Broker</w:t>
            </w:r>
          </w:p>
        </w:tc>
      </w:tr>
      <w:tr w:rsidR="00623B92" w14:paraId="2848921F" w14:textId="77777777" w:rsidTr="00854B45">
        <w:tc>
          <w:tcPr>
            <w:tcW w:w="644" w:type="dxa"/>
          </w:tcPr>
          <w:p w14:paraId="66CC067B" w14:textId="77777777" w:rsidR="00623B92" w:rsidRDefault="00623B92" w:rsidP="00854B45">
            <w:pPr>
              <w:spacing w:before="20" w:after="20"/>
            </w:pPr>
          </w:p>
        </w:tc>
        <w:sdt>
          <w:sdtPr>
            <w:rPr>
              <w:rFonts w:ascii="Math A" w:hAnsi="Math A"/>
              <w:sz w:val="32"/>
              <w:szCs w:val="32"/>
            </w:rPr>
            <w:id w:val="-1488697232"/>
            <w14:checkbox>
              <w14:checked w14:val="0"/>
              <w14:checkedState w14:val="2612" w14:font="MS Gothic"/>
              <w14:uncheckedState w14:val="2610" w14:font="MS Gothic"/>
            </w14:checkbox>
          </w:sdtPr>
          <w:sdtContent>
            <w:tc>
              <w:tcPr>
                <w:tcW w:w="720" w:type="dxa"/>
              </w:tcPr>
              <w:p w14:paraId="3C2198C4"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6FEE693F" w14:textId="77777777" w:rsidR="00623B92" w:rsidRDefault="00623B92" w:rsidP="00854B45">
            <w:pPr>
              <w:spacing w:before="20" w:after="20"/>
            </w:pPr>
            <w:r w:rsidRPr="00480D9D">
              <w:t xml:space="preserve">Wholesale Electric Market – </w:t>
            </w:r>
            <w:r>
              <w:t>Technology or Service Company</w:t>
            </w:r>
          </w:p>
        </w:tc>
      </w:tr>
      <w:tr w:rsidR="00623B92" w14:paraId="55A63953" w14:textId="77777777" w:rsidTr="00854B45">
        <w:tc>
          <w:tcPr>
            <w:tcW w:w="644" w:type="dxa"/>
          </w:tcPr>
          <w:p w14:paraId="031A6909" w14:textId="77777777" w:rsidR="00623B92" w:rsidRDefault="00623B92" w:rsidP="00854B45">
            <w:pPr>
              <w:spacing w:before="20" w:after="20"/>
            </w:pPr>
          </w:p>
        </w:tc>
        <w:sdt>
          <w:sdtPr>
            <w:rPr>
              <w:rFonts w:ascii="Math A" w:hAnsi="Math A"/>
              <w:sz w:val="32"/>
              <w:szCs w:val="32"/>
            </w:rPr>
            <w:id w:val="1961379815"/>
            <w14:checkbox>
              <w14:checked w14:val="0"/>
              <w14:checkedState w14:val="2612" w14:font="MS Gothic"/>
              <w14:uncheckedState w14:val="2610" w14:font="MS Gothic"/>
            </w14:checkbox>
          </w:sdtPr>
          <w:sdtContent>
            <w:tc>
              <w:tcPr>
                <w:tcW w:w="720" w:type="dxa"/>
              </w:tcPr>
              <w:p w14:paraId="273C3378"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4B8F5B16" w14:textId="77777777" w:rsidR="00623B92" w:rsidRDefault="00623B92" w:rsidP="00854B45">
            <w:pPr>
              <w:spacing w:before="20" w:after="20"/>
            </w:pPr>
            <w:r>
              <w:t>Retail Energy Market – Retail Electric Service Provider/Supplier</w:t>
            </w:r>
          </w:p>
        </w:tc>
      </w:tr>
      <w:tr w:rsidR="00623B92" w14:paraId="77199DBB" w14:textId="77777777" w:rsidTr="00854B45">
        <w:tc>
          <w:tcPr>
            <w:tcW w:w="644" w:type="dxa"/>
          </w:tcPr>
          <w:p w14:paraId="64F2194A" w14:textId="77777777" w:rsidR="00623B92" w:rsidRDefault="00623B92" w:rsidP="00854B45">
            <w:pPr>
              <w:spacing w:before="20" w:after="20"/>
            </w:pPr>
          </w:p>
        </w:tc>
        <w:sdt>
          <w:sdtPr>
            <w:rPr>
              <w:rFonts w:ascii="Math A" w:hAnsi="Math A"/>
              <w:sz w:val="32"/>
              <w:szCs w:val="32"/>
            </w:rPr>
            <w:id w:val="-227847111"/>
            <w14:checkbox>
              <w14:checked w14:val="0"/>
              <w14:checkedState w14:val="2612" w14:font="MS Gothic"/>
              <w14:uncheckedState w14:val="2610" w14:font="MS Gothic"/>
            </w14:checkbox>
          </w:sdtPr>
          <w:sdtContent>
            <w:tc>
              <w:tcPr>
                <w:tcW w:w="720" w:type="dxa"/>
              </w:tcPr>
              <w:p w14:paraId="36C11A8E"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292477EE" w14:textId="77777777" w:rsidR="00623B92" w:rsidRDefault="00623B92" w:rsidP="00854B45">
            <w:pPr>
              <w:spacing w:before="20" w:after="20"/>
            </w:pPr>
            <w:r w:rsidRPr="000D73B7">
              <w:t xml:space="preserve">Retail Energy Market – </w:t>
            </w:r>
            <w:r>
              <w:t>End User/Public Agency</w:t>
            </w:r>
          </w:p>
        </w:tc>
      </w:tr>
      <w:tr w:rsidR="00623B92" w14:paraId="43856608" w14:textId="77777777" w:rsidTr="00854B45">
        <w:tc>
          <w:tcPr>
            <w:tcW w:w="644" w:type="dxa"/>
          </w:tcPr>
          <w:p w14:paraId="2CC4F896" w14:textId="77777777" w:rsidR="00623B92" w:rsidRDefault="00623B92" w:rsidP="00854B45">
            <w:pPr>
              <w:spacing w:before="20" w:after="20"/>
            </w:pPr>
          </w:p>
        </w:tc>
        <w:sdt>
          <w:sdtPr>
            <w:rPr>
              <w:rFonts w:ascii="Math A" w:hAnsi="Math A"/>
              <w:sz w:val="32"/>
              <w:szCs w:val="32"/>
            </w:rPr>
            <w:id w:val="1426077829"/>
            <w14:checkbox>
              <w14:checked w14:val="0"/>
              <w14:checkedState w14:val="2612" w14:font="MS Gothic"/>
              <w14:uncheckedState w14:val="2610" w14:font="MS Gothic"/>
            </w14:checkbox>
          </w:sdtPr>
          <w:sdtContent>
            <w:tc>
              <w:tcPr>
                <w:tcW w:w="720" w:type="dxa"/>
              </w:tcPr>
              <w:p w14:paraId="1B814A77"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4A128501" w14:textId="77777777" w:rsidR="00623B92" w:rsidRDefault="00623B92" w:rsidP="00854B45">
            <w:pPr>
              <w:spacing w:before="20" w:after="20"/>
            </w:pPr>
            <w:r w:rsidRPr="000D73B7">
              <w:t>Retail Energy Market – Retail</w:t>
            </w:r>
            <w:r>
              <w:t xml:space="preserve"> Gas Market Company</w:t>
            </w:r>
          </w:p>
        </w:tc>
      </w:tr>
      <w:tr w:rsidR="00623B92" w14:paraId="3704469A" w14:textId="77777777" w:rsidTr="00854B45">
        <w:tc>
          <w:tcPr>
            <w:tcW w:w="644" w:type="dxa"/>
          </w:tcPr>
          <w:p w14:paraId="6FA8259B" w14:textId="77777777" w:rsidR="00623B92" w:rsidRDefault="00623B92" w:rsidP="00854B45">
            <w:pPr>
              <w:spacing w:before="20" w:after="20"/>
            </w:pPr>
          </w:p>
        </w:tc>
        <w:sdt>
          <w:sdtPr>
            <w:rPr>
              <w:rFonts w:ascii="Math A" w:hAnsi="Math A"/>
              <w:sz w:val="32"/>
              <w:szCs w:val="32"/>
            </w:rPr>
            <w:id w:val="2064065584"/>
            <w14:checkbox>
              <w14:checked w14:val="0"/>
              <w14:checkedState w14:val="2612" w14:font="MS Gothic"/>
              <w14:uncheckedState w14:val="2610" w14:font="MS Gothic"/>
            </w14:checkbox>
          </w:sdtPr>
          <w:sdtContent>
            <w:tc>
              <w:tcPr>
                <w:tcW w:w="720" w:type="dxa"/>
              </w:tcPr>
              <w:p w14:paraId="20B7B04F"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41F38A0F" w14:textId="77777777" w:rsidR="00623B92" w:rsidRDefault="00623B92" w:rsidP="00854B45">
            <w:pPr>
              <w:spacing w:before="20" w:after="20"/>
            </w:pPr>
            <w:r w:rsidRPr="000D73B7">
              <w:t xml:space="preserve">Retail Energy Market – Retail Electric </w:t>
            </w:r>
            <w:r>
              <w:t>Utility</w:t>
            </w:r>
          </w:p>
        </w:tc>
      </w:tr>
      <w:tr w:rsidR="00623B92" w14:paraId="25C284D5" w14:textId="77777777" w:rsidTr="00854B45">
        <w:tc>
          <w:tcPr>
            <w:tcW w:w="644" w:type="dxa"/>
          </w:tcPr>
          <w:p w14:paraId="3A156407" w14:textId="77777777" w:rsidR="00623B92" w:rsidRDefault="00623B92" w:rsidP="00854B45">
            <w:pPr>
              <w:spacing w:before="20" w:after="20"/>
            </w:pPr>
          </w:p>
        </w:tc>
        <w:sdt>
          <w:sdtPr>
            <w:rPr>
              <w:rFonts w:ascii="Math A" w:hAnsi="Math A"/>
              <w:sz w:val="32"/>
              <w:szCs w:val="32"/>
            </w:rPr>
            <w:id w:val="-822889985"/>
            <w14:checkbox>
              <w14:checked w14:val="0"/>
              <w14:checkedState w14:val="2612" w14:font="MS Gothic"/>
              <w14:uncheckedState w14:val="2610" w14:font="MS Gothic"/>
            </w14:checkbox>
          </w:sdtPr>
          <w:sdtContent>
            <w:tc>
              <w:tcPr>
                <w:tcW w:w="720" w:type="dxa"/>
              </w:tcPr>
              <w:p w14:paraId="61AB3177" w14:textId="77777777" w:rsidR="00623B92" w:rsidRPr="009140E4" w:rsidRDefault="00623B92" w:rsidP="00854B45">
                <w:pPr>
                  <w:spacing w:before="20" w:after="20"/>
                </w:pPr>
                <w:r>
                  <w:rPr>
                    <w:rFonts w:ascii="MS Gothic" w:eastAsia="MS Gothic" w:hAnsi="MS Gothic" w:hint="eastAsia"/>
                    <w:sz w:val="32"/>
                    <w:szCs w:val="32"/>
                  </w:rPr>
                  <w:t>☐</w:t>
                </w:r>
              </w:p>
            </w:tc>
          </w:sdtContent>
        </w:sdt>
        <w:tc>
          <w:tcPr>
            <w:tcW w:w="7996" w:type="dxa"/>
            <w:gridSpan w:val="2"/>
            <w:vAlign w:val="center"/>
          </w:tcPr>
          <w:p w14:paraId="7F9582A9" w14:textId="77777777" w:rsidR="00623B92" w:rsidRDefault="00623B92" w:rsidP="00854B45">
            <w:pPr>
              <w:spacing w:before="20" w:after="20"/>
            </w:pPr>
            <w:r>
              <w:t>Other Market Participant / Observer</w:t>
            </w:r>
          </w:p>
        </w:tc>
      </w:tr>
    </w:tbl>
    <w:p w14:paraId="5946C60D" w14:textId="340DCE9D" w:rsidR="00006D97" w:rsidRDefault="00006D97">
      <w:pPr>
        <w:spacing w:after="160" w:line="259" w:lineRule="auto"/>
      </w:pPr>
    </w:p>
    <w:p w14:paraId="0C4A5A4B" w14:textId="77777777" w:rsidR="00623B92" w:rsidRDefault="00623B92">
      <w:pPr>
        <w:sectPr w:rsidR="00623B92" w:rsidSect="00623B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7165B5D" w14:textId="6F481245" w:rsidR="00BD763F" w:rsidRDefault="00BD763F"/>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9140E4" w:rsidRPr="0070723F" w14:paraId="742ACD78" w14:textId="77777777" w:rsidTr="00BD763F">
        <w:tc>
          <w:tcPr>
            <w:tcW w:w="13052" w:type="dxa"/>
            <w:gridSpan w:val="3"/>
          </w:tcPr>
          <w:p w14:paraId="2256BA03" w14:textId="5F5C3A79" w:rsidR="007A6F7A" w:rsidRPr="0070723F" w:rsidRDefault="009140E4" w:rsidP="0070723F">
            <w:pPr>
              <w:keepNext/>
              <w:spacing w:before="60" w:after="60"/>
              <w:jc w:val="both"/>
            </w:pPr>
            <w:r w:rsidRPr="0070723F">
              <w:rPr>
                <w:b/>
                <w:bCs/>
              </w:rPr>
              <w:t xml:space="preserve">Section </w:t>
            </w:r>
            <w:r w:rsidR="004E67CE" w:rsidRPr="0070723F">
              <w:rPr>
                <w:b/>
                <w:bCs/>
              </w:rPr>
              <w:t xml:space="preserve">II </w:t>
            </w:r>
            <w:r w:rsidRPr="0070723F">
              <w:rPr>
                <w:b/>
                <w:bCs/>
              </w:rPr>
              <w:t>–</w:t>
            </w:r>
            <w:r w:rsidR="0040373B" w:rsidRPr="0070723F">
              <w:rPr>
                <w:b/>
                <w:bCs/>
              </w:rPr>
              <w:t xml:space="preserve"> </w:t>
            </w:r>
            <w:r w:rsidR="00DB46F5" w:rsidRPr="0070723F">
              <w:rPr>
                <w:b/>
                <w:bCs/>
              </w:rPr>
              <w:t>Prioritization of Recommendations &amp; Comment Opportunity</w:t>
            </w:r>
          </w:p>
        </w:tc>
      </w:tr>
      <w:tr w:rsidR="00F6240E" w:rsidRPr="0070723F" w14:paraId="17E9B18D" w14:textId="77777777" w:rsidTr="00BD763F">
        <w:tc>
          <w:tcPr>
            <w:tcW w:w="366" w:type="dxa"/>
          </w:tcPr>
          <w:p w14:paraId="0C7C6687" w14:textId="2288AFFB" w:rsidR="00F6240E" w:rsidRPr="0070723F" w:rsidRDefault="00F6240E" w:rsidP="0070723F">
            <w:pPr>
              <w:spacing w:before="60" w:after="60"/>
              <w:rPr>
                <w:b/>
                <w:bCs/>
              </w:rPr>
            </w:pPr>
            <w:bookmarkStart w:id="4" w:name="_Hlk126249006"/>
            <w:r w:rsidRPr="0070723F">
              <w:rPr>
                <w:b/>
                <w:bCs/>
              </w:rPr>
              <w:t>1</w:t>
            </w:r>
          </w:p>
        </w:tc>
        <w:tc>
          <w:tcPr>
            <w:tcW w:w="12686" w:type="dxa"/>
            <w:gridSpan w:val="2"/>
          </w:tcPr>
          <w:p w14:paraId="1B75F94D" w14:textId="000A3465" w:rsidR="00F6240E" w:rsidRPr="0070723F" w:rsidRDefault="00F6240E" w:rsidP="0070723F">
            <w:pPr>
              <w:spacing w:before="60" w:after="60"/>
              <w:jc w:val="both"/>
              <w:rPr>
                <w:b/>
                <w:bCs/>
              </w:rPr>
            </w:pPr>
            <w:r w:rsidRPr="0070723F">
              <w:rPr>
                <w:b/>
                <w:bCs/>
              </w:rPr>
              <w:t>Measures to improve gas-electric information sharing for improved system performance during extreme cold weather emergencies</w:t>
            </w:r>
          </w:p>
        </w:tc>
      </w:tr>
      <w:bookmarkEnd w:id="4"/>
      <w:tr w:rsidR="00F6240E" w:rsidRPr="0070723F" w14:paraId="55620A23" w14:textId="77777777" w:rsidTr="00BD763F">
        <w:tc>
          <w:tcPr>
            <w:tcW w:w="366" w:type="dxa"/>
          </w:tcPr>
          <w:p w14:paraId="576B6354" w14:textId="4DCE60E9" w:rsidR="00F6240E" w:rsidRPr="0070723F" w:rsidRDefault="00F6240E" w:rsidP="0070723F">
            <w:pPr>
              <w:spacing w:before="60" w:after="60"/>
              <w:jc w:val="both"/>
              <w:rPr>
                <w:b/>
                <w:bCs/>
              </w:rPr>
            </w:pPr>
            <w:r w:rsidRPr="0070723F">
              <w:rPr>
                <w:b/>
                <w:bCs/>
              </w:rPr>
              <w:t>1</w:t>
            </w:r>
          </w:p>
        </w:tc>
        <w:tc>
          <w:tcPr>
            <w:tcW w:w="461" w:type="dxa"/>
          </w:tcPr>
          <w:p w14:paraId="75667ECC" w14:textId="2AAD62CE" w:rsidR="00F6240E" w:rsidRPr="0070723F" w:rsidRDefault="00F6240E" w:rsidP="0070723F">
            <w:pPr>
              <w:spacing w:before="60" w:after="60"/>
              <w:jc w:val="both"/>
              <w:rPr>
                <w:b/>
                <w:bCs/>
              </w:rPr>
            </w:pPr>
            <w:r w:rsidRPr="0070723F">
              <w:rPr>
                <w:b/>
                <w:bCs/>
              </w:rPr>
              <w:t>a</w:t>
            </w:r>
          </w:p>
        </w:tc>
        <w:tc>
          <w:tcPr>
            <w:tcW w:w="12225" w:type="dxa"/>
          </w:tcPr>
          <w:p w14:paraId="32C1F1B2" w14:textId="10B6D89A" w:rsidR="00F6240E" w:rsidRPr="0070723F" w:rsidRDefault="00F6240E" w:rsidP="0070723F">
            <w:pPr>
              <w:spacing w:before="60" w:after="60"/>
              <w:jc w:val="both"/>
              <w:rPr>
                <w:b/>
                <w:bCs/>
              </w:rPr>
            </w:pPr>
            <w:r w:rsidRPr="0070723F">
              <w:rPr>
                <w:b/>
                <w:bCs/>
              </w:rPr>
              <w:t>Whether and how natural gas information could be aggregated on a regional basis for sharing with Bulk Electric System operators in preparation for and during events in which demand is expected to rise sharply for both electricity and natural gas, including whether creation of a voluntary natural gas coordinator would be feasible</w:t>
            </w:r>
          </w:p>
        </w:tc>
      </w:tr>
      <w:tr w:rsidR="00413ED3" w:rsidRPr="0070723F" w14:paraId="22863338" w14:textId="77777777" w:rsidTr="00BD763F">
        <w:tc>
          <w:tcPr>
            <w:tcW w:w="366" w:type="dxa"/>
          </w:tcPr>
          <w:p w14:paraId="527CCFED" w14:textId="77777777" w:rsidR="00413ED3" w:rsidRPr="0070723F" w:rsidRDefault="00413ED3" w:rsidP="0070723F">
            <w:pPr>
              <w:spacing w:before="60" w:after="60"/>
              <w:jc w:val="both"/>
            </w:pPr>
            <w:bookmarkStart w:id="5" w:name="_Hlk126657181"/>
            <w:bookmarkStart w:id="6" w:name="_Hlk126573745"/>
          </w:p>
        </w:tc>
        <w:tc>
          <w:tcPr>
            <w:tcW w:w="461" w:type="dxa"/>
          </w:tcPr>
          <w:p w14:paraId="19418CE5" w14:textId="3DBDA3C7" w:rsidR="00413ED3" w:rsidRPr="0070723F" w:rsidRDefault="00413ED3" w:rsidP="0070723F">
            <w:pPr>
              <w:spacing w:before="60" w:after="60"/>
              <w:jc w:val="both"/>
            </w:pPr>
            <w:r w:rsidRPr="0070723F">
              <w:t>Q1</w:t>
            </w:r>
          </w:p>
        </w:tc>
        <w:tc>
          <w:tcPr>
            <w:tcW w:w="12225" w:type="dxa"/>
          </w:tcPr>
          <w:p w14:paraId="02C6DFD9" w14:textId="076803DF" w:rsidR="00413ED3" w:rsidRPr="0070723F" w:rsidRDefault="00C77775" w:rsidP="0070723F">
            <w:pPr>
              <w:spacing w:before="60" w:after="60"/>
              <w:jc w:val="both"/>
            </w:pPr>
            <w:r w:rsidRPr="0070723F">
              <w:t>Do you support or oppose</w:t>
            </w:r>
            <w:r w:rsidR="009A4A48" w:rsidRPr="0070723F">
              <w:t xml:space="preserve"> taking action in response to </w:t>
            </w:r>
            <w:r w:rsidR="00F11295" w:rsidRPr="0070723F">
              <w:t xml:space="preserve">the </w:t>
            </w:r>
            <w:r w:rsidR="00F11295" w:rsidRPr="0070723F">
              <w:rPr>
                <w:b/>
                <w:bCs/>
                <w:u w:val="single"/>
              </w:rPr>
              <w:t>10</w:t>
            </w:r>
            <w:r w:rsidR="00F11295" w:rsidRPr="0070723F">
              <w:t xml:space="preserve"> recommendations identified </w:t>
            </w:r>
            <w:r w:rsidR="001E2FFB" w:rsidRPr="0070723F">
              <w:t>below</w:t>
            </w:r>
            <w:r w:rsidR="00915B22" w:rsidRPr="0070723F">
              <w:t>?</w:t>
            </w:r>
          </w:p>
        </w:tc>
      </w:tr>
      <w:tr w:rsidR="00F6240E" w:rsidRPr="0070723F" w14:paraId="5317009A" w14:textId="77777777" w:rsidTr="00BD763F">
        <w:tc>
          <w:tcPr>
            <w:tcW w:w="366" w:type="dxa"/>
          </w:tcPr>
          <w:p w14:paraId="6656806B" w14:textId="0E0EEE0B" w:rsidR="00F6240E" w:rsidRPr="0070723F" w:rsidRDefault="00F6240E" w:rsidP="0070723F">
            <w:pPr>
              <w:spacing w:before="60" w:after="60"/>
            </w:pPr>
            <w:bookmarkStart w:id="7" w:name="_Hlk126249146"/>
          </w:p>
        </w:tc>
        <w:tc>
          <w:tcPr>
            <w:tcW w:w="461" w:type="dxa"/>
          </w:tcPr>
          <w:p w14:paraId="2A493CC6" w14:textId="541BFCF9" w:rsidR="00F6240E" w:rsidRPr="0070723F" w:rsidRDefault="00413ED3" w:rsidP="0070723F">
            <w:pPr>
              <w:spacing w:before="60" w:after="60"/>
              <w:jc w:val="both"/>
            </w:pPr>
            <w:r w:rsidRPr="0070723F">
              <w:t>Q2</w:t>
            </w:r>
          </w:p>
        </w:tc>
        <w:tc>
          <w:tcPr>
            <w:tcW w:w="12225" w:type="dxa"/>
          </w:tcPr>
          <w:p w14:paraId="79DDF543" w14:textId="7000B089" w:rsidR="00F6240E" w:rsidRPr="0070723F" w:rsidRDefault="00413ED3" w:rsidP="0070723F">
            <w:pPr>
              <w:spacing w:before="60" w:after="60"/>
              <w:jc w:val="both"/>
            </w:pPr>
            <w:bookmarkStart w:id="8" w:name="_Hlk126497268"/>
            <w:r w:rsidRPr="0070723F">
              <w:rPr>
                <w:i/>
                <w:iCs/>
              </w:rPr>
              <w:t>Of the recommendations that you</w:t>
            </w:r>
            <w:r w:rsidR="007A6F7A" w:rsidRPr="0070723F">
              <w:rPr>
                <w:i/>
                <w:iCs/>
              </w:rPr>
              <w:t xml:space="preserve"> </w:t>
            </w:r>
            <w:r w:rsidRPr="0070723F">
              <w:rPr>
                <w:i/>
                <w:iCs/>
              </w:rPr>
              <w:t>support</w:t>
            </w:r>
            <w:r w:rsidRPr="0070723F">
              <w:t>, please rank</w:t>
            </w:r>
            <w:r w:rsidR="00834979" w:rsidRPr="0070723F">
              <w:t xml:space="preserve"> </w:t>
            </w:r>
            <w:r w:rsidR="00C77775" w:rsidRPr="0070723F">
              <w:t>the</w:t>
            </w:r>
            <w:r w:rsidR="00834979" w:rsidRPr="0070723F">
              <w:t xml:space="preserve"> recommendations</w:t>
            </w:r>
            <w:r w:rsidR="00A545A1" w:rsidRPr="0070723F">
              <w:t xml:space="preserve"> in order of priority (</w:t>
            </w:r>
            <w:r w:rsidR="00A545A1" w:rsidRPr="0070723F">
              <w:rPr>
                <w:b/>
                <w:bCs/>
                <w:u w:val="single"/>
              </w:rPr>
              <w:t>1 – 10</w:t>
            </w:r>
            <w:r w:rsidR="00A545A1" w:rsidRPr="0070723F">
              <w:t>, as applicable</w:t>
            </w:r>
            <w:r w:rsidR="00DC2C69" w:rsidRPr="0070723F">
              <w:t xml:space="preserve"> with 1 as highest priority</w:t>
            </w:r>
            <w:r w:rsidR="00834979" w:rsidRPr="0070723F">
              <w:t xml:space="preserve">) </w:t>
            </w:r>
            <w:r w:rsidR="00A545A1" w:rsidRPr="0070723F">
              <w:t>that</w:t>
            </w:r>
            <w:bookmarkEnd w:id="8"/>
            <w:r w:rsidR="00A545A1" w:rsidRPr="0070723F">
              <w:t xml:space="preserve"> </w:t>
            </w:r>
            <w:r w:rsidRPr="0070723F">
              <w:t>they should be given to increase the reliability of the natural gas infrastructure system in support of the Bulk Electric System.</w:t>
            </w:r>
          </w:p>
        </w:tc>
      </w:tr>
      <w:tr w:rsidR="00413ED3" w:rsidRPr="0070723F" w14:paraId="622A388F" w14:textId="77777777" w:rsidTr="00BD763F">
        <w:tc>
          <w:tcPr>
            <w:tcW w:w="366" w:type="dxa"/>
          </w:tcPr>
          <w:p w14:paraId="67834BA4" w14:textId="77777777" w:rsidR="00413ED3" w:rsidRPr="0070723F" w:rsidRDefault="00413ED3" w:rsidP="0070723F">
            <w:pPr>
              <w:spacing w:before="60" w:after="60"/>
            </w:pPr>
          </w:p>
        </w:tc>
        <w:tc>
          <w:tcPr>
            <w:tcW w:w="461" w:type="dxa"/>
          </w:tcPr>
          <w:p w14:paraId="32F9D255" w14:textId="20E69CDA" w:rsidR="00413ED3" w:rsidRPr="0070723F" w:rsidRDefault="00413ED3" w:rsidP="0070723F">
            <w:pPr>
              <w:spacing w:before="60" w:after="60"/>
              <w:jc w:val="both"/>
            </w:pPr>
            <w:r w:rsidRPr="0070723F">
              <w:t>Q3</w:t>
            </w:r>
          </w:p>
        </w:tc>
        <w:tc>
          <w:tcPr>
            <w:tcW w:w="12225" w:type="dxa"/>
          </w:tcPr>
          <w:p w14:paraId="3506D51B" w14:textId="00C9E7D0" w:rsidR="00413ED3" w:rsidRPr="0070723F" w:rsidRDefault="009A4A48" w:rsidP="0070723F">
            <w:pPr>
              <w:spacing w:before="60" w:after="60"/>
              <w:jc w:val="both"/>
            </w:pPr>
            <w:r w:rsidRPr="0070723F">
              <w:rPr>
                <w:i/>
                <w:iCs/>
              </w:rPr>
              <w:t>For the top three recommendations you support</w:t>
            </w:r>
            <w:r w:rsidRPr="0070723F">
              <w:t xml:space="preserve">, please </w:t>
            </w:r>
            <w:r w:rsidR="0045107E">
              <w:t>provide</w:t>
            </w:r>
            <w:r w:rsidR="000858B7">
              <w:t xml:space="preserve"> </w:t>
            </w:r>
            <w:r w:rsidRPr="0070723F">
              <w:t>actions that can be taken to support the recommendation, identify the entity or entities that should be responsible for taking those actions, describe how those actions should be implemented and provide any related recommended deadlines.</w:t>
            </w:r>
          </w:p>
        </w:tc>
      </w:tr>
      <w:bookmarkEnd w:id="5"/>
    </w:tbl>
    <w:p w14:paraId="4DF6B639" w14:textId="327CF120" w:rsidR="00A042AF" w:rsidRPr="0070723F" w:rsidRDefault="00A042AF" w:rsidP="0070723F">
      <w:pPr>
        <w:spacing w:before="60" w:after="60"/>
      </w:pPr>
    </w:p>
    <w:tbl>
      <w:tblPr>
        <w:tblStyle w:val="TableGrid"/>
        <w:tblW w:w="13052" w:type="dxa"/>
        <w:tblLook w:val="04A0" w:firstRow="1" w:lastRow="0" w:firstColumn="1" w:lastColumn="0" w:noHBand="0" w:noVBand="1"/>
      </w:tblPr>
      <w:tblGrid>
        <w:gridCol w:w="362"/>
        <w:gridCol w:w="455"/>
        <w:gridCol w:w="416"/>
        <w:gridCol w:w="8839"/>
        <w:gridCol w:w="899"/>
        <w:gridCol w:w="987"/>
        <w:gridCol w:w="1094"/>
      </w:tblGrid>
      <w:tr w:rsidR="00CC57D5" w:rsidRPr="0070723F" w14:paraId="16C7AD0F" w14:textId="77777777" w:rsidTr="00CC57D5">
        <w:trPr>
          <w:cantSplit/>
          <w:trHeight w:val="773"/>
          <w:tblHeader/>
        </w:trPr>
        <w:tc>
          <w:tcPr>
            <w:tcW w:w="366" w:type="dxa"/>
          </w:tcPr>
          <w:p w14:paraId="72C48903" w14:textId="041C5508" w:rsidR="00BD763F" w:rsidRPr="0070723F" w:rsidRDefault="00BD763F" w:rsidP="0070723F">
            <w:pPr>
              <w:spacing w:before="60" w:after="60"/>
              <w:rPr>
                <w:b/>
                <w:bCs/>
                <w:i/>
                <w:iCs/>
              </w:rPr>
            </w:pPr>
          </w:p>
        </w:tc>
        <w:tc>
          <w:tcPr>
            <w:tcW w:w="9894" w:type="dxa"/>
            <w:gridSpan w:val="3"/>
            <w:vAlign w:val="bottom"/>
          </w:tcPr>
          <w:p w14:paraId="0C3E348C" w14:textId="77777777" w:rsidR="00BD763F" w:rsidRPr="0070723F" w:rsidRDefault="00BD763F" w:rsidP="0070723F">
            <w:pPr>
              <w:spacing w:before="60" w:after="60"/>
              <w:rPr>
                <w:b/>
                <w:bCs/>
                <w:i/>
                <w:iCs/>
              </w:rPr>
            </w:pPr>
            <w:r w:rsidRPr="0070723F">
              <w:rPr>
                <w:b/>
                <w:bCs/>
                <w:i/>
                <w:iCs/>
              </w:rPr>
              <w:t>Recommendations:</w:t>
            </w:r>
          </w:p>
        </w:tc>
        <w:tc>
          <w:tcPr>
            <w:tcW w:w="900" w:type="dxa"/>
          </w:tcPr>
          <w:p w14:paraId="4972A871" w14:textId="45A85A77" w:rsidR="00BD763F" w:rsidRPr="0070723F" w:rsidRDefault="00DC2C69" w:rsidP="00CC57D5">
            <w:pPr>
              <w:spacing w:before="60" w:after="60"/>
              <w:jc w:val="both"/>
              <w:rPr>
                <w:b/>
                <w:bCs/>
                <w:i/>
                <w:iCs/>
              </w:rPr>
            </w:pPr>
            <w:r w:rsidRPr="0070723F">
              <w:rPr>
                <w:b/>
                <w:bCs/>
                <w:i/>
                <w:iCs/>
              </w:rPr>
              <w:t xml:space="preserve">Take </w:t>
            </w:r>
            <w:r w:rsidR="00BD763F" w:rsidRPr="0070723F">
              <w:rPr>
                <w:b/>
                <w:bCs/>
                <w:i/>
                <w:iCs/>
              </w:rPr>
              <w:t>Action?</w:t>
            </w:r>
            <w:r w:rsidRPr="0070723F">
              <w:rPr>
                <w:b/>
                <w:bCs/>
                <w:i/>
                <w:iCs/>
              </w:rPr>
              <w:t xml:space="preserve"> (</w:t>
            </w:r>
            <w:r w:rsidR="00CC57D5">
              <w:rPr>
                <w:b/>
                <w:bCs/>
                <w:i/>
                <w:iCs/>
              </w:rPr>
              <w:t>S</w:t>
            </w:r>
            <w:r w:rsidRPr="0070723F">
              <w:rPr>
                <w:b/>
                <w:bCs/>
                <w:i/>
                <w:iCs/>
              </w:rPr>
              <w:t>/</w:t>
            </w:r>
            <w:r w:rsidR="00CC57D5">
              <w:rPr>
                <w:b/>
                <w:bCs/>
                <w:i/>
                <w:iCs/>
              </w:rPr>
              <w:t>O</w:t>
            </w:r>
            <w:r w:rsidRPr="0070723F">
              <w:rPr>
                <w:b/>
                <w:bCs/>
                <w:i/>
                <w:iCs/>
              </w:rPr>
              <w:t>)</w:t>
            </w:r>
          </w:p>
        </w:tc>
        <w:tc>
          <w:tcPr>
            <w:tcW w:w="990" w:type="dxa"/>
          </w:tcPr>
          <w:p w14:paraId="4EB4CFC2" w14:textId="16F757E4" w:rsidR="00CC57D5" w:rsidRPr="00CC57D5" w:rsidRDefault="00BD763F" w:rsidP="00CC57D5">
            <w:pPr>
              <w:spacing w:before="60" w:after="60"/>
              <w:jc w:val="both"/>
              <w:rPr>
                <w:b/>
                <w:bCs/>
                <w:i/>
                <w:iCs/>
              </w:rPr>
            </w:pPr>
            <w:r w:rsidRPr="0070723F">
              <w:rPr>
                <w:b/>
                <w:bCs/>
                <w:i/>
                <w:iCs/>
              </w:rPr>
              <w:t>Priority</w:t>
            </w:r>
            <w:r w:rsidR="00CC57D5">
              <w:rPr>
                <w:b/>
                <w:bCs/>
                <w:i/>
                <w:iCs/>
              </w:rPr>
              <w:t xml:space="preserve"> </w:t>
            </w:r>
            <w:proofErr w:type="gramStart"/>
            <w:r w:rsidR="00CC57D5">
              <w:rPr>
                <w:b/>
                <w:bCs/>
                <w:i/>
                <w:iCs/>
              </w:rPr>
              <w:t xml:space="preserve">Given  </w:t>
            </w:r>
            <w:r w:rsidR="00DC2C69" w:rsidRPr="0070723F">
              <w:rPr>
                <w:b/>
                <w:bCs/>
                <w:i/>
                <w:iCs/>
              </w:rPr>
              <w:t>(</w:t>
            </w:r>
            <w:proofErr w:type="gramEnd"/>
            <w:r w:rsidR="00DC2C69" w:rsidRPr="0070723F">
              <w:rPr>
                <w:b/>
                <w:bCs/>
                <w:i/>
                <w:iCs/>
              </w:rPr>
              <w:t>1</w:t>
            </w:r>
            <w:r w:rsidR="00CC57D5">
              <w:rPr>
                <w:b/>
                <w:bCs/>
                <w:i/>
                <w:iCs/>
              </w:rPr>
              <w:t>-</w:t>
            </w:r>
            <w:r w:rsidR="00DC2C69" w:rsidRPr="0070723F">
              <w:rPr>
                <w:b/>
                <w:bCs/>
                <w:i/>
                <w:iCs/>
              </w:rPr>
              <w:t>10)</w:t>
            </w:r>
          </w:p>
        </w:tc>
        <w:tc>
          <w:tcPr>
            <w:tcW w:w="902" w:type="dxa"/>
          </w:tcPr>
          <w:p w14:paraId="74AFC93A" w14:textId="144C9E52" w:rsidR="00CC57D5" w:rsidRPr="00CC57D5" w:rsidRDefault="00CC57D5" w:rsidP="00CC57D5">
            <w:pPr>
              <w:spacing w:before="60" w:after="60"/>
              <w:jc w:val="both"/>
              <w:rPr>
                <w:b/>
                <w:bCs/>
                <w:i/>
                <w:iCs/>
              </w:rPr>
            </w:pPr>
            <w:r>
              <w:rPr>
                <w:b/>
                <w:bCs/>
                <w:i/>
                <w:iCs/>
              </w:rPr>
              <w:t>Comments Attached</w:t>
            </w:r>
            <w:r w:rsidR="00DC2C69" w:rsidRPr="0070723F">
              <w:rPr>
                <w:b/>
                <w:bCs/>
                <w:i/>
                <w:iCs/>
              </w:rPr>
              <w:t>? (Y/N)</w:t>
            </w:r>
          </w:p>
        </w:tc>
      </w:tr>
      <w:bookmarkEnd w:id="6"/>
      <w:bookmarkEnd w:id="7"/>
      <w:tr w:rsidR="00CC57D5" w:rsidRPr="0070723F" w14:paraId="7428CEDB" w14:textId="77777777" w:rsidTr="00674284">
        <w:tc>
          <w:tcPr>
            <w:tcW w:w="366" w:type="dxa"/>
          </w:tcPr>
          <w:p w14:paraId="102638C3" w14:textId="77777777" w:rsidR="00BD763F" w:rsidRPr="0070723F" w:rsidRDefault="00BD763F" w:rsidP="0070723F">
            <w:pPr>
              <w:spacing w:before="60" w:after="60"/>
            </w:pPr>
          </w:p>
        </w:tc>
        <w:tc>
          <w:tcPr>
            <w:tcW w:w="461" w:type="dxa"/>
          </w:tcPr>
          <w:p w14:paraId="255C594C" w14:textId="77777777" w:rsidR="00BD763F" w:rsidRPr="0070723F" w:rsidRDefault="00BD763F" w:rsidP="0070723F">
            <w:pPr>
              <w:spacing w:before="60" w:after="60"/>
              <w:jc w:val="both"/>
            </w:pPr>
          </w:p>
        </w:tc>
        <w:tc>
          <w:tcPr>
            <w:tcW w:w="416" w:type="dxa"/>
          </w:tcPr>
          <w:p w14:paraId="7B7A6AC1" w14:textId="25902808" w:rsidR="00BD763F" w:rsidRPr="0070723F" w:rsidRDefault="00BD763F" w:rsidP="0070723F">
            <w:pPr>
              <w:spacing w:before="60" w:after="60"/>
              <w:jc w:val="both"/>
            </w:pPr>
            <w:r w:rsidRPr="0070723F">
              <w:t>1</w:t>
            </w:r>
          </w:p>
        </w:tc>
        <w:tc>
          <w:tcPr>
            <w:tcW w:w="9017" w:type="dxa"/>
          </w:tcPr>
          <w:p w14:paraId="0798158C" w14:textId="77777777" w:rsidR="00BD763F" w:rsidRPr="0070723F" w:rsidRDefault="00BD763F" w:rsidP="0070723F">
            <w:pPr>
              <w:spacing w:before="60" w:after="60"/>
              <w:jc w:val="both"/>
            </w:pPr>
            <w:r w:rsidRPr="0070723F">
              <w:t>Consider the creation of an industry tool that can disseminate aggregated information regarding the operational status of natural gas pipelines, either at a regional or national level.</w:t>
            </w:r>
          </w:p>
        </w:tc>
        <w:tc>
          <w:tcPr>
            <w:tcW w:w="900" w:type="dxa"/>
          </w:tcPr>
          <w:p w14:paraId="750C9B50" w14:textId="58530C86" w:rsidR="00BD763F" w:rsidRPr="0070723F" w:rsidRDefault="00674284" w:rsidP="0070723F">
            <w:pPr>
              <w:spacing w:before="60" w:after="60"/>
              <w:jc w:val="both"/>
            </w:pPr>
            <w:r>
              <w:t xml:space="preserve">    </w:t>
            </w:r>
          </w:p>
        </w:tc>
        <w:tc>
          <w:tcPr>
            <w:tcW w:w="990" w:type="dxa"/>
          </w:tcPr>
          <w:p w14:paraId="7FAF4D16" w14:textId="77777777" w:rsidR="00BD763F" w:rsidRPr="0070723F" w:rsidRDefault="00BD763F" w:rsidP="0070723F">
            <w:pPr>
              <w:spacing w:before="60" w:after="60"/>
              <w:jc w:val="both"/>
            </w:pPr>
          </w:p>
        </w:tc>
        <w:tc>
          <w:tcPr>
            <w:tcW w:w="902" w:type="dxa"/>
          </w:tcPr>
          <w:p w14:paraId="62DA84E2" w14:textId="01AD6BC8" w:rsidR="00BD763F" w:rsidRPr="0070723F" w:rsidRDefault="00BD763F" w:rsidP="0070723F">
            <w:pPr>
              <w:spacing w:before="60" w:after="60"/>
              <w:jc w:val="both"/>
            </w:pPr>
          </w:p>
        </w:tc>
      </w:tr>
      <w:tr w:rsidR="00CC57D5" w:rsidRPr="0070723F" w14:paraId="0004FD86" w14:textId="77777777" w:rsidTr="00674284">
        <w:tc>
          <w:tcPr>
            <w:tcW w:w="366" w:type="dxa"/>
          </w:tcPr>
          <w:p w14:paraId="686EBE88" w14:textId="77777777" w:rsidR="00BD763F" w:rsidRPr="0070723F" w:rsidRDefault="00BD763F" w:rsidP="0070723F">
            <w:pPr>
              <w:spacing w:before="60" w:after="60"/>
            </w:pPr>
          </w:p>
        </w:tc>
        <w:tc>
          <w:tcPr>
            <w:tcW w:w="461" w:type="dxa"/>
          </w:tcPr>
          <w:p w14:paraId="7B906030" w14:textId="77777777" w:rsidR="00BD763F" w:rsidRPr="0070723F" w:rsidRDefault="00BD763F" w:rsidP="0070723F">
            <w:pPr>
              <w:spacing w:before="60" w:after="60"/>
              <w:jc w:val="both"/>
            </w:pPr>
          </w:p>
        </w:tc>
        <w:tc>
          <w:tcPr>
            <w:tcW w:w="416" w:type="dxa"/>
          </w:tcPr>
          <w:p w14:paraId="6CC70A25" w14:textId="6BDBA3D7" w:rsidR="00BD763F" w:rsidRPr="0070723F" w:rsidRDefault="00BD763F" w:rsidP="0070723F">
            <w:pPr>
              <w:spacing w:before="60" w:after="60"/>
              <w:jc w:val="both"/>
            </w:pPr>
            <w:r w:rsidRPr="0070723F">
              <w:t>2</w:t>
            </w:r>
          </w:p>
        </w:tc>
        <w:tc>
          <w:tcPr>
            <w:tcW w:w="9017" w:type="dxa"/>
          </w:tcPr>
          <w:p w14:paraId="43A99657" w14:textId="77777777" w:rsidR="00BD763F" w:rsidRPr="0070723F" w:rsidRDefault="00BD763F" w:rsidP="0070723F">
            <w:pPr>
              <w:spacing w:before="60" w:after="60"/>
              <w:jc w:val="both"/>
            </w:pPr>
            <w:r w:rsidRPr="0070723F">
              <w:t>Consider the development of additional coordination and information sharing practices, specifically for use during critical events - These could include greater information sharing between ISOs/RTOs and natural gas pipelines regarding the condition of system operations as well as expanding coordination practices to cover information sharing with additional market participants, such as LDCs and generators, to provide enhanced details during critical events regarding natural gas supply, pricing, and natural gas pipeline capacity.</w:t>
            </w:r>
          </w:p>
        </w:tc>
        <w:tc>
          <w:tcPr>
            <w:tcW w:w="900" w:type="dxa"/>
          </w:tcPr>
          <w:p w14:paraId="33BA5189" w14:textId="77777777" w:rsidR="00BD763F" w:rsidRPr="0070723F" w:rsidRDefault="00BD763F" w:rsidP="0070723F">
            <w:pPr>
              <w:spacing w:before="60" w:after="60"/>
              <w:jc w:val="both"/>
            </w:pPr>
          </w:p>
        </w:tc>
        <w:tc>
          <w:tcPr>
            <w:tcW w:w="990" w:type="dxa"/>
          </w:tcPr>
          <w:p w14:paraId="0DD6BA15" w14:textId="77777777" w:rsidR="00BD763F" w:rsidRPr="0070723F" w:rsidRDefault="00BD763F" w:rsidP="0070723F">
            <w:pPr>
              <w:spacing w:before="60" w:after="60"/>
              <w:jc w:val="both"/>
            </w:pPr>
          </w:p>
        </w:tc>
        <w:tc>
          <w:tcPr>
            <w:tcW w:w="902" w:type="dxa"/>
          </w:tcPr>
          <w:p w14:paraId="2ADD1F42" w14:textId="7A97FC63" w:rsidR="00BD763F" w:rsidRPr="0070723F" w:rsidRDefault="00BD763F" w:rsidP="0070723F">
            <w:pPr>
              <w:spacing w:before="60" w:after="60"/>
              <w:jc w:val="both"/>
            </w:pPr>
          </w:p>
        </w:tc>
      </w:tr>
      <w:tr w:rsidR="00CC57D5" w:rsidRPr="0070723F" w14:paraId="3C52BC9B" w14:textId="77777777" w:rsidTr="00674284">
        <w:tc>
          <w:tcPr>
            <w:tcW w:w="366" w:type="dxa"/>
          </w:tcPr>
          <w:p w14:paraId="3A0D88D9" w14:textId="77777777" w:rsidR="00BD763F" w:rsidRPr="0070723F" w:rsidRDefault="00BD763F" w:rsidP="0070723F">
            <w:pPr>
              <w:spacing w:before="60" w:after="60"/>
            </w:pPr>
          </w:p>
        </w:tc>
        <w:tc>
          <w:tcPr>
            <w:tcW w:w="461" w:type="dxa"/>
          </w:tcPr>
          <w:p w14:paraId="3447BA62" w14:textId="77777777" w:rsidR="00BD763F" w:rsidRPr="0070723F" w:rsidRDefault="00BD763F" w:rsidP="0070723F">
            <w:pPr>
              <w:spacing w:before="60" w:after="60"/>
              <w:jc w:val="both"/>
            </w:pPr>
          </w:p>
        </w:tc>
        <w:tc>
          <w:tcPr>
            <w:tcW w:w="416" w:type="dxa"/>
          </w:tcPr>
          <w:p w14:paraId="3EC61B5E" w14:textId="40C1F4DD" w:rsidR="00BD763F" w:rsidRPr="0070723F" w:rsidRDefault="00BD763F" w:rsidP="0070723F">
            <w:pPr>
              <w:spacing w:before="60" w:after="60"/>
              <w:jc w:val="both"/>
            </w:pPr>
            <w:r w:rsidRPr="0070723F">
              <w:t>3</w:t>
            </w:r>
          </w:p>
        </w:tc>
        <w:tc>
          <w:tcPr>
            <w:tcW w:w="9017" w:type="dxa"/>
          </w:tcPr>
          <w:p w14:paraId="2D483A7C" w14:textId="77777777" w:rsidR="00BD763F" w:rsidRPr="0070723F" w:rsidRDefault="00BD763F" w:rsidP="0070723F">
            <w:pPr>
              <w:spacing w:before="60" w:after="60"/>
              <w:jc w:val="both"/>
            </w:pPr>
            <w:r w:rsidRPr="0070723F">
              <w:t>Consider the development of best practices for ISOs/RTOs regarding the aggregation of information from EBBs operated by natural gas pipelines and the dissemination of such information to market participants.</w:t>
            </w:r>
          </w:p>
        </w:tc>
        <w:tc>
          <w:tcPr>
            <w:tcW w:w="900" w:type="dxa"/>
          </w:tcPr>
          <w:p w14:paraId="18875F73" w14:textId="77777777" w:rsidR="00BD763F" w:rsidRPr="0070723F" w:rsidRDefault="00BD763F" w:rsidP="0070723F">
            <w:pPr>
              <w:spacing w:before="60" w:after="60"/>
              <w:jc w:val="both"/>
            </w:pPr>
          </w:p>
        </w:tc>
        <w:tc>
          <w:tcPr>
            <w:tcW w:w="990" w:type="dxa"/>
          </w:tcPr>
          <w:p w14:paraId="1C657075" w14:textId="77777777" w:rsidR="00BD763F" w:rsidRPr="0070723F" w:rsidRDefault="00BD763F" w:rsidP="0070723F">
            <w:pPr>
              <w:spacing w:before="60" w:after="60"/>
              <w:jc w:val="both"/>
            </w:pPr>
          </w:p>
        </w:tc>
        <w:tc>
          <w:tcPr>
            <w:tcW w:w="902" w:type="dxa"/>
          </w:tcPr>
          <w:p w14:paraId="21AB1BB5" w14:textId="36C0ABB0" w:rsidR="00BD763F" w:rsidRPr="0070723F" w:rsidRDefault="00BD763F" w:rsidP="0070723F">
            <w:pPr>
              <w:spacing w:before="60" w:after="60"/>
              <w:jc w:val="both"/>
            </w:pPr>
          </w:p>
        </w:tc>
      </w:tr>
      <w:tr w:rsidR="00CC57D5" w:rsidRPr="0070723F" w14:paraId="4E89BE83" w14:textId="77777777" w:rsidTr="00674284">
        <w:tc>
          <w:tcPr>
            <w:tcW w:w="366" w:type="dxa"/>
          </w:tcPr>
          <w:p w14:paraId="49960202" w14:textId="77777777" w:rsidR="00BD763F" w:rsidRPr="0070723F" w:rsidRDefault="00BD763F" w:rsidP="0070723F">
            <w:pPr>
              <w:spacing w:before="60" w:after="60"/>
            </w:pPr>
          </w:p>
        </w:tc>
        <w:tc>
          <w:tcPr>
            <w:tcW w:w="461" w:type="dxa"/>
          </w:tcPr>
          <w:p w14:paraId="1AD7D4E1" w14:textId="77777777" w:rsidR="00BD763F" w:rsidRPr="0070723F" w:rsidRDefault="00BD763F" w:rsidP="0070723F">
            <w:pPr>
              <w:spacing w:before="60" w:after="60"/>
              <w:jc w:val="both"/>
            </w:pPr>
          </w:p>
        </w:tc>
        <w:tc>
          <w:tcPr>
            <w:tcW w:w="416" w:type="dxa"/>
          </w:tcPr>
          <w:p w14:paraId="650E8085" w14:textId="2D273ACE" w:rsidR="00BD763F" w:rsidRPr="0070723F" w:rsidRDefault="00BD763F" w:rsidP="0070723F">
            <w:pPr>
              <w:spacing w:before="60" w:after="60"/>
              <w:jc w:val="both"/>
            </w:pPr>
            <w:r w:rsidRPr="0070723F">
              <w:t>4</w:t>
            </w:r>
          </w:p>
        </w:tc>
        <w:tc>
          <w:tcPr>
            <w:tcW w:w="9017" w:type="dxa"/>
          </w:tcPr>
          <w:p w14:paraId="6B02ED51" w14:textId="77777777" w:rsidR="00BD763F" w:rsidRPr="0070723F" w:rsidRDefault="00BD763F" w:rsidP="0070723F">
            <w:pPr>
              <w:spacing w:before="60" w:after="60"/>
              <w:jc w:val="both"/>
            </w:pPr>
            <w:r w:rsidRPr="0070723F">
              <w:t>Consider providing regional operators with additional information regarding the types of contracts under which natural-gas fired generators, within its footprint, procure natural gas through the expansion of requirements under the NERC Reliability Standards as identified in Recommendations 1.g and 8 of the Winter 2021 Report.</w:t>
            </w:r>
          </w:p>
        </w:tc>
        <w:tc>
          <w:tcPr>
            <w:tcW w:w="900" w:type="dxa"/>
          </w:tcPr>
          <w:p w14:paraId="0C052502" w14:textId="77777777" w:rsidR="00BD763F" w:rsidRPr="0070723F" w:rsidRDefault="00BD763F" w:rsidP="0070723F">
            <w:pPr>
              <w:spacing w:before="60" w:after="60"/>
              <w:jc w:val="both"/>
            </w:pPr>
          </w:p>
        </w:tc>
        <w:tc>
          <w:tcPr>
            <w:tcW w:w="990" w:type="dxa"/>
          </w:tcPr>
          <w:p w14:paraId="3C698283" w14:textId="77777777" w:rsidR="00BD763F" w:rsidRPr="0070723F" w:rsidRDefault="00BD763F" w:rsidP="0070723F">
            <w:pPr>
              <w:spacing w:before="60" w:after="60"/>
              <w:jc w:val="both"/>
            </w:pPr>
          </w:p>
        </w:tc>
        <w:tc>
          <w:tcPr>
            <w:tcW w:w="902" w:type="dxa"/>
          </w:tcPr>
          <w:p w14:paraId="64D806CC" w14:textId="58212E96" w:rsidR="00BD763F" w:rsidRPr="0070723F" w:rsidRDefault="00BD763F" w:rsidP="0070723F">
            <w:pPr>
              <w:spacing w:before="60" w:after="60"/>
              <w:jc w:val="both"/>
            </w:pPr>
          </w:p>
        </w:tc>
      </w:tr>
      <w:tr w:rsidR="00CC57D5" w:rsidRPr="0070723F" w14:paraId="6789D3EC" w14:textId="77777777" w:rsidTr="00674284">
        <w:tc>
          <w:tcPr>
            <w:tcW w:w="366" w:type="dxa"/>
          </w:tcPr>
          <w:p w14:paraId="319AF38C" w14:textId="77777777" w:rsidR="00BD763F" w:rsidRPr="0070723F" w:rsidRDefault="00BD763F" w:rsidP="0070723F">
            <w:pPr>
              <w:spacing w:before="60" w:after="60"/>
            </w:pPr>
          </w:p>
        </w:tc>
        <w:tc>
          <w:tcPr>
            <w:tcW w:w="461" w:type="dxa"/>
          </w:tcPr>
          <w:p w14:paraId="207E12C9" w14:textId="77777777" w:rsidR="00BD763F" w:rsidRPr="0070723F" w:rsidRDefault="00BD763F" w:rsidP="0070723F">
            <w:pPr>
              <w:spacing w:before="60" w:after="60"/>
              <w:jc w:val="both"/>
            </w:pPr>
          </w:p>
        </w:tc>
        <w:tc>
          <w:tcPr>
            <w:tcW w:w="416" w:type="dxa"/>
          </w:tcPr>
          <w:p w14:paraId="1FA36317" w14:textId="5507B937" w:rsidR="00BD763F" w:rsidRPr="0070723F" w:rsidRDefault="00BD763F" w:rsidP="0070723F">
            <w:pPr>
              <w:spacing w:before="60" w:after="60"/>
              <w:jc w:val="both"/>
            </w:pPr>
            <w:r w:rsidRPr="0070723F">
              <w:t>5</w:t>
            </w:r>
          </w:p>
        </w:tc>
        <w:tc>
          <w:tcPr>
            <w:tcW w:w="9017" w:type="dxa"/>
          </w:tcPr>
          <w:p w14:paraId="715B5F63" w14:textId="77777777" w:rsidR="00BD763F" w:rsidRPr="0070723F" w:rsidRDefault="00BD763F" w:rsidP="0070723F">
            <w:pPr>
              <w:spacing w:before="60" w:after="60"/>
              <w:jc w:val="both"/>
            </w:pPr>
            <w:r w:rsidRPr="0070723F">
              <w:t>Consider using third parties (for example, the Texas Energy Reliability Council) to bring together important critical sectors during extreme events in order to facilitate collaboration and coordination at a regional level, better informing decision making between critical sector participants.</w:t>
            </w:r>
          </w:p>
        </w:tc>
        <w:tc>
          <w:tcPr>
            <w:tcW w:w="900" w:type="dxa"/>
          </w:tcPr>
          <w:p w14:paraId="507F9608" w14:textId="77777777" w:rsidR="00BD763F" w:rsidRPr="0070723F" w:rsidRDefault="00BD763F" w:rsidP="0070723F">
            <w:pPr>
              <w:spacing w:before="60" w:after="60"/>
              <w:jc w:val="both"/>
            </w:pPr>
          </w:p>
        </w:tc>
        <w:tc>
          <w:tcPr>
            <w:tcW w:w="990" w:type="dxa"/>
          </w:tcPr>
          <w:p w14:paraId="49AB9FE0" w14:textId="77777777" w:rsidR="00BD763F" w:rsidRPr="0070723F" w:rsidRDefault="00BD763F" w:rsidP="0070723F">
            <w:pPr>
              <w:spacing w:before="60" w:after="60"/>
              <w:jc w:val="both"/>
            </w:pPr>
          </w:p>
        </w:tc>
        <w:tc>
          <w:tcPr>
            <w:tcW w:w="902" w:type="dxa"/>
          </w:tcPr>
          <w:p w14:paraId="2E5755F8" w14:textId="326464E6" w:rsidR="00BD763F" w:rsidRPr="0070723F" w:rsidRDefault="00BD763F" w:rsidP="0070723F">
            <w:pPr>
              <w:spacing w:before="60" w:after="60"/>
              <w:jc w:val="both"/>
            </w:pPr>
          </w:p>
        </w:tc>
      </w:tr>
      <w:tr w:rsidR="00CC57D5" w:rsidRPr="0070723F" w14:paraId="6BEC549A" w14:textId="77777777" w:rsidTr="00674284">
        <w:tc>
          <w:tcPr>
            <w:tcW w:w="366" w:type="dxa"/>
          </w:tcPr>
          <w:p w14:paraId="7B4C28EB" w14:textId="77777777" w:rsidR="00BD763F" w:rsidRPr="0070723F" w:rsidRDefault="00BD763F" w:rsidP="0070723F">
            <w:pPr>
              <w:spacing w:before="60" w:after="60"/>
            </w:pPr>
          </w:p>
        </w:tc>
        <w:tc>
          <w:tcPr>
            <w:tcW w:w="461" w:type="dxa"/>
          </w:tcPr>
          <w:p w14:paraId="33CABF5A" w14:textId="77777777" w:rsidR="00BD763F" w:rsidRPr="0070723F" w:rsidRDefault="00BD763F" w:rsidP="0070723F">
            <w:pPr>
              <w:spacing w:before="60" w:after="60"/>
              <w:jc w:val="both"/>
            </w:pPr>
          </w:p>
        </w:tc>
        <w:tc>
          <w:tcPr>
            <w:tcW w:w="416" w:type="dxa"/>
          </w:tcPr>
          <w:p w14:paraId="041B9C77" w14:textId="24595EA8" w:rsidR="00BD763F" w:rsidRPr="0070723F" w:rsidRDefault="00BD763F" w:rsidP="0070723F">
            <w:pPr>
              <w:spacing w:before="60" w:after="60"/>
              <w:jc w:val="both"/>
            </w:pPr>
            <w:r w:rsidRPr="0070723F">
              <w:t>6</w:t>
            </w:r>
          </w:p>
        </w:tc>
        <w:tc>
          <w:tcPr>
            <w:tcW w:w="9017" w:type="dxa"/>
          </w:tcPr>
          <w:p w14:paraId="1F7A5229" w14:textId="77777777" w:rsidR="00BD763F" w:rsidRPr="0070723F" w:rsidRDefault="00BD763F" w:rsidP="0070723F">
            <w:pPr>
              <w:spacing w:before="60" w:after="60"/>
              <w:jc w:val="both"/>
            </w:pPr>
            <w:r w:rsidRPr="0070723F">
              <w:t>Consider developing a singular portal by which parties can access all critical notices issued by any natural gas pipeline.</w:t>
            </w:r>
          </w:p>
        </w:tc>
        <w:tc>
          <w:tcPr>
            <w:tcW w:w="900" w:type="dxa"/>
          </w:tcPr>
          <w:p w14:paraId="6BF91FDF" w14:textId="77777777" w:rsidR="00BD763F" w:rsidRPr="0070723F" w:rsidRDefault="00BD763F" w:rsidP="0070723F">
            <w:pPr>
              <w:spacing w:before="60" w:after="60"/>
              <w:jc w:val="both"/>
            </w:pPr>
          </w:p>
        </w:tc>
        <w:tc>
          <w:tcPr>
            <w:tcW w:w="990" w:type="dxa"/>
          </w:tcPr>
          <w:p w14:paraId="4F48AEBD" w14:textId="77777777" w:rsidR="00BD763F" w:rsidRPr="0070723F" w:rsidRDefault="00BD763F" w:rsidP="0070723F">
            <w:pPr>
              <w:spacing w:before="60" w:after="60"/>
              <w:jc w:val="both"/>
            </w:pPr>
          </w:p>
        </w:tc>
        <w:tc>
          <w:tcPr>
            <w:tcW w:w="902" w:type="dxa"/>
          </w:tcPr>
          <w:p w14:paraId="7F11E0DC" w14:textId="527EF7E6" w:rsidR="00BD763F" w:rsidRPr="0070723F" w:rsidRDefault="00BD763F" w:rsidP="0070723F">
            <w:pPr>
              <w:spacing w:before="60" w:after="60"/>
              <w:jc w:val="both"/>
            </w:pPr>
          </w:p>
        </w:tc>
      </w:tr>
      <w:tr w:rsidR="00CC57D5" w:rsidRPr="0070723F" w14:paraId="70540EAF" w14:textId="77777777" w:rsidTr="00674284">
        <w:tc>
          <w:tcPr>
            <w:tcW w:w="366" w:type="dxa"/>
          </w:tcPr>
          <w:p w14:paraId="348C4EA4" w14:textId="77777777" w:rsidR="00BD763F" w:rsidRPr="0070723F" w:rsidRDefault="00BD763F" w:rsidP="0070723F">
            <w:pPr>
              <w:spacing w:before="60" w:after="60"/>
            </w:pPr>
          </w:p>
        </w:tc>
        <w:tc>
          <w:tcPr>
            <w:tcW w:w="461" w:type="dxa"/>
          </w:tcPr>
          <w:p w14:paraId="05B1C359" w14:textId="77777777" w:rsidR="00BD763F" w:rsidRPr="0070723F" w:rsidRDefault="00BD763F" w:rsidP="0070723F">
            <w:pPr>
              <w:spacing w:before="60" w:after="60"/>
              <w:jc w:val="both"/>
            </w:pPr>
          </w:p>
        </w:tc>
        <w:tc>
          <w:tcPr>
            <w:tcW w:w="416" w:type="dxa"/>
          </w:tcPr>
          <w:p w14:paraId="0F9FD1AD" w14:textId="1391072F" w:rsidR="00BD763F" w:rsidRPr="0070723F" w:rsidRDefault="00BD763F" w:rsidP="0070723F">
            <w:pPr>
              <w:spacing w:before="60" w:after="60"/>
              <w:jc w:val="both"/>
            </w:pPr>
            <w:r w:rsidRPr="0070723F">
              <w:t>7</w:t>
            </w:r>
          </w:p>
        </w:tc>
        <w:tc>
          <w:tcPr>
            <w:tcW w:w="9017" w:type="dxa"/>
          </w:tcPr>
          <w:p w14:paraId="6140D906" w14:textId="77777777" w:rsidR="00BD763F" w:rsidRPr="0070723F" w:rsidRDefault="00BD763F" w:rsidP="0070723F">
            <w:pPr>
              <w:spacing w:before="60" w:after="60"/>
              <w:jc w:val="both"/>
            </w:pPr>
            <w:r w:rsidRPr="0070723F">
              <w:t>Consider developing additional posting requirements, to be used during critical events, for natural gas facility operators regarding operational issues that are encountered.</w:t>
            </w:r>
          </w:p>
        </w:tc>
        <w:tc>
          <w:tcPr>
            <w:tcW w:w="900" w:type="dxa"/>
          </w:tcPr>
          <w:p w14:paraId="19347083" w14:textId="77777777" w:rsidR="00BD763F" w:rsidRPr="0070723F" w:rsidRDefault="00BD763F" w:rsidP="0070723F">
            <w:pPr>
              <w:spacing w:before="60" w:after="60"/>
              <w:jc w:val="both"/>
            </w:pPr>
          </w:p>
        </w:tc>
        <w:tc>
          <w:tcPr>
            <w:tcW w:w="990" w:type="dxa"/>
          </w:tcPr>
          <w:p w14:paraId="0BCCFFD3" w14:textId="77777777" w:rsidR="00BD763F" w:rsidRPr="0070723F" w:rsidRDefault="00BD763F" w:rsidP="0070723F">
            <w:pPr>
              <w:spacing w:before="60" w:after="60"/>
              <w:jc w:val="both"/>
            </w:pPr>
          </w:p>
        </w:tc>
        <w:tc>
          <w:tcPr>
            <w:tcW w:w="902" w:type="dxa"/>
          </w:tcPr>
          <w:p w14:paraId="6536547C" w14:textId="7E79941F" w:rsidR="00BD763F" w:rsidRPr="0070723F" w:rsidRDefault="00BD763F" w:rsidP="0070723F">
            <w:pPr>
              <w:spacing w:before="60" w:after="60"/>
              <w:jc w:val="both"/>
            </w:pPr>
          </w:p>
        </w:tc>
      </w:tr>
      <w:tr w:rsidR="00CC57D5" w:rsidRPr="0070723F" w14:paraId="00E9BA25" w14:textId="77777777" w:rsidTr="00674284">
        <w:tc>
          <w:tcPr>
            <w:tcW w:w="366" w:type="dxa"/>
          </w:tcPr>
          <w:p w14:paraId="2CF31CFC" w14:textId="77777777" w:rsidR="00BD763F" w:rsidRPr="0070723F" w:rsidRDefault="00BD763F" w:rsidP="0070723F">
            <w:pPr>
              <w:spacing w:before="60" w:after="60"/>
            </w:pPr>
          </w:p>
        </w:tc>
        <w:tc>
          <w:tcPr>
            <w:tcW w:w="461" w:type="dxa"/>
          </w:tcPr>
          <w:p w14:paraId="05ABC7E4" w14:textId="77777777" w:rsidR="00BD763F" w:rsidRPr="0070723F" w:rsidRDefault="00BD763F" w:rsidP="0070723F">
            <w:pPr>
              <w:spacing w:before="60" w:after="60"/>
              <w:jc w:val="both"/>
            </w:pPr>
          </w:p>
        </w:tc>
        <w:tc>
          <w:tcPr>
            <w:tcW w:w="416" w:type="dxa"/>
          </w:tcPr>
          <w:p w14:paraId="2A202F3A" w14:textId="3DCD59BC" w:rsidR="00BD763F" w:rsidRPr="0070723F" w:rsidRDefault="00BD763F" w:rsidP="0070723F">
            <w:pPr>
              <w:spacing w:before="60" w:after="60"/>
              <w:jc w:val="both"/>
            </w:pPr>
            <w:r w:rsidRPr="0070723F">
              <w:t>8</w:t>
            </w:r>
          </w:p>
        </w:tc>
        <w:tc>
          <w:tcPr>
            <w:tcW w:w="9017" w:type="dxa"/>
          </w:tcPr>
          <w:p w14:paraId="17BDD204" w14:textId="77777777" w:rsidR="00BD763F" w:rsidRPr="0070723F" w:rsidRDefault="00BD763F" w:rsidP="0070723F">
            <w:pPr>
              <w:spacing w:before="60" w:after="60"/>
              <w:jc w:val="both"/>
            </w:pPr>
            <w:r w:rsidRPr="0070723F">
              <w:t>Consider developing a mapping tool for interstate natural gas pipelines that provides, in real-time, regional information related to Operational Flow Orders, ratable take requirements, and force majeure.</w:t>
            </w:r>
          </w:p>
        </w:tc>
        <w:tc>
          <w:tcPr>
            <w:tcW w:w="900" w:type="dxa"/>
          </w:tcPr>
          <w:p w14:paraId="0E040541" w14:textId="77777777" w:rsidR="00BD763F" w:rsidRPr="0070723F" w:rsidRDefault="00BD763F" w:rsidP="0070723F">
            <w:pPr>
              <w:spacing w:before="60" w:after="60"/>
              <w:jc w:val="both"/>
            </w:pPr>
          </w:p>
        </w:tc>
        <w:tc>
          <w:tcPr>
            <w:tcW w:w="990" w:type="dxa"/>
          </w:tcPr>
          <w:p w14:paraId="4B4A5A5E" w14:textId="77777777" w:rsidR="00BD763F" w:rsidRPr="0070723F" w:rsidRDefault="00BD763F" w:rsidP="0070723F">
            <w:pPr>
              <w:spacing w:before="60" w:after="60"/>
              <w:jc w:val="both"/>
            </w:pPr>
          </w:p>
        </w:tc>
        <w:tc>
          <w:tcPr>
            <w:tcW w:w="902" w:type="dxa"/>
          </w:tcPr>
          <w:p w14:paraId="06803E7B" w14:textId="7015C3C3" w:rsidR="00BD763F" w:rsidRPr="0070723F" w:rsidRDefault="00BD763F" w:rsidP="0070723F">
            <w:pPr>
              <w:spacing w:before="60" w:after="60"/>
              <w:jc w:val="both"/>
            </w:pPr>
          </w:p>
        </w:tc>
      </w:tr>
      <w:tr w:rsidR="00CC57D5" w:rsidRPr="0070723F" w14:paraId="1A12A509" w14:textId="77777777" w:rsidTr="00674284">
        <w:tc>
          <w:tcPr>
            <w:tcW w:w="366" w:type="dxa"/>
          </w:tcPr>
          <w:p w14:paraId="02A47A1C" w14:textId="77777777" w:rsidR="00BD763F" w:rsidRPr="0070723F" w:rsidRDefault="00BD763F" w:rsidP="0070723F">
            <w:pPr>
              <w:spacing w:before="60" w:after="60"/>
            </w:pPr>
          </w:p>
        </w:tc>
        <w:tc>
          <w:tcPr>
            <w:tcW w:w="461" w:type="dxa"/>
          </w:tcPr>
          <w:p w14:paraId="7AED3C71" w14:textId="77777777" w:rsidR="00BD763F" w:rsidRPr="0070723F" w:rsidRDefault="00BD763F" w:rsidP="0070723F">
            <w:pPr>
              <w:spacing w:before="60" w:after="60"/>
              <w:jc w:val="both"/>
            </w:pPr>
          </w:p>
        </w:tc>
        <w:tc>
          <w:tcPr>
            <w:tcW w:w="416" w:type="dxa"/>
          </w:tcPr>
          <w:p w14:paraId="7A34A4B3" w14:textId="09F85BF7" w:rsidR="00BD763F" w:rsidRPr="0070723F" w:rsidRDefault="00BD763F" w:rsidP="0070723F">
            <w:pPr>
              <w:spacing w:before="60" w:after="60"/>
              <w:jc w:val="both"/>
            </w:pPr>
            <w:r w:rsidRPr="0070723F">
              <w:t>9</w:t>
            </w:r>
          </w:p>
        </w:tc>
        <w:tc>
          <w:tcPr>
            <w:tcW w:w="9017" w:type="dxa"/>
          </w:tcPr>
          <w:p w14:paraId="7CFC80E7" w14:textId="77777777" w:rsidR="00BD763F" w:rsidRPr="0070723F" w:rsidRDefault="00BD763F" w:rsidP="0070723F">
            <w:pPr>
              <w:spacing w:before="60" w:after="60"/>
              <w:jc w:val="both"/>
            </w:pPr>
            <w:r w:rsidRPr="0070723F">
              <w:t>Consider the development of a computer model of the gas-electric system to simulate scenarios that will inform any operational decision making.</w:t>
            </w:r>
          </w:p>
        </w:tc>
        <w:tc>
          <w:tcPr>
            <w:tcW w:w="900" w:type="dxa"/>
          </w:tcPr>
          <w:p w14:paraId="62DC35D8" w14:textId="77777777" w:rsidR="00BD763F" w:rsidRPr="0070723F" w:rsidRDefault="00BD763F" w:rsidP="0070723F">
            <w:pPr>
              <w:spacing w:before="60" w:after="60"/>
              <w:jc w:val="both"/>
            </w:pPr>
          </w:p>
        </w:tc>
        <w:tc>
          <w:tcPr>
            <w:tcW w:w="990" w:type="dxa"/>
          </w:tcPr>
          <w:p w14:paraId="350A8825" w14:textId="77777777" w:rsidR="00BD763F" w:rsidRPr="0070723F" w:rsidRDefault="00BD763F" w:rsidP="0070723F">
            <w:pPr>
              <w:spacing w:before="60" w:after="60"/>
              <w:jc w:val="both"/>
            </w:pPr>
          </w:p>
        </w:tc>
        <w:tc>
          <w:tcPr>
            <w:tcW w:w="902" w:type="dxa"/>
          </w:tcPr>
          <w:p w14:paraId="0CA46711" w14:textId="73E2E79C" w:rsidR="00BD763F" w:rsidRPr="0070723F" w:rsidRDefault="00BD763F" w:rsidP="0070723F">
            <w:pPr>
              <w:spacing w:before="60" w:after="60"/>
              <w:jc w:val="both"/>
            </w:pPr>
          </w:p>
        </w:tc>
      </w:tr>
      <w:tr w:rsidR="00CC57D5" w:rsidRPr="0070723F" w14:paraId="5BFC092B" w14:textId="77777777" w:rsidTr="00674284">
        <w:tc>
          <w:tcPr>
            <w:tcW w:w="366" w:type="dxa"/>
          </w:tcPr>
          <w:p w14:paraId="1A31E3F8" w14:textId="77777777" w:rsidR="00BD763F" w:rsidRPr="0070723F" w:rsidRDefault="00BD763F" w:rsidP="0070723F">
            <w:pPr>
              <w:spacing w:before="60" w:after="60"/>
            </w:pPr>
          </w:p>
        </w:tc>
        <w:tc>
          <w:tcPr>
            <w:tcW w:w="461" w:type="dxa"/>
          </w:tcPr>
          <w:p w14:paraId="070371DF" w14:textId="77777777" w:rsidR="00BD763F" w:rsidRPr="0070723F" w:rsidRDefault="00BD763F" w:rsidP="0070723F">
            <w:pPr>
              <w:spacing w:before="60" w:after="60"/>
              <w:jc w:val="both"/>
            </w:pPr>
          </w:p>
        </w:tc>
        <w:tc>
          <w:tcPr>
            <w:tcW w:w="416" w:type="dxa"/>
          </w:tcPr>
          <w:p w14:paraId="2A342425" w14:textId="70407F26" w:rsidR="00BD763F" w:rsidRPr="0070723F" w:rsidRDefault="00BD763F" w:rsidP="0070723F">
            <w:pPr>
              <w:spacing w:before="60" w:after="60"/>
              <w:jc w:val="both"/>
            </w:pPr>
            <w:r w:rsidRPr="0070723F">
              <w:t>10</w:t>
            </w:r>
          </w:p>
        </w:tc>
        <w:tc>
          <w:tcPr>
            <w:tcW w:w="9017" w:type="dxa"/>
          </w:tcPr>
          <w:p w14:paraId="148D4C17" w14:textId="77777777" w:rsidR="00BD763F" w:rsidRPr="0070723F" w:rsidRDefault="00BD763F" w:rsidP="0070723F">
            <w:pPr>
              <w:spacing w:before="60" w:after="60"/>
              <w:jc w:val="both"/>
            </w:pPr>
            <w:r w:rsidRPr="0070723F">
              <w:t>Consider a review of existing natural gas market products and services to assist natural gas-fired generators in fuel procurement.</w:t>
            </w:r>
          </w:p>
        </w:tc>
        <w:tc>
          <w:tcPr>
            <w:tcW w:w="900" w:type="dxa"/>
          </w:tcPr>
          <w:p w14:paraId="54935022" w14:textId="77777777" w:rsidR="00BD763F" w:rsidRPr="0070723F" w:rsidRDefault="00BD763F" w:rsidP="0070723F">
            <w:pPr>
              <w:spacing w:before="60" w:after="60"/>
              <w:jc w:val="both"/>
            </w:pPr>
          </w:p>
        </w:tc>
        <w:tc>
          <w:tcPr>
            <w:tcW w:w="990" w:type="dxa"/>
          </w:tcPr>
          <w:p w14:paraId="3275FFCB" w14:textId="77777777" w:rsidR="00BD763F" w:rsidRPr="0070723F" w:rsidRDefault="00BD763F" w:rsidP="0070723F">
            <w:pPr>
              <w:spacing w:before="60" w:after="60"/>
              <w:jc w:val="both"/>
            </w:pPr>
          </w:p>
        </w:tc>
        <w:tc>
          <w:tcPr>
            <w:tcW w:w="902" w:type="dxa"/>
          </w:tcPr>
          <w:p w14:paraId="293471BC" w14:textId="7E566CA7" w:rsidR="00BD763F" w:rsidRPr="0070723F" w:rsidRDefault="00BD763F" w:rsidP="0070723F">
            <w:pPr>
              <w:spacing w:before="60" w:after="60"/>
              <w:jc w:val="both"/>
            </w:pPr>
          </w:p>
        </w:tc>
      </w:tr>
    </w:tbl>
    <w:p w14:paraId="3F6AD825" w14:textId="77777777" w:rsidR="00B0695C" w:rsidRPr="0070723F" w:rsidRDefault="00B0695C" w:rsidP="0070723F">
      <w:pPr>
        <w:keepNext/>
        <w:spacing w:before="60" w:after="60"/>
        <w:jc w:val="both"/>
        <w:rPr>
          <w:b/>
          <w:bCs/>
        </w:rPr>
        <w:sectPr w:rsidR="00B0695C" w:rsidRPr="0070723F" w:rsidSect="00923371">
          <w:pgSz w:w="15840" w:h="12240" w:orient="landscape"/>
          <w:pgMar w:top="1440" w:right="1440" w:bottom="1440" w:left="1440" w:header="720" w:footer="720" w:gutter="0"/>
          <w:cols w:space="720"/>
          <w:docGrid w:linePitch="360"/>
        </w:sectPr>
      </w:pPr>
    </w:p>
    <w:p w14:paraId="1BB419F9" w14:textId="77777777" w:rsidR="00B0695C" w:rsidRPr="0070723F" w:rsidRDefault="00B0695C" w:rsidP="0070723F">
      <w:pPr>
        <w:spacing w:before="60" w:after="60"/>
      </w:pPr>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A042AF" w:rsidRPr="0070723F" w14:paraId="6F9C45F5" w14:textId="77777777" w:rsidTr="00F129D5">
        <w:tc>
          <w:tcPr>
            <w:tcW w:w="13052" w:type="dxa"/>
            <w:gridSpan w:val="3"/>
          </w:tcPr>
          <w:p w14:paraId="48152E41" w14:textId="002B6451" w:rsidR="00A042AF" w:rsidRPr="0070723F" w:rsidRDefault="00A042AF" w:rsidP="0070723F">
            <w:pPr>
              <w:keepNext/>
              <w:spacing w:before="60" w:after="60"/>
              <w:jc w:val="both"/>
            </w:pPr>
            <w:r w:rsidRPr="0070723F">
              <w:rPr>
                <w:b/>
                <w:bCs/>
              </w:rPr>
              <w:lastRenderedPageBreak/>
              <w:t>Section II – Prioritization of Recommendations &amp; Comment Opportunity</w:t>
            </w:r>
          </w:p>
        </w:tc>
      </w:tr>
      <w:tr w:rsidR="00A042AF" w:rsidRPr="0070723F" w14:paraId="1D8FCA55" w14:textId="77777777" w:rsidTr="00F129D5">
        <w:tc>
          <w:tcPr>
            <w:tcW w:w="366" w:type="dxa"/>
          </w:tcPr>
          <w:p w14:paraId="5934B9BE" w14:textId="77777777" w:rsidR="00A042AF" w:rsidRPr="0070723F" w:rsidRDefault="00A042AF" w:rsidP="0070723F">
            <w:pPr>
              <w:spacing w:before="60" w:after="60"/>
              <w:rPr>
                <w:b/>
                <w:bCs/>
              </w:rPr>
            </w:pPr>
            <w:r w:rsidRPr="0070723F">
              <w:rPr>
                <w:b/>
                <w:bCs/>
              </w:rPr>
              <w:t>1</w:t>
            </w:r>
          </w:p>
        </w:tc>
        <w:tc>
          <w:tcPr>
            <w:tcW w:w="12686" w:type="dxa"/>
            <w:gridSpan w:val="2"/>
          </w:tcPr>
          <w:p w14:paraId="56C6A409" w14:textId="77777777" w:rsidR="00A042AF" w:rsidRPr="0070723F" w:rsidRDefault="00A042AF" w:rsidP="0070723F">
            <w:pPr>
              <w:spacing w:before="60" w:after="60"/>
              <w:jc w:val="both"/>
              <w:rPr>
                <w:b/>
                <w:bCs/>
              </w:rPr>
            </w:pPr>
            <w:r w:rsidRPr="0070723F">
              <w:rPr>
                <w:b/>
                <w:bCs/>
              </w:rPr>
              <w:t>Measures to improve gas-electric information sharing for improved system performance during extreme cold weather emergencies</w:t>
            </w:r>
          </w:p>
        </w:tc>
      </w:tr>
      <w:tr w:rsidR="00A57EBC" w:rsidRPr="0070723F" w14:paraId="46FA91C1" w14:textId="77777777" w:rsidTr="00BD763F">
        <w:tc>
          <w:tcPr>
            <w:tcW w:w="366" w:type="dxa"/>
          </w:tcPr>
          <w:p w14:paraId="7CF26A03" w14:textId="46908A4A" w:rsidR="00A57EBC" w:rsidRPr="0070723F" w:rsidRDefault="00A57EBC" w:rsidP="0070723F">
            <w:pPr>
              <w:spacing w:before="60" w:after="60"/>
              <w:rPr>
                <w:b/>
                <w:bCs/>
              </w:rPr>
            </w:pPr>
            <w:bookmarkStart w:id="9" w:name="_Hlk126248059"/>
            <w:r w:rsidRPr="0070723F">
              <w:rPr>
                <w:b/>
                <w:bCs/>
              </w:rPr>
              <w:t>1</w:t>
            </w:r>
          </w:p>
        </w:tc>
        <w:tc>
          <w:tcPr>
            <w:tcW w:w="461" w:type="dxa"/>
          </w:tcPr>
          <w:p w14:paraId="7AD9FAC2" w14:textId="41A4ED26" w:rsidR="00A57EBC" w:rsidRPr="0070723F" w:rsidRDefault="00A57EBC" w:rsidP="0070723F">
            <w:pPr>
              <w:spacing w:before="60" w:after="60"/>
              <w:jc w:val="both"/>
              <w:rPr>
                <w:b/>
                <w:bCs/>
              </w:rPr>
            </w:pPr>
            <w:r w:rsidRPr="0070723F">
              <w:rPr>
                <w:b/>
                <w:bCs/>
              </w:rPr>
              <w:t>b</w:t>
            </w:r>
          </w:p>
        </w:tc>
        <w:tc>
          <w:tcPr>
            <w:tcW w:w="12225" w:type="dxa"/>
          </w:tcPr>
          <w:p w14:paraId="25A85CBD" w14:textId="04FF2676" w:rsidR="00A57EBC" w:rsidRPr="0070723F" w:rsidRDefault="00A57EBC" w:rsidP="0070723F">
            <w:pPr>
              <w:spacing w:before="60" w:after="60"/>
              <w:jc w:val="both"/>
              <w:rPr>
                <w:b/>
                <w:bCs/>
              </w:rPr>
            </w:pPr>
            <w:r w:rsidRPr="0070723F">
              <w:rPr>
                <w:b/>
                <w:bCs/>
              </w:rPr>
              <w:t>Expanding/revising natural gas demand response/interruptible customer programs to better coordinate the increasing frequency of coinciding electric and natural gas peak load demands and better inform natural gas consumers about real-time pricing</w:t>
            </w:r>
          </w:p>
        </w:tc>
      </w:tr>
      <w:tr w:rsidR="001E2FFB" w:rsidRPr="0070723F" w14:paraId="267725B3" w14:textId="77777777" w:rsidTr="00BD763F">
        <w:tc>
          <w:tcPr>
            <w:tcW w:w="366" w:type="dxa"/>
          </w:tcPr>
          <w:p w14:paraId="2E4EBA82" w14:textId="77777777" w:rsidR="001E2FFB" w:rsidRPr="0070723F" w:rsidRDefault="001E2FFB" w:rsidP="0070723F">
            <w:pPr>
              <w:spacing w:before="60" w:after="60"/>
              <w:jc w:val="both"/>
            </w:pPr>
            <w:bookmarkStart w:id="10" w:name="_Hlk126657281"/>
            <w:bookmarkStart w:id="11" w:name="_Hlk126573839"/>
          </w:p>
        </w:tc>
        <w:tc>
          <w:tcPr>
            <w:tcW w:w="461" w:type="dxa"/>
          </w:tcPr>
          <w:p w14:paraId="1D55D59C" w14:textId="6D8B710F" w:rsidR="001E2FFB" w:rsidRPr="0070723F" w:rsidRDefault="001E2FFB" w:rsidP="0070723F">
            <w:pPr>
              <w:spacing w:before="60" w:after="60"/>
              <w:jc w:val="both"/>
            </w:pPr>
            <w:r w:rsidRPr="0070723F">
              <w:t>Q1</w:t>
            </w:r>
          </w:p>
        </w:tc>
        <w:tc>
          <w:tcPr>
            <w:tcW w:w="12225" w:type="dxa"/>
          </w:tcPr>
          <w:p w14:paraId="00F086FC" w14:textId="5E532841" w:rsidR="001E2FFB" w:rsidRPr="0070723F" w:rsidRDefault="001E2FFB" w:rsidP="0070723F">
            <w:pPr>
              <w:spacing w:before="60" w:after="60"/>
              <w:jc w:val="both"/>
            </w:pPr>
            <w:r w:rsidRPr="0070723F">
              <w:t xml:space="preserve">Do you support or oppose taking action in response to the </w:t>
            </w:r>
            <w:r w:rsidRPr="0070723F">
              <w:rPr>
                <w:b/>
                <w:bCs/>
                <w:u w:val="single"/>
              </w:rPr>
              <w:t>11</w:t>
            </w:r>
            <w:r w:rsidRPr="0070723F">
              <w:t xml:space="preserve"> recommendations identified below?</w:t>
            </w:r>
          </w:p>
        </w:tc>
      </w:tr>
      <w:tr w:rsidR="001E2FFB" w:rsidRPr="0070723F" w14:paraId="061D9334" w14:textId="77777777" w:rsidTr="00BD763F">
        <w:tc>
          <w:tcPr>
            <w:tcW w:w="366" w:type="dxa"/>
          </w:tcPr>
          <w:p w14:paraId="43EE07B0" w14:textId="77777777" w:rsidR="001E2FFB" w:rsidRPr="0070723F" w:rsidRDefault="001E2FFB" w:rsidP="0070723F">
            <w:pPr>
              <w:spacing w:before="60" w:after="60"/>
            </w:pPr>
          </w:p>
        </w:tc>
        <w:tc>
          <w:tcPr>
            <w:tcW w:w="461" w:type="dxa"/>
          </w:tcPr>
          <w:p w14:paraId="1DA9D11B" w14:textId="39A16730" w:rsidR="001E2FFB" w:rsidRPr="0070723F" w:rsidRDefault="001E2FFB" w:rsidP="0070723F">
            <w:pPr>
              <w:spacing w:before="60" w:after="60"/>
              <w:jc w:val="both"/>
            </w:pPr>
            <w:r w:rsidRPr="0070723F">
              <w:t>Q2</w:t>
            </w:r>
          </w:p>
        </w:tc>
        <w:tc>
          <w:tcPr>
            <w:tcW w:w="12225" w:type="dxa"/>
          </w:tcPr>
          <w:p w14:paraId="16C7B2A8" w14:textId="146992F5" w:rsidR="001E2FFB" w:rsidRPr="0070723F" w:rsidRDefault="001E2FFB"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1</w:t>
            </w:r>
            <w:r w:rsidR="00245BBA">
              <w:rPr>
                <w:b/>
                <w:bCs/>
                <w:u w:val="single"/>
              </w:rPr>
              <w:t>0</w:t>
            </w:r>
            <w:r w:rsidRPr="0070723F">
              <w:t>, as applicable with 1 as highest priority) that they should be given to increase the reliability of the natural gas infrastructure system in support of the Bulk Electric System.</w:t>
            </w:r>
          </w:p>
        </w:tc>
      </w:tr>
      <w:tr w:rsidR="001E2FFB" w:rsidRPr="0070723F" w14:paraId="434E47A2" w14:textId="77777777" w:rsidTr="00BD763F">
        <w:tc>
          <w:tcPr>
            <w:tcW w:w="366" w:type="dxa"/>
          </w:tcPr>
          <w:p w14:paraId="37A4DFE6" w14:textId="77777777" w:rsidR="001E2FFB" w:rsidRPr="0070723F" w:rsidRDefault="001E2FFB" w:rsidP="0070723F">
            <w:pPr>
              <w:spacing w:before="60" w:after="60"/>
            </w:pPr>
          </w:p>
        </w:tc>
        <w:tc>
          <w:tcPr>
            <w:tcW w:w="461" w:type="dxa"/>
          </w:tcPr>
          <w:p w14:paraId="4B2E4243" w14:textId="6D9CC07F" w:rsidR="001E2FFB" w:rsidRPr="0070723F" w:rsidRDefault="001E2FFB" w:rsidP="0070723F">
            <w:pPr>
              <w:spacing w:before="60" w:after="60"/>
              <w:jc w:val="both"/>
            </w:pPr>
            <w:r w:rsidRPr="0070723F">
              <w:t>Q3</w:t>
            </w:r>
          </w:p>
        </w:tc>
        <w:tc>
          <w:tcPr>
            <w:tcW w:w="12225" w:type="dxa"/>
          </w:tcPr>
          <w:p w14:paraId="48B0D7A9" w14:textId="5A6C79A5" w:rsidR="001E2FFB" w:rsidRPr="0070723F" w:rsidRDefault="001E2FFB"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bookmarkEnd w:id="10"/>
    </w:tbl>
    <w:p w14:paraId="5AFE50FB" w14:textId="00F2DD96" w:rsidR="00A042AF" w:rsidRPr="0070723F" w:rsidRDefault="00A042AF" w:rsidP="0070723F">
      <w:pPr>
        <w:spacing w:before="60" w:after="60"/>
      </w:pPr>
    </w:p>
    <w:tbl>
      <w:tblPr>
        <w:tblStyle w:val="TableGrid"/>
        <w:tblW w:w="13052" w:type="dxa"/>
        <w:tblLook w:val="04A0" w:firstRow="1" w:lastRow="0" w:firstColumn="1" w:lastColumn="0" w:noHBand="0" w:noVBand="1"/>
      </w:tblPr>
      <w:tblGrid>
        <w:gridCol w:w="362"/>
        <w:gridCol w:w="455"/>
        <w:gridCol w:w="416"/>
        <w:gridCol w:w="8839"/>
        <w:gridCol w:w="899"/>
        <w:gridCol w:w="987"/>
        <w:gridCol w:w="1094"/>
      </w:tblGrid>
      <w:tr w:rsidR="00CC57D5" w:rsidRPr="0070723F" w14:paraId="2D6DD520" w14:textId="77777777" w:rsidTr="000537FE">
        <w:trPr>
          <w:trHeight w:val="918"/>
          <w:tblHeader/>
        </w:trPr>
        <w:tc>
          <w:tcPr>
            <w:tcW w:w="366" w:type="dxa"/>
          </w:tcPr>
          <w:p w14:paraId="167A93E0" w14:textId="433ECAFE" w:rsidR="00CC57D5" w:rsidRPr="0070723F" w:rsidRDefault="00CC57D5" w:rsidP="00CC57D5">
            <w:pPr>
              <w:spacing w:before="60" w:after="60"/>
            </w:pPr>
          </w:p>
        </w:tc>
        <w:tc>
          <w:tcPr>
            <w:tcW w:w="9894" w:type="dxa"/>
            <w:gridSpan w:val="3"/>
            <w:vAlign w:val="bottom"/>
          </w:tcPr>
          <w:p w14:paraId="5D146DA3" w14:textId="0D0B59F3" w:rsidR="00CC57D5" w:rsidRPr="0070723F" w:rsidRDefault="00CC57D5" w:rsidP="00CC57D5">
            <w:pPr>
              <w:spacing w:before="60" w:after="60"/>
              <w:jc w:val="both"/>
              <w:rPr>
                <w:u w:val="single"/>
              </w:rPr>
            </w:pPr>
            <w:r w:rsidRPr="0070723F">
              <w:rPr>
                <w:b/>
                <w:bCs/>
                <w:i/>
                <w:iCs/>
              </w:rPr>
              <w:t>Recommendations:</w:t>
            </w:r>
          </w:p>
        </w:tc>
        <w:tc>
          <w:tcPr>
            <w:tcW w:w="900" w:type="dxa"/>
          </w:tcPr>
          <w:p w14:paraId="73BEFCD3" w14:textId="61426625"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00F6191A" w14:textId="611EFF3C" w:rsidR="00CC57D5" w:rsidRPr="00CC57D5" w:rsidRDefault="00CC57D5" w:rsidP="00CC57D5">
            <w:pPr>
              <w:spacing w:before="60" w:after="60"/>
              <w:jc w:val="both"/>
              <w:rPr>
                <w:b/>
                <w:bCs/>
                <w:i/>
                <w:iCs/>
              </w:rPr>
            </w:pPr>
            <w:r w:rsidRPr="0070723F">
              <w:rPr>
                <w:b/>
                <w:bCs/>
                <w:i/>
                <w:iCs/>
              </w:rPr>
              <w:t>Priority</w:t>
            </w:r>
            <w:r>
              <w:rPr>
                <w:b/>
                <w:bCs/>
                <w:i/>
                <w:iCs/>
              </w:rPr>
              <w:t xml:space="preserve"> </w:t>
            </w:r>
            <w:proofErr w:type="gramStart"/>
            <w:r>
              <w:rPr>
                <w:b/>
                <w:bCs/>
                <w:i/>
                <w:iCs/>
              </w:rPr>
              <w:t xml:space="preserve">Given </w:t>
            </w:r>
            <w:r w:rsidR="00245BBA">
              <w:rPr>
                <w:b/>
                <w:bCs/>
                <w:i/>
                <w:iCs/>
              </w:rPr>
              <w:t xml:space="preserve"> </w:t>
            </w:r>
            <w:r w:rsidRPr="0070723F">
              <w:rPr>
                <w:b/>
                <w:bCs/>
                <w:i/>
                <w:iCs/>
              </w:rPr>
              <w:t>(</w:t>
            </w:r>
            <w:proofErr w:type="gramEnd"/>
            <w:r w:rsidRPr="0070723F">
              <w:rPr>
                <w:b/>
                <w:bCs/>
                <w:i/>
                <w:iCs/>
              </w:rPr>
              <w:t>1</w:t>
            </w:r>
            <w:r>
              <w:rPr>
                <w:b/>
                <w:bCs/>
                <w:i/>
                <w:iCs/>
              </w:rPr>
              <w:t>-</w:t>
            </w:r>
            <w:r w:rsidRPr="0070723F">
              <w:rPr>
                <w:b/>
                <w:bCs/>
                <w:i/>
                <w:iCs/>
              </w:rPr>
              <w:t>10)</w:t>
            </w:r>
          </w:p>
        </w:tc>
        <w:tc>
          <w:tcPr>
            <w:tcW w:w="902" w:type="dxa"/>
          </w:tcPr>
          <w:p w14:paraId="7787BD15" w14:textId="2AC9E814"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9"/>
      <w:bookmarkEnd w:id="11"/>
      <w:tr w:rsidR="00A042AF" w:rsidRPr="0070723F" w14:paraId="17DED119" w14:textId="77777777" w:rsidTr="000537FE">
        <w:tc>
          <w:tcPr>
            <w:tcW w:w="366" w:type="dxa"/>
          </w:tcPr>
          <w:p w14:paraId="1C05FC48" w14:textId="77777777" w:rsidR="00A042AF" w:rsidRPr="0070723F" w:rsidRDefault="00A042AF" w:rsidP="0070723F">
            <w:pPr>
              <w:spacing w:before="60" w:after="60"/>
            </w:pPr>
          </w:p>
        </w:tc>
        <w:tc>
          <w:tcPr>
            <w:tcW w:w="461" w:type="dxa"/>
          </w:tcPr>
          <w:p w14:paraId="2CAC226F" w14:textId="77777777" w:rsidR="00A042AF" w:rsidRPr="0070723F" w:rsidRDefault="00A042AF" w:rsidP="0070723F">
            <w:pPr>
              <w:spacing w:before="60" w:after="60"/>
              <w:jc w:val="both"/>
            </w:pPr>
          </w:p>
        </w:tc>
        <w:tc>
          <w:tcPr>
            <w:tcW w:w="416" w:type="dxa"/>
          </w:tcPr>
          <w:p w14:paraId="62B1D2B7" w14:textId="41BCCBC0" w:rsidR="00A042AF" w:rsidRPr="0070723F" w:rsidRDefault="00A042AF" w:rsidP="0070723F">
            <w:pPr>
              <w:spacing w:before="60" w:after="60"/>
              <w:jc w:val="both"/>
            </w:pPr>
            <w:r w:rsidRPr="0070723F">
              <w:t>1</w:t>
            </w:r>
          </w:p>
        </w:tc>
        <w:tc>
          <w:tcPr>
            <w:tcW w:w="9017" w:type="dxa"/>
          </w:tcPr>
          <w:p w14:paraId="6373FDBA" w14:textId="77777777" w:rsidR="00A042AF" w:rsidRPr="0070723F" w:rsidRDefault="00A042AF" w:rsidP="0070723F">
            <w:pPr>
              <w:spacing w:before="60" w:after="60"/>
              <w:jc w:val="both"/>
            </w:pPr>
            <w:r w:rsidRPr="0070723F">
              <w:t>Consider steps to facilitate the development of advanced exchange agreements between end users, including natural gas-fired generators.</w:t>
            </w:r>
          </w:p>
        </w:tc>
        <w:tc>
          <w:tcPr>
            <w:tcW w:w="900" w:type="dxa"/>
          </w:tcPr>
          <w:p w14:paraId="580FF948" w14:textId="77777777" w:rsidR="00A042AF" w:rsidRPr="0070723F" w:rsidRDefault="00A042AF" w:rsidP="0070723F">
            <w:pPr>
              <w:spacing w:before="60" w:after="60"/>
              <w:jc w:val="both"/>
            </w:pPr>
          </w:p>
        </w:tc>
        <w:tc>
          <w:tcPr>
            <w:tcW w:w="990" w:type="dxa"/>
          </w:tcPr>
          <w:p w14:paraId="77DB3098" w14:textId="77777777" w:rsidR="00A042AF" w:rsidRPr="0070723F" w:rsidRDefault="00A042AF" w:rsidP="0070723F">
            <w:pPr>
              <w:spacing w:before="60" w:after="60"/>
              <w:jc w:val="both"/>
            </w:pPr>
          </w:p>
        </w:tc>
        <w:tc>
          <w:tcPr>
            <w:tcW w:w="902" w:type="dxa"/>
          </w:tcPr>
          <w:p w14:paraId="6941AEE1" w14:textId="18E9AFF5" w:rsidR="00A042AF" w:rsidRPr="0070723F" w:rsidRDefault="00A042AF" w:rsidP="0070723F">
            <w:pPr>
              <w:spacing w:before="60" w:after="60"/>
              <w:jc w:val="both"/>
            </w:pPr>
          </w:p>
        </w:tc>
      </w:tr>
      <w:tr w:rsidR="00A042AF" w:rsidRPr="0070723F" w14:paraId="5400FF58" w14:textId="77777777" w:rsidTr="000537FE">
        <w:tc>
          <w:tcPr>
            <w:tcW w:w="366" w:type="dxa"/>
          </w:tcPr>
          <w:p w14:paraId="31F1D90F" w14:textId="77777777" w:rsidR="00A042AF" w:rsidRPr="0070723F" w:rsidRDefault="00A042AF" w:rsidP="0070723F">
            <w:pPr>
              <w:spacing w:before="60" w:after="60"/>
            </w:pPr>
          </w:p>
        </w:tc>
        <w:tc>
          <w:tcPr>
            <w:tcW w:w="461" w:type="dxa"/>
          </w:tcPr>
          <w:p w14:paraId="2620D590" w14:textId="77777777" w:rsidR="00A042AF" w:rsidRPr="0070723F" w:rsidRDefault="00A042AF" w:rsidP="0070723F">
            <w:pPr>
              <w:spacing w:before="60" w:after="60"/>
              <w:jc w:val="both"/>
            </w:pPr>
          </w:p>
        </w:tc>
        <w:tc>
          <w:tcPr>
            <w:tcW w:w="416" w:type="dxa"/>
          </w:tcPr>
          <w:p w14:paraId="54ADC93B" w14:textId="02E15A06" w:rsidR="00A042AF" w:rsidRPr="0070723F" w:rsidRDefault="00A042AF" w:rsidP="0070723F">
            <w:pPr>
              <w:spacing w:before="60" w:after="60"/>
              <w:jc w:val="both"/>
            </w:pPr>
            <w:r w:rsidRPr="0070723F">
              <w:t>2</w:t>
            </w:r>
          </w:p>
        </w:tc>
        <w:tc>
          <w:tcPr>
            <w:tcW w:w="9017" w:type="dxa"/>
          </w:tcPr>
          <w:p w14:paraId="744232CC" w14:textId="77777777" w:rsidR="00A042AF" w:rsidRPr="0070723F" w:rsidRDefault="00A042AF" w:rsidP="0070723F">
            <w:pPr>
              <w:spacing w:before="60" w:after="60"/>
              <w:jc w:val="both"/>
            </w:pPr>
            <w:r w:rsidRPr="0070723F">
              <w:t>Consider the utilization of asset managers, asset sharing mechanisms, and/or asset sharing agreements for electric generation, similar to those by LDCs, to assist in procurement of natural gas.</w:t>
            </w:r>
          </w:p>
        </w:tc>
        <w:tc>
          <w:tcPr>
            <w:tcW w:w="900" w:type="dxa"/>
          </w:tcPr>
          <w:p w14:paraId="3BDBB92D" w14:textId="77777777" w:rsidR="00A042AF" w:rsidRPr="0070723F" w:rsidRDefault="00A042AF" w:rsidP="0070723F">
            <w:pPr>
              <w:spacing w:before="60" w:after="60"/>
              <w:jc w:val="both"/>
            </w:pPr>
          </w:p>
        </w:tc>
        <w:tc>
          <w:tcPr>
            <w:tcW w:w="990" w:type="dxa"/>
          </w:tcPr>
          <w:p w14:paraId="775BD43A" w14:textId="77777777" w:rsidR="00A042AF" w:rsidRPr="0070723F" w:rsidRDefault="00A042AF" w:rsidP="0070723F">
            <w:pPr>
              <w:spacing w:before="60" w:after="60"/>
              <w:jc w:val="both"/>
            </w:pPr>
          </w:p>
        </w:tc>
        <w:tc>
          <w:tcPr>
            <w:tcW w:w="902" w:type="dxa"/>
          </w:tcPr>
          <w:p w14:paraId="6D9A5021" w14:textId="0BA108D0" w:rsidR="00A042AF" w:rsidRPr="0070723F" w:rsidRDefault="00A042AF" w:rsidP="0070723F">
            <w:pPr>
              <w:spacing w:before="60" w:after="60"/>
              <w:jc w:val="both"/>
            </w:pPr>
          </w:p>
        </w:tc>
      </w:tr>
      <w:tr w:rsidR="00A042AF" w:rsidRPr="0070723F" w14:paraId="4D24408C" w14:textId="77777777" w:rsidTr="000537FE">
        <w:tc>
          <w:tcPr>
            <w:tcW w:w="366" w:type="dxa"/>
          </w:tcPr>
          <w:p w14:paraId="09AA61F6" w14:textId="77777777" w:rsidR="00A042AF" w:rsidRPr="0070723F" w:rsidRDefault="00A042AF" w:rsidP="0070723F">
            <w:pPr>
              <w:spacing w:before="60" w:after="60"/>
            </w:pPr>
          </w:p>
        </w:tc>
        <w:tc>
          <w:tcPr>
            <w:tcW w:w="461" w:type="dxa"/>
          </w:tcPr>
          <w:p w14:paraId="687CD8B5" w14:textId="77777777" w:rsidR="00A042AF" w:rsidRPr="0070723F" w:rsidRDefault="00A042AF" w:rsidP="0070723F">
            <w:pPr>
              <w:spacing w:before="60" w:after="60"/>
              <w:jc w:val="both"/>
            </w:pPr>
          </w:p>
        </w:tc>
        <w:tc>
          <w:tcPr>
            <w:tcW w:w="416" w:type="dxa"/>
          </w:tcPr>
          <w:p w14:paraId="18927664" w14:textId="1A47406B" w:rsidR="00A042AF" w:rsidRPr="0070723F" w:rsidRDefault="00A042AF" w:rsidP="0070723F">
            <w:pPr>
              <w:spacing w:before="60" w:after="60"/>
              <w:jc w:val="both"/>
            </w:pPr>
            <w:r w:rsidRPr="0070723F">
              <w:t>3</w:t>
            </w:r>
          </w:p>
        </w:tc>
        <w:tc>
          <w:tcPr>
            <w:tcW w:w="9017" w:type="dxa"/>
          </w:tcPr>
          <w:p w14:paraId="17235CE8" w14:textId="77777777" w:rsidR="00A042AF" w:rsidRPr="0070723F" w:rsidRDefault="00A042AF" w:rsidP="0070723F">
            <w:pPr>
              <w:spacing w:before="60" w:after="60"/>
              <w:jc w:val="both"/>
            </w:pPr>
            <w:r w:rsidRPr="0070723F">
              <w:t>Modifications or Expansion of Secondary/Capacity Release Markets - Consider expanding bilateral markets, including through the development of a standardized method, to allow for the direct buying/selling of unused capacity between natural gas end users, and to better accommodate the voluntary release of unused firm capacity by “non-critical” end users during extreme events or other critical periods.</w:t>
            </w:r>
          </w:p>
        </w:tc>
        <w:tc>
          <w:tcPr>
            <w:tcW w:w="900" w:type="dxa"/>
          </w:tcPr>
          <w:p w14:paraId="7382541B" w14:textId="77777777" w:rsidR="00A042AF" w:rsidRPr="0070723F" w:rsidRDefault="00A042AF" w:rsidP="0070723F">
            <w:pPr>
              <w:spacing w:before="60" w:after="60"/>
              <w:jc w:val="both"/>
            </w:pPr>
          </w:p>
        </w:tc>
        <w:tc>
          <w:tcPr>
            <w:tcW w:w="990" w:type="dxa"/>
          </w:tcPr>
          <w:p w14:paraId="69E18465" w14:textId="77777777" w:rsidR="00A042AF" w:rsidRPr="0070723F" w:rsidRDefault="00A042AF" w:rsidP="0070723F">
            <w:pPr>
              <w:spacing w:before="60" w:after="60"/>
              <w:jc w:val="both"/>
            </w:pPr>
          </w:p>
        </w:tc>
        <w:tc>
          <w:tcPr>
            <w:tcW w:w="902" w:type="dxa"/>
          </w:tcPr>
          <w:p w14:paraId="08AF6E39" w14:textId="17174A19" w:rsidR="00A042AF" w:rsidRPr="0070723F" w:rsidRDefault="00A042AF" w:rsidP="0070723F">
            <w:pPr>
              <w:spacing w:before="60" w:after="60"/>
              <w:jc w:val="both"/>
            </w:pPr>
          </w:p>
        </w:tc>
      </w:tr>
      <w:tr w:rsidR="00A042AF" w:rsidRPr="0070723F" w14:paraId="55A53CA5" w14:textId="77777777" w:rsidTr="000537FE">
        <w:tc>
          <w:tcPr>
            <w:tcW w:w="366" w:type="dxa"/>
          </w:tcPr>
          <w:p w14:paraId="3E354E0F" w14:textId="77777777" w:rsidR="00A042AF" w:rsidRPr="0070723F" w:rsidRDefault="00A042AF" w:rsidP="0070723F">
            <w:pPr>
              <w:spacing w:before="60" w:after="60"/>
            </w:pPr>
          </w:p>
        </w:tc>
        <w:tc>
          <w:tcPr>
            <w:tcW w:w="461" w:type="dxa"/>
          </w:tcPr>
          <w:p w14:paraId="1E006267" w14:textId="77777777" w:rsidR="00A042AF" w:rsidRPr="0070723F" w:rsidRDefault="00A042AF" w:rsidP="0070723F">
            <w:pPr>
              <w:spacing w:before="60" w:after="60"/>
              <w:jc w:val="both"/>
            </w:pPr>
          </w:p>
        </w:tc>
        <w:tc>
          <w:tcPr>
            <w:tcW w:w="416" w:type="dxa"/>
          </w:tcPr>
          <w:p w14:paraId="0FCBD1CD" w14:textId="3A7F111B" w:rsidR="00A042AF" w:rsidRPr="0070723F" w:rsidRDefault="00A042AF" w:rsidP="0070723F">
            <w:pPr>
              <w:spacing w:before="60" w:after="60"/>
              <w:jc w:val="both"/>
            </w:pPr>
            <w:r w:rsidRPr="0070723F">
              <w:t>4</w:t>
            </w:r>
          </w:p>
        </w:tc>
        <w:tc>
          <w:tcPr>
            <w:tcW w:w="9017" w:type="dxa"/>
          </w:tcPr>
          <w:p w14:paraId="1557D600" w14:textId="77777777" w:rsidR="00A042AF" w:rsidRPr="0070723F" w:rsidRDefault="00A042AF" w:rsidP="0070723F">
            <w:pPr>
              <w:spacing w:before="60" w:after="60"/>
              <w:jc w:val="both"/>
            </w:pPr>
            <w:r w:rsidRPr="0070723F">
              <w:t>Modifications or Expansion of Secondary/Capacity Release Markets - Consider developing a specific capacity/natural gas swap or exchange trading platform, for use during critical events, that enables natural gas pipelines to coordinate with shippers to facilitate the sale/purchase of any available capacity or supply voluntarily made available by market participants.</w:t>
            </w:r>
          </w:p>
        </w:tc>
        <w:tc>
          <w:tcPr>
            <w:tcW w:w="900" w:type="dxa"/>
          </w:tcPr>
          <w:p w14:paraId="3838D7D3" w14:textId="77777777" w:rsidR="00A042AF" w:rsidRPr="0070723F" w:rsidRDefault="00A042AF" w:rsidP="0070723F">
            <w:pPr>
              <w:spacing w:before="60" w:after="60"/>
              <w:jc w:val="both"/>
            </w:pPr>
          </w:p>
        </w:tc>
        <w:tc>
          <w:tcPr>
            <w:tcW w:w="990" w:type="dxa"/>
          </w:tcPr>
          <w:p w14:paraId="77BC8A6C" w14:textId="77777777" w:rsidR="00A042AF" w:rsidRPr="0070723F" w:rsidRDefault="00A042AF" w:rsidP="0070723F">
            <w:pPr>
              <w:spacing w:before="60" w:after="60"/>
              <w:jc w:val="both"/>
            </w:pPr>
          </w:p>
        </w:tc>
        <w:tc>
          <w:tcPr>
            <w:tcW w:w="902" w:type="dxa"/>
          </w:tcPr>
          <w:p w14:paraId="3DD9552C" w14:textId="2DE152F9" w:rsidR="00A042AF" w:rsidRPr="0070723F" w:rsidRDefault="00A042AF" w:rsidP="0070723F">
            <w:pPr>
              <w:spacing w:before="60" w:after="60"/>
              <w:jc w:val="both"/>
            </w:pPr>
          </w:p>
        </w:tc>
      </w:tr>
      <w:tr w:rsidR="00A042AF" w:rsidRPr="0070723F" w14:paraId="27D35373" w14:textId="77777777" w:rsidTr="000537FE">
        <w:tc>
          <w:tcPr>
            <w:tcW w:w="366" w:type="dxa"/>
          </w:tcPr>
          <w:p w14:paraId="1AC84F8C" w14:textId="77777777" w:rsidR="00A042AF" w:rsidRPr="0070723F" w:rsidRDefault="00A042AF" w:rsidP="0070723F">
            <w:pPr>
              <w:spacing w:before="60" w:after="60"/>
            </w:pPr>
          </w:p>
        </w:tc>
        <w:tc>
          <w:tcPr>
            <w:tcW w:w="461" w:type="dxa"/>
          </w:tcPr>
          <w:p w14:paraId="11A05C2B" w14:textId="77777777" w:rsidR="00A042AF" w:rsidRPr="0070723F" w:rsidRDefault="00A042AF" w:rsidP="0070723F">
            <w:pPr>
              <w:spacing w:before="60" w:after="60"/>
              <w:jc w:val="both"/>
            </w:pPr>
          </w:p>
        </w:tc>
        <w:tc>
          <w:tcPr>
            <w:tcW w:w="416" w:type="dxa"/>
          </w:tcPr>
          <w:p w14:paraId="4FFC9AD6" w14:textId="37C0072F" w:rsidR="00A042AF" w:rsidRPr="0070723F" w:rsidRDefault="00A042AF" w:rsidP="0070723F">
            <w:pPr>
              <w:spacing w:before="60" w:after="60"/>
              <w:jc w:val="both"/>
            </w:pPr>
            <w:r w:rsidRPr="0070723F">
              <w:t>5</w:t>
            </w:r>
          </w:p>
        </w:tc>
        <w:tc>
          <w:tcPr>
            <w:tcW w:w="9017" w:type="dxa"/>
          </w:tcPr>
          <w:p w14:paraId="4537E444" w14:textId="77777777" w:rsidR="00A042AF" w:rsidRPr="0070723F" w:rsidRDefault="00A042AF" w:rsidP="0070723F">
            <w:pPr>
              <w:spacing w:before="60" w:after="60"/>
              <w:jc w:val="both"/>
            </w:pPr>
            <w:r w:rsidRPr="0070723F">
              <w:t>Modifications or Expansion of Secondary/Capacity Release Markets - Consider creating standardized methods to post, transact, and facilitate secondary market capacity release.</w:t>
            </w:r>
          </w:p>
        </w:tc>
        <w:tc>
          <w:tcPr>
            <w:tcW w:w="900" w:type="dxa"/>
          </w:tcPr>
          <w:p w14:paraId="51EC3DF9" w14:textId="77777777" w:rsidR="00A042AF" w:rsidRPr="0070723F" w:rsidRDefault="00A042AF" w:rsidP="0070723F">
            <w:pPr>
              <w:spacing w:before="60" w:after="60"/>
              <w:jc w:val="both"/>
            </w:pPr>
          </w:p>
        </w:tc>
        <w:tc>
          <w:tcPr>
            <w:tcW w:w="990" w:type="dxa"/>
          </w:tcPr>
          <w:p w14:paraId="6F1258B0" w14:textId="77777777" w:rsidR="00A042AF" w:rsidRPr="0070723F" w:rsidRDefault="00A042AF" w:rsidP="0070723F">
            <w:pPr>
              <w:spacing w:before="60" w:after="60"/>
              <w:jc w:val="both"/>
            </w:pPr>
          </w:p>
        </w:tc>
        <w:tc>
          <w:tcPr>
            <w:tcW w:w="902" w:type="dxa"/>
          </w:tcPr>
          <w:p w14:paraId="58AAB44A" w14:textId="7B71A5A2" w:rsidR="00A042AF" w:rsidRPr="0070723F" w:rsidRDefault="00A042AF" w:rsidP="0070723F">
            <w:pPr>
              <w:spacing w:before="60" w:after="60"/>
              <w:jc w:val="both"/>
            </w:pPr>
          </w:p>
        </w:tc>
      </w:tr>
      <w:tr w:rsidR="00A042AF" w:rsidRPr="0070723F" w14:paraId="0DEB48C7" w14:textId="77777777" w:rsidTr="000537FE">
        <w:tc>
          <w:tcPr>
            <w:tcW w:w="366" w:type="dxa"/>
          </w:tcPr>
          <w:p w14:paraId="5B006FB7" w14:textId="77777777" w:rsidR="00A042AF" w:rsidRPr="0070723F" w:rsidRDefault="00A042AF" w:rsidP="0070723F">
            <w:pPr>
              <w:spacing w:before="60" w:after="60"/>
            </w:pPr>
          </w:p>
        </w:tc>
        <w:tc>
          <w:tcPr>
            <w:tcW w:w="461" w:type="dxa"/>
          </w:tcPr>
          <w:p w14:paraId="3ACAAA67" w14:textId="77777777" w:rsidR="00A042AF" w:rsidRPr="0070723F" w:rsidRDefault="00A042AF" w:rsidP="0070723F">
            <w:pPr>
              <w:spacing w:before="60" w:after="60"/>
              <w:jc w:val="both"/>
            </w:pPr>
          </w:p>
        </w:tc>
        <w:tc>
          <w:tcPr>
            <w:tcW w:w="416" w:type="dxa"/>
          </w:tcPr>
          <w:p w14:paraId="0BF812FA" w14:textId="5CE06FC3" w:rsidR="00A042AF" w:rsidRPr="0070723F" w:rsidRDefault="00A042AF" w:rsidP="0070723F">
            <w:pPr>
              <w:spacing w:before="60" w:after="60"/>
              <w:jc w:val="both"/>
            </w:pPr>
            <w:r w:rsidRPr="0070723F">
              <w:t>6</w:t>
            </w:r>
          </w:p>
        </w:tc>
        <w:tc>
          <w:tcPr>
            <w:tcW w:w="9017" w:type="dxa"/>
          </w:tcPr>
          <w:p w14:paraId="5D6525C0" w14:textId="77777777" w:rsidR="00A042AF" w:rsidRPr="0070723F" w:rsidRDefault="00A042AF" w:rsidP="0070723F">
            <w:pPr>
              <w:spacing w:before="60" w:after="60"/>
              <w:jc w:val="both"/>
            </w:pPr>
            <w:r w:rsidRPr="0070723F">
              <w:t>Modifications or Expansion of Secondary/Capacity Release Markets - Consider requirements that natural gas pipelines provide additional information related to aggregations of capacity release data, such as the percentage of how often secondary points are available during peak day periods</w:t>
            </w:r>
          </w:p>
        </w:tc>
        <w:tc>
          <w:tcPr>
            <w:tcW w:w="900" w:type="dxa"/>
          </w:tcPr>
          <w:p w14:paraId="7DE1C63D" w14:textId="77777777" w:rsidR="00A042AF" w:rsidRPr="0070723F" w:rsidRDefault="00A042AF" w:rsidP="0070723F">
            <w:pPr>
              <w:spacing w:before="60" w:after="60"/>
              <w:jc w:val="both"/>
            </w:pPr>
          </w:p>
        </w:tc>
        <w:tc>
          <w:tcPr>
            <w:tcW w:w="990" w:type="dxa"/>
          </w:tcPr>
          <w:p w14:paraId="597F15BC" w14:textId="77777777" w:rsidR="00A042AF" w:rsidRPr="0070723F" w:rsidRDefault="00A042AF" w:rsidP="0070723F">
            <w:pPr>
              <w:spacing w:before="60" w:after="60"/>
              <w:jc w:val="both"/>
            </w:pPr>
          </w:p>
        </w:tc>
        <w:tc>
          <w:tcPr>
            <w:tcW w:w="902" w:type="dxa"/>
          </w:tcPr>
          <w:p w14:paraId="6A77B86E" w14:textId="389D1956" w:rsidR="00A042AF" w:rsidRPr="0070723F" w:rsidRDefault="00A042AF" w:rsidP="0070723F">
            <w:pPr>
              <w:spacing w:before="60" w:after="60"/>
              <w:jc w:val="both"/>
            </w:pPr>
          </w:p>
        </w:tc>
      </w:tr>
      <w:tr w:rsidR="00A042AF" w:rsidRPr="0070723F" w14:paraId="3B999C25" w14:textId="77777777" w:rsidTr="000537FE">
        <w:tc>
          <w:tcPr>
            <w:tcW w:w="366" w:type="dxa"/>
          </w:tcPr>
          <w:p w14:paraId="0F346798" w14:textId="77777777" w:rsidR="00A042AF" w:rsidRPr="0070723F" w:rsidRDefault="00A042AF" w:rsidP="0070723F">
            <w:pPr>
              <w:spacing w:before="60" w:after="60"/>
            </w:pPr>
          </w:p>
        </w:tc>
        <w:tc>
          <w:tcPr>
            <w:tcW w:w="461" w:type="dxa"/>
          </w:tcPr>
          <w:p w14:paraId="6876EF0F" w14:textId="77777777" w:rsidR="00A042AF" w:rsidRPr="0070723F" w:rsidRDefault="00A042AF" w:rsidP="0070723F">
            <w:pPr>
              <w:spacing w:before="60" w:after="60"/>
              <w:jc w:val="both"/>
            </w:pPr>
          </w:p>
        </w:tc>
        <w:tc>
          <w:tcPr>
            <w:tcW w:w="416" w:type="dxa"/>
          </w:tcPr>
          <w:p w14:paraId="35BDFF2C" w14:textId="292C75F1" w:rsidR="00A042AF" w:rsidRPr="0070723F" w:rsidRDefault="00A042AF" w:rsidP="0070723F">
            <w:pPr>
              <w:spacing w:before="60" w:after="60"/>
              <w:jc w:val="both"/>
            </w:pPr>
            <w:r w:rsidRPr="0070723F">
              <w:t>7</w:t>
            </w:r>
          </w:p>
        </w:tc>
        <w:tc>
          <w:tcPr>
            <w:tcW w:w="9017" w:type="dxa"/>
          </w:tcPr>
          <w:p w14:paraId="164CB68A" w14:textId="77777777" w:rsidR="00A042AF" w:rsidRPr="0070723F" w:rsidRDefault="00A042AF" w:rsidP="0070723F">
            <w:pPr>
              <w:spacing w:before="60" w:after="60"/>
              <w:jc w:val="both"/>
            </w:pPr>
            <w:r w:rsidRPr="0070723F">
              <w:t>Modifications or Expansion of Secondary/Capacity Release Markets - Consider creating an intrastate-specific capacity release market.</w:t>
            </w:r>
          </w:p>
        </w:tc>
        <w:tc>
          <w:tcPr>
            <w:tcW w:w="900" w:type="dxa"/>
          </w:tcPr>
          <w:p w14:paraId="2EB4F5ED" w14:textId="77777777" w:rsidR="00A042AF" w:rsidRPr="0070723F" w:rsidRDefault="00A042AF" w:rsidP="0070723F">
            <w:pPr>
              <w:spacing w:before="60" w:after="60"/>
              <w:jc w:val="both"/>
            </w:pPr>
          </w:p>
        </w:tc>
        <w:tc>
          <w:tcPr>
            <w:tcW w:w="990" w:type="dxa"/>
          </w:tcPr>
          <w:p w14:paraId="6F4B58DD" w14:textId="77777777" w:rsidR="00A042AF" w:rsidRPr="0070723F" w:rsidRDefault="00A042AF" w:rsidP="0070723F">
            <w:pPr>
              <w:spacing w:before="60" w:after="60"/>
              <w:jc w:val="both"/>
            </w:pPr>
          </w:p>
        </w:tc>
        <w:tc>
          <w:tcPr>
            <w:tcW w:w="902" w:type="dxa"/>
          </w:tcPr>
          <w:p w14:paraId="09EBF16D" w14:textId="1A0E3932" w:rsidR="00A042AF" w:rsidRPr="0070723F" w:rsidRDefault="00A042AF" w:rsidP="0070723F">
            <w:pPr>
              <w:spacing w:before="60" w:after="60"/>
              <w:jc w:val="both"/>
            </w:pPr>
          </w:p>
        </w:tc>
      </w:tr>
      <w:tr w:rsidR="00A042AF" w:rsidRPr="0070723F" w14:paraId="24B8B04A" w14:textId="77777777" w:rsidTr="000537FE">
        <w:tc>
          <w:tcPr>
            <w:tcW w:w="366" w:type="dxa"/>
          </w:tcPr>
          <w:p w14:paraId="20968320" w14:textId="77777777" w:rsidR="00A042AF" w:rsidRPr="0070723F" w:rsidRDefault="00A042AF" w:rsidP="0070723F">
            <w:pPr>
              <w:spacing w:before="60" w:after="60"/>
            </w:pPr>
          </w:p>
        </w:tc>
        <w:tc>
          <w:tcPr>
            <w:tcW w:w="461" w:type="dxa"/>
          </w:tcPr>
          <w:p w14:paraId="49311F8B" w14:textId="77777777" w:rsidR="00A042AF" w:rsidRPr="0070723F" w:rsidRDefault="00A042AF" w:rsidP="0070723F">
            <w:pPr>
              <w:spacing w:before="60" w:after="60"/>
              <w:jc w:val="both"/>
            </w:pPr>
          </w:p>
        </w:tc>
        <w:tc>
          <w:tcPr>
            <w:tcW w:w="416" w:type="dxa"/>
          </w:tcPr>
          <w:p w14:paraId="7C93E4D2" w14:textId="29B559D2" w:rsidR="00A042AF" w:rsidRPr="0070723F" w:rsidRDefault="00A042AF" w:rsidP="0070723F">
            <w:pPr>
              <w:spacing w:before="60" w:after="60"/>
              <w:jc w:val="both"/>
            </w:pPr>
            <w:r w:rsidRPr="0070723F">
              <w:t>8</w:t>
            </w:r>
          </w:p>
        </w:tc>
        <w:tc>
          <w:tcPr>
            <w:tcW w:w="9017" w:type="dxa"/>
          </w:tcPr>
          <w:p w14:paraId="2CBF7D6F" w14:textId="77777777" w:rsidR="00A042AF" w:rsidRPr="0070723F" w:rsidRDefault="00A042AF" w:rsidP="0070723F">
            <w:pPr>
              <w:spacing w:before="60" w:after="60"/>
              <w:jc w:val="both"/>
            </w:pPr>
            <w:r w:rsidRPr="0070723F">
              <w:t>Modifications or Expansion of Secondary/Capacity Release Markets - Consider providing real-time information regarding capacity release.</w:t>
            </w:r>
          </w:p>
        </w:tc>
        <w:tc>
          <w:tcPr>
            <w:tcW w:w="900" w:type="dxa"/>
          </w:tcPr>
          <w:p w14:paraId="14F27F18" w14:textId="77777777" w:rsidR="00A042AF" w:rsidRPr="0070723F" w:rsidRDefault="00A042AF" w:rsidP="0070723F">
            <w:pPr>
              <w:spacing w:before="60" w:after="60"/>
              <w:jc w:val="both"/>
            </w:pPr>
          </w:p>
        </w:tc>
        <w:tc>
          <w:tcPr>
            <w:tcW w:w="990" w:type="dxa"/>
          </w:tcPr>
          <w:p w14:paraId="36028753" w14:textId="77777777" w:rsidR="00A042AF" w:rsidRPr="0070723F" w:rsidRDefault="00A042AF" w:rsidP="0070723F">
            <w:pPr>
              <w:spacing w:before="60" w:after="60"/>
              <w:jc w:val="both"/>
            </w:pPr>
          </w:p>
        </w:tc>
        <w:tc>
          <w:tcPr>
            <w:tcW w:w="902" w:type="dxa"/>
          </w:tcPr>
          <w:p w14:paraId="2C6473BC" w14:textId="194C0898" w:rsidR="00A042AF" w:rsidRPr="0070723F" w:rsidRDefault="00A042AF" w:rsidP="0070723F">
            <w:pPr>
              <w:spacing w:before="60" w:after="60"/>
              <w:jc w:val="both"/>
            </w:pPr>
          </w:p>
        </w:tc>
      </w:tr>
      <w:tr w:rsidR="00A042AF" w:rsidRPr="0070723F" w14:paraId="4B553454" w14:textId="77777777" w:rsidTr="000537FE">
        <w:tc>
          <w:tcPr>
            <w:tcW w:w="366" w:type="dxa"/>
          </w:tcPr>
          <w:p w14:paraId="044B5927" w14:textId="77777777" w:rsidR="00A042AF" w:rsidRPr="0070723F" w:rsidRDefault="00A042AF" w:rsidP="0070723F">
            <w:pPr>
              <w:spacing w:before="60" w:after="60"/>
            </w:pPr>
          </w:p>
        </w:tc>
        <w:tc>
          <w:tcPr>
            <w:tcW w:w="461" w:type="dxa"/>
          </w:tcPr>
          <w:p w14:paraId="59A7D6AD" w14:textId="77777777" w:rsidR="00A042AF" w:rsidRPr="0070723F" w:rsidRDefault="00A042AF" w:rsidP="0070723F">
            <w:pPr>
              <w:spacing w:before="60" w:after="60"/>
              <w:jc w:val="both"/>
            </w:pPr>
          </w:p>
        </w:tc>
        <w:tc>
          <w:tcPr>
            <w:tcW w:w="416" w:type="dxa"/>
          </w:tcPr>
          <w:p w14:paraId="16E39CD1" w14:textId="2D439AC4" w:rsidR="00A042AF" w:rsidRPr="0070723F" w:rsidRDefault="00A042AF" w:rsidP="0070723F">
            <w:pPr>
              <w:spacing w:before="60" w:after="60"/>
              <w:jc w:val="both"/>
            </w:pPr>
            <w:r w:rsidRPr="0070723F">
              <w:t>9</w:t>
            </w:r>
          </w:p>
        </w:tc>
        <w:tc>
          <w:tcPr>
            <w:tcW w:w="9017" w:type="dxa"/>
          </w:tcPr>
          <w:p w14:paraId="1C80AB28" w14:textId="77777777" w:rsidR="00A042AF" w:rsidRPr="0070723F" w:rsidRDefault="00A042AF" w:rsidP="0070723F">
            <w:pPr>
              <w:spacing w:before="60" w:after="60"/>
              <w:jc w:val="both"/>
            </w:pPr>
            <w:r w:rsidRPr="0070723F">
              <w:t>Modifications or Expansion of Secondary/Capacity Release Markets - Consider enhancing intraday transaction reporting requirements to increase transparency regarding wholesale gas price formation on the secondary market, such as providing the quantity of available capacity and the associated price at the start of each scheduling cycle.</w:t>
            </w:r>
          </w:p>
        </w:tc>
        <w:tc>
          <w:tcPr>
            <w:tcW w:w="900" w:type="dxa"/>
          </w:tcPr>
          <w:p w14:paraId="74716042" w14:textId="77777777" w:rsidR="00A042AF" w:rsidRPr="0070723F" w:rsidRDefault="00A042AF" w:rsidP="0070723F">
            <w:pPr>
              <w:spacing w:before="60" w:after="60"/>
              <w:jc w:val="both"/>
            </w:pPr>
          </w:p>
        </w:tc>
        <w:tc>
          <w:tcPr>
            <w:tcW w:w="990" w:type="dxa"/>
          </w:tcPr>
          <w:p w14:paraId="3C86C54E" w14:textId="77777777" w:rsidR="00A042AF" w:rsidRPr="0070723F" w:rsidRDefault="00A042AF" w:rsidP="0070723F">
            <w:pPr>
              <w:spacing w:before="60" w:after="60"/>
              <w:jc w:val="both"/>
            </w:pPr>
          </w:p>
        </w:tc>
        <w:tc>
          <w:tcPr>
            <w:tcW w:w="902" w:type="dxa"/>
          </w:tcPr>
          <w:p w14:paraId="6B4EDBDA" w14:textId="067C951E" w:rsidR="00A042AF" w:rsidRPr="0070723F" w:rsidRDefault="00A042AF" w:rsidP="0070723F">
            <w:pPr>
              <w:spacing w:before="60" w:after="60"/>
              <w:jc w:val="both"/>
            </w:pPr>
          </w:p>
        </w:tc>
      </w:tr>
      <w:tr w:rsidR="00A042AF" w:rsidRPr="0070723F" w14:paraId="70749BB2" w14:textId="77777777" w:rsidTr="000537FE">
        <w:tc>
          <w:tcPr>
            <w:tcW w:w="366" w:type="dxa"/>
          </w:tcPr>
          <w:p w14:paraId="2971FCAB" w14:textId="77777777" w:rsidR="00A042AF" w:rsidRPr="0070723F" w:rsidRDefault="00A042AF" w:rsidP="0070723F">
            <w:pPr>
              <w:spacing w:before="60" w:after="60"/>
            </w:pPr>
          </w:p>
        </w:tc>
        <w:tc>
          <w:tcPr>
            <w:tcW w:w="461" w:type="dxa"/>
          </w:tcPr>
          <w:p w14:paraId="14F6F900" w14:textId="77777777" w:rsidR="00A042AF" w:rsidRPr="0070723F" w:rsidRDefault="00A042AF" w:rsidP="0070723F">
            <w:pPr>
              <w:spacing w:before="60" w:after="60"/>
              <w:jc w:val="both"/>
            </w:pPr>
          </w:p>
        </w:tc>
        <w:tc>
          <w:tcPr>
            <w:tcW w:w="416" w:type="dxa"/>
          </w:tcPr>
          <w:p w14:paraId="61BB3669" w14:textId="1592E2D4" w:rsidR="00A042AF" w:rsidRPr="0070723F" w:rsidRDefault="00A042AF" w:rsidP="0070723F">
            <w:pPr>
              <w:spacing w:before="60" w:after="60"/>
              <w:jc w:val="both"/>
            </w:pPr>
            <w:r w:rsidRPr="0070723F">
              <w:t>10</w:t>
            </w:r>
          </w:p>
        </w:tc>
        <w:tc>
          <w:tcPr>
            <w:tcW w:w="9017" w:type="dxa"/>
          </w:tcPr>
          <w:p w14:paraId="65C01806" w14:textId="77777777" w:rsidR="00A042AF" w:rsidRPr="0070723F" w:rsidRDefault="00A042AF" w:rsidP="0070723F">
            <w:pPr>
              <w:spacing w:before="60" w:after="60"/>
              <w:jc w:val="both"/>
            </w:pPr>
            <w:r w:rsidRPr="0070723F">
              <w:t>Consider modifications to the procurement practices for LDCs that reduce the amount of required natural gas contingency reserves.</w:t>
            </w:r>
          </w:p>
        </w:tc>
        <w:tc>
          <w:tcPr>
            <w:tcW w:w="900" w:type="dxa"/>
          </w:tcPr>
          <w:p w14:paraId="4F5FD2DC" w14:textId="77777777" w:rsidR="00A042AF" w:rsidRPr="0070723F" w:rsidRDefault="00A042AF" w:rsidP="0070723F">
            <w:pPr>
              <w:spacing w:before="60" w:after="60"/>
              <w:jc w:val="both"/>
            </w:pPr>
          </w:p>
        </w:tc>
        <w:tc>
          <w:tcPr>
            <w:tcW w:w="990" w:type="dxa"/>
          </w:tcPr>
          <w:p w14:paraId="2A291E4F" w14:textId="77777777" w:rsidR="00A042AF" w:rsidRPr="0070723F" w:rsidRDefault="00A042AF" w:rsidP="0070723F">
            <w:pPr>
              <w:spacing w:before="60" w:after="60"/>
              <w:jc w:val="both"/>
            </w:pPr>
          </w:p>
        </w:tc>
        <w:tc>
          <w:tcPr>
            <w:tcW w:w="902" w:type="dxa"/>
          </w:tcPr>
          <w:p w14:paraId="72D85653" w14:textId="55343847" w:rsidR="00A042AF" w:rsidRPr="0070723F" w:rsidRDefault="00A042AF" w:rsidP="0070723F">
            <w:pPr>
              <w:spacing w:before="60" w:after="60"/>
              <w:jc w:val="both"/>
            </w:pPr>
          </w:p>
        </w:tc>
      </w:tr>
      <w:tr w:rsidR="00A042AF" w:rsidRPr="0070723F" w14:paraId="4D2B096E" w14:textId="77777777" w:rsidTr="000537FE">
        <w:tc>
          <w:tcPr>
            <w:tcW w:w="366" w:type="dxa"/>
          </w:tcPr>
          <w:p w14:paraId="3F28F573" w14:textId="77777777" w:rsidR="00A042AF" w:rsidRPr="0070723F" w:rsidRDefault="00A042AF" w:rsidP="0070723F">
            <w:pPr>
              <w:spacing w:before="60" w:after="60"/>
            </w:pPr>
          </w:p>
        </w:tc>
        <w:tc>
          <w:tcPr>
            <w:tcW w:w="461" w:type="dxa"/>
          </w:tcPr>
          <w:p w14:paraId="215D0276" w14:textId="77777777" w:rsidR="00A042AF" w:rsidRPr="0070723F" w:rsidRDefault="00A042AF" w:rsidP="0070723F">
            <w:pPr>
              <w:spacing w:before="60" w:after="60"/>
              <w:jc w:val="both"/>
            </w:pPr>
          </w:p>
        </w:tc>
        <w:tc>
          <w:tcPr>
            <w:tcW w:w="416" w:type="dxa"/>
          </w:tcPr>
          <w:p w14:paraId="08343FDD" w14:textId="13C337C2" w:rsidR="00A042AF" w:rsidRPr="0070723F" w:rsidRDefault="00A042AF" w:rsidP="0070723F">
            <w:pPr>
              <w:spacing w:before="60" w:after="60"/>
              <w:jc w:val="both"/>
            </w:pPr>
            <w:r w:rsidRPr="0070723F">
              <w:t>11</w:t>
            </w:r>
          </w:p>
        </w:tc>
        <w:tc>
          <w:tcPr>
            <w:tcW w:w="9017" w:type="dxa"/>
          </w:tcPr>
          <w:p w14:paraId="062ECC2B" w14:textId="77777777" w:rsidR="00A042AF" w:rsidRPr="0070723F" w:rsidRDefault="00A042AF" w:rsidP="0070723F">
            <w:pPr>
              <w:spacing w:before="60" w:after="60"/>
              <w:jc w:val="both"/>
            </w:pPr>
            <w:r w:rsidRPr="0070723F">
              <w:t>Consider requiring generators to procure back-up services to ensure continued generation, such as from demand response, in the development of new generation projects.</w:t>
            </w:r>
          </w:p>
        </w:tc>
        <w:tc>
          <w:tcPr>
            <w:tcW w:w="900" w:type="dxa"/>
          </w:tcPr>
          <w:p w14:paraId="7A6A3B3F" w14:textId="77777777" w:rsidR="00A042AF" w:rsidRPr="0070723F" w:rsidRDefault="00A042AF" w:rsidP="0070723F">
            <w:pPr>
              <w:spacing w:before="60" w:after="60"/>
              <w:jc w:val="both"/>
            </w:pPr>
          </w:p>
        </w:tc>
        <w:tc>
          <w:tcPr>
            <w:tcW w:w="990" w:type="dxa"/>
          </w:tcPr>
          <w:p w14:paraId="586FD466" w14:textId="77777777" w:rsidR="00A042AF" w:rsidRPr="0070723F" w:rsidRDefault="00A042AF" w:rsidP="0070723F">
            <w:pPr>
              <w:spacing w:before="60" w:after="60"/>
              <w:jc w:val="both"/>
            </w:pPr>
          </w:p>
        </w:tc>
        <w:tc>
          <w:tcPr>
            <w:tcW w:w="902" w:type="dxa"/>
          </w:tcPr>
          <w:p w14:paraId="4BB3D624" w14:textId="71E1B1AD" w:rsidR="00A042AF" w:rsidRPr="0070723F" w:rsidRDefault="00A042AF" w:rsidP="0070723F">
            <w:pPr>
              <w:spacing w:before="60" w:after="60"/>
              <w:jc w:val="both"/>
            </w:pPr>
          </w:p>
        </w:tc>
      </w:tr>
    </w:tbl>
    <w:p w14:paraId="46DF73FC" w14:textId="77777777" w:rsidR="00B0695C" w:rsidRPr="0070723F" w:rsidRDefault="00B0695C" w:rsidP="0070723F">
      <w:pPr>
        <w:spacing w:before="60" w:after="60"/>
      </w:pPr>
      <w:bookmarkStart w:id="12" w:name="_Hlk126248852"/>
      <w:bookmarkStart w:id="13" w:name="_Hlk126249740"/>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E34032" w:rsidRPr="0070723F" w14:paraId="74B8AD68" w14:textId="77777777" w:rsidTr="00F129D5">
        <w:tc>
          <w:tcPr>
            <w:tcW w:w="13052" w:type="dxa"/>
            <w:gridSpan w:val="3"/>
          </w:tcPr>
          <w:p w14:paraId="70AE95E0" w14:textId="3E7CE30F" w:rsidR="00E34032" w:rsidRPr="0070723F" w:rsidRDefault="00E34032" w:rsidP="0070723F">
            <w:pPr>
              <w:spacing w:before="60" w:after="60"/>
              <w:jc w:val="both"/>
              <w:rPr>
                <w:b/>
                <w:bCs/>
              </w:rPr>
            </w:pPr>
            <w:r w:rsidRPr="0070723F">
              <w:rPr>
                <w:b/>
                <w:bCs/>
              </w:rPr>
              <w:lastRenderedPageBreak/>
              <w:t>Section II – Prioritization of Recommendations &amp; Comment Opportunity</w:t>
            </w:r>
          </w:p>
        </w:tc>
      </w:tr>
      <w:bookmarkEnd w:id="12"/>
      <w:bookmarkEnd w:id="13"/>
      <w:tr w:rsidR="00E34032" w:rsidRPr="0070723F" w14:paraId="153B80FE" w14:textId="77777777" w:rsidTr="00F129D5">
        <w:tc>
          <w:tcPr>
            <w:tcW w:w="366" w:type="dxa"/>
          </w:tcPr>
          <w:p w14:paraId="06B164F2" w14:textId="1BC89C28" w:rsidR="00E34032" w:rsidRPr="0070723F" w:rsidRDefault="00E34032" w:rsidP="0070723F">
            <w:pPr>
              <w:spacing w:before="60" w:after="60"/>
              <w:rPr>
                <w:b/>
                <w:bCs/>
              </w:rPr>
            </w:pPr>
            <w:r w:rsidRPr="0070723F">
              <w:rPr>
                <w:b/>
                <w:bCs/>
              </w:rPr>
              <w:t>1</w:t>
            </w:r>
          </w:p>
        </w:tc>
        <w:tc>
          <w:tcPr>
            <w:tcW w:w="12686" w:type="dxa"/>
            <w:gridSpan w:val="2"/>
          </w:tcPr>
          <w:p w14:paraId="12244A1A" w14:textId="7A1B7A54" w:rsidR="00E34032" w:rsidRPr="0070723F" w:rsidRDefault="00E34032" w:rsidP="0070723F">
            <w:pPr>
              <w:spacing w:before="60" w:after="60"/>
              <w:jc w:val="both"/>
              <w:rPr>
                <w:b/>
                <w:bCs/>
              </w:rPr>
            </w:pPr>
            <w:r w:rsidRPr="0070723F">
              <w:rPr>
                <w:b/>
                <w:bCs/>
              </w:rPr>
              <w:t>Measures to improve gas-electric information sharing for improved system performance during extreme cold weather emergencies</w:t>
            </w:r>
          </w:p>
        </w:tc>
      </w:tr>
      <w:tr w:rsidR="00E34032" w:rsidRPr="0070723F" w14:paraId="730D3E8D" w14:textId="77777777" w:rsidTr="00BD763F">
        <w:tc>
          <w:tcPr>
            <w:tcW w:w="366" w:type="dxa"/>
          </w:tcPr>
          <w:p w14:paraId="0A7FBF4A" w14:textId="67551A51" w:rsidR="00E34032" w:rsidRPr="0070723F" w:rsidRDefault="00E34032" w:rsidP="0070723F">
            <w:pPr>
              <w:spacing w:before="60" w:after="60"/>
              <w:rPr>
                <w:b/>
                <w:bCs/>
              </w:rPr>
            </w:pPr>
            <w:r w:rsidRPr="0070723F">
              <w:rPr>
                <w:b/>
                <w:bCs/>
              </w:rPr>
              <w:t>1</w:t>
            </w:r>
          </w:p>
        </w:tc>
        <w:tc>
          <w:tcPr>
            <w:tcW w:w="461" w:type="dxa"/>
          </w:tcPr>
          <w:p w14:paraId="61DA20D8" w14:textId="18FA6A57" w:rsidR="00E34032" w:rsidRPr="0070723F" w:rsidRDefault="00E34032" w:rsidP="0070723F">
            <w:pPr>
              <w:spacing w:before="60" w:after="60"/>
              <w:jc w:val="both"/>
              <w:rPr>
                <w:b/>
                <w:bCs/>
              </w:rPr>
            </w:pPr>
            <w:r w:rsidRPr="0070723F">
              <w:rPr>
                <w:b/>
                <w:bCs/>
              </w:rPr>
              <w:t>c</w:t>
            </w:r>
          </w:p>
        </w:tc>
        <w:tc>
          <w:tcPr>
            <w:tcW w:w="12225" w:type="dxa"/>
          </w:tcPr>
          <w:p w14:paraId="082AF532" w14:textId="7D6D92F8" w:rsidR="00E34032" w:rsidRPr="0070723F" w:rsidRDefault="00E34032" w:rsidP="0070723F">
            <w:pPr>
              <w:spacing w:before="60" w:after="60"/>
              <w:jc w:val="both"/>
              <w:rPr>
                <w:b/>
                <w:bCs/>
              </w:rPr>
            </w:pPr>
            <w:r w:rsidRPr="0070723F">
              <w:rPr>
                <w:b/>
                <w:bCs/>
              </w:rPr>
              <w:t>Electric and natural gas industry interdependencies (communications, contracts, constraints, scheduling)</w:t>
            </w:r>
          </w:p>
        </w:tc>
      </w:tr>
      <w:tr w:rsidR="001E2FFB" w:rsidRPr="0070723F" w14:paraId="0A5E3C57" w14:textId="77777777" w:rsidTr="00BD763F">
        <w:tc>
          <w:tcPr>
            <w:tcW w:w="366" w:type="dxa"/>
          </w:tcPr>
          <w:p w14:paraId="243C3DB4" w14:textId="77777777" w:rsidR="001E2FFB" w:rsidRPr="0070723F" w:rsidRDefault="001E2FFB" w:rsidP="0070723F">
            <w:pPr>
              <w:spacing w:before="60" w:after="60"/>
              <w:jc w:val="both"/>
            </w:pPr>
          </w:p>
        </w:tc>
        <w:tc>
          <w:tcPr>
            <w:tcW w:w="461" w:type="dxa"/>
          </w:tcPr>
          <w:p w14:paraId="3617F3EA" w14:textId="77777777" w:rsidR="001E2FFB" w:rsidRPr="0070723F" w:rsidRDefault="001E2FFB" w:rsidP="0070723F">
            <w:pPr>
              <w:spacing w:before="60" w:after="60"/>
              <w:jc w:val="both"/>
            </w:pPr>
            <w:r w:rsidRPr="0070723F">
              <w:t>Q1</w:t>
            </w:r>
          </w:p>
        </w:tc>
        <w:tc>
          <w:tcPr>
            <w:tcW w:w="12225" w:type="dxa"/>
          </w:tcPr>
          <w:p w14:paraId="4FF52376" w14:textId="0ACDC17D" w:rsidR="001E2FFB" w:rsidRPr="0070723F" w:rsidRDefault="001E2FFB" w:rsidP="0070723F">
            <w:pPr>
              <w:spacing w:before="60" w:after="60"/>
              <w:jc w:val="both"/>
            </w:pPr>
            <w:r w:rsidRPr="0070723F">
              <w:t xml:space="preserve">Do you support or oppose taking action in response to the </w:t>
            </w:r>
            <w:r w:rsidRPr="0070723F">
              <w:rPr>
                <w:b/>
                <w:bCs/>
                <w:u w:val="single"/>
              </w:rPr>
              <w:t>3</w:t>
            </w:r>
            <w:r w:rsidR="00E71148">
              <w:rPr>
                <w:b/>
                <w:bCs/>
                <w:u w:val="single"/>
              </w:rPr>
              <w:t>6</w:t>
            </w:r>
            <w:r w:rsidRPr="0070723F">
              <w:t xml:space="preserve"> recommendations identified below?</w:t>
            </w:r>
          </w:p>
        </w:tc>
      </w:tr>
      <w:tr w:rsidR="001E2FFB" w:rsidRPr="0070723F" w14:paraId="21C248DD" w14:textId="77777777" w:rsidTr="00BD763F">
        <w:tc>
          <w:tcPr>
            <w:tcW w:w="366" w:type="dxa"/>
          </w:tcPr>
          <w:p w14:paraId="5C3D7A3E" w14:textId="77777777" w:rsidR="001E2FFB" w:rsidRPr="0070723F" w:rsidRDefault="001E2FFB" w:rsidP="0070723F">
            <w:pPr>
              <w:spacing w:before="60" w:after="60"/>
            </w:pPr>
          </w:p>
        </w:tc>
        <w:tc>
          <w:tcPr>
            <w:tcW w:w="461" w:type="dxa"/>
          </w:tcPr>
          <w:p w14:paraId="3D8795E8" w14:textId="77777777" w:rsidR="001E2FFB" w:rsidRPr="0070723F" w:rsidRDefault="001E2FFB" w:rsidP="0070723F">
            <w:pPr>
              <w:spacing w:before="60" w:after="60"/>
              <w:jc w:val="both"/>
            </w:pPr>
            <w:r w:rsidRPr="0070723F">
              <w:t>Q2</w:t>
            </w:r>
          </w:p>
        </w:tc>
        <w:tc>
          <w:tcPr>
            <w:tcW w:w="12225" w:type="dxa"/>
          </w:tcPr>
          <w:p w14:paraId="158EC904" w14:textId="600A1E6E" w:rsidR="001E2FFB" w:rsidRPr="0070723F" w:rsidRDefault="001E2FFB"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 xml:space="preserve">1 – </w:t>
            </w:r>
            <w:r w:rsidR="00245BBA">
              <w:rPr>
                <w:b/>
                <w:bCs/>
                <w:u w:val="single"/>
              </w:rPr>
              <w:t>10</w:t>
            </w:r>
            <w:r w:rsidRPr="0070723F">
              <w:t>, as applicable with 1 as highest priority) that they should be given to increase the reliability of the natural gas infrastructure system in support of the Bulk Electric System.</w:t>
            </w:r>
          </w:p>
        </w:tc>
      </w:tr>
      <w:tr w:rsidR="001E2FFB" w:rsidRPr="0070723F" w14:paraId="41AA286E" w14:textId="77777777" w:rsidTr="00BD763F">
        <w:tc>
          <w:tcPr>
            <w:tcW w:w="366" w:type="dxa"/>
          </w:tcPr>
          <w:p w14:paraId="357218C8" w14:textId="77777777" w:rsidR="001E2FFB" w:rsidRPr="0070723F" w:rsidRDefault="001E2FFB" w:rsidP="0070723F">
            <w:pPr>
              <w:spacing w:before="60" w:after="60"/>
            </w:pPr>
          </w:p>
        </w:tc>
        <w:tc>
          <w:tcPr>
            <w:tcW w:w="461" w:type="dxa"/>
          </w:tcPr>
          <w:p w14:paraId="752D89F8" w14:textId="77777777" w:rsidR="001E2FFB" w:rsidRPr="0070723F" w:rsidRDefault="001E2FFB" w:rsidP="0070723F">
            <w:pPr>
              <w:spacing w:before="60" w:after="60"/>
              <w:jc w:val="both"/>
            </w:pPr>
            <w:r w:rsidRPr="0070723F">
              <w:t>Q3</w:t>
            </w:r>
          </w:p>
        </w:tc>
        <w:tc>
          <w:tcPr>
            <w:tcW w:w="12225" w:type="dxa"/>
          </w:tcPr>
          <w:p w14:paraId="6F12DCB6" w14:textId="078CA78C" w:rsidR="001E2FFB" w:rsidRPr="0070723F" w:rsidRDefault="001E2FFB"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29CDA501" w14:textId="77777777" w:rsidR="00E34032" w:rsidRPr="0070723F" w:rsidRDefault="00E34032" w:rsidP="0070723F">
      <w:pPr>
        <w:spacing w:before="60" w:after="60"/>
      </w:pPr>
    </w:p>
    <w:tbl>
      <w:tblPr>
        <w:tblStyle w:val="TableGrid"/>
        <w:tblW w:w="13052" w:type="dxa"/>
        <w:tblLook w:val="04A0" w:firstRow="1" w:lastRow="0" w:firstColumn="1" w:lastColumn="0" w:noHBand="0" w:noVBand="1"/>
      </w:tblPr>
      <w:tblGrid>
        <w:gridCol w:w="363"/>
        <w:gridCol w:w="455"/>
        <w:gridCol w:w="416"/>
        <w:gridCol w:w="8839"/>
        <w:gridCol w:w="899"/>
        <w:gridCol w:w="986"/>
        <w:gridCol w:w="1094"/>
      </w:tblGrid>
      <w:tr w:rsidR="00CC57D5" w:rsidRPr="0070723F" w14:paraId="7C653E02" w14:textId="77777777" w:rsidTr="00E71148">
        <w:trPr>
          <w:trHeight w:val="918"/>
          <w:tblHeader/>
        </w:trPr>
        <w:tc>
          <w:tcPr>
            <w:tcW w:w="363" w:type="dxa"/>
          </w:tcPr>
          <w:p w14:paraId="1C9291E1" w14:textId="77777777" w:rsidR="00CC57D5" w:rsidRPr="0070723F" w:rsidRDefault="00CC57D5" w:rsidP="00CC57D5">
            <w:pPr>
              <w:spacing w:before="60" w:after="60"/>
            </w:pPr>
          </w:p>
        </w:tc>
        <w:tc>
          <w:tcPr>
            <w:tcW w:w="9710" w:type="dxa"/>
            <w:gridSpan w:val="3"/>
            <w:vAlign w:val="bottom"/>
          </w:tcPr>
          <w:p w14:paraId="3DF3173E" w14:textId="02454A2A" w:rsidR="00CC57D5" w:rsidRPr="0070723F" w:rsidRDefault="00CC57D5" w:rsidP="00CC57D5">
            <w:pPr>
              <w:spacing w:before="60" w:after="60"/>
              <w:jc w:val="both"/>
              <w:rPr>
                <w:u w:val="single"/>
              </w:rPr>
            </w:pPr>
            <w:r w:rsidRPr="0070723F">
              <w:rPr>
                <w:b/>
                <w:bCs/>
                <w:i/>
                <w:iCs/>
              </w:rPr>
              <w:t>Recommendations:</w:t>
            </w:r>
          </w:p>
        </w:tc>
        <w:tc>
          <w:tcPr>
            <w:tcW w:w="899" w:type="dxa"/>
          </w:tcPr>
          <w:p w14:paraId="31CF6956" w14:textId="0A17FDD4"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86" w:type="dxa"/>
          </w:tcPr>
          <w:p w14:paraId="554C9A0A" w14:textId="1249907C" w:rsidR="00CC57D5" w:rsidRPr="00CC57D5" w:rsidRDefault="00CC57D5" w:rsidP="00CC57D5">
            <w:pPr>
              <w:spacing w:before="60" w:after="60"/>
              <w:jc w:val="both"/>
              <w:rPr>
                <w:b/>
                <w:bCs/>
                <w:i/>
                <w:iCs/>
              </w:rPr>
            </w:pPr>
            <w:r w:rsidRPr="0070723F">
              <w:rPr>
                <w:b/>
                <w:bCs/>
                <w:i/>
                <w:iCs/>
              </w:rPr>
              <w:t>Priority</w:t>
            </w:r>
            <w:r>
              <w:rPr>
                <w:b/>
                <w:bCs/>
                <w:i/>
                <w:iCs/>
              </w:rPr>
              <w:t xml:space="preserve"> </w:t>
            </w:r>
            <w:proofErr w:type="gramStart"/>
            <w:r>
              <w:rPr>
                <w:b/>
                <w:bCs/>
                <w:i/>
                <w:iCs/>
              </w:rPr>
              <w:t xml:space="preserve">Given  </w:t>
            </w:r>
            <w:r w:rsidRPr="0070723F">
              <w:rPr>
                <w:b/>
                <w:bCs/>
                <w:i/>
                <w:iCs/>
              </w:rPr>
              <w:t>(</w:t>
            </w:r>
            <w:proofErr w:type="gramEnd"/>
            <w:r w:rsidRPr="0070723F">
              <w:rPr>
                <w:b/>
                <w:bCs/>
                <w:i/>
                <w:iCs/>
              </w:rPr>
              <w:t>1</w:t>
            </w:r>
            <w:r>
              <w:rPr>
                <w:b/>
                <w:bCs/>
                <w:i/>
                <w:iCs/>
              </w:rPr>
              <w:t>-</w:t>
            </w:r>
            <w:r w:rsidRPr="0070723F">
              <w:rPr>
                <w:b/>
                <w:bCs/>
                <w:i/>
                <w:iCs/>
              </w:rPr>
              <w:t>10)</w:t>
            </w:r>
          </w:p>
        </w:tc>
        <w:tc>
          <w:tcPr>
            <w:tcW w:w="1094" w:type="dxa"/>
          </w:tcPr>
          <w:p w14:paraId="76BE44E0" w14:textId="7F1CBE01" w:rsidR="00CC57D5" w:rsidRPr="0070723F" w:rsidRDefault="00CC57D5" w:rsidP="00CC57D5">
            <w:pPr>
              <w:spacing w:before="60" w:after="60"/>
              <w:jc w:val="both"/>
              <w:rPr>
                <w:u w:val="single"/>
              </w:rPr>
            </w:pPr>
            <w:r>
              <w:rPr>
                <w:b/>
                <w:bCs/>
                <w:i/>
                <w:iCs/>
              </w:rPr>
              <w:t>Comments Attached</w:t>
            </w:r>
            <w:r w:rsidRPr="0070723F">
              <w:rPr>
                <w:b/>
                <w:bCs/>
                <w:i/>
                <w:iCs/>
              </w:rPr>
              <w:t>? (Y/N)</w:t>
            </w:r>
          </w:p>
        </w:tc>
      </w:tr>
      <w:tr w:rsidR="00E71148" w:rsidRPr="0070723F" w14:paraId="2AF49208" w14:textId="77777777" w:rsidTr="00E71148">
        <w:tc>
          <w:tcPr>
            <w:tcW w:w="363" w:type="dxa"/>
          </w:tcPr>
          <w:p w14:paraId="4657622E" w14:textId="77777777" w:rsidR="00E34032" w:rsidRPr="0070723F" w:rsidRDefault="00E34032" w:rsidP="0070723F">
            <w:pPr>
              <w:spacing w:before="60" w:after="60"/>
            </w:pPr>
          </w:p>
        </w:tc>
        <w:tc>
          <w:tcPr>
            <w:tcW w:w="455" w:type="dxa"/>
          </w:tcPr>
          <w:p w14:paraId="215E5ACD" w14:textId="77777777" w:rsidR="00E34032" w:rsidRPr="0070723F" w:rsidRDefault="00E34032" w:rsidP="0070723F">
            <w:pPr>
              <w:spacing w:before="60" w:after="60"/>
              <w:jc w:val="both"/>
            </w:pPr>
          </w:p>
        </w:tc>
        <w:tc>
          <w:tcPr>
            <w:tcW w:w="416" w:type="dxa"/>
          </w:tcPr>
          <w:p w14:paraId="3BCE2704" w14:textId="2160C16A" w:rsidR="00E34032" w:rsidRPr="0070723F" w:rsidRDefault="00E34032" w:rsidP="0070723F">
            <w:pPr>
              <w:spacing w:before="60" w:after="60"/>
              <w:jc w:val="both"/>
            </w:pPr>
            <w:r w:rsidRPr="0070723F">
              <w:t>1</w:t>
            </w:r>
          </w:p>
        </w:tc>
        <w:tc>
          <w:tcPr>
            <w:tcW w:w="8839" w:type="dxa"/>
          </w:tcPr>
          <w:p w14:paraId="2CAFB9BE" w14:textId="77777777" w:rsidR="00E34032" w:rsidRPr="0070723F" w:rsidRDefault="00E34032" w:rsidP="0070723F">
            <w:pPr>
              <w:spacing w:before="60" w:after="60"/>
              <w:jc w:val="both"/>
              <w:rPr>
                <w:highlight w:val="yellow"/>
              </w:rPr>
            </w:pPr>
            <w:r w:rsidRPr="0070723F">
              <w:t>Gas Market Scheduling – Consider if revisions should be made to the gas nomination cycles such as changes to the timing of the nomination processes, shortening of cycle periods, or additional intraday cycles.</w:t>
            </w:r>
          </w:p>
        </w:tc>
        <w:tc>
          <w:tcPr>
            <w:tcW w:w="899" w:type="dxa"/>
          </w:tcPr>
          <w:p w14:paraId="6C756B3D" w14:textId="77777777" w:rsidR="00E34032" w:rsidRPr="0070723F" w:rsidRDefault="00E34032" w:rsidP="0070723F">
            <w:pPr>
              <w:spacing w:before="60" w:after="60"/>
              <w:jc w:val="both"/>
              <w:rPr>
                <w:highlight w:val="yellow"/>
              </w:rPr>
            </w:pPr>
          </w:p>
        </w:tc>
        <w:tc>
          <w:tcPr>
            <w:tcW w:w="986" w:type="dxa"/>
          </w:tcPr>
          <w:p w14:paraId="6F9FEC5B" w14:textId="77777777" w:rsidR="00E34032" w:rsidRPr="0070723F" w:rsidRDefault="00E34032" w:rsidP="0070723F">
            <w:pPr>
              <w:spacing w:before="60" w:after="60"/>
              <w:jc w:val="both"/>
              <w:rPr>
                <w:highlight w:val="yellow"/>
              </w:rPr>
            </w:pPr>
          </w:p>
        </w:tc>
        <w:tc>
          <w:tcPr>
            <w:tcW w:w="1094" w:type="dxa"/>
          </w:tcPr>
          <w:p w14:paraId="2D5B8470" w14:textId="2B77C43A" w:rsidR="00E34032" w:rsidRPr="0070723F" w:rsidRDefault="00E34032" w:rsidP="0070723F">
            <w:pPr>
              <w:spacing w:before="60" w:after="60"/>
              <w:jc w:val="both"/>
              <w:rPr>
                <w:highlight w:val="yellow"/>
              </w:rPr>
            </w:pPr>
          </w:p>
        </w:tc>
      </w:tr>
      <w:tr w:rsidR="00E71148" w:rsidRPr="0070723F" w14:paraId="2999D210" w14:textId="77777777" w:rsidTr="00E71148">
        <w:tc>
          <w:tcPr>
            <w:tcW w:w="363" w:type="dxa"/>
          </w:tcPr>
          <w:p w14:paraId="0660383C" w14:textId="77777777" w:rsidR="00E34032" w:rsidRPr="0070723F" w:rsidRDefault="00E34032" w:rsidP="0070723F">
            <w:pPr>
              <w:spacing w:before="60" w:after="60"/>
            </w:pPr>
          </w:p>
        </w:tc>
        <w:tc>
          <w:tcPr>
            <w:tcW w:w="455" w:type="dxa"/>
          </w:tcPr>
          <w:p w14:paraId="345A1809" w14:textId="77777777" w:rsidR="00E34032" w:rsidRPr="0070723F" w:rsidRDefault="00E34032" w:rsidP="0070723F">
            <w:pPr>
              <w:spacing w:before="60" w:after="60"/>
              <w:jc w:val="both"/>
            </w:pPr>
          </w:p>
        </w:tc>
        <w:tc>
          <w:tcPr>
            <w:tcW w:w="416" w:type="dxa"/>
          </w:tcPr>
          <w:p w14:paraId="7F58DA9F" w14:textId="17E8B502" w:rsidR="00E34032" w:rsidRPr="0070723F" w:rsidRDefault="00E34032" w:rsidP="0070723F">
            <w:pPr>
              <w:spacing w:before="60" w:after="60"/>
              <w:jc w:val="both"/>
            </w:pPr>
            <w:r w:rsidRPr="0070723F">
              <w:t>2</w:t>
            </w:r>
          </w:p>
        </w:tc>
        <w:tc>
          <w:tcPr>
            <w:tcW w:w="8839" w:type="dxa"/>
          </w:tcPr>
          <w:p w14:paraId="66D41670" w14:textId="77777777" w:rsidR="00E34032" w:rsidRPr="0070723F" w:rsidRDefault="00E34032" w:rsidP="0070723F">
            <w:pPr>
              <w:spacing w:before="60" w:after="60"/>
              <w:jc w:val="both"/>
            </w:pPr>
            <w:r w:rsidRPr="0070723F">
              <w:t>Gas Market Scheduling – Consider the exploration of hourly gas nominations.</w:t>
            </w:r>
          </w:p>
        </w:tc>
        <w:tc>
          <w:tcPr>
            <w:tcW w:w="899" w:type="dxa"/>
          </w:tcPr>
          <w:p w14:paraId="716DC563" w14:textId="77777777" w:rsidR="00E34032" w:rsidRPr="0070723F" w:rsidRDefault="00E34032" w:rsidP="0070723F">
            <w:pPr>
              <w:spacing w:before="60" w:after="60"/>
              <w:jc w:val="both"/>
            </w:pPr>
          </w:p>
        </w:tc>
        <w:tc>
          <w:tcPr>
            <w:tcW w:w="986" w:type="dxa"/>
          </w:tcPr>
          <w:p w14:paraId="1B3A6D17" w14:textId="77777777" w:rsidR="00E34032" w:rsidRPr="0070723F" w:rsidRDefault="00E34032" w:rsidP="0070723F">
            <w:pPr>
              <w:spacing w:before="60" w:after="60"/>
              <w:jc w:val="both"/>
            </w:pPr>
          </w:p>
        </w:tc>
        <w:tc>
          <w:tcPr>
            <w:tcW w:w="1094" w:type="dxa"/>
          </w:tcPr>
          <w:p w14:paraId="0EC7FF4C" w14:textId="6FECB476" w:rsidR="00E34032" w:rsidRPr="0070723F" w:rsidRDefault="00E34032" w:rsidP="0070723F">
            <w:pPr>
              <w:spacing w:before="60" w:after="60"/>
              <w:jc w:val="both"/>
            </w:pPr>
          </w:p>
        </w:tc>
      </w:tr>
      <w:tr w:rsidR="00E71148" w:rsidRPr="0070723F" w14:paraId="0CDCD98E" w14:textId="77777777" w:rsidTr="00E71148">
        <w:tc>
          <w:tcPr>
            <w:tcW w:w="363" w:type="dxa"/>
          </w:tcPr>
          <w:p w14:paraId="561D056F" w14:textId="77777777" w:rsidR="00E34032" w:rsidRPr="0070723F" w:rsidRDefault="00E34032" w:rsidP="0070723F">
            <w:pPr>
              <w:spacing w:before="60" w:after="60"/>
            </w:pPr>
          </w:p>
        </w:tc>
        <w:tc>
          <w:tcPr>
            <w:tcW w:w="455" w:type="dxa"/>
          </w:tcPr>
          <w:p w14:paraId="326645D2" w14:textId="77777777" w:rsidR="00E34032" w:rsidRPr="0070723F" w:rsidRDefault="00E34032" w:rsidP="0070723F">
            <w:pPr>
              <w:spacing w:before="60" w:after="60"/>
              <w:jc w:val="both"/>
            </w:pPr>
          </w:p>
        </w:tc>
        <w:tc>
          <w:tcPr>
            <w:tcW w:w="416" w:type="dxa"/>
          </w:tcPr>
          <w:p w14:paraId="1891629B" w14:textId="5574DBBA" w:rsidR="00E34032" w:rsidRPr="0070723F" w:rsidRDefault="00E34032" w:rsidP="0070723F">
            <w:pPr>
              <w:spacing w:before="60" w:after="60"/>
              <w:jc w:val="both"/>
            </w:pPr>
            <w:r w:rsidRPr="0070723F">
              <w:t>3</w:t>
            </w:r>
          </w:p>
        </w:tc>
        <w:tc>
          <w:tcPr>
            <w:tcW w:w="8839" w:type="dxa"/>
          </w:tcPr>
          <w:p w14:paraId="58525D92" w14:textId="77777777" w:rsidR="00E34032" w:rsidRPr="0070723F" w:rsidRDefault="00E34032" w:rsidP="0070723F">
            <w:pPr>
              <w:spacing w:before="60" w:after="60"/>
            </w:pPr>
            <w:r w:rsidRPr="0070723F">
              <w:t>Gas Market Scheduling – Consider the elimination of the “no bump” policy for natural gas pipeline nominations to help ensure that parties who have contracted for firm transportation rights can access the service.</w:t>
            </w:r>
          </w:p>
        </w:tc>
        <w:tc>
          <w:tcPr>
            <w:tcW w:w="899" w:type="dxa"/>
          </w:tcPr>
          <w:p w14:paraId="6ADC7DCE" w14:textId="77777777" w:rsidR="00E34032" w:rsidRPr="0070723F" w:rsidRDefault="00E34032" w:rsidP="0070723F">
            <w:pPr>
              <w:spacing w:before="60" w:after="60"/>
            </w:pPr>
          </w:p>
        </w:tc>
        <w:tc>
          <w:tcPr>
            <w:tcW w:w="986" w:type="dxa"/>
          </w:tcPr>
          <w:p w14:paraId="27D34AE3" w14:textId="77777777" w:rsidR="00E34032" w:rsidRPr="0070723F" w:rsidRDefault="00E34032" w:rsidP="0070723F">
            <w:pPr>
              <w:spacing w:before="60" w:after="60"/>
            </w:pPr>
          </w:p>
        </w:tc>
        <w:tc>
          <w:tcPr>
            <w:tcW w:w="1094" w:type="dxa"/>
          </w:tcPr>
          <w:p w14:paraId="1C809B91" w14:textId="6730DB1A" w:rsidR="00E34032" w:rsidRPr="0070723F" w:rsidRDefault="00E34032" w:rsidP="0070723F">
            <w:pPr>
              <w:spacing w:before="60" w:after="60"/>
            </w:pPr>
          </w:p>
        </w:tc>
      </w:tr>
      <w:tr w:rsidR="00E71148" w:rsidRPr="0070723F" w14:paraId="498A910D" w14:textId="77777777" w:rsidTr="00E71148">
        <w:tc>
          <w:tcPr>
            <w:tcW w:w="363" w:type="dxa"/>
          </w:tcPr>
          <w:p w14:paraId="0786C3A8" w14:textId="77777777" w:rsidR="00E34032" w:rsidRPr="0070723F" w:rsidRDefault="00E34032" w:rsidP="0070723F">
            <w:pPr>
              <w:spacing w:before="60" w:after="60"/>
            </w:pPr>
          </w:p>
        </w:tc>
        <w:tc>
          <w:tcPr>
            <w:tcW w:w="455" w:type="dxa"/>
          </w:tcPr>
          <w:p w14:paraId="580CAB98" w14:textId="77777777" w:rsidR="00E34032" w:rsidRPr="0070723F" w:rsidRDefault="00E34032" w:rsidP="0070723F">
            <w:pPr>
              <w:spacing w:before="60" w:after="60"/>
              <w:jc w:val="both"/>
            </w:pPr>
          </w:p>
        </w:tc>
        <w:tc>
          <w:tcPr>
            <w:tcW w:w="416" w:type="dxa"/>
          </w:tcPr>
          <w:p w14:paraId="791FBC75" w14:textId="7F1E4BC7" w:rsidR="00E34032" w:rsidRPr="0070723F" w:rsidRDefault="00E34032" w:rsidP="0070723F">
            <w:pPr>
              <w:spacing w:before="60" w:after="60"/>
              <w:jc w:val="both"/>
            </w:pPr>
            <w:r w:rsidRPr="0070723F">
              <w:t>4</w:t>
            </w:r>
          </w:p>
        </w:tc>
        <w:tc>
          <w:tcPr>
            <w:tcW w:w="8839" w:type="dxa"/>
          </w:tcPr>
          <w:p w14:paraId="3A27142D" w14:textId="77777777" w:rsidR="00E34032" w:rsidRPr="0070723F" w:rsidRDefault="00E34032" w:rsidP="0070723F">
            <w:pPr>
              <w:spacing w:before="60" w:after="60"/>
              <w:jc w:val="both"/>
            </w:pPr>
            <w:r w:rsidRPr="0070723F">
              <w:t>Gas Market Scheduling – Consider, during weekends and holidays, provisions that would allow for natural gas to be traded and scheduled/adjusted for individual days, or available during extreme weather events.</w:t>
            </w:r>
          </w:p>
        </w:tc>
        <w:tc>
          <w:tcPr>
            <w:tcW w:w="899" w:type="dxa"/>
          </w:tcPr>
          <w:p w14:paraId="083DD23A" w14:textId="77777777" w:rsidR="00E34032" w:rsidRPr="0070723F" w:rsidRDefault="00E34032" w:rsidP="0070723F">
            <w:pPr>
              <w:spacing w:before="60" w:after="60"/>
              <w:jc w:val="both"/>
            </w:pPr>
          </w:p>
        </w:tc>
        <w:tc>
          <w:tcPr>
            <w:tcW w:w="986" w:type="dxa"/>
          </w:tcPr>
          <w:p w14:paraId="46B6A04F" w14:textId="77777777" w:rsidR="00E34032" w:rsidRPr="0070723F" w:rsidRDefault="00E34032" w:rsidP="0070723F">
            <w:pPr>
              <w:spacing w:before="60" w:after="60"/>
              <w:jc w:val="both"/>
            </w:pPr>
          </w:p>
        </w:tc>
        <w:tc>
          <w:tcPr>
            <w:tcW w:w="1094" w:type="dxa"/>
          </w:tcPr>
          <w:p w14:paraId="518DD754" w14:textId="441D7BE7" w:rsidR="00E34032" w:rsidRPr="0070723F" w:rsidRDefault="00E34032" w:rsidP="0070723F">
            <w:pPr>
              <w:spacing w:before="60" w:after="60"/>
              <w:jc w:val="both"/>
            </w:pPr>
          </w:p>
        </w:tc>
      </w:tr>
      <w:tr w:rsidR="00E71148" w:rsidRPr="0070723F" w14:paraId="5EB39218" w14:textId="77777777" w:rsidTr="00E71148">
        <w:tc>
          <w:tcPr>
            <w:tcW w:w="363" w:type="dxa"/>
          </w:tcPr>
          <w:p w14:paraId="022BA925" w14:textId="77777777" w:rsidR="00E34032" w:rsidRPr="0070723F" w:rsidRDefault="00E34032" w:rsidP="0070723F">
            <w:pPr>
              <w:spacing w:before="60" w:after="60"/>
            </w:pPr>
          </w:p>
        </w:tc>
        <w:tc>
          <w:tcPr>
            <w:tcW w:w="455" w:type="dxa"/>
          </w:tcPr>
          <w:p w14:paraId="60049FDF" w14:textId="77777777" w:rsidR="00E34032" w:rsidRPr="0070723F" w:rsidRDefault="00E34032" w:rsidP="0070723F">
            <w:pPr>
              <w:spacing w:before="60" w:after="60"/>
              <w:jc w:val="both"/>
            </w:pPr>
          </w:p>
        </w:tc>
        <w:tc>
          <w:tcPr>
            <w:tcW w:w="416" w:type="dxa"/>
          </w:tcPr>
          <w:p w14:paraId="2C761287" w14:textId="484E0FFF" w:rsidR="00E34032" w:rsidRPr="0070723F" w:rsidRDefault="00E34032" w:rsidP="0070723F">
            <w:pPr>
              <w:spacing w:before="60" w:after="60"/>
              <w:jc w:val="both"/>
            </w:pPr>
            <w:r w:rsidRPr="0070723F">
              <w:t>5</w:t>
            </w:r>
          </w:p>
        </w:tc>
        <w:tc>
          <w:tcPr>
            <w:tcW w:w="8839" w:type="dxa"/>
          </w:tcPr>
          <w:p w14:paraId="7A7F7AD3" w14:textId="77777777" w:rsidR="00E34032" w:rsidRPr="0070723F" w:rsidRDefault="00E34032" w:rsidP="0070723F">
            <w:pPr>
              <w:spacing w:before="60" w:after="60"/>
              <w:jc w:val="both"/>
            </w:pPr>
            <w:r w:rsidRPr="0070723F">
              <w:t>Gas Market Scheduling – Consider non-ratable flow options to provide increased flexibility in purchasing of natural gas, especially during weekends or holidays</w:t>
            </w:r>
          </w:p>
        </w:tc>
        <w:tc>
          <w:tcPr>
            <w:tcW w:w="899" w:type="dxa"/>
          </w:tcPr>
          <w:p w14:paraId="0797EF6F" w14:textId="77777777" w:rsidR="00E34032" w:rsidRPr="0070723F" w:rsidRDefault="00E34032" w:rsidP="0070723F">
            <w:pPr>
              <w:spacing w:before="60" w:after="60"/>
              <w:jc w:val="both"/>
            </w:pPr>
          </w:p>
        </w:tc>
        <w:tc>
          <w:tcPr>
            <w:tcW w:w="986" w:type="dxa"/>
          </w:tcPr>
          <w:p w14:paraId="6AC935AF" w14:textId="77777777" w:rsidR="00E34032" w:rsidRPr="0070723F" w:rsidRDefault="00E34032" w:rsidP="0070723F">
            <w:pPr>
              <w:spacing w:before="60" w:after="60"/>
              <w:jc w:val="both"/>
            </w:pPr>
          </w:p>
        </w:tc>
        <w:tc>
          <w:tcPr>
            <w:tcW w:w="1094" w:type="dxa"/>
          </w:tcPr>
          <w:p w14:paraId="48B18E79" w14:textId="2FCA2F25" w:rsidR="00E34032" w:rsidRPr="0070723F" w:rsidRDefault="00E34032" w:rsidP="0070723F">
            <w:pPr>
              <w:spacing w:before="60" w:after="60"/>
              <w:jc w:val="both"/>
            </w:pPr>
          </w:p>
        </w:tc>
      </w:tr>
      <w:tr w:rsidR="00E71148" w:rsidRPr="0070723F" w14:paraId="6232C16D" w14:textId="77777777" w:rsidTr="00E71148">
        <w:tc>
          <w:tcPr>
            <w:tcW w:w="363" w:type="dxa"/>
          </w:tcPr>
          <w:p w14:paraId="461BA62F" w14:textId="77777777" w:rsidR="00E34032" w:rsidRPr="0070723F" w:rsidRDefault="00E34032" w:rsidP="0070723F">
            <w:pPr>
              <w:spacing w:before="60" w:after="60"/>
            </w:pPr>
          </w:p>
        </w:tc>
        <w:tc>
          <w:tcPr>
            <w:tcW w:w="455" w:type="dxa"/>
          </w:tcPr>
          <w:p w14:paraId="2DC341AD" w14:textId="77777777" w:rsidR="00E34032" w:rsidRPr="0070723F" w:rsidRDefault="00E34032" w:rsidP="0070723F">
            <w:pPr>
              <w:spacing w:before="60" w:after="60"/>
              <w:jc w:val="both"/>
            </w:pPr>
          </w:p>
        </w:tc>
        <w:tc>
          <w:tcPr>
            <w:tcW w:w="416" w:type="dxa"/>
          </w:tcPr>
          <w:p w14:paraId="36BB5334" w14:textId="75C88978" w:rsidR="00E34032" w:rsidRPr="0070723F" w:rsidRDefault="00E34032" w:rsidP="0070723F">
            <w:pPr>
              <w:spacing w:before="60" w:after="60"/>
              <w:jc w:val="both"/>
            </w:pPr>
            <w:r w:rsidRPr="0070723F">
              <w:t>6</w:t>
            </w:r>
          </w:p>
        </w:tc>
        <w:tc>
          <w:tcPr>
            <w:tcW w:w="8839" w:type="dxa"/>
          </w:tcPr>
          <w:p w14:paraId="6BF0F6A3" w14:textId="77777777" w:rsidR="00E34032" w:rsidRPr="0070723F" w:rsidRDefault="00E34032" w:rsidP="0070723F">
            <w:pPr>
              <w:spacing w:before="60" w:after="60"/>
              <w:jc w:val="both"/>
            </w:pPr>
            <w:r w:rsidRPr="0070723F">
              <w:t>Electric Market Design – Consider changes to scheduling practices to better align market clearing times, the issuance of day-ahead awards, and the dispatching of generators such as adjusting the timing of day-ahead awards to better coordinate with the start of the natural gas timely nomination cycle.</w:t>
            </w:r>
          </w:p>
        </w:tc>
        <w:tc>
          <w:tcPr>
            <w:tcW w:w="899" w:type="dxa"/>
          </w:tcPr>
          <w:p w14:paraId="1632BEE8" w14:textId="77777777" w:rsidR="00E34032" w:rsidRPr="0070723F" w:rsidRDefault="00E34032" w:rsidP="0070723F">
            <w:pPr>
              <w:spacing w:before="60" w:after="60"/>
              <w:jc w:val="both"/>
            </w:pPr>
          </w:p>
        </w:tc>
        <w:tc>
          <w:tcPr>
            <w:tcW w:w="986" w:type="dxa"/>
          </w:tcPr>
          <w:p w14:paraId="33D28F24" w14:textId="77777777" w:rsidR="00E34032" w:rsidRPr="0070723F" w:rsidRDefault="00E34032" w:rsidP="0070723F">
            <w:pPr>
              <w:spacing w:before="60" w:after="60"/>
              <w:jc w:val="both"/>
            </w:pPr>
          </w:p>
        </w:tc>
        <w:tc>
          <w:tcPr>
            <w:tcW w:w="1094" w:type="dxa"/>
          </w:tcPr>
          <w:p w14:paraId="335BC21E" w14:textId="26D8F30D" w:rsidR="00E34032" w:rsidRPr="0070723F" w:rsidRDefault="00E34032" w:rsidP="0070723F">
            <w:pPr>
              <w:spacing w:before="60" w:after="60"/>
              <w:jc w:val="both"/>
            </w:pPr>
          </w:p>
        </w:tc>
      </w:tr>
      <w:tr w:rsidR="00E71148" w:rsidRPr="0070723F" w14:paraId="1B1F7F2F" w14:textId="77777777" w:rsidTr="00E71148">
        <w:tc>
          <w:tcPr>
            <w:tcW w:w="363" w:type="dxa"/>
          </w:tcPr>
          <w:p w14:paraId="03FC13D7" w14:textId="77777777" w:rsidR="00E34032" w:rsidRPr="0070723F" w:rsidRDefault="00E34032" w:rsidP="0070723F">
            <w:pPr>
              <w:spacing w:before="60" w:after="60"/>
            </w:pPr>
          </w:p>
        </w:tc>
        <w:tc>
          <w:tcPr>
            <w:tcW w:w="455" w:type="dxa"/>
          </w:tcPr>
          <w:p w14:paraId="7891D80C" w14:textId="77777777" w:rsidR="00E34032" w:rsidRPr="0070723F" w:rsidRDefault="00E34032" w:rsidP="0070723F">
            <w:pPr>
              <w:spacing w:before="60" w:after="60"/>
              <w:jc w:val="both"/>
            </w:pPr>
          </w:p>
        </w:tc>
        <w:tc>
          <w:tcPr>
            <w:tcW w:w="416" w:type="dxa"/>
          </w:tcPr>
          <w:p w14:paraId="0E1A465D" w14:textId="294EA6A6" w:rsidR="00E34032" w:rsidRPr="0070723F" w:rsidRDefault="00E34032" w:rsidP="0070723F">
            <w:pPr>
              <w:spacing w:before="60" w:after="60"/>
              <w:jc w:val="both"/>
            </w:pPr>
            <w:r w:rsidRPr="0070723F">
              <w:t>7</w:t>
            </w:r>
          </w:p>
        </w:tc>
        <w:tc>
          <w:tcPr>
            <w:tcW w:w="8839" w:type="dxa"/>
          </w:tcPr>
          <w:p w14:paraId="70D1930C" w14:textId="77777777" w:rsidR="00E34032" w:rsidRPr="0070723F" w:rsidRDefault="00E34032" w:rsidP="0070723F">
            <w:pPr>
              <w:spacing w:before="60" w:after="60"/>
            </w:pPr>
            <w:r w:rsidRPr="0070723F">
              <w:t>Electric Market Design – Consider the use of multi-day clearing processes during and/or in advance of extreme weather events.</w:t>
            </w:r>
          </w:p>
        </w:tc>
        <w:tc>
          <w:tcPr>
            <w:tcW w:w="899" w:type="dxa"/>
          </w:tcPr>
          <w:p w14:paraId="33032194" w14:textId="77777777" w:rsidR="00E34032" w:rsidRPr="0070723F" w:rsidRDefault="00E34032" w:rsidP="0070723F">
            <w:pPr>
              <w:spacing w:before="60" w:after="60"/>
            </w:pPr>
          </w:p>
        </w:tc>
        <w:tc>
          <w:tcPr>
            <w:tcW w:w="986" w:type="dxa"/>
          </w:tcPr>
          <w:p w14:paraId="1A2C0C1A" w14:textId="77777777" w:rsidR="00E34032" w:rsidRPr="0070723F" w:rsidRDefault="00E34032" w:rsidP="0070723F">
            <w:pPr>
              <w:spacing w:before="60" w:after="60"/>
            </w:pPr>
          </w:p>
        </w:tc>
        <w:tc>
          <w:tcPr>
            <w:tcW w:w="1094" w:type="dxa"/>
          </w:tcPr>
          <w:p w14:paraId="210A16F5" w14:textId="6ED4B285" w:rsidR="00E34032" w:rsidRPr="0070723F" w:rsidRDefault="00E34032" w:rsidP="0070723F">
            <w:pPr>
              <w:spacing w:before="60" w:after="60"/>
            </w:pPr>
          </w:p>
        </w:tc>
      </w:tr>
      <w:tr w:rsidR="00E71148" w:rsidRPr="0070723F" w14:paraId="402D64C9" w14:textId="77777777" w:rsidTr="00E71148">
        <w:tc>
          <w:tcPr>
            <w:tcW w:w="363" w:type="dxa"/>
          </w:tcPr>
          <w:p w14:paraId="79CD3386" w14:textId="77777777" w:rsidR="00E34032" w:rsidRPr="0070723F" w:rsidRDefault="00E34032" w:rsidP="0070723F">
            <w:pPr>
              <w:spacing w:before="60" w:after="60"/>
            </w:pPr>
          </w:p>
        </w:tc>
        <w:tc>
          <w:tcPr>
            <w:tcW w:w="455" w:type="dxa"/>
          </w:tcPr>
          <w:p w14:paraId="503E9B0F" w14:textId="77777777" w:rsidR="00E34032" w:rsidRPr="0070723F" w:rsidRDefault="00E34032" w:rsidP="0070723F">
            <w:pPr>
              <w:spacing w:before="60" w:after="60"/>
              <w:jc w:val="both"/>
            </w:pPr>
          </w:p>
        </w:tc>
        <w:tc>
          <w:tcPr>
            <w:tcW w:w="416" w:type="dxa"/>
          </w:tcPr>
          <w:p w14:paraId="0CCF6033" w14:textId="495BF111" w:rsidR="00E34032" w:rsidRPr="0070723F" w:rsidRDefault="00E34032" w:rsidP="0070723F">
            <w:pPr>
              <w:spacing w:before="60" w:after="60"/>
              <w:jc w:val="both"/>
            </w:pPr>
            <w:r w:rsidRPr="0070723F">
              <w:t>8</w:t>
            </w:r>
          </w:p>
        </w:tc>
        <w:tc>
          <w:tcPr>
            <w:tcW w:w="8839" w:type="dxa"/>
          </w:tcPr>
          <w:p w14:paraId="70A82339" w14:textId="77777777" w:rsidR="00E34032" w:rsidRPr="0070723F" w:rsidRDefault="00E34032" w:rsidP="0070723F">
            <w:pPr>
              <w:spacing w:before="60" w:after="60"/>
            </w:pPr>
            <w:r w:rsidRPr="0070723F">
              <w:t>Electric Market Design - Consider if natural gas-fired generators should be required to purchase bundled packages of fuel transport and supply.</w:t>
            </w:r>
          </w:p>
        </w:tc>
        <w:tc>
          <w:tcPr>
            <w:tcW w:w="899" w:type="dxa"/>
          </w:tcPr>
          <w:p w14:paraId="7D5C3265" w14:textId="77777777" w:rsidR="00E34032" w:rsidRPr="0070723F" w:rsidRDefault="00E34032" w:rsidP="0070723F">
            <w:pPr>
              <w:spacing w:before="60" w:after="60"/>
            </w:pPr>
          </w:p>
        </w:tc>
        <w:tc>
          <w:tcPr>
            <w:tcW w:w="986" w:type="dxa"/>
          </w:tcPr>
          <w:p w14:paraId="55065416" w14:textId="77777777" w:rsidR="00E34032" w:rsidRPr="0070723F" w:rsidRDefault="00E34032" w:rsidP="0070723F">
            <w:pPr>
              <w:spacing w:before="60" w:after="60"/>
            </w:pPr>
          </w:p>
        </w:tc>
        <w:tc>
          <w:tcPr>
            <w:tcW w:w="1094" w:type="dxa"/>
          </w:tcPr>
          <w:p w14:paraId="0AAA3E87" w14:textId="1EEC7744" w:rsidR="00E34032" w:rsidRPr="0070723F" w:rsidRDefault="00E34032" w:rsidP="0070723F">
            <w:pPr>
              <w:spacing w:before="60" w:after="60"/>
            </w:pPr>
          </w:p>
        </w:tc>
      </w:tr>
      <w:tr w:rsidR="00E71148" w:rsidRPr="0070723F" w14:paraId="19AE3586" w14:textId="77777777" w:rsidTr="00E71148">
        <w:tc>
          <w:tcPr>
            <w:tcW w:w="363" w:type="dxa"/>
          </w:tcPr>
          <w:p w14:paraId="3C859DC8" w14:textId="77777777" w:rsidR="00E34032" w:rsidRPr="0070723F" w:rsidRDefault="00E34032" w:rsidP="0070723F">
            <w:pPr>
              <w:spacing w:before="60" w:after="60"/>
            </w:pPr>
          </w:p>
        </w:tc>
        <w:tc>
          <w:tcPr>
            <w:tcW w:w="455" w:type="dxa"/>
          </w:tcPr>
          <w:p w14:paraId="6D02D8CC" w14:textId="77777777" w:rsidR="00E34032" w:rsidRPr="0070723F" w:rsidRDefault="00E34032" w:rsidP="0070723F">
            <w:pPr>
              <w:spacing w:before="60" w:after="60"/>
              <w:jc w:val="both"/>
            </w:pPr>
          </w:p>
        </w:tc>
        <w:tc>
          <w:tcPr>
            <w:tcW w:w="416" w:type="dxa"/>
          </w:tcPr>
          <w:p w14:paraId="2143ED77" w14:textId="673BECF2" w:rsidR="00E34032" w:rsidRPr="0070723F" w:rsidRDefault="00E34032" w:rsidP="0070723F">
            <w:pPr>
              <w:spacing w:before="60" w:after="60"/>
              <w:jc w:val="both"/>
            </w:pPr>
            <w:r w:rsidRPr="0070723F">
              <w:t>9</w:t>
            </w:r>
          </w:p>
        </w:tc>
        <w:tc>
          <w:tcPr>
            <w:tcW w:w="8839" w:type="dxa"/>
          </w:tcPr>
          <w:p w14:paraId="74AA4F6A" w14:textId="77777777" w:rsidR="00E34032" w:rsidRPr="0070723F" w:rsidRDefault="00E34032" w:rsidP="0070723F">
            <w:pPr>
              <w:spacing w:before="60" w:after="60"/>
            </w:pPr>
            <w:r w:rsidRPr="0070723F">
              <w:t>Electric Market Design – Consider if there are mechanisms, such as modifications to credit and collateral practices, to better promote diversification of natural gas suppliers, especially during an extreme event.</w:t>
            </w:r>
          </w:p>
        </w:tc>
        <w:tc>
          <w:tcPr>
            <w:tcW w:w="899" w:type="dxa"/>
          </w:tcPr>
          <w:p w14:paraId="44B58A52" w14:textId="77777777" w:rsidR="00E34032" w:rsidRPr="0070723F" w:rsidRDefault="00E34032" w:rsidP="0070723F">
            <w:pPr>
              <w:spacing w:before="60" w:after="60"/>
            </w:pPr>
          </w:p>
        </w:tc>
        <w:tc>
          <w:tcPr>
            <w:tcW w:w="986" w:type="dxa"/>
          </w:tcPr>
          <w:p w14:paraId="03884C87" w14:textId="77777777" w:rsidR="00E34032" w:rsidRPr="0070723F" w:rsidRDefault="00E34032" w:rsidP="0070723F">
            <w:pPr>
              <w:spacing w:before="60" w:after="60"/>
            </w:pPr>
          </w:p>
        </w:tc>
        <w:tc>
          <w:tcPr>
            <w:tcW w:w="1094" w:type="dxa"/>
          </w:tcPr>
          <w:p w14:paraId="45F9C2AD" w14:textId="7A10E190" w:rsidR="00E34032" w:rsidRPr="0070723F" w:rsidRDefault="00E34032" w:rsidP="0070723F">
            <w:pPr>
              <w:spacing w:before="60" w:after="60"/>
            </w:pPr>
          </w:p>
        </w:tc>
      </w:tr>
      <w:tr w:rsidR="00E71148" w:rsidRPr="0070723F" w14:paraId="3C95E1E6" w14:textId="77777777" w:rsidTr="00E71148">
        <w:tc>
          <w:tcPr>
            <w:tcW w:w="363" w:type="dxa"/>
          </w:tcPr>
          <w:p w14:paraId="167AC907" w14:textId="77777777" w:rsidR="00E34032" w:rsidRPr="0070723F" w:rsidRDefault="00E34032" w:rsidP="0070723F">
            <w:pPr>
              <w:spacing w:before="60" w:after="60"/>
            </w:pPr>
          </w:p>
        </w:tc>
        <w:tc>
          <w:tcPr>
            <w:tcW w:w="455" w:type="dxa"/>
          </w:tcPr>
          <w:p w14:paraId="7F7EC0D2" w14:textId="77777777" w:rsidR="00E34032" w:rsidRPr="0070723F" w:rsidRDefault="00E34032" w:rsidP="0070723F">
            <w:pPr>
              <w:spacing w:before="60" w:after="60"/>
              <w:jc w:val="both"/>
            </w:pPr>
          </w:p>
        </w:tc>
        <w:tc>
          <w:tcPr>
            <w:tcW w:w="416" w:type="dxa"/>
          </w:tcPr>
          <w:p w14:paraId="3CB829BB" w14:textId="2604CDDF" w:rsidR="00E34032" w:rsidRPr="0070723F" w:rsidRDefault="00E34032" w:rsidP="0070723F">
            <w:pPr>
              <w:spacing w:before="60" w:after="60"/>
              <w:jc w:val="both"/>
            </w:pPr>
            <w:r w:rsidRPr="0070723F">
              <w:t>10</w:t>
            </w:r>
          </w:p>
        </w:tc>
        <w:tc>
          <w:tcPr>
            <w:tcW w:w="8839" w:type="dxa"/>
          </w:tcPr>
          <w:p w14:paraId="26FA6F69" w14:textId="77777777" w:rsidR="00E34032" w:rsidRPr="0070723F" w:rsidRDefault="00E34032" w:rsidP="0070723F">
            <w:pPr>
              <w:spacing w:before="60" w:after="60"/>
              <w:jc w:val="both"/>
            </w:pPr>
            <w:r w:rsidRPr="0070723F">
              <w:t>Consider hourly reporting of price formation during the gas day.</w:t>
            </w:r>
          </w:p>
        </w:tc>
        <w:tc>
          <w:tcPr>
            <w:tcW w:w="899" w:type="dxa"/>
          </w:tcPr>
          <w:p w14:paraId="7090D3DA" w14:textId="77777777" w:rsidR="00E34032" w:rsidRPr="0070723F" w:rsidRDefault="00E34032" w:rsidP="0070723F">
            <w:pPr>
              <w:spacing w:before="60" w:after="60"/>
              <w:jc w:val="both"/>
            </w:pPr>
          </w:p>
        </w:tc>
        <w:tc>
          <w:tcPr>
            <w:tcW w:w="986" w:type="dxa"/>
          </w:tcPr>
          <w:p w14:paraId="7F1C41AF" w14:textId="77777777" w:rsidR="00E34032" w:rsidRPr="0070723F" w:rsidRDefault="00E34032" w:rsidP="0070723F">
            <w:pPr>
              <w:spacing w:before="60" w:after="60"/>
              <w:jc w:val="both"/>
            </w:pPr>
          </w:p>
        </w:tc>
        <w:tc>
          <w:tcPr>
            <w:tcW w:w="1094" w:type="dxa"/>
          </w:tcPr>
          <w:p w14:paraId="44063116" w14:textId="0C795D3C" w:rsidR="00E34032" w:rsidRPr="0070723F" w:rsidRDefault="00E34032" w:rsidP="0070723F">
            <w:pPr>
              <w:spacing w:before="60" w:after="60"/>
              <w:jc w:val="both"/>
            </w:pPr>
          </w:p>
        </w:tc>
      </w:tr>
      <w:tr w:rsidR="00E71148" w:rsidRPr="0070723F" w14:paraId="49CD1F18" w14:textId="77777777" w:rsidTr="00E71148">
        <w:tc>
          <w:tcPr>
            <w:tcW w:w="363" w:type="dxa"/>
          </w:tcPr>
          <w:p w14:paraId="713E2541" w14:textId="77777777" w:rsidR="00E34032" w:rsidRPr="0070723F" w:rsidRDefault="00E34032" w:rsidP="0070723F">
            <w:pPr>
              <w:spacing w:before="60" w:after="60"/>
            </w:pPr>
          </w:p>
        </w:tc>
        <w:tc>
          <w:tcPr>
            <w:tcW w:w="455" w:type="dxa"/>
          </w:tcPr>
          <w:p w14:paraId="7828266C" w14:textId="77777777" w:rsidR="00E34032" w:rsidRPr="0070723F" w:rsidRDefault="00E34032" w:rsidP="0070723F">
            <w:pPr>
              <w:spacing w:before="60" w:after="60"/>
              <w:jc w:val="both"/>
            </w:pPr>
          </w:p>
        </w:tc>
        <w:tc>
          <w:tcPr>
            <w:tcW w:w="416" w:type="dxa"/>
          </w:tcPr>
          <w:p w14:paraId="3756E828" w14:textId="30A83794" w:rsidR="00E34032" w:rsidRPr="0070723F" w:rsidRDefault="00E34032" w:rsidP="0070723F">
            <w:pPr>
              <w:spacing w:before="60" w:after="60"/>
              <w:jc w:val="both"/>
            </w:pPr>
            <w:r w:rsidRPr="0070723F">
              <w:t>11</w:t>
            </w:r>
          </w:p>
        </w:tc>
        <w:tc>
          <w:tcPr>
            <w:tcW w:w="8839" w:type="dxa"/>
          </w:tcPr>
          <w:p w14:paraId="4001BF7D" w14:textId="77777777" w:rsidR="00E34032" w:rsidRPr="0070723F" w:rsidRDefault="00E34032" w:rsidP="0070723F">
            <w:pPr>
              <w:spacing w:before="60" w:after="60"/>
              <w:jc w:val="both"/>
            </w:pPr>
            <w:r w:rsidRPr="0070723F">
              <w:t>Consider the development of FERC transactional reporting requirements for intraday transactions similar to timely cycle transactional reporting requirements.</w:t>
            </w:r>
          </w:p>
        </w:tc>
        <w:tc>
          <w:tcPr>
            <w:tcW w:w="899" w:type="dxa"/>
          </w:tcPr>
          <w:p w14:paraId="1E1BE5A2" w14:textId="77777777" w:rsidR="00E34032" w:rsidRPr="0070723F" w:rsidRDefault="00E34032" w:rsidP="0070723F">
            <w:pPr>
              <w:spacing w:before="60" w:after="60"/>
              <w:jc w:val="both"/>
            </w:pPr>
          </w:p>
        </w:tc>
        <w:tc>
          <w:tcPr>
            <w:tcW w:w="986" w:type="dxa"/>
          </w:tcPr>
          <w:p w14:paraId="2F453119" w14:textId="77777777" w:rsidR="00E34032" w:rsidRPr="0070723F" w:rsidRDefault="00E34032" w:rsidP="0070723F">
            <w:pPr>
              <w:spacing w:before="60" w:after="60"/>
              <w:jc w:val="both"/>
            </w:pPr>
          </w:p>
        </w:tc>
        <w:tc>
          <w:tcPr>
            <w:tcW w:w="1094" w:type="dxa"/>
          </w:tcPr>
          <w:p w14:paraId="72B2A0BB" w14:textId="3285545A" w:rsidR="00E34032" w:rsidRPr="0070723F" w:rsidRDefault="00E34032" w:rsidP="0070723F">
            <w:pPr>
              <w:spacing w:before="60" w:after="60"/>
              <w:jc w:val="both"/>
            </w:pPr>
          </w:p>
        </w:tc>
      </w:tr>
      <w:tr w:rsidR="00E71148" w:rsidRPr="0070723F" w14:paraId="6693C614" w14:textId="77777777" w:rsidTr="00E71148">
        <w:tc>
          <w:tcPr>
            <w:tcW w:w="363" w:type="dxa"/>
          </w:tcPr>
          <w:p w14:paraId="289CC8D5" w14:textId="77777777" w:rsidR="00E34032" w:rsidRPr="0070723F" w:rsidRDefault="00E34032" w:rsidP="0070723F">
            <w:pPr>
              <w:spacing w:before="60" w:after="60"/>
            </w:pPr>
          </w:p>
        </w:tc>
        <w:tc>
          <w:tcPr>
            <w:tcW w:w="455" w:type="dxa"/>
          </w:tcPr>
          <w:p w14:paraId="21D165CE" w14:textId="77777777" w:rsidR="00E34032" w:rsidRPr="0070723F" w:rsidRDefault="00E34032" w:rsidP="0070723F">
            <w:pPr>
              <w:spacing w:before="60" w:after="60"/>
              <w:jc w:val="both"/>
            </w:pPr>
          </w:p>
        </w:tc>
        <w:tc>
          <w:tcPr>
            <w:tcW w:w="416" w:type="dxa"/>
          </w:tcPr>
          <w:p w14:paraId="793B52D2" w14:textId="14DCB558" w:rsidR="00E34032" w:rsidRPr="0070723F" w:rsidRDefault="00E34032" w:rsidP="0070723F">
            <w:pPr>
              <w:spacing w:before="60" w:after="60"/>
              <w:jc w:val="both"/>
            </w:pPr>
            <w:r w:rsidRPr="0070723F">
              <w:t>12</w:t>
            </w:r>
          </w:p>
        </w:tc>
        <w:tc>
          <w:tcPr>
            <w:tcW w:w="8839" w:type="dxa"/>
          </w:tcPr>
          <w:p w14:paraId="638B7DD4" w14:textId="77777777" w:rsidR="00E34032" w:rsidRPr="0070723F" w:rsidRDefault="00E34032" w:rsidP="0070723F">
            <w:pPr>
              <w:spacing w:before="60" w:after="60"/>
              <w:jc w:val="both"/>
            </w:pPr>
            <w:r w:rsidRPr="0070723F">
              <w:t>New Pipeline Service Offerings – Consider new pipeline services that could provide greater flexibility for natural gas-fired generators by offering alternatives to traditional offerings (</w:t>
            </w:r>
            <w:proofErr w:type="gramStart"/>
            <w:r w:rsidRPr="0070723F">
              <w:t>e.g.</w:t>
            </w:r>
            <w:proofErr w:type="gramEnd"/>
            <w:r w:rsidRPr="0070723F">
              <w:t xml:space="preserve"> year-round firm service), such as new firm transportation and storage options and/or premium capacity services tailored to accommodate daily winter peak periods.</w:t>
            </w:r>
          </w:p>
        </w:tc>
        <w:tc>
          <w:tcPr>
            <w:tcW w:w="899" w:type="dxa"/>
          </w:tcPr>
          <w:p w14:paraId="796709A6" w14:textId="77777777" w:rsidR="00E34032" w:rsidRPr="0070723F" w:rsidRDefault="00E34032" w:rsidP="0070723F">
            <w:pPr>
              <w:spacing w:before="60" w:after="60"/>
              <w:jc w:val="both"/>
            </w:pPr>
          </w:p>
        </w:tc>
        <w:tc>
          <w:tcPr>
            <w:tcW w:w="986" w:type="dxa"/>
          </w:tcPr>
          <w:p w14:paraId="00EA2B21" w14:textId="77777777" w:rsidR="00E34032" w:rsidRPr="0070723F" w:rsidRDefault="00E34032" w:rsidP="0070723F">
            <w:pPr>
              <w:spacing w:before="60" w:after="60"/>
              <w:jc w:val="both"/>
            </w:pPr>
          </w:p>
        </w:tc>
        <w:tc>
          <w:tcPr>
            <w:tcW w:w="1094" w:type="dxa"/>
          </w:tcPr>
          <w:p w14:paraId="39AE1621" w14:textId="21EB864A" w:rsidR="00E34032" w:rsidRPr="0070723F" w:rsidRDefault="00E34032" w:rsidP="0070723F">
            <w:pPr>
              <w:spacing w:before="60" w:after="60"/>
              <w:jc w:val="both"/>
            </w:pPr>
          </w:p>
        </w:tc>
      </w:tr>
      <w:tr w:rsidR="00E71148" w:rsidRPr="0070723F" w14:paraId="418C5A66" w14:textId="77777777" w:rsidTr="00E71148">
        <w:tc>
          <w:tcPr>
            <w:tcW w:w="363" w:type="dxa"/>
          </w:tcPr>
          <w:p w14:paraId="5CF05965" w14:textId="77777777" w:rsidR="00E34032" w:rsidRPr="0070723F" w:rsidRDefault="00E34032" w:rsidP="0070723F">
            <w:pPr>
              <w:spacing w:before="60" w:after="60"/>
            </w:pPr>
            <w:bookmarkStart w:id="14" w:name="_Hlk126330553"/>
          </w:p>
        </w:tc>
        <w:tc>
          <w:tcPr>
            <w:tcW w:w="455" w:type="dxa"/>
          </w:tcPr>
          <w:p w14:paraId="0BA25D73" w14:textId="77777777" w:rsidR="00E34032" w:rsidRPr="0070723F" w:rsidRDefault="00E34032" w:rsidP="0070723F">
            <w:pPr>
              <w:spacing w:before="60" w:after="60"/>
              <w:jc w:val="both"/>
            </w:pPr>
          </w:p>
        </w:tc>
        <w:tc>
          <w:tcPr>
            <w:tcW w:w="416" w:type="dxa"/>
          </w:tcPr>
          <w:p w14:paraId="6EE7AB83" w14:textId="2C38F786" w:rsidR="00E34032" w:rsidRPr="0070723F" w:rsidRDefault="00E34032" w:rsidP="0070723F">
            <w:pPr>
              <w:spacing w:before="60" w:after="60"/>
              <w:jc w:val="both"/>
            </w:pPr>
            <w:r w:rsidRPr="0070723F">
              <w:t>13</w:t>
            </w:r>
          </w:p>
        </w:tc>
        <w:tc>
          <w:tcPr>
            <w:tcW w:w="8839" w:type="dxa"/>
          </w:tcPr>
          <w:p w14:paraId="16C650F6" w14:textId="77777777" w:rsidR="00E34032" w:rsidRPr="0070723F" w:rsidRDefault="00E34032" w:rsidP="0070723F">
            <w:pPr>
              <w:spacing w:before="60" w:after="60"/>
              <w:jc w:val="both"/>
            </w:pPr>
            <w:r w:rsidRPr="0070723F">
              <w:t>New Pipeline Service Offerings – Consider the development of specific tariff services for natural gas pipeline capacity during critical weather events.</w:t>
            </w:r>
          </w:p>
        </w:tc>
        <w:tc>
          <w:tcPr>
            <w:tcW w:w="899" w:type="dxa"/>
          </w:tcPr>
          <w:p w14:paraId="511CABEE" w14:textId="77777777" w:rsidR="00E34032" w:rsidRPr="0070723F" w:rsidRDefault="00E34032" w:rsidP="0070723F">
            <w:pPr>
              <w:spacing w:before="60" w:after="60"/>
              <w:jc w:val="both"/>
            </w:pPr>
          </w:p>
        </w:tc>
        <w:tc>
          <w:tcPr>
            <w:tcW w:w="986" w:type="dxa"/>
          </w:tcPr>
          <w:p w14:paraId="53FCBD00" w14:textId="77777777" w:rsidR="00E34032" w:rsidRPr="0070723F" w:rsidRDefault="00E34032" w:rsidP="0070723F">
            <w:pPr>
              <w:spacing w:before="60" w:after="60"/>
              <w:jc w:val="both"/>
            </w:pPr>
          </w:p>
        </w:tc>
        <w:tc>
          <w:tcPr>
            <w:tcW w:w="1094" w:type="dxa"/>
          </w:tcPr>
          <w:p w14:paraId="7F88E37E" w14:textId="3CCCC5A0" w:rsidR="00E34032" w:rsidRPr="0070723F" w:rsidRDefault="00E34032" w:rsidP="0070723F">
            <w:pPr>
              <w:spacing w:before="60" w:after="60"/>
              <w:jc w:val="both"/>
            </w:pPr>
          </w:p>
        </w:tc>
      </w:tr>
      <w:bookmarkEnd w:id="14"/>
      <w:tr w:rsidR="00E71148" w:rsidRPr="0070723F" w14:paraId="36DD5195" w14:textId="77777777" w:rsidTr="00E71148">
        <w:tc>
          <w:tcPr>
            <w:tcW w:w="363" w:type="dxa"/>
          </w:tcPr>
          <w:p w14:paraId="0557561A" w14:textId="77777777" w:rsidR="00E34032" w:rsidRPr="0070723F" w:rsidRDefault="00E34032" w:rsidP="0070723F">
            <w:pPr>
              <w:spacing w:before="60" w:after="60"/>
            </w:pPr>
          </w:p>
        </w:tc>
        <w:tc>
          <w:tcPr>
            <w:tcW w:w="455" w:type="dxa"/>
          </w:tcPr>
          <w:p w14:paraId="028ECB89" w14:textId="77777777" w:rsidR="00E34032" w:rsidRPr="0070723F" w:rsidRDefault="00E34032" w:rsidP="0070723F">
            <w:pPr>
              <w:spacing w:before="60" w:after="60"/>
              <w:jc w:val="both"/>
            </w:pPr>
          </w:p>
        </w:tc>
        <w:tc>
          <w:tcPr>
            <w:tcW w:w="416" w:type="dxa"/>
          </w:tcPr>
          <w:p w14:paraId="3B230110" w14:textId="66558975" w:rsidR="00E34032" w:rsidRPr="0070723F" w:rsidRDefault="00E34032" w:rsidP="0070723F">
            <w:pPr>
              <w:spacing w:before="60" w:after="60"/>
              <w:jc w:val="both"/>
            </w:pPr>
            <w:r w:rsidRPr="0070723F">
              <w:t>14</w:t>
            </w:r>
          </w:p>
        </w:tc>
        <w:tc>
          <w:tcPr>
            <w:tcW w:w="8839" w:type="dxa"/>
          </w:tcPr>
          <w:p w14:paraId="2A77F8F1" w14:textId="3099F00A" w:rsidR="00E34032" w:rsidRPr="0070723F" w:rsidRDefault="00E34032" w:rsidP="0070723F">
            <w:pPr>
              <w:spacing w:before="60" w:after="60"/>
              <w:jc w:val="both"/>
            </w:pPr>
            <w:r w:rsidRPr="0070723F">
              <w:t>Consider methods to encourage market engagement that will provide more liquidity to the natural gas market and better support natural gas purchasing outside of the timely nomination cycle.  These mechanisms could include the utilization of price signals that induce natural gas sellers to hold reserve for release and/or ensure the availability of physical assets capable of providing</w:t>
            </w:r>
            <w:r w:rsidR="00E71148">
              <w:t xml:space="preserve"> </w:t>
            </w:r>
            <w:r w:rsidR="00E71148" w:rsidRPr="00E71148">
              <w:t>natural gas to accommodate unplanned flows which can be used to encourage market engagement</w:t>
            </w:r>
            <w:r w:rsidR="00E71148">
              <w:t>.</w:t>
            </w:r>
          </w:p>
        </w:tc>
        <w:tc>
          <w:tcPr>
            <w:tcW w:w="899" w:type="dxa"/>
          </w:tcPr>
          <w:p w14:paraId="5795EF05" w14:textId="77777777" w:rsidR="00E34032" w:rsidRPr="0070723F" w:rsidRDefault="00E34032" w:rsidP="0070723F">
            <w:pPr>
              <w:spacing w:before="60" w:after="60"/>
              <w:jc w:val="both"/>
            </w:pPr>
          </w:p>
        </w:tc>
        <w:tc>
          <w:tcPr>
            <w:tcW w:w="986" w:type="dxa"/>
          </w:tcPr>
          <w:p w14:paraId="2DFF78DF" w14:textId="77777777" w:rsidR="00E34032" w:rsidRPr="0070723F" w:rsidRDefault="00E34032" w:rsidP="0070723F">
            <w:pPr>
              <w:spacing w:before="60" w:after="60"/>
              <w:jc w:val="both"/>
            </w:pPr>
          </w:p>
        </w:tc>
        <w:tc>
          <w:tcPr>
            <w:tcW w:w="1094" w:type="dxa"/>
          </w:tcPr>
          <w:p w14:paraId="3A144665" w14:textId="7E23476C" w:rsidR="00E34032" w:rsidRPr="0070723F" w:rsidRDefault="00E34032" w:rsidP="0070723F">
            <w:pPr>
              <w:spacing w:before="60" w:after="60"/>
              <w:jc w:val="both"/>
            </w:pPr>
          </w:p>
        </w:tc>
      </w:tr>
      <w:tr w:rsidR="00E71148" w:rsidRPr="0070723F" w14:paraId="4E349CD9" w14:textId="77777777" w:rsidTr="00E71148">
        <w:tc>
          <w:tcPr>
            <w:tcW w:w="363" w:type="dxa"/>
          </w:tcPr>
          <w:p w14:paraId="58E03EE3" w14:textId="77777777" w:rsidR="00E34032" w:rsidRPr="0070723F" w:rsidRDefault="00E34032" w:rsidP="0070723F">
            <w:pPr>
              <w:spacing w:before="60" w:after="60"/>
            </w:pPr>
          </w:p>
        </w:tc>
        <w:tc>
          <w:tcPr>
            <w:tcW w:w="455" w:type="dxa"/>
          </w:tcPr>
          <w:p w14:paraId="2DD96AE6" w14:textId="77777777" w:rsidR="00E34032" w:rsidRPr="0070723F" w:rsidRDefault="00E34032" w:rsidP="0070723F">
            <w:pPr>
              <w:spacing w:before="60" w:after="60"/>
              <w:jc w:val="both"/>
            </w:pPr>
          </w:p>
        </w:tc>
        <w:tc>
          <w:tcPr>
            <w:tcW w:w="416" w:type="dxa"/>
          </w:tcPr>
          <w:p w14:paraId="08E6CAA1" w14:textId="2F9B1A05" w:rsidR="00E34032" w:rsidRPr="0070723F" w:rsidRDefault="00E34032" w:rsidP="0070723F">
            <w:pPr>
              <w:spacing w:before="60" w:after="60"/>
              <w:jc w:val="both"/>
            </w:pPr>
            <w:r w:rsidRPr="0070723F">
              <w:t>15</w:t>
            </w:r>
          </w:p>
        </w:tc>
        <w:tc>
          <w:tcPr>
            <w:tcW w:w="8839" w:type="dxa"/>
          </w:tcPr>
          <w:p w14:paraId="59ED988A" w14:textId="77777777" w:rsidR="00E34032" w:rsidRPr="0070723F" w:rsidRDefault="00E34032" w:rsidP="0070723F">
            <w:pPr>
              <w:spacing w:before="60" w:after="60"/>
              <w:jc w:val="both"/>
            </w:pPr>
            <w:r w:rsidRPr="0070723F">
              <w:t>Consider the creation of a 24/7 natural gas market for critical weather events.</w:t>
            </w:r>
          </w:p>
        </w:tc>
        <w:tc>
          <w:tcPr>
            <w:tcW w:w="899" w:type="dxa"/>
          </w:tcPr>
          <w:p w14:paraId="0B01C200" w14:textId="77777777" w:rsidR="00E34032" w:rsidRPr="0070723F" w:rsidRDefault="00E34032" w:rsidP="0070723F">
            <w:pPr>
              <w:spacing w:before="60" w:after="60"/>
              <w:jc w:val="both"/>
            </w:pPr>
          </w:p>
        </w:tc>
        <w:tc>
          <w:tcPr>
            <w:tcW w:w="986" w:type="dxa"/>
          </w:tcPr>
          <w:p w14:paraId="5D7C21A3" w14:textId="77777777" w:rsidR="00E34032" w:rsidRPr="0070723F" w:rsidRDefault="00E34032" w:rsidP="0070723F">
            <w:pPr>
              <w:spacing w:before="60" w:after="60"/>
              <w:jc w:val="both"/>
            </w:pPr>
          </w:p>
        </w:tc>
        <w:tc>
          <w:tcPr>
            <w:tcW w:w="1094" w:type="dxa"/>
          </w:tcPr>
          <w:p w14:paraId="084EB2F9" w14:textId="04520745" w:rsidR="00E34032" w:rsidRPr="0070723F" w:rsidRDefault="00E34032" w:rsidP="0070723F">
            <w:pPr>
              <w:spacing w:before="60" w:after="60"/>
              <w:jc w:val="both"/>
            </w:pPr>
          </w:p>
        </w:tc>
      </w:tr>
      <w:tr w:rsidR="00E71148" w:rsidRPr="0070723F" w14:paraId="15883DAE" w14:textId="77777777" w:rsidTr="00E71148">
        <w:tc>
          <w:tcPr>
            <w:tcW w:w="363" w:type="dxa"/>
          </w:tcPr>
          <w:p w14:paraId="2754A56B" w14:textId="77777777" w:rsidR="00E34032" w:rsidRPr="0070723F" w:rsidRDefault="00E34032" w:rsidP="0070723F">
            <w:pPr>
              <w:spacing w:before="60" w:after="60"/>
            </w:pPr>
          </w:p>
        </w:tc>
        <w:tc>
          <w:tcPr>
            <w:tcW w:w="455" w:type="dxa"/>
          </w:tcPr>
          <w:p w14:paraId="755ACDB7" w14:textId="77777777" w:rsidR="00E34032" w:rsidRPr="0070723F" w:rsidRDefault="00E34032" w:rsidP="0070723F">
            <w:pPr>
              <w:spacing w:before="60" w:after="60"/>
              <w:jc w:val="both"/>
            </w:pPr>
          </w:p>
        </w:tc>
        <w:tc>
          <w:tcPr>
            <w:tcW w:w="416" w:type="dxa"/>
          </w:tcPr>
          <w:p w14:paraId="3792C923" w14:textId="6441A62D" w:rsidR="00E34032" w:rsidRPr="0070723F" w:rsidRDefault="00E71148" w:rsidP="0070723F">
            <w:pPr>
              <w:spacing w:before="60" w:after="60"/>
              <w:jc w:val="both"/>
            </w:pPr>
            <w:r>
              <w:t>16</w:t>
            </w:r>
          </w:p>
        </w:tc>
        <w:tc>
          <w:tcPr>
            <w:tcW w:w="8839" w:type="dxa"/>
          </w:tcPr>
          <w:p w14:paraId="51681281" w14:textId="77777777" w:rsidR="00E34032" w:rsidRPr="0070723F" w:rsidRDefault="00E34032" w:rsidP="0070723F">
            <w:pPr>
              <w:spacing w:before="60" w:after="60"/>
            </w:pPr>
            <w:r w:rsidRPr="0070723F">
              <w:t>Information Sharing – Consider if additional details should be provided by natural gas pipelines regarding actual gas flow.</w:t>
            </w:r>
          </w:p>
        </w:tc>
        <w:tc>
          <w:tcPr>
            <w:tcW w:w="899" w:type="dxa"/>
          </w:tcPr>
          <w:p w14:paraId="209ABE2D" w14:textId="77777777" w:rsidR="00E34032" w:rsidRPr="0070723F" w:rsidRDefault="00E34032" w:rsidP="0070723F">
            <w:pPr>
              <w:spacing w:before="60" w:after="60"/>
            </w:pPr>
          </w:p>
        </w:tc>
        <w:tc>
          <w:tcPr>
            <w:tcW w:w="986" w:type="dxa"/>
          </w:tcPr>
          <w:p w14:paraId="6B7E799F" w14:textId="77777777" w:rsidR="00E34032" w:rsidRPr="0070723F" w:rsidRDefault="00E34032" w:rsidP="0070723F">
            <w:pPr>
              <w:spacing w:before="60" w:after="60"/>
            </w:pPr>
          </w:p>
        </w:tc>
        <w:tc>
          <w:tcPr>
            <w:tcW w:w="1094" w:type="dxa"/>
          </w:tcPr>
          <w:p w14:paraId="153B0DAC" w14:textId="30734698" w:rsidR="00E34032" w:rsidRPr="0070723F" w:rsidRDefault="00E34032" w:rsidP="0070723F">
            <w:pPr>
              <w:spacing w:before="60" w:after="60"/>
            </w:pPr>
          </w:p>
        </w:tc>
      </w:tr>
      <w:tr w:rsidR="00E71148" w:rsidRPr="0070723F" w14:paraId="5A5A32DF" w14:textId="77777777" w:rsidTr="00E71148">
        <w:tc>
          <w:tcPr>
            <w:tcW w:w="363" w:type="dxa"/>
          </w:tcPr>
          <w:p w14:paraId="7A28A51B" w14:textId="77777777" w:rsidR="00E34032" w:rsidRPr="0070723F" w:rsidRDefault="00E34032" w:rsidP="0070723F">
            <w:pPr>
              <w:spacing w:before="60" w:after="60"/>
            </w:pPr>
          </w:p>
        </w:tc>
        <w:tc>
          <w:tcPr>
            <w:tcW w:w="455" w:type="dxa"/>
          </w:tcPr>
          <w:p w14:paraId="0453082E" w14:textId="77777777" w:rsidR="00E34032" w:rsidRPr="0070723F" w:rsidRDefault="00E34032" w:rsidP="0070723F">
            <w:pPr>
              <w:spacing w:before="60" w:after="60"/>
              <w:jc w:val="both"/>
            </w:pPr>
          </w:p>
        </w:tc>
        <w:tc>
          <w:tcPr>
            <w:tcW w:w="416" w:type="dxa"/>
          </w:tcPr>
          <w:p w14:paraId="006D7A7F" w14:textId="507346A7" w:rsidR="00E34032" w:rsidRPr="0070723F" w:rsidRDefault="00E71148" w:rsidP="0070723F">
            <w:pPr>
              <w:spacing w:before="60" w:after="60"/>
              <w:jc w:val="both"/>
            </w:pPr>
            <w:r>
              <w:t>17</w:t>
            </w:r>
          </w:p>
        </w:tc>
        <w:tc>
          <w:tcPr>
            <w:tcW w:w="8839" w:type="dxa"/>
          </w:tcPr>
          <w:p w14:paraId="757F6368" w14:textId="77777777" w:rsidR="00E34032" w:rsidRPr="0070723F" w:rsidRDefault="00E34032" w:rsidP="0070723F">
            <w:pPr>
              <w:spacing w:before="60" w:after="60"/>
            </w:pPr>
            <w:r w:rsidRPr="0070723F">
              <w:t xml:space="preserve">Information Sharing – Consider the development of standardized information sharing practices for ISOs/RTOs and natural gas pipelines, to provide a more robust, wide-area view of system operations. </w:t>
            </w:r>
          </w:p>
        </w:tc>
        <w:tc>
          <w:tcPr>
            <w:tcW w:w="899" w:type="dxa"/>
          </w:tcPr>
          <w:p w14:paraId="331579CE" w14:textId="77777777" w:rsidR="00E34032" w:rsidRPr="0070723F" w:rsidRDefault="00E34032" w:rsidP="0070723F">
            <w:pPr>
              <w:spacing w:before="60" w:after="60"/>
            </w:pPr>
          </w:p>
        </w:tc>
        <w:tc>
          <w:tcPr>
            <w:tcW w:w="986" w:type="dxa"/>
          </w:tcPr>
          <w:p w14:paraId="59EE9266" w14:textId="77777777" w:rsidR="00E34032" w:rsidRPr="0070723F" w:rsidRDefault="00E34032" w:rsidP="0070723F">
            <w:pPr>
              <w:spacing w:before="60" w:after="60"/>
            </w:pPr>
          </w:p>
        </w:tc>
        <w:tc>
          <w:tcPr>
            <w:tcW w:w="1094" w:type="dxa"/>
          </w:tcPr>
          <w:p w14:paraId="03010CF1" w14:textId="7E9D597F" w:rsidR="00E34032" w:rsidRPr="0070723F" w:rsidRDefault="00E34032" w:rsidP="0070723F">
            <w:pPr>
              <w:spacing w:before="60" w:after="60"/>
            </w:pPr>
          </w:p>
        </w:tc>
      </w:tr>
      <w:tr w:rsidR="00E71148" w:rsidRPr="0070723F" w14:paraId="322090D4" w14:textId="77777777" w:rsidTr="00E71148">
        <w:tc>
          <w:tcPr>
            <w:tcW w:w="363" w:type="dxa"/>
          </w:tcPr>
          <w:p w14:paraId="4D2A9DE8" w14:textId="77777777" w:rsidR="00E34032" w:rsidRPr="0070723F" w:rsidRDefault="00E34032" w:rsidP="0070723F">
            <w:pPr>
              <w:spacing w:before="60" w:after="60"/>
            </w:pPr>
          </w:p>
        </w:tc>
        <w:tc>
          <w:tcPr>
            <w:tcW w:w="455" w:type="dxa"/>
          </w:tcPr>
          <w:p w14:paraId="76F89908" w14:textId="77777777" w:rsidR="00E34032" w:rsidRPr="0070723F" w:rsidRDefault="00E34032" w:rsidP="0070723F">
            <w:pPr>
              <w:spacing w:before="60" w:after="60"/>
              <w:jc w:val="both"/>
            </w:pPr>
          </w:p>
        </w:tc>
        <w:tc>
          <w:tcPr>
            <w:tcW w:w="416" w:type="dxa"/>
          </w:tcPr>
          <w:p w14:paraId="3A13BA3F" w14:textId="09766981" w:rsidR="00E34032" w:rsidRPr="0070723F" w:rsidRDefault="00E71148" w:rsidP="0070723F">
            <w:pPr>
              <w:spacing w:before="60" w:after="60"/>
              <w:jc w:val="both"/>
            </w:pPr>
            <w:r>
              <w:t>18</w:t>
            </w:r>
          </w:p>
        </w:tc>
        <w:tc>
          <w:tcPr>
            <w:tcW w:w="8839" w:type="dxa"/>
          </w:tcPr>
          <w:p w14:paraId="4B4A9713" w14:textId="77777777" w:rsidR="00E34032" w:rsidRPr="0070723F" w:rsidRDefault="00E34032" w:rsidP="0070723F">
            <w:pPr>
              <w:spacing w:before="60" w:after="60"/>
            </w:pPr>
            <w:r w:rsidRPr="0070723F">
              <w:t>Information Sharing – Consider if there is a need for additional guidance regarding the impact of FERC’s duty of candor rule and the types of information shared as part of coordination communications under FERC Order No. 787.</w:t>
            </w:r>
          </w:p>
        </w:tc>
        <w:tc>
          <w:tcPr>
            <w:tcW w:w="899" w:type="dxa"/>
          </w:tcPr>
          <w:p w14:paraId="0792A0A1" w14:textId="77777777" w:rsidR="00E34032" w:rsidRPr="0070723F" w:rsidRDefault="00E34032" w:rsidP="0070723F">
            <w:pPr>
              <w:spacing w:before="60" w:after="60"/>
            </w:pPr>
          </w:p>
        </w:tc>
        <w:tc>
          <w:tcPr>
            <w:tcW w:w="986" w:type="dxa"/>
          </w:tcPr>
          <w:p w14:paraId="1F28E31C" w14:textId="77777777" w:rsidR="00E34032" w:rsidRPr="0070723F" w:rsidRDefault="00E34032" w:rsidP="0070723F">
            <w:pPr>
              <w:spacing w:before="60" w:after="60"/>
            </w:pPr>
          </w:p>
        </w:tc>
        <w:tc>
          <w:tcPr>
            <w:tcW w:w="1094" w:type="dxa"/>
          </w:tcPr>
          <w:p w14:paraId="21DCE3EC" w14:textId="5353A76B" w:rsidR="00E34032" w:rsidRPr="0070723F" w:rsidRDefault="00E34032" w:rsidP="0070723F">
            <w:pPr>
              <w:spacing w:before="60" w:after="60"/>
            </w:pPr>
          </w:p>
        </w:tc>
      </w:tr>
      <w:tr w:rsidR="00E71148" w:rsidRPr="0070723F" w14:paraId="17CBD5A4" w14:textId="77777777" w:rsidTr="00E71148">
        <w:tc>
          <w:tcPr>
            <w:tcW w:w="363" w:type="dxa"/>
          </w:tcPr>
          <w:p w14:paraId="2238CECB" w14:textId="77777777" w:rsidR="00E34032" w:rsidRPr="0070723F" w:rsidRDefault="00E34032" w:rsidP="0070723F">
            <w:pPr>
              <w:spacing w:before="60" w:after="60"/>
            </w:pPr>
          </w:p>
        </w:tc>
        <w:tc>
          <w:tcPr>
            <w:tcW w:w="455" w:type="dxa"/>
          </w:tcPr>
          <w:p w14:paraId="78620FE5" w14:textId="77777777" w:rsidR="00E34032" w:rsidRPr="0070723F" w:rsidRDefault="00E34032" w:rsidP="0070723F">
            <w:pPr>
              <w:spacing w:before="60" w:after="60"/>
              <w:jc w:val="both"/>
            </w:pPr>
          </w:p>
        </w:tc>
        <w:tc>
          <w:tcPr>
            <w:tcW w:w="416" w:type="dxa"/>
          </w:tcPr>
          <w:p w14:paraId="6508AF56" w14:textId="14040971" w:rsidR="00E34032" w:rsidRPr="0070723F" w:rsidRDefault="00E71148" w:rsidP="0070723F">
            <w:pPr>
              <w:spacing w:before="60" w:after="60"/>
              <w:jc w:val="both"/>
            </w:pPr>
            <w:r>
              <w:t>19</w:t>
            </w:r>
          </w:p>
        </w:tc>
        <w:tc>
          <w:tcPr>
            <w:tcW w:w="8839" w:type="dxa"/>
          </w:tcPr>
          <w:p w14:paraId="16878F2D" w14:textId="77777777" w:rsidR="00E34032" w:rsidRPr="0070723F" w:rsidRDefault="00E34032" w:rsidP="0070723F">
            <w:pPr>
              <w:spacing w:before="60" w:after="60"/>
            </w:pPr>
            <w:r w:rsidRPr="0070723F">
              <w:t>Information Sharing – Consider the development of a mechanism by which generators can provide timely notice to regional operators regarding potential issues that may impact operations, including the sourcing of natural gas, such as possible reductions in firm supply or transportation commitments.</w:t>
            </w:r>
          </w:p>
        </w:tc>
        <w:tc>
          <w:tcPr>
            <w:tcW w:w="899" w:type="dxa"/>
          </w:tcPr>
          <w:p w14:paraId="698C6904" w14:textId="77777777" w:rsidR="00E34032" w:rsidRPr="0070723F" w:rsidRDefault="00E34032" w:rsidP="0070723F">
            <w:pPr>
              <w:spacing w:before="60" w:after="60"/>
            </w:pPr>
          </w:p>
        </w:tc>
        <w:tc>
          <w:tcPr>
            <w:tcW w:w="986" w:type="dxa"/>
          </w:tcPr>
          <w:p w14:paraId="4AA5BD15" w14:textId="77777777" w:rsidR="00E34032" w:rsidRPr="0070723F" w:rsidRDefault="00E34032" w:rsidP="0070723F">
            <w:pPr>
              <w:spacing w:before="60" w:after="60"/>
            </w:pPr>
          </w:p>
        </w:tc>
        <w:tc>
          <w:tcPr>
            <w:tcW w:w="1094" w:type="dxa"/>
          </w:tcPr>
          <w:p w14:paraId="193B6CDB" w14:textId="33B73561" w:rsidR="00E34032" w:rsidRPr="0070723F" w:rsidRDefault="00E34032" w:rsidP="0070723F">
            <w:pPr>
              <w:spacing w:before="60" w:after="60"/>
            </w:pPr>
          </w:p>
        </w:tc>
      </w:tr>
      <w:tr w:rsidR="00E71148" w:rsidRPr="0070723F" w14:paraId="2ECD1823" w14:textId="77777777" w:rsidTr="00E71148">
        <w:tc>
          <w:tcPr>
            <w:tcW w:w="363" w:type="dxa"/>
          </w:tcPr>
          <w:p w14:paraId="55FF6FCC" w14:textId="77777777" w:rsidR="00E34032" w:rsidRPr="0070723F" w:rsidRDefault="00E34032" w:rsidP="0070723F">
            <w:pPr>
              <w:spacing w:before="60" w:after="60"/>
            </w:pPr>
          </w:p>
        </w:tc>
        <w:tc>
          <w:tcPr>
            <w:tcW w:w="455" w:type="dxa"/>
          </w:tcPr>
          <w:p w14:paraId="4370D44E" w14:textId="77777777" w:rsidR="00E34032" w:rsidRPr="0070723F" w:rsidRDefault="00E34032" w:rsidP="0070723F">
            <w:pPr>
              <w:spacing w:before="60" w:after="60"/>
              <w:jc w:val="both"/>
            </w:pPr>
          </w:p>
        </w:tc>
        <w:tc>
          <w:tcPr>
            <w:tcW w:w="416" w:type="dxa"/>
          </w:tcPr>
          <w:p w14:paraId="5A8D7D17" w14:textId="43804972" w:rsidR="00E34032" w:rsidRPr="0070723F" w:rsidRDefault="00E34032" w:rsidP="0070723F">
            <w:pPr>
              <w:spacing w:before="60" w:after="60"/>
              <w:jc w:val="both"/>
            </w:pPr>
            <w:r w:rsidRPr="0070723F">
              <w:t>2</w:t>
            </w:r>
            <w:r w:rsidR="00916ED6">
              <w:t>0</w:t>
            </w:r>
          </w:p>
        </w:tc>
        <w:tc>
          <w:tcPr>
            <w:tcW w:w="8839" w:type="dxa"/>
          </w:tcPr>
          <w:p w14:paraId="369AAFE1" w14:textId="77777777" w:rsidR="00E34032" w:rsidRPr="0070723F" w:rsidRDefault="00E34032" w:rsidP="0070723F">
            <w:pPr>
              <w:spacing w:before="60" w:after="60"/>
            </w:pPr>
            <w:r w:rsidRPr="0070723F">
              <w:t>Information Sharing – Consider the development of communication coordination protocols for natural gas pipeline operators and shippers to convey information regarding overtakes in order to help avoid operational flow orders and curtailments.  This may include the ability of natural gas end users to be able to provide equipment information that can be used to help identify potential demand reductions.</w:t>
            </w:r>
          </w:p>
        </w:tc>
        <w:tc>
          <w:tcPr>
            <w:tcW w:w="899" w:type="dxa"/>
          </w:tcPr>
          <w:p w14:paraId="675A0BB3" w14:textId="77777777" w:rsidR="00E34032" w:rsidRPr="0070723F" w:rsidRDefault="00E34032" w:rsidP="0070723F">
            <w:pPr>
              <w:spacing w:before="60" w:after="60"/>
            </w:pPr>
          </w:p>
        </w:tc>
        <w:tc>
          <w:tcPr>
            <w:tcW w:w="986" w:type="dxa"/>
          </w:tcPr>
          <w:p w14:paraId="047FBE61" w14:textId="77777777" w:rsidR="00E34032" w:rsidRPr="0070723F" w:rsidRDefault="00E34032" w:rsidP="0070723F">
            <w:pPr>
              <w:spacing w:before="60" w:after="60"/>
            </w:pPr>
          </w:p>
        </w:tc>
        <w:tc>
          <w:tcPr>
            <w:tcW w:w="1094" w:type="dxa"/>
          </w:tcPr>
          <w:p w14:paraId="0104C383" w14:textId="0BC59967" w:rsidR="00E34032" w:rsidRPr="0070723F" w:rsidRDefault="00E34032" w:rsidP="0070723F">
            <w:pPr>
              <w:spacing w:before="60" w:after="60"/>
            </w:pPr>
          </w:p>
        </w:tc>
      </w:tr>
      <w:tr w:rsidR="00E71148" w:rsidRPr="0070723F" w14:paraId="4255FFF6" w14:textId="77777777" w:rsidTr="00E71148">
        <w:tc>
          <w:tcPr>
            <w:tcW w:w="363" w:type="dxa"/>
          </w:tcPr>
          <w:p w14:paraId="239C2089" w14:textId="77777777" w:rsidR="00E34032" w:rsidRPr="0070723F" w:rsidRDefault="00E34032" w:rsidP="0070723F">
            <w:pPr>
              <w:spacing w:before="60" w:after="60"/>
            </w:pPr>
          </w:p>
        </w:tc>
        <w:tc>
          <w:tcPr>
            <w:tcW w:w="455" w:type="dxa"/>
          </w:tcPr>
          <w:p w14:paraId="3798DCBF" w14:textId="77777777" w:rsidR="00E34032" w:rsidRPr="0070723F" w:rsidRDefault="00E34032" w:rsidP="0070723F">
            <w:pPr>
              <w:spacing w:before="60" w:after="60"/>
              <w:jc w:val="both"/>
            </w:pPr>
          </w:p>
        </w:tc>
        <w:tc>
          <w:tcPr>
            <w:tcW w:w="416" w:type="dxa"/>
          </w:tcPr>
          <w:p w14:paraId="7E594EF8" w14:textId="78E4E74C" w:rsidR="00E34032" w:rsidRPr="0070723F" w:rsidRDefault="00E34032" w:rsidP="0070723F">
            <w:pPr>
              <w:spacing w:before="60" w:after="60"/>
              <w:jc w:val="both"/>
            </w:pPr>
            <w:r w:rsidRPr="0070723F">
              <w:t>2</w:t>
            </w:r>
            <w:r w:rsidR="00E71148">
              <w:t>1</w:t>
            </w:r>
          </w:p>
        </w:tc>
        <w:tc>
          <w:tcPr>
            <w:tcW w:w="8839" w:type="dxa"/>
          </w:tcPr>
          <w:p w14:paraId="0BF7B3FF" w14:textId="77777777" w:rsidR="00E34032" w:rsidRPr="0070723F" w:rsidRDefault="00E34032" w:rsidP="0070723F">
            <w:pPr>
              <w:spacing w:before="60" w:after="60"/>
            </w:pPr>
            <w:r w:rsidRPr="0070723F">
              <w:t>Information Sharing – Consider the development of information sharing protocols between natural gas-fired generators and natural gas pipelines, such as natural gas facility information and/or mechanisms to provide information regarding expected hourly takes by natural gas-fired generators that could be used to create a baseline for allocating capacity during periods of constrained demand.</w:t>
            </w:r>
          </w:p>
        </w:tc>
        <w:tc>
          <w:tcPr>
            <w:tcW w:w="899" w:type="dxa"/>
          </w:tcPr>
          <w:p w14:paraId="38C0F981" w14:textId="77777777" w:rsidR="00E34032" w:rsidRPr="0070723F" w:rsidRDefault="00E34032" w:rsidP="0070723F">
            <w:pPr>
              <w:spacing w:before="60" w:after="60"/>
            </w:pPr>
          </w:p>
        </w:tc>
        <w:tc>
          <w:tcPr>
            <w:tcW w:w="986" w:type="dxa"/>
          </w:tcPr>
          <w:p w14:paraId="5E30A8B9" w14:textId="77777777" w:rsidR="00E34032" w:rsidRPr="0070723F" w:rsidRDefault="00E34032" w:rsidP="0070723F">
            <w:pPr>
              <w:spacing w:before="60" w:after="60"/>
            </w:pPr>
          </w:p>
        </w:tc>
        <w:tc>
          <w:tcPr>
            <w:tcW w:w="1094" w:type="dxa"/>
          </w:tcPr>
          <w:p w14:paraId="43377A27" w14:textId="0B9270A2" w:rsidR="00E34032" w:rsidRPr="0070723F" w:rsidRDefault="00E34032" w:rsidP="0070723F">
            <w:pPr>
              <w:spacing w:before="60" w:after="60"/>
            </w:pPr>
          </w:p>
        </w:tc>
      </w:tr>
      <w:tr w:rsidR="00E71148" w:rsidRPr="0070723F" w14:paraId="26BF7C22" w14:textId="77777777" w:rsidTr="00E71148">
        <w:tc>
          <w:tcPr>
            <w:tcW w:w="363" w:type="dxa"/>
          </w:tcPr>
          <w:p w14:paraId="114A008F" w14:textId="77777777" w:rsidR="00E34032" w:rsidRPr="0070723F" w:rsidRDefault="00E34032" w:rsidP="0070723F">
            <w:pPr>
              <w:spacing w:before="60" w:after="60"/>
            </w:pPr>
          </w:p>
        </w:tc>
        <w:tc>
          <w:tcPr>
            <w:tcW w:w="455" w:type="dxa"/>
          </w:tcPr>
          <w:p w14:paraId="5F041C07" w14:textId="77777777" w:rsidR="00E34032" w:rsidRPr="0070723F" w:rsidRDefault="00E34032" w:rsidP="0070723F">
            <w:pPr>
              <w:spacing w:before="60" w:after="60"/>
              <w:jc w:val="both"/>
            </w:pPr>
          </w:p>
        </w:tc>
        <w:tc>
          <w:tcPr>
            <w:tcW w:w="416" w:type="dxa"/>
          </w:tcPr>
          <w:p w14:paraId="3BB42D95" w14:textId="391233A5" w:rsidR="00E34032" w:rsidRPr="0070723F" w:rsidRDefault="00E34032" w:rsidP="0070723F">
            <w:pPr>
              <w:spacing w:before="60" w:after="60"/>
              <w:jc w:val="both"/>
            </w:pPr>
            <w:r w:rsidRPr="0070723F">
              <w:t>2</w:t>
            </w:r>
            <w:r w:rsidR="00E71148">
              <w:t>2</w:t>
            </w:r>
          </w:p>
        </w:tc>
        <w:tc>
          <w:tcPr>
            <w:tcW w:w="8839" w:type="dxa"/>
          </w:tcPr>
          <w:p w14:paraId="294A8AF4" w14:textId="77777777" w:rsidR="00E34032" w:rsidRPr="0070723F" w:rsidRDefault="00E34032" w:rsidP="0070723F">
            <w:pPr>
              <w:spacing w:before="60" w:after="60"/>
            </w:pPr>
            <w:r w:rsidRPr="0070723F">
              <w:t>Information Sharing – Consider if there should be information sharing requirements between retail gas utilities and any natural gas-fired generation those utilities serve.</w:t>
            </w:r>
          </w:p>
        </w:tc>
        <w:tc>
          <w:tcPr>
            <w:tcW w:w="899" w:type="dxa"/>
          </w:tcPr>
          <w:p w14:paraId="2BC18164" w14:textId="77777777" w:rsidR="00E34032" w:rsidRPr="0070723F" w:rsidRDefault="00E34032" w:rsidP="0070723F">
            <w:pPr>
              <w:spacing w:before="60" w:after="60"/>
            </w:pPr>
          </w:p>
        </w:tc>
        <w:tc>
          <w:tcPr>
            <w:tcW w:w="986" w:type="dxa"/>
          </w:tcPr>
          <w:p w14:paraId="398DAF7F" w14:textId="77777777" w:rsidR="00E34032" w:rsidRPr="0070723F" w:rsidRDefault="00E34032" w:rsidP="0070723F">
            <w:pPr>
              <w:spacing w:before="60" w:after="60"/>
            </w:pPr>
          </w:p>
        </w:tc>
        <w:tc>
          <w:tcPr>
            <w:tcW w:w="1094" w:type="dxa"/>
          </w:tcPr>
          <w:p w14:paraId="0A457C55" w14:textId="75DFE469" w:rsidR="00E34032" w:rsidRPr="0070723F" w:rsidRDefault="00E34032" w:rsidP="0070723F">
            <w:pPr>
              <w:spacing w:before="60" w:after="60"/>
            </w:pPr>
          </w:p>
        </w:tc>
      </w:tr>
      <w:tr w:rsidR="00E71148" w:rsidRPr="0070723F" w14:paraId="663BA4F4" w14:textId="77777777" w:rsidTr="00E71148">
        <w:tc>
          <w:tcPr>
            <w:tcW w:w="363" w:type="dxa"/>
          </w:tcPr>
          <w:p w14:paraId="57D6BC09" w14:textId="77777777" w:rsidR="00E34032" w:rsidRPr="0070723F" w:rsidRDefault="00E34032" w:rsidP="0070723F">
            <w:pPr>
              <w:spacing w:before="60" w:after="60"/>
            </w:pPr>
          </w:p>
        </w:tc>
        <w:tc>
          <w:tcPr>
            <w:tcW w:w="455" w:type="dxa"/>
          </w:tcPr>
          <w:p w14:paraId="63F88A1F" w14:textId="77777777" w:rsidR="00E34032" w:rsidRPr="0070723F" w:rsidRDefault="00E34032" w:rsidP="0070723F">
            <w:pPr>
              <w:spacing w:before="60" w:after="60"/>
              <w:jc w:val="both"/>
            </w:pPr>
          </w:p>
        </w:tc>
        <w:tc>
          <w:tcPr>
            <w:tcW w:w="416" w:type="dxa"/>
          </w:tcPr>
          <w:p w14:paraId="50D7B3D5" w14:textId="05784D4C" w:rsidR="00E34032" w:rsidRPr="0070723F" w:rsidRDefault="00E34032" w:rsidP="0070723F">
            <w:pPr>
              <w:spacing w:before="60" w:after="60"/>
              <w:jc w:val="both"/>
            </w:pPr>
            <w:r w:rsidRPr="0070723F">
              <w:t>2</w:t>
            </w:r>
            <w:r w:rsidR="00E71148">
              <w:t>3</w:t>
            </w:r>
          </w:p>
        </w:tc>
        <w:tc>
          <w:tcPr>
            <w:tcW w:w="8839" w:type="dxa"/>
          </w:tcPr>
          <w:p w14:paraId="58075526" w14:textId="77777777" w:rsidR="00E34032" w:rsidRPr="0070723F" w:rsidRDefault="00E34032" w:rsidP="0070723F">
            <w:pPr>
              <w:spacing w:before="60" w:after="60"/>
            </w:pPr>
            <w:r w:rsidRPr="0070723F">
              <w:t>Information Sharing – Consider the use of best practices for electric system operators to better assimilate, on a regional level, data shared by natural gas pipelines.</w:t>
            </w:r>
          </w:p>
        </w:tc>
        <w:tc>
          <w:tcPr>
            <w:tcW w:w="899" w:type="dxa"/>
          </w:tcPr>
          <w:p w14:paraId="2C5A7590" w14:textId="77777777" w:rsidR="00E34032" w:rsidRPr="0070723F" w:rsidRDefault="00E34032" w:rsidP="0070723F">
            <w:pPr>
              <w:spacing w:before="60" w:after="60"/>
            </w:pPr>
          </w:p>
        </w:tc>
        <w:tc>
          <w:tcPr>
            <w:tcW w:w="986" w:type="dxa"/>
          </w:tcPr>
          <w:p w14:paraId="255CD83A" w14:textId="77777777" w:rsidR="00E34032" w:rsidRPr="0070723F" w:rsidRDefault="00E34032" w:rsidP="0070723F">
            <w:pPr>
              <w:spacing w:before="60" w:after="60"/>
            </w:pPr>
          </w:p>
        </w:tc>
        <w:tc>
          <w:tcPr>
            <w:tcW w:w="1094" w:type="dxa"/>
          </w:tcPr>
          <w:p w14:paraId="7E1AD3C8" w14:textId="66F4CA72" w:rsidR="00E34032" w:rsidRPr="0070723F" w:rsidRDefault="00E34032" w:rsidP="0070723F">
            <w:pPr>
              <w:spacing w:before="60" w:after="60"/>
            </w:pPr>
          </w:p>
        </w:tc>
      </w:tr>
      <w:tr w:rsidR="00E71148" w:rsidRPr="0070723F" w14:paraId="5A16D6BF" w14:textId="77777777" w:rsidTr="00E71148">
        <w:tc>
          <w:tcPr>
            <w:tcW w:w="363" w:type="dxa"/>
          </w:tcPr>
          <w:p w14:paraId="5E659DA1" w14:textId="77777777" w:rsidR="00E34032" w:rsidRPr="0070723F" w:rsidRDefault="00E34032" w:rsidP="0070723F">
            <w:pPr>
              <w:spacing w:before="60" w:after="60"/>
            </w:pPr>
          </w:p>
        </w:tc>
        <w:tc>
          <w:tcPr>
            <w:tcW w:w="455" w:type="dxa"/>
          </w:tcPr>
          <w:p w14:paraId="7B5D24D1" w14:textId="77777777" w:rsidR="00E34032" w:rsidRPr="0070723F" w:rsidRDefault="00E34032" w:rsidP="0070723F">
            <w:pPr>
              <w:spacing w:before="60" w:after="60"/>
              <w:jc w:val="both"/>
            </w:pPr>
          </w:p>
        </w:tc>
        <w:tc>
          <w:tcPr>
            <w:tcW w:w="416" w:type="dxa"/>
          </w:tcPr>
          <w:p w14:paraId="3F5A6561" w14:textId="6BCAB301" w:rsidR="00E34032" w:rsidRPr="0070723F" w:rsidRDefault="00E34032" w:rsidP="0070723F">
            <w:pPr>
              <w:spacing w:before="60" w:after="60"/>
              <w:jc w:val="both"/>
            </w:pPr>
            <w:r w:rsidRPr="0070723F">
              <w:t>2</w:t>
            </w:r>
            <w:r w:rsidR="00E71148">
              <w:t>4</w:t>
            </w:r>
          </w:p>
        </w:tc>
        <w:tc>
          <w:tcPr>
            <w:tcW w:w="8839" w:type="dxa"/>
          </w:tcPr>
          <w:p w14:paraId="6B117395" w14:textId="77777777" w:rsidR="00E34032" w:rsidRPr="0070723F" w:rsidRDefault="00E34032" w:rsidP="0070723F">
            <w:pPr>
              <w:spacing w:before="60" w:after="60"/>
            </w:pPr>
            <w:r w:rsidRPr="0070723F">
              <w:t xml:space="preserve">Information Sharing – Consider the use of the NAESB and FERC processes to explore new technologies, mechanisms, and/or industry tools that can streamline and add efficiencies to reporting, posting, and data sharing processes of natural gas pipelines.  </w:t>
            </w:r>
          </w:p>
        </w:tc>
        <w:tc>
          <w:tcPr>
            <w:tcW w:w="899" w:type="dxa"/>
          </w:tcPr>
          <w:p w14:paraId="178BF9B1" w14:textId="77777777" w:rsidR="00E34032" w:rsidRPr="0070723F" w:rsidRDefault="00E34032" w:rsidP="0070723F">
            <w:pPr>
              <w:spacing w:before="60" w:after="60"/>
            </w:pPr>
          </w:p>
        </w:tc>
        <w:tc>
          <w:tcPr>
            <w:tcW w:w="986" w:type="dxa"/>
          </w:tcPr>
          <w:p w14:paraId="6FF6B7C4" w14:textId="77777777" w:rsidR="00E34032" w:rsidRPr="0070723F" w:rsidRDefault="00E34032" w:rsidP="0070723F">
            <w:pPr>
              <w:spacing w:before="60" w:after="60"/>
            </w:pPr>
          </w:p>
        </w:tc>
        <w:tc>
          <w:tcPr>
            <w:tcW w:w="1094" w:type="dxa"/>
          </w:tcPr>
          <w:p w14:paraId="09F01308" w14:textId="674C0966" w:rsidR="00E34032" w:rsidRPr="0070723F" w:rsidRDefault="00E34032" w:rsidP="0070723F">
            <w:pPr>
              <w:spacing w:before="60" w:after="60"/>
            </w:pPr>
          </w:p>
        </w:tc>
      </w:tr>
      <w:tr w:rsidR="00E71148" w:rsidRPr="0070723F" w14:paraId="4148723E" w14:textId="77777777" w:rsidTr="00E71148">
        <w:tc>
          <w:tcPr>
            <w:tcW w:w="363" w:type="dxa"/>
          </w:tcPr>
          <w:p w14:paraId="76DDF6AE" w14:textId="77777777" w:rsidR="00E34032" w:rsidRPr="0070723F" w:rsidRDefault="00E34032" w:rsidP="0070723F">
            <w:pPr>
              <w:spacing w:before="60" w:after="60"/>
            </w:pPr>
          </w:p>
        </w:tc>
        <w:tc>
          <w:tcPr>
            <w:tcW w:w="455" w:type="dxa"/>
          </w:tcPr>
          <w:p w14:paraId="3C4D7383" w14:textId="77777777" w:rsidR="00E34032" w:rsidRPr="0070723F" w:rsidRDefault="00E34032" w:rsidP="0070723F">
            <w:pPr>
              <w:spacing w:before="60" w:after="60"/>
              <w:jc w:val="both"/>
            </w:pPr>
          </w:p>
        </w:tc>
        <w:tc>
          <w:tcPr>
            <w:tcW w:w="416" w:type="dxa"/>
          </w:tcPr>
          <w:p w14:paraId="02553DA3" w14:textId="62C9C245" w:rsidR="00E34032" w:rsidRPr="0070723F" w:rsidRDefault="00E34032" w:rsidP="0070723F">
            <w:pPr>
              <w:spacing w:before="60" w:after="60"/>
              <w:jc w:val="both"/>
            </w:pPr>
            <w:r w:rsidRPr="0070723F">
              <w:t>2</w:t>
            </w:r>
            <w:r w:rsidR="00E71148">
              <w:t>5</w:t>
            </w:r>
          </w:p>
        </w:tc>
        <w:tc>
          <w:tcPr>
            <w:tcW w:w="8839" w:type="dxa"/>
          </w:tcPr>
          <w:p w14:paraId="654DF0C6" w14:textId="77777777" w:rsidR="00E34032" w:rsidRPr="0070723F" w:rsidRDefault="00E34032" w:rsidP="0070723F">
            <w:pPr>
              <w:spacing w:before="60" w:after="60"/>
            </w:pPr>
            <w:r w:rsidRPr="0070723F">
              <w:t>Information Sharing – Consider if communication protocols should be developed to facilitate real-time information sharing of system conditions by natural gas pipelines with natural gas end users.  This information could include capacity and operational information as well as production, supply, and delivery issues.</w:t>
            </w:r>
          </w:p>
        </w:tc>
        <w:tc>
          <w:tcPr>
            <w:tcW w:w="899" w:type="dxa"/>
          </w:tcPr>
          <w:p w14:paraId="7A1ACEA4" w14:textId="77777777" w:rsidR="00E34032" w:rsidRPr="0070723F" w:rsidRDefault="00E34032" w:rsidP="0070723F">
            <w:pPr>
              <w:spacing w:before="60" w:after="60"/>
            </w:pPr>
          </w:p>
        </w:tc>
        <w:tc>
          <w:tcPr>
            <w:tcW w:w="986" w:type="dxa"/>
          </w:tcPr>
          <w:p w14:paraId="71766D4D" w14:textId="77777777" w:rsidR="00E34032" w:rsidRPr="0070723F" w:rsidRDefault="00E34032" w:rsidP="0070723F">
            <w:pPr>
              <w:spacing w:before="60" w:after="60"/>
            </w:pPr>
          </w:p>
        </w:tc>
        <w:tc>
          <w:tcPr>
            <w:tcW w:w="1094" w:type="dxa"/>
          </w:tcPr>
          <w:p w14:paraId="1B2A4FEA" w14:textId="79665168" w:rsidR="00E34032" w:rsidRPr="0070723F" w:rsidRDefault="00E34032" w:rsidP="0070723F">
            <w:pPr>
              <w:spacing w:before="60" w:after="60"/>
            </w:pPr>
          </w:p>
        </w:tc>
      </w:tr>
      <w:tr w:rsidR="00E71148" w:rsidRPr="0070723F" w14:paraId="1F1702F8" w14:textId="77777777" w:rsidTr="00E71148">
        <w:tc>
          <w:tcPr>
            <w:tcW w:w="363" w:type="dxa"/>
          </w:tcPr>
          <w:p w14:paraId="4646BA97" w14:textId="77777777" w:rsidR="00E34032" w:rsidRPr="0070723F" w:rsidRDefault="00E34032" w:rsidP="0070723F">
            <w:pPr>
              <w:spacing w:before="60" w:after="60"/>
            </w:pPr>
          </w:p>
        </w:tc>
        <w:tc>
          <w:tcPr>
            <w:tcW w:w="455" w:type="dxa"/>
          </w:tcPr>
          <w:p w14:paraId="227109B3" w14:textId="77777777" w:rsidR="00E34032" w:rsidRPr="0070723F" w:rsidRDefault="00E34032" w:rsidP="0070723F">
            <w:pPr>
              <w:spacing w:before="60" w:after="60"/>
              <w:jc w:val="both"/>
            </w:pPr>
          </w:p>
        </w:tc>
        <w:tc>
          <w:tcPr>
            <w:tcW w:w="416" w:type="dxa"/>
          </w:tcPr>
          <w:p w14:paraId="658DDF82" w14:textId="5DC5F7B1" w:rsidR="00E34032" w:rsidRPr="0070723F" w:rsidRDefault="00E34032" w:rsidP="0070723F">
            <w:pPr>
              <w:spacing w:before="60" w:after="60"/>
              <w:jc w:val="both"/>
            </w:pPr>
            <w:r w:rsidRPr="0070723F">
              <w:t>2</w:t>
            </w:r>
            <w:r w:rsidR="00E71148">
              <w:t>6</w:t>
            </w:r>
          </w:p>
        </w:tc>
        <w:tc>
          <w:tcPr>
            <w:tcW w:w="8839" w:type="dxa"/>
          </w:tcPr>
          <w:p w14:paraId="48CEE21F" w14:textId="77777777" w:rsidR="00E34032" w:rsidRPr="0070723F" w:rsidRDefault="00E34032" w:rsidP="0070723F">
            <w:pPr>
              <w:spacing w:before="60" w:after="60"/>
            </w:pPr>
            <w:r w:rsidRPr="0070723F">
              <w:t xml:space="preserve">Information Sharing – Consider if there should be posting requirements for wellhead and mid-stream facility operators regarding any encountered operational issues.  </w:t>
            </w:r>
          </w:p>
        </w:tc>
        <w:tc>
          <w:tcPr>
            <w:tcW w:w="899" w:type="dxa"/>
          </w:tcPr>
          <w:p w14:paraId="43C5901C" w14:textId="77777777" w:rsidR="00E34032" w:rsidRPr="0070723F" w:rsidRDefault="00E34032" w:rsidP="0070723F">
            <w:pPr>
              <w:spacing w:before="60" w:after="60"/>
            </w:pPr>
          </w:p>
        </w:tc>
        <w:tc>
          <w:tcPr>
            <w:tcW w:w="986" w:type="dxa"/>
          </w:tcPr>
          <w:p w14:paraId="0D365BA4" w14:textId="77777777" w:rsidR="00E34032" w:rsidRPr="0070723F" w:rsidRDefault="00E34032" w:rsidP="0070723F">
            <w:pPr>
              <w:spacing w:before="60" w:after="60"/>
            </w:pPr>
          </w:p>
        </w:tc>
        <w:tc>
          <w:tcPr>
            <w:tcW w:w="1094" w:type="dxa"/>
          </w:tcPr>
          <w:p w14:paraId="0EC46302" w14:textId="6852BAA3" w:rsidR="00E34032" w:rsidRPr="0070723F" w:rsidRDefault="00E34032" w:rsidP="0070723F">
            <w:pPr>
              <w:spacing w:before="60" w:after="60"/>
            </w:pPr>
          </w:p>
        </w:tc>
      </w:tr>
      <w:tr w:rsidR="00E71148" w:rsidRPr="0070723F" w14:paraId="49784E4D" w14:textId="77777777" w:rsidTr="00E71148">
        <w:tc>
          <w:tcPr>
            <w:tcW w:w="363" w:type="dxa"/>
          </w:tcPr>
          <w:p w14:paraId="4DD55BA3" w14:textId="77777777" w:rsidR="00E34032" w:rsidRPr="0070723F" w:rsidRDefault="00E34032" w:rsidP="0070723F">
            <w:pPr>
              <w:spacing w:before="60" w:after="60"/>
            </w:pPr>
          </w:p>
        </w:tc>
        <w:tc>
          <w:tcPr>
            <w:tcW w:w="455" w:type="dxa"/>
          </w:tcPr>
          <w:p w14:paraId="0D2950D0" w14:textId="77777777" w:rsidR="00E34032" w:rsidRPr="0070723F" w:rsidRDefault="00E34032" w:rsidP="0070723F">
            <w:pPr>
              <w:spacing w:before="60" w:after="60"/>
              <w:jc w:val="both"/>
            </w:pPr>
          </w:p>
        </w:tc>
        <w:tc>
          <w:tcPr>
            <w:tcW w:w="416" w:type="dxa"/>
          </w:tcPr>
          <w:p w14:paraId="050DF1D1" w14:textId="49E89B77" w:rsidR="00E34032" w:rsidRPr="0070723F" w:rsidRDefault="00E34032" w:rsidP="0070723F">
            <w:pPr>
              <w:spacing w:before="60" w:after="60"/>
              <w:jc w:val="both"/>
            </w:pPr>
            <w:r w:rsidRPr="0070723F">
              <w:t>2</w:t>
            </w:r>
            <w:r w:rsidR="00E71148">
              <w:t>7</w:t>
            </w:r>
          </w:p>
        </w:tc>
        <w:tc>
          <w:tcPr>
            <w:tcW w:w="8839" w:type="dxa"/>
          </w:tcPr>
          <w:p w14:paraId="7F72D114" w14:textId="77777777" w:rsidR="00E34032" w:rsidRPr="0070723F" w:rsidRDefault="00E34032" w:rsidP="0070723F">
            <w:pPr>
              <w:spacing w:before="60" w:after="60"/>
              <w:jc w:val="both"/>
            </w:pPr>
            <w:r w:rsidRPr="0070723F">
              <w:t>Consider the expansion of generator performance risk assessment by ISOs/RTOs to incorporate an evaluation of the natural gas contracting practices for a natural gas-fired generator as well as the generator’s access to natural gas transport and supply, potentially through the creation of new NERC Reliability Standards.  ISOs/RTOs could also monitor FERC’s Index of Customers.</w:t>
            </w:r>
          </w:p>
        </w:tc>
        <w:tc>
          <w:tcPr>
            <w:tcW w:w="899" w:type="dxa"/>
          </w:tcPr>
          <w:p w14:paraId="72CBF7B4" w14:textId="77777777" w:rsidR="00E34032" w:rsidRPr="0070723F" w:rsidRDefault="00E34032" w:rsidP="0070723F">
            <w:pPr>
              <w:spacing w:before="60" w:after="60"/>
              <w:jc w:val="both"/>
            </w:pPr>
          </w:p>
        </w:tc>
        <w:tc>
          <w:tcPr>
            <w:tcW w:w="986" w:type="dxa"/>
          </w:tcPr>
          <w:p w14:paraId="15EAB5F2" w14:textId="77777777" w:rsidR="00E34032" w:rsidRPr="0070723F" w:rsidRDefault="00E34032" w:rsidP="0070723F">
            <w:pPr>
              <w:spacing w:before="60" w:after="60"/>
              <w:jc w:val="both"/>
            </w:pPr>
          </w:p>
        </w:tc>
        <w:tc>
          <w:tcPr>
            <w:tcW w:w="1094" w:type="dxa"/>
          </w:tcPr>
          <w:p w14:paraId="11E2EBAF" w14:textId="6BA6F786" w:rsidR="00E34032" w:rsidRPr="0070723F" w:rsidRDefault="00E34032" w:rsidP="0070723F">
            <w:pPr>
              <w:spacing w:before="60" w:after="60"/>
              <w:jc w:val="both"/>
            </w:pPr>
          </w:p>
        </w:tc>
      </w:tr>
      <w:tr w:rsidR="00E71148" w:rsidRPr="0070723F" w14:paraId="4EB7B50F" w14:textId="77777777" w:rsidTr="00E71148">
        <w:tc>
          <w:tcPr>
            <w:tcW w:w="363" w:type="dxa"/>
          </w:tcPr>
          <w:p w14:paraId="6C4F14E2" w14:textId="77777777" w:rsidR="00E34032" w:rsidRPr="0070723F" w:rsidRDefault="00E34032" w:rsidP="0070723F">
            <w:pPr>
              <w:spacing w:before="60" w:after="60"/>
            </w:pPr>
          </w:p>
        </w:tc>
        <w:tc>
          <w:tcPr>
            <w:tcW w:w="455" w:type="dxa"/>
          </w:tcPr>
          <w:p w14:paraId="30E11C50" w14:textId="77777777" w:rsidR="00E34032" w:rsidRPr="0070723F" w:rsidRDefault="00E34032" w:rsidP="0070723F">
            <w:pPr>
              <w:spacing w:before="60" w:after="60"/>
              <w:jc w:val="both"/>
            </w:pPr>
          </w:p>
        </w:tc>
        <w:tc>
          <w:tcPr>
            <w:tcW w:w="416" w:type="dxa"/>
          </w:tcPr>
          <w:p w14:paraId="4707E66E" w14:textId="615CB370" w:rsidR="00E34032" w:rsidRPr="0070723F" w:rsidRDefault="00E34032" w:rsidP="0070723F">
            <w:pPr>
              <w:spacing w:before="60" w:after="60"/>
              <w:jc w:val="both"/>
            </w:pPr>
            <w:r w:rsidRPr="0070723F">
              <w:t>2</w:t>
            </w:r>
            <w:r w:rsidR="00E71148">
              <w:t>8</w:t>
            </w:r>
          </w:p>
        </w:tc>
        <w:tc>
          <w:tcPr>
            <w:tcW w:w="8839" w:type="dxa"/>
          </w:tcPr>
          <w:p w14:paraId="234C2533" w14:textId="77777777" w:rsidR="00E34032" w:rsidRPr="0070723F" w:rsidRDefault="00E34032" w:rsidP="0070723F">
            <w:pPr>
              <w:spacing w:before="60" w:after="60"/>
            </w:pPr>
            <w:r w:rsidRPr="0070723F">
              <w:t>Critical Notices – Consider if there should be further standardization regarding the issuance and content of critical notices, such as specified minimum geographical locational information and an identification of the event leading to the notice being issued.</w:t>
            </w:r>
          </w:p>
        </w:tc>
        <w:tc>
          <w:tcPr>
            <w:tcW w:w="899" w:type="dxa"/>
          </w:tcPr>
          <w:p w14:paraId="3B3BDAE9" w14:textId="77777777" w:rsidR="00E34032" w:rsidRPr="0070723F" w:rsidRDefault="00E34032" w:rsidP="0070723F">
            <w:pPr>
              <w:spacing w:before="60" w:after="60"/>
            </w:pPr>
          </w:p>
        </w:tc>
        <w:tc>
          <w:tcPr>
            <w:tcW w:w="986" w:type="dxa"/>
          </w:tcPr>
          <w:p w14:paraId="0249FE21" w14:textId="77777777" w:rsidR="00E34032" w:rsidRPr="0070723F" w:rsidRDefault="00E34032" w:rsidP="0070723F">
            <w:pPr>
              <w:spacing w:before="60" w:after="60"/>
            </w:pPr>
          </w:p>
        </w:tc>
        <w:tc>
          <w:tcPr>
            <w:tcW w:w="1094" w:type="dxa"/>
          </w:tcPr>
          <w:p w14:paraId="021730CC" w14:textId="119F31F4" w:rsidR="00E34032" w:rsidRPr="0070723F" w:rsidRDefault="00E34032" w:rsidP="0070723F">
            <w:pPr>
              <w:spacing w:before="60" w:after="60"/>
            </w:pPr>
          </w:p>
        </w:tc>
      </w:tr>
      <w:tr w:rsidR="00E71148" w:rsidRPr="0070723F" w14:paraId="2FE0F7C5" w14:textId="77777777" w:rsidTr="00E71148">
        <w:tc>
          <w:tcPr>
            <w:tcW w:w="363" w:type="dxa"/>
          </w:tcPr>
          <w:p w14:paraId="46FA391B" w14:textId="77777777" w:rsidR="00E34032" w:rsidRPr="0070723F" w:rsidRDefault="00E34032" w:rsidP="0070723F">
            <w:pPr>
              <w:spacing w:before="60" w:after="60"/>
            </w:pPr>
            <w:bookmarkStart w:id="15" w:name="_Hlk126331028"/>
          </w:p>
        </w:tc>
        <w:tc>
          <w:tcPr>
            <w:tcW w:w="455" w:type="dxa"/>
          </w:tcPr>
          <w:p w14:paraId="086D88E5" w14:textId="77777777" w:rsidR="00E34032" w:rsidRPr="0070723F" w:rsidRDefault="00E34032" w:rsidP="0070723F">
            <w:pPr>
              <w:spacing w:before="60" w:after="60"/>
              <w:jc w:val="both"/>
            </w:pPr>
          </w:p>
        </w:tc>
        <w:tc>
          <w:tcPr>
            <w:tcW w:w="416" w:type="dxa"/>
          </w:tcPr>
          <w:p w14:paraId="6D2962A0" w14:textId="10D6525C" w:rsidR="00E34032" w:rsidRPr="0070723F" w:rsidRDefault="00E71148" w:rsidP="0070723F">
            <w:pPr>
              <w:spacing w:before="60" w:after="60"/>
              <w:jc w:val="both"/>
            </w:pPr>
            <w:r>
              <w:t>29</w:t>
            </w:r>
          </w:p>
        </w:tc>
        <w:tc>
          <w:tcPr>
            <w:tcW w:w="8839" w:type="dxa"/>
          </w:tcPr>
          <w:p w14:paraId="33A1FC8C" w14:textId="77777777" w:rsidR="00E34032" w:rsidRPr="0070723F" w:rsidRDefault="00E34032" w:rsidP="0070723F">
            <w:pPr>
              <w:spacing w:before="60" w:after="60"/>
              <w:jc w:val="both"/>
            </w:pPr>
            <w:r w:rsidRPr="0070723F">
              <w:t>Critical Notices – Consider if, similar to the Energy Emergency Alert system, a tiered approach can be utilized for the issuance of operational flow orders to allow for quicker, easier distinguishment in the expected level of impact.</w:t>
            </w:r>
          </w:p>
        </w:tc>
        <w:tc>
          <w:tcPr>
            <w:tcW w:w="899" w:type="dxa"/>
          </w:tcPr>
          <w:p w14:paraId="68624858" w14:textId="77777777" w:rsidR="00E34032" w:rsidRPr="0070723F" w:rsidRDefault="00E34032" w:rsidP="0070723F">
            <w:pPr>
              <w:spacing w:before="60" w:after="60"/>
              <w:jc w:val="both"/>
            </w:pPr>
          </w:p>
        </w:tc>
        <w:tc>
          <w:tcPr>
            <w:tcW w:w="986" w:type="dxa"/>
          </w:tcPr>
          <w:p w14:paraId="1D7E4EBC" w14:textId="77777777" w:rsidR="00E34032" w:rsidRPr="0070723F" w:rsidRDefault="00E34032" w:rsidP="0070723F">
            <w:pPr>
              <w:spacing w:before="60" w:after="60"/>
              <w:jc w:val="both"/>
            </w:pPr>
          </w:p>
        </w:tc>
        <w:tc>
          <w:tcPr>
            <w:tcW w:w="1094" w:type="dxa"/>
          </w:tcPr>
          <w:p w14:paraId="524EB0C9" w14:textId="4A622E96" w:rsidR="00E34032" w:rsidRPr="0070723F" w:rsidRDefault="00E34032" w:rsidP="0070723F">
            <w:pPr>
              <w:spacing w:before="60" w:after="60"/>
              <w:jc w:val="both"/>
            </w:pPr>
          </w:p>
        </w:tc>
      </w:tr>
      <w:bookmarkEnd w:id="15"/>
      <w:tr w:rsidR="00E71148" w:rsidRPr="0070723F" w14:paraId="5582424C" w14:textId="77777777" w:rsidTr="00E71148">
        <w:tc>
          <w:tcPr>
            <w:tcW w:w="363" w:type="dxa"/>
          </w:tcPr>
          <w:p w14:paraId="4D1E2021" w14:textId="77777777" w:rsidR="00E34032" w:rsidRPr="0070723F" w:rsidRDefault="00E34032" w:rsidP="0070723F">
            <w:pPr>
              <w:spacing w:before="60" w:after="60"/>
            </w:pPr>
          </w:p>
        </w:tc>
        <w:tc>
          <w:tcPr>
            <w:tcW w:w="455" w:type="dxa"/>
          </w:tcPr>
          <w:p w14:paraId="17C37FD6" w14:textId="77777777" w:rsidR="00E34032" w:rsidRPr="0070723F" w:rsidRDefault="00E34032" w:rsidP="0070723F">
            <w:pPr>
              <w:spacing w:before="60" w:after="60"/>
              <w:jc w:val="both"/>
            </w:pPr>
          </w:p>
        </w:tc>
        <w:tc>
          <w:tcPr>
            <w:tcW w:w="416" w:type="dxa"/>
          </w:tcPr>
          <w:p w14:paraId="420BF328" w14:textId="7AA4B6A1" w:rsidR="00E34032" w:rsidRPr="0070723F" w:rsidRDefault="00E34032" w:rsidP="0070723F">
            <w:pPr>
              <w:spacing w:before="60" w:after="60"/>
              <w:jc w:val="both"/>
            </w:pPr>
            <w:r w:rsidRPr="0070723F">
              <w:t>3</w:t>
            </w:r>
            <w:r w:rsidR="00E71148">
              <w:t>0</w:t>
            </w:r>
          </w:p>
        </w:tc>
        <w:tc>
          <w:tcPr>
            <w:tcW w:w="8839" w:type="dxa"/>
          </w:tcPr>
          <w:p w14:paraId="52240755" w14:textId="77777777" w:rsidR="00E34032" w:rsidRPr="0070723F" w:rsidRDefault="00E34032" w:rsidP="0070723F">
            <w:pPr>
              <w:spacing w:before="60" w:after="60"/>
              <w:jc w:val="both"/>
            </w:pPr>
            <w:r w:rsidRPr="0070723F">
              <w:t>Planning/Forecasting – Consider modifying ISO/RTO planning processes to include criteria regarding a generation resource’s supply portfolio in order to better ensure the scheduling of resources with the firmest supplies during peak periods.  This could include consideration of incentives to encourage more competitive procurement practices and the implementation of reliable fuel practices that better account for the possibility of natural gas constraints during peak demand periods, such as requirements for generators to contract for back-up services.</w:t>
            </w:r>
          </w:p>
        </w:tc>
        <w:tc>
          <w:tcPr>
            <w:tcW w:w="899" w:type="dxa"/>
          </w:tcPr>
          <w:p w14:paraId="4B3A30A1" w14:textId="77777777" w:rsidR="00E34032" w:rsidRPr="0070723F" w:rsidRDefault="00E34032" w:rsidP="0070723F">
            <w:pPr>
              <w:spacing w:before="60" w:after="60"/>
              <w:jc w:val="both"/>
            </w:pPr>
          </w:p>
        </w:tc>
        <w:tc>
          <w:tcPr>
            <w:tcW w:w="986" w:type="dxa"/>
          </w:tcPr>
          <w:p w14:paraId="126867C8" w14:textId="77777777" w:rsidR="00E34032" w:rsidRPr="0070723F" w:rsidRDefault="00E34032" w:rsidP="0070723F">
            <w:pPr>
              <w:spacing w:before="60" w:after="60"/>
              <w:jc w:val="both"/>
            </w:pPr>
          </w:p>
        </w:tc>
        <w:tc>
          <w:tcPr>
            <w:tcW w:w="1094" w:type="dxa"/>
          </w:tcPr>
          <w:p w14:paraId="398F9CE1" w14:textId="5FA82F1B" w:rsidR="00E34032" w:rsidRPr="0070723F" w:rsidRDefault="00E34032" w:rsidP="0070723F">
            <w:pPr>
              <w:spacing w:before="60" w:after="60"/>
              <w:jc w:val="both"/>
            </w:pPr>
          </w:p>
        </w:tc>
      </w:tr>
      <w:tr w:rsidR="00E71148" w:rsidRPr="0070723F" w14:paraId="244BDFD7" w14:textId="77777777" w:rsidTr="00E71148">
        <w:tc>
          <w:tcPr>
            <w:tcW w:w="363" w:type="dxa"/>
          </w:tcPr>
          <w:p w14:paraId="020B1F00" w14:textId="77777777" w:rsidR="00E34032" w:rsidRPr="0070723F" w:rsidRDefault="00E34032" w:rsidP="0070723F">
            <w:pPr>
              <w:spacing w:before="60" w:after="60"/>
            </w:pPr>
          </w:p>
        </w:tc>
        <w:tc>
          <w:tcPr>
            <w:tcW w:w="455" w:type="dxa"/>
          </w:tcPr>
          <w:p w14:paraId="7FB0E324" w14:textId="77777777" w:rsidR="00E34032" w:rsidRPr="0070723F" w:rsidRDefault="00E34032" w:rsidP="0070723F">
            <w:pPr>
              <w:spacing w:before="60" w:after="60"/>
              <w:jc w:val="both"/>
            </w:pPr>
          </w:p>
        </w:tc>
        <w:tc>
          <w:tcPr>
            <w:tcW w:w="416" w:type="dxa"/>
          </w:tcPr>
          <w:p w14:paraId="4006D95C" w14:textId="62507932" w:rsidR="00E34032" w:rsidRPr="0070723F" w:rsidRDefault="00E34032" w:rsidP="0070723F">
            <w:pPr>
              <w:spacing w:before="60" w:after="60"/>
              <w:jc w:val="both"/>
            </w:pPr>
            <w:r w:rsidRPr="0070723F">
              <w:t>3</w:t>
            </w:r>
            <w:r w:rsidR="00E71148">
              <w:t>1</w:t>
            </w:r>
          </w:p>
        </w:tc>
        <w:tc>
          <w:tcPr>
            <w:tcW w:w="8839" w:type="dxa"/>
          </w:tcPr>
          <w:p w14:paraId="50E7F504" w14:textId="77777777" w:rsidR="00E34032" w:rsidRPr="0070723F" w:rsidRDefault="00E34032" w:rsidP="0070723F">
            <w:pPr>
              <w:spacing w:before="60" w:after="60"/>
              <w:jc w:val="both"/>
            </w:pPr>
            <w:r w:rsidRPr="0070723F">
              <w:t>Planning/Forecasting – Consider if there are modifications to planning processes and/or market design that will provide for greater predictability regarding the future dispatch of a generator in order to encourage firm fuel and transport procurement.  This could include the procurement of generation to meet peak load and reserve needs at least a season in advance or additional contingencies as part of load forecasting.</w:t>
            </w:r>
          </w:p>
        </w:tc>
        <w:tc>
          <w:tcPr>
            <w:tcW w:w="899" w:type="dxa"/>
          </w:tcPr>
          <w:p w14:paraId="6DAF7989" w14:textId="77777777" w:rsidR="00E34032" w:rsidRPr="0070723F" w:rsidRDefault="00E34032" w:rsidP="0070723F">
            <w:pPr>
              <w:spacing w:before="60" w:after="60"/>
              <w:jc w:val="both"/>
            </w:pPr>
          </w:p>
        </w:tc>
        <w:tc>
          <w:tcPr>
            <w:tcW w:w="986" w:type="dxa"/>
          </w:tcPr>
          <w:p w14:paraId="7FD669DD" w14:textId="77777777" w:rsidR="00E34032" w:rsidRPr="0070723F" w:rsidRDefault="00E34032" w:rsidP="0070723F">
            <w:pPr>
              <w:spacing w:before="60" w:after="60"/>
              <w:jc w:val="both"/>
            </w:pPr>
          </w:p>
        </w:tc>
        <w:tc>
          <w:tcPr>
            <w:tcW w:w="1094" w:type="dxa"/>
          </w:tcPr>
          <w:p w14:paraId="61CD83F3" w14:textId="4107522A" w:rsidR="00E34032" w:rsidRPr="0070723F" w:rsidRDefault="00E34032" w:rsidP="0070723F">
            <w:pPr>
              <w:spacing w:before="60" w:after="60"/>
              <w:jc w:val="both"/>
            </w:pPr>
          </w:p>
        </w:tc>
      </w:tr>
      <w:tr w:rsidR="00E71148" w:rsidRPr="0070723F" w14:paraId="750868A7" w14:textId="77777777" w:rsidTr="00E71148">
        <w:tc>
          <w:tcPr>
            <w:tcW w:w="363" w:type="dxa"/>
          </w:tcPr>
          <w:p w14:paraId="30407D79" w14:textId="77777777" w:rsidR="00E34032" w:rsidRPr="0070723F" w:rsidRDefault="00E34032" w:rsidP="0070723F">
            <w:pPr>
              <w:spacing w:before="60" w:after="60"/>
            </w:pPr>
          </w:p>
        </w:tc>
        <w:tc>
          <w:tcPr>
            <w:tcW w:w="455" w:type="dxa"/>
          </w:tcPr>
          <w:p w14:paraId="351A66AC" w14:textId="77777777" w:rsidR="00E34032" w:rsidRPr="0070723F" w:rsidRDefault="00E34032" w:rsidP="0070723F">
            <w:pPr>
              <w:spacing w:before="60" w:after="60"/>
              <w:jc w:val="both"/>
            </w:pPr>
          </w:p>
        </w:tc>
        <w:tc>
          <w:tcPr>
            <w:tcW w:w="416" w:type="dxa"/>
          </w:tcPr>
          <w:p w14:paraId="50E1948C" w14:textId="5134D569" w:rsidR="00E34032" w:rsidRPr="0070723F" w:rsidRDefault="00E34032" w:rsidP="0070723F">
            <w:pPr>
              <w:spacing w:before="60" w:after="60"/>
              <w:jc w:val="both"/>
            </w:pPr>
            <w:r w:rsidRPr="0070723F">
              <w:t>3</w:t>
            </w:r>
            <w:r w:rsidR="00E71148">
              <w:t>2</w:t>
            </w:r>
          </w:p>
        </w:tc>
        <w:tc>
          <w:tcPr>
            <w:tcW w:w="8839" w:type="dxa"/>
          </w:tcPr>
          <w:p w14:paraId="5BD69D70" w14:textId="77777777" w:rsidR="00E34032" w:rsidRPr="0070723F" w:rsidRDefault="00E34032" w:rsidP="0070723F">
            <w:pPr>
              <w:spacing w:before="60" w:after="60"/>
              <w:jc w:val="both"/>
            </w:pPr>
            <w:r w:rsidRPr="0070723F">
              <w:t>Planning/Forecasting – Consider increased transparency regarding natural gas planning processes, including long-term reliability and contingency planning.</w:t>
            </w:r>
          </w:p>
        </w:tc>
        <w:tc>
          <w:tcPr>
            <w:tcW w:w="899" w:type="dxa"/>
          </w:tcPr>
          <w:p w14:paraId="5362C60D" w14:textId="77777777" w:rsidR="00E34032" w:rsidRPr="0070723F" w:rsidRDefault="00E34032" w:rsidP="0070723F">
            <w:pPr>
              <w:spacing w:before="60" w:after="60"/>
              <w:jc w:val="both"/>
            </w:pPr>
          </w:p>
        </w:tc>
        <w:tc>
          <w:tcPr>
            <w:tcW w:w="986" w:type="dxa"/>
          </w:tcPr>
          <w:p w14:paraId="0F54BDF0" w14:textId="77777777" w:rsidR="00E34032" w:rsidRPr="0070723F" w:rsidRDefault="00E34032" w:rsidP="0070723F">
            <w:pPr>
              <w:spacing w:before="60" w:after="60"/>
              <w:jc w:val="both"/>
            </w:pPr>
          </w:p>
        </w:tc>
        <w:tc>
          <w:tcPr>
            <w:tcW w:w="1094" w:type="dxa"/>
          </w:tcPr>
          <w:p w14:paraId="790CA44F" w14:textId="4C4706A4" w:rsidR="00E34032" w:rsidRPr="0070723F" w:rsidRDefault="00E34032" w:rsidP="0070723F">
            <w:pPr>
              <w:spacing w:before="60" w:after="60"/>
              <w:jc w:val="both"/>
            </w:pPr>
          </w:p>
        </w:tc>
      </w:tr>
      <w:tr w:rsidR="00E71148" w:rsidRPr="0070723F" w14:paraId="33237447" w14:textId="77777777" w:rsidTr="00E71148">
        <w:tc>
          <w:tcPr>
            <w:tcW w:w="363" w:type="dxa"/>
          </w:tcPr>
          <w:p w14:paraId="0A0E4EE3" w14:textId="77777777" w:rsidR="00E34032" w:rsidRPr="0070723F" w:rsidRDefault="00E34032" w:rsidP="0070723F">
            <w:pPr>
              <w:spacing w:before="60" w:after="60"/>
            </w:pPr>
          </w:p>
        </w:tc>
        <w:tc>
          <w:tcPr>
            <w:tcW w:w="455" w:type="dxa"/>
          </w:tcPr>
          <w:p w14:paraId="61F517E8" w14:textId="77777777" w:rsidR="00E34032" w:rsidRPr="0070723F" w:rsidRDefault="00E34032" w:rsidP="0070723F">
            <w:pPr>
              <w:spacing w:before="60" w:after="60"/>
              <w:jc w:val="both"/>
            </w:pPr>
          </w:p>
        </w:tc>
        <w:tc>
          <w:tcPr>
            <w:tcW w:w="416" w:type="dxa"/>
          </w:tcPr>
          <w:p w14:paraId="12A2F706" w14:textId="46E3F3E4" w:rsidR="00E34032" w:rsidRPr="0070723F" w:rsidRDefault="00E34032" w:rsidP="0070723F">
            <w:pPr>
              <w:spacing w:before="60" w:after="60"/>
              <w:jc w:val="both"/>
            </w:pPr>
            <w:r w:rsidRPr="0070723F">
              <w:t>3</w:t>
            </w:r>
            <w:r w:rsidR="00E71148">
              <w:t>3</w:t>
            </w:r>
          </w:p>
        </w:tc>
        <w:tc>
          <w:tcPr>
            <w:tcW w:w="8839" w:type="dxa"/>
          </w:tcPr>
          <w:p w14:paraId="775135D6" w14:textId="77777777" w:rsidR="00E34032" w:rsidRPr="0070723F" w:rsidRDefault="00E34032" w:rsidP="0070723F">
            <w:pPr>
              <w:spacing w:before="60" w:after="60"/>
              <w:jc w:val="both"/>
            </w:pPr>
            <w:r w:rsidRPr="0070723F">
              <w:t>Planning/Forecasting – Consider if there are mechanisms to increase interactions between the natural gas and electric industries during planning processes, such as the siting of natural gas generation and natural gas pipeline expansions, scenario based planning, and long-term planning processes.</w:t>
            </w:r>
          </w:p>
        </w:tc>
        <w:tc>
          <w:tcPr>
            <w:tcW w:w="899" w:type="dxa"/>
          </w:tcPr>
          <w:p w14:paraId="018B440A" w14:textId="77777777" w:rsidR="00E34032" w:rsidRPr="0070723F" w:rsidRDefault="00E34032" w:rsidP="0070723F">
            <w:pPr>
              <w:spacing w:before="60" w:after="60"/>
              <w:jc w:val="both"/>
            </w:pPr>
          </w:p>
        </w:tc>
        <w:tc>
          <w:tcPr>
            <w:tcW w:w="986" w:type="dxa"/>
          </w:tcPr>
          <w:p w14:paraId="56BDD952" w14:textId="77777777" w:rsidR="00E34032" w:rsidRPr="0070723F" w:rsidRDefault="00E34032" w:rsidP="0070723F">
            <w:pPr>
              <w:spacing w:before="60" w:after="60"/>
              <w:jc w:val="both"/>
            </w:pPr>
          </w:p>
        </w:tc>
        <w:tc>
          <w:tcPr>
            <w:tcW w:w="1094" w:type="dxa"/>
          </w:tcPr>
          <w:p w14:paraId="10EB6F8F" w14:textId="501957FC" w:rsidR="00E34032" w:rsidRPr="0070723F" w:rsidRDefault="00E34032" w:rsidP="0070723F">
            <w:pPr>
              <w:spacing w:before="60" w:after="60"/>
              <w:jc w:val="both"/>
            </w:pPr>
          </w:p>
        </w:tc>
      </w:tr>
      <w:tr w:rsidR="00E71148" w:rsidRPr="0070723F" w14:paraId="39089EB9" w14:textId="77777777" w:rsidTr="00E71148">
        <w:tc>
          <w:tcPr>
            <w:tcW w:w="363" w:type="dxa"/>
          </w:tcPr>
          <w:p w14:paraId="5AEA9009" w14:textId="77777777" w:rsidR="00E34032" w:rsidRPr="0070723F" w:rsidRDefault="00E34032" w:rsidP="0070723F">
            <w:pPr>
              <w:spacing w:before="60" w:after="60"/>
            </w:pPr>
          </w:p>
        </w:tc>
        <w:tc>
          <w:tcPr>
            <w:tcW w:w="455" w:type="dxa"/>
          </w:tcPr>
          <w:p w14:paraId="73A47E9C" w14:textId="77777777" w:rsidR="00E34032" w:rsidRPr="0070723F" w:rsidRDefault="00E34032" w:rsidP="0070723F">
            <w:pPr>
              <w:spacing w:before="60" w:after="60"/>
              <w:jc w:val="both"/>
            </w:pPr>
          </w:p>
        </w:tc>
        <w:tc>
          <w:tcPr>
            <w:tcW w:w="416" w:type="dxa"/>
          </w:tcPr>
          <w:p w14:paraId="089A229B" w14:textId="1C2037BD" w:rsidR="00E34032" w:rsidRPr="0070723F" w:rsidRDefault="00E34032" w:rsidP="0070723F">
            <w:pPr>
              <w:spacing w:before="60" w:after="60"/>
              <w:jc w:val="both"/>
            </w:pPr>
            <w:r w:rsidRPr="0070723F">
              <w:t>3</w:t>
            </w:r>
            <w:r w:rsidR="00E71148">
              <w:t>4</w:t>
            </w:r>
          </w:p>
        </w:tc>
        <w:tc>
          <w:tcPr>
            <w:tcW w:w="8839" w:type="dxa"/>
          </w:tcPr>
          <w:p w14:paraId="72C599BC" w14:textId="77777777" w:rsidR="00E34032" w:rsidRPr="0070723F" w:rsidRDefault="00E34032" w:rsidP="0070723F">
            <w:pPr>
              <w:spacing w:before="60" w:after="60"/>
              <w:jc w:val="both"/>
            </w:pPr>
            <w:r w:rsidRPr="0070723F">
              <w:t>Planning/Forecasting – Consider the development of forecasting and/or planning best practices to assist ISOs/RTOs in managing unanticipated demand due to critical weather events.</w:t>
            </w:r>
          </w:p>
        </w:tc>
        <w:tc>
          <w:tcPr>
            <w:tcW w:w="899" w:type="dxa"/>
          </w:tcPr>
          <w:p w14:paraId="21A7AD1F" w14:textId="77777777" w:rsidR="00E34032" w:rsidRPr="0070723F" w:rsidRDefault="00E34032" w:rsidP="0070723F">
            <w:pPr>
              <w:spacing w:before="60" w:after="60"/>
              <w:jc w:val="both"/>
            </w:pPr>
          </w:p>
        </w:tc>
        <w:tc>
          <w:tcPr>
            <w:tcW w:w="986" w:type="dxa"/>
          </w:tcPr>
          <w:p w14:paraId="38A9406D" w14:textId="77777777" w:rsidR="00E34032" w:rsidRPr="0070723F" w:rsidRDefault="00E34032" w:rsidP="0070723F">
            <w:pPr>
              <w:spacing w:before="60" w:after="60"/>
              <w:jc w:val="both"/>
            </w:pPr>
          </w:p>
        </w:tc>
        <w:tc>
          <w:tcPr>
            <w:tcW w:w="1094" w:type="dxa"/>
          </w:tcPr>
          <w:p w14:paraId="1C2E5892" w14:textId="48EACCF4" w:rsidR="00E34032" w:rsidRPr="0070723F" w:rsidRDefault="00E34032" w:rsidP="0070723F">
            <w:pPr>
              <w:spacing w:before="60" w:after="60"/>
              <w:jc w:val="both"/>
            </w:pPr>
          </w:p>
        </w:tc>
      </w:tr>
      <w:tr w:rsidR="00E71148" w:rsidRPr="0070723F" w14:paraId="0E90F263" w14:textId="77777777" w:rsidTr="00E71148">
        <w:tc>
          <w:tcPr>
            <w:tcW w:w="363" w:type="dxa"/>
          </w:tcPr>
          <w:p w14:paraId="52C7EDC1" w14:textId="77777777" w:rsidR="00E34032" w:rsidRPr="0070723F" w:rsidRDefault="00E34032" w:rsidP="0070723F">
            <w:pPr>
              <w:spacing w:before="60" w:after="60"/>
            </w:pPr>
          </w:p>
        </w:tc>
        <w:tc>
          <w:tcPr>
            <w:tcW w:w="455" w:type="dxa"/>
          </w:tcPr>
          <w:p w14:paraId="5AF8F521" w14:textId="77777777" w:rsidR="00E34032" w:rsidRPr="0070723F" w:rsidRDefault="00E34032" w:rsidP="0070723F">
            <w:pPr>
              <w:spacing w:before="60" w:after="60"/>
              <w:jc w:val="both"/>
            </w:pPr>
          </w:p>
        </w:tc>
        <w:tc>
          <w:tcPr>
            <w:tcW w:w="416" w:type="dxa"/>
          </w:tcPr>
          <w:p w14:paraId="1BE0E209" w14:textId="300439DC" w:rsidR="00E34032" w:rsidRPr="0070723F" w:rsidRDefault="00E34032" w:rsidP="0070723F">
            <w:pPr>
              <w:spacing w:before="60" w:after="60"/>
              <w:jc w:val="both"/>
            </w:pPr>
            <w:r w:rsidRPr="0070723F">
              <w:t>3</w:t>
            </w:r>
            <w:r w:rsidR="00E71148">
              <w:t>5</w:t>
            </w:r>
          </w:p>
        </w:tc>
        <w:tc>
          <w:tcPr>
            <w:tcW w:w="8839" w:type="dxa"/>
          </w:tcPr>
          <w:p w14:paraId="2BDF769E" w14:textId="77777777" w:rsidR="00E34032" w:rsidRPr="0070723F" w:rsidRDefault="00E34032" w:rsidP="0070723F">
            <w:pPr>
              <w:spacing w:before="60" w:after="60"/>
              <w:jc w:val="both"/>
            </w:pPr>
            <w:r w:rsidRPr="0070723F">
              <w:t>Planning/Forecasting – Consider a mechanism by which input can be provided to planning entities by all market participants regarding established requirements for forecasting and planning.</w:t>
            </w:r>
          </w:p>
        </w:tc>
        <w:tc>
          <w:tcPr>
            <w:tcW w:w="899" w:type="dxa"/>
          </w:tcPr>
          <w:p w14:paraId="36D663BD" w14:textId="77777777" w:rsidR="00E34032" w:rsidRPr="0070723F" w:rsidRDefault="00E34032" w:rsidP="0070723F">
            <w:pPr>
              <w:spacing w:before="60" w:after="60"/>
              <w:jc w:val="both"/>
            </w:pPr>
          </w:p>
        </w:tc>
        <w:tc>
          <w:tcPr>
            <w:tcW w:w="986" w:type="dxa"/>
          </w:tcPr>
          <w:p w14:paraId="59BD296B" w14:textId="77777777" w:rsidR="00E34032" w:rsidRPr="0070723F" w:rsidRDefault="00E34032" w:rsidP="0070723F">
            <w:pPr>
              <w:spacing w:before="60" w:after="60"/>
              <w:jc w:val="both"/>
            </w:pPr>
          </w:p>
        </w:tc>
        <w:tc>
          <w:tcPr>
            <w:tcW w:w="1094" w:type="dxa"/>
          </w:tcPr>
          <w:p w14:paraId="1D4C2E17" w14:textId="74639887" w:rsidR="00E34032" w:rsidRPr="0070723F" w:rsidRDefault="00E34032" w:rsidP="0070723F">
            <w:pPr>
              <w:spacing w:before="60" w:after="60"/>
              <w:jc w:val="both"/>
            </w:pPr>
          </w:p>
        </w:tc>
      </w:tr>
      <w:tr w:rsidR="00E71148" w:rsidRPr="0070723F" w14:paraId="7E5B0D19" w14:textId="77777777" w:rsidTr="00E71148">
        <w:tc>
          <w:tcPr>
            <w:tcW w:w="363" w:type="dxa"/>
          </w:tcPr>
          <w:p w14:paraId="6B3EADFE" w14:textId="77777777" w:rsidR="00E34032" w:rsidRPr="0070723F" w:rsidRDefault="00E34032" w:rsidP="0070723F">
            <w:pPr>
              <w:spacing w:before="60" w:after="60"/>
            </w:pPr>
          </w:p>
        </w:tc>
        <w:tc>
          <w:tcPr>
            <w:tcW w:w="455" w:type="dxa"/>
          </w:tcPr>
          <w:p w14:paraId="5EA5C6C8" w14:textId="77777777" w:rsidR="00E34032" w:rsidRPr="0070723F" w:rsidRDefault="00E34032" w:rsidP="0070723F">
            <w:pPr>
              <w:spacing w:before="60" w:after="60"/>
              <w:jc w:val="both"/>
            </w:pPr>
          </w:p>
        </w:tc>
        <w:tc>
          <w:tcPr>
            <w:tcW w:w="416" w:type="dxa"/>
          </w:tcPr>
          <w:p w14:paraId="18C7DADF" w14:textId="26749408" w:rsidR="00E34032" w:rsidRPr="0070723F" w:rsidRDefault="00E34032" w:rsidP="0070723F">
            <w:pPr>
              <w:spacing w:before="60" w:after="60"/>
              <w:jc w:val="both"/>
            </w:pPr>
            <w:r w:rsidRPr="0070723F">
              <w:t>3</w:t>
            </w:r>
            <w:r w:rsidR="00E71148">
              <w:t>6</w:t>
            </w:r>
          </w:p>
        </w:tc>
        <w:tc>
          <w:tcPr>
            <w:tcW w:w="8839" w:type="dxa"/>
          </w:tcPr>
          <w:p w14:paraId="0ED890A6" w14:textId="77777777" w:rsidR="00E34032" w:rsidRPr="0070723F" w:rsidRDefault="00E34032" w:rsidP="0070723F">
            <w:pPr>
              <w:spacing w:before="60" w:after="60"/>
              <w:jc w:val="both"/>
            </w:pPr>
            <w:r w:rsidRPr="0070723F">
              <w:t>Planning/Forecasting – Consider if there would be a benefit in providing, as part of electric demand forecast, specific information regarding anticipated natural gas needs.</w:t>
            </w:r>
          </w:p>
        </w:tc>
        <w:tc>
          <w:tcPr>
            <w:tcW w:w="899" w:type="dxa"/>
          </w:tcPr>
          <w:p w14:paraId="2531E6C8" w14:textId="77777777" w:rsidR="00E34032" w:rsidRPr="0070723F" w:rsidRDefault="00E34032" w:rsidP="0070723F">
            <w:pPr>
              <w:spacing w:before="60" w:after="60"/>
              <w:jc w:val="both"/>
            </w:pPr>
          </w:p>
        </w:tc>
        <w:tc>
          <w:tcPr>
            <w:tcW w:w="986" w:type="dxa"/>
          </w:tcPr>
          <w:p w14:paraId="066F3C29" w14:textId="77777777" w:rsidR="00E34032" w:rsidRPr="0070723F" w:rsidRDefault="00E34032" w:rsidP="0070723F">
            <w:pPr>
              <w:spacing w:before="60" w:after="60"/>
              <w:jc w:val="both"/>
            </w:pPr>
          </w:p>
        </w:tc>
        <w:tc>
          <w:tcPr>
            <w:tcW w:w="1094" w:type="dxa"/>
          </w:tcPr>
          <w:p w14:paraId="46246C49" w14:textId="1B3D043E" w:rsidR="00E34032" w:rsidRPr="0070723F" w:rsidRDefault="00E34032" w:rsidP="0070723F">
            <w:pPr>
              <w:spacing w:before="60" w:after="60"/>
              <w:jc w:val="both"/>
            </w:pPr>
          </w:p>
        </w:tc>
      </w:tr>
    </w:tbl>
    <w:p w14:paraId="3D0091D1" w14:textId="77777777" w:rsidR="00424F0A" w:rsidRPr="0070723F" w:rsidRDefault="00424F0A" w:rsidP="0070723F">
      <w:pPr>
        <w:spacing w:before="60" w:after="60"/>
      </w:pPr>
      <w:bookmarkStart w:id="16" w:name="_Hlk126250342"/>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F129D5" w:rsidRPr="0070723F" w14:paraId="11F4DEAE" w14:textId="77777777" w:rsidTr="00F129D5">
        <w:tc>
          <w:tcPr>
            <w:tcW w:w="13052" w:type="dxa"/>
            <w:gridSpan w:val="3"/>
          </w:tcPr>
          <w:p w14:paraId="53417A12" w14:textId="12435AD6" w:rsidR="00F129D5" w:rsidRPr="0070723F" w:rsidRDefault="00F129D5" w:rsidP="0070723F">
            <w:pPr>
              <w:spacing w:before="60" w:after="60"/>
              <w:jc w:val="both"/>
              <w:rPr>
                <w:b/>
                <w:bCs/>
              </w:rPr>
            </w:pPr>
            <w:r w:rsidRPr="0070723F">
              <w:rPr>
                <w:b/>
                <w:bCs/>
              </w:rPr>
              <w:lastRenderedPageBreak/>
              <w:t>Section II – Prioritization of Recommendations &amp; Comment Opportunity</w:t>
            </w:r>
          </w:p>
        </w:tc>
      </w:tr>
      <w:tr w:rsidR="00E34032" w:rsidRPr="0070723F" w14:paraId="086F80D3" w14:textId="77777777" w:rsidTr="00BD763F">
        <w:tc>
          <w:tcPr>
            <w:tcW w:w="366" w:type="dxa"/>
          </w:tcPr>
          <w:p w14:paraId="671769FA" w14:textId="5308BDA6" w:rsidR="00E34032" w:rsidRPr="0070723F" w:rsidRDefault="00E34032" w:rsidP="0070723F">
            <w:pPr>
              <w:spacing w:before="60" w:after="60"/>
              <w:rPr>
                <w:b/>
                <w:bCs/>
              </w:rPr>
            </w:pPr>
            <w:r w:rsidRPr="0070723F">
              <w:rPr>
                <w:b/>
                <w:bCs/>
              </w:rPr>
              <w:t>2</w:t>
            </w:r>
          </w:p>
        </w:tc>
        <w:tc>
          <w:tcPr>
            <w:tcW w:w="12686" w:type="dxa"/>
            <w:gridSpan w:val="2"/>
          </w:tcPr>
          <w:p w14:paraId="08498B3E" w14:textId="0E4BED94" w:rsidR="00E34032" w:rsidRPr="0070723F" w:rsidRDefault="00E34032" w:rsidP="0070723F">
            <w:pPr>
              <w:spacing w:before="60" w:after="60"/>
              <w:jc w:val="both"/>
              <w:rPr>
                <w:b/>
                <w:bCs/>
              </w:rPr>
            </w:pPr>
            <w:r w:rsidRPr="0070723F">
              <w:rPr>
                <w:b/>
                <w:bCs/>
              </w:rPr>
              <w:t>Measures to improve reliability of natural gas facilities during cold weather (freeze protection, electric supply)</w:t>
            </w:r>
          </w:p>
        </w:tc>
      </w:tr>
      <w:bookmarkEnd w:id="16"/>
      <w:tr w:rsidR="00E34032" w:rsidRPr="0070723F" w14:paraId="0CBB7C1E" w14:textId="77777777" w:rsidTr="00BD763F">
        <w:tc>
          <w:tcPr>
            <w:tcW w:w="366" w:type="dxa"/>
          </w:tcPr>
          <w:p w14:paraId="6A65086D" w14:textId="3EA9CF1A" w:rsidR="00E34032" w:rsidRPr="0070723F" w:rsidRDefault="00E34032" w:rsidP="0070723F">
            <w:pPr>
              <w:spacing w:before="60" w:after="60"/>
              <w:rPr>
                <w:b/>
                <w:bCs/>
              </w:rPr>
            </w:pPr>
            <w:r w:rsidRPr="0070723F">
              <w:rPr>
                <w:b/>
                <w:bCs/>
              </w:rPr>
              <w:t>2</w:t>
            </w:r>
          </w:p>
        </w:tc>
        <w:tc>
          <w:tcPr>
            <w:tcW w:w="461" w:type="dxa"/>
          </w:tcPr>
          <w:p w14:paraId="41014059" w14:textId="6D2F5D64" w:rsidR="00E34032" w:rsidRPr="0070723F" w:rsidRDefault="00E34032" w:rsidP="0070723F">
            <w:pPr>
              <w:spacing w:before="60" w:after="60"/>
              <w:jc w:val="both"/>
              <w:rPr>
                <w:b/>
                <w:bCs/>
              </w:rPr>
            </w:pPr>
            <w:r w:rsidRPr="0070723F">
              <w:rPr>
                <w:b/>
                <w:bCs/>
              </w:rPr>
              <w:t>a</w:t>
            </w:r>
          </w:p>
        </w:tc>
        <w:tc>
          <w:tcPr>
            <w:tcW w:w="12225" w:type="dxa"/>
          </w:tcPr>
          <w:p w14:paraId="680E6EBF" w14:textId="636EE6E7" w:rsidR="00E34032" w:rsidRPr="0070723F" w:rsidRDefault="00E34032" w:rsidP="0070723F">
            <w:pPr>
              <w:spacing w:before="60" w:after="60"/>
              <w:jc w:val="both"/>
              <w:rPr>
                <w:b/>
                <w:bCs/>
              </w:rPr>
            </w:pPr>
            <w:r w:rsidRPr="0070723F">
              <w:rPr>
                <w:b/>
                <w:bCs/>
              </w:rPr>
              <w:t>Additional state actions (including possibly establishing an organization to set standards, as NERC does for Bulk Electric System entities) to enhance the reliability of intrastate natural gas pipelines and other intrastate natural gas facilities</w:t>
            </w:r>
          </w:p>
        </w:tc>
      </w:tr>
      <w:tr w:rsidR="001E2FFB" w:rsidRPr="0070723F" w14:paraId="47820662" w14:textId="77777777" w:rsidTr="00BD763F">
        <w:tc>
          <w:tcPr>
            <w:tcW w:w="366" w:type="dxa"/>
          </w:tcPr>
          <w:p w14:paraId="72A45D38" w14:textId="77777777" w:rsidR="001E2FFB" w:rsidRPr="0070723F" w:rsidRDefault="001E2FFB" w:rsidP="0070723F">
            <w:pPr>
              <w:spacing w:before="60" w:after="60"/>
              <w:jc w:val="both"/>
            </w:pPr>
            <w:bookmarkStart w:id="17" w:name="_Hlk126574617"/>
          </w:p>
        </w:tc>
        <w:tc>
          <w:tcPr>
            <w:tcW w:w="461" w:type="dxa"/>
          </w:tcPr>
          <w:p w14:paraId="2699144C" w14:textId="77777777" w:rsidR="001E2FFB" w:rsidRPr="0070723F" w:rsidRDefault="001E2FFB" w:rsidP="0070723F">
            <w:pPr>
              <w:spacing w:before="60" w:after="60"/>
              <w:jc w:val="both"/>
            </w:pPr>
            <w:r w:rsidRPr="0070723F">
              <w:t>Q1</w:t>
            </w:r>
          </w:p>
        </w:tc>
        <w:tc>
          <w:tcPr>
            <w:tcW w:w="12225" w:type="dxa"/>
          </w:tcPr>
          <w:p w14:paraId="59AC7143" w14:textId="5731FFC9" w:rsidR="001E2FFB" w:rsidRPr="0070723F" w:rsidRDefault="001E2FFB" w:rsidP="0070723F">
            <w:pPr>
              <w:spacing w:before="60" w:after="60"/>
              <w:jc w:val="both"/>
            </w:pPr>
            <w:r w:rsidRPr="0070723F">
              <w:t xml:space="preserve">Do you support or oppose taking action in response to the </w:t>
            </w:r>
            <w:r w:rsidRPr="0070723F">
              <w:rPr>
                <w:b/>
                <w:bCs/>
                <w:u w:val="single"/>
              </w:rPr>
              <w:t>9</w:t>
            </w:r>
            <w:r w:rsidRPr="0070723F">
              <w:t xml:space="preserve"> recommendations identified below?</w:t>
            </w:r>
          </w:p>
        </w:tc>
      </w:tr>
      <w:tr w:rsidR="001E2FFB" w:rsidRPr="0070723F" w14:paraId="2A01CCAE" w14:textId="77777777" w:rsidTr="00BD763F">
        <w:tc>
          <w:tcPr>
            <w:tcW w:w="366" w:type="dxa"/>
          </w:tcPr>
          <w:p w14:paraId="623BBEC8" w14:textId="77777777" w:rsidR="001E2FFB" w:rsidRPr="0070723F" w:rsidRDefault="001E2FFB" w:rsidP="0070723F">
            <w:pPr>
              <w:spacing w:before="60" w:after="60"/>
            </w:pPr>
          </w:p>
        </w:tc>
        <w:tc>
          <w:tcPr>
            <w:tcW w:w="461" w:type="dxa"/>
          </w:tcPr>
          <w:p w14:paraId="2912EF0D" w14:textId="77777777" w:rsidR="001E2FFB" w:rsidRPr="0070723F" w:rsidRDefault="001E2FFB" w:rsidP="0070723F">
            <w:pPr>
              <w:spacing w:before="60" w:after="60"/>
              <w:jc w:val="both"/>
            </w:pPr>
            <w:r w:rsidRPr="0070723F">
              <w:t>Q2</w:t>
            </w:r>
          </w:p>
        </w:tc>
        <w:tc>
          <w:tcPr>
            <w:tcW w:w="12225" w:type="dxa"/>
          </w:tcPr>
          <w:p w14:paraId="56698AE1" w14:textId="7A496229" w:rsidR="001E2FFB" w:rsidRPr="0070723F" w:rsidRDefault="001E2FFB"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9</w:t>
            </w:r>
            <w:r w:rsidRPr="0070723F">
              <w:t>, as applicable with 1 as highest priority) that they should be given to increase the reliability of the natural gas infrastructure system in support of the Bulk Electric System.</w:t>
            </w:r>
          </w:p>
        </w:tc>
      </w:tr>
      <w:tr w:rsidR="001E2FFB" w:rsidRPr="0070723F" w14:paraId="63F24B23" w14:textId="77777777" w:rsidTr="00BD763F">
        <w:tc>
          <w:tcPr>
            <w:tcW w:w="366" w:type="dxa"/>
          </w:tcPr>
          <w:p w14:paraId="2215FB1E" w14:textId="77777777" w:rsidR="001E2FFB" w:rsidRPr="0070723F" w:rsidRDefault="001E2FFB" w:rsidP="0070723F">
            <w:pPr>
              <w:spacing w:before="60" w:after="60"/>
            </w:pPr>
          </w:p>
        </w:tc>
        <w:tc>
          <w:tcPr>
            <w:tcW w:w="461" w:type="dxa"/>
          </w:tcPr>
          <w:p w14:paraId="404F6173" w14:textId="77777777" w:rsidR="001E2FFB" w:rsidRPr="0070723F" w:rsidRDefault="001E2FFB" w:rsidP="0070723F">
            <w:pPr>
              <w:spacing w:before="60" w:after="60"/>
              <w:jc w:val="both"/>
            </w:pPr>
            <w:r w:rsidRPr="0070723F">
              <w:t>Q3</w:t>
            </w:r>
          </w:p>
        </w:tc>
        <w:tc>
          <w:tcPr>
            <w:tcW w:w="12225" w:type="dxa"/>
          </w:tcPr>
          <w:p w14:paraId="405A516B" w14:textId="3A045E48" w:rsidR="001E2FFB" w:rsidRPr="0070723F" w:rsidRDefault="001E2FFB"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2E6D5C5B" w14:textId="77777777" w:rsidR="00F129D5" w:rsidRPr="0070723F" w:rsidRDefault="00F129D5" w:rsidP="0070723F">
      <w:pPr>
        <w:spacing w:before="60" w:after="60"/>
      </w:pPr>
    </w:p>
    <w:tbl>
      <w:tblPr>
        <w:tblStyle w:val="TableGrid"/>
        <w:tblW w:w="13052" w:type="dxa"/>
        <w:tblLook w:val="04A0" w:firstRow="1" w:lastRow="0" w:firstColumn="1" w:lastColumn="0" w:noHBand="0" w:noVBand="1"/>
      </w:tblPr>
      <w:tblGrid>
        <w:gridCol w:w="362"/>
        <w:gridCol w:w="455"/>
        <w:gridCol w:w="414"/>
        <w:gridCol w:w="8841"/>
        <w:gridCol w:w="899"/>
        <w:gridCol w:w="987"/>
        <w:gridCol w:w="1094"/>
      </w:tblGrid>
      <w:tr w:rsidR="00CC57D5" w:rsidRPr="0070723F" w14:paraId="29637A77" w14:textId="77777777" w:rsidTr="000537FE">
        <w:trPr>
          <w:trHeight w:val="918"/>
          <w:tblHeader/>
        </w:trPr>
        <w:tc>
          <w:tcPr>
            <w:tcW w:w="366" w:type="dxa"/>
          </w:tcPr>
          <w:p w14:paraId="31F70F23" w14:textId="77777777" w:rsidR="00CC57D5" w:rsidRPr="0070723F" w:rsidRDefault="00CC57D5" w:rsidP="00CC57D5">
            <w:pPr>
              <w:spacing w:before="60" w:after="60"/>
            </w:pPr>
          </w:p>
        </w:tc>
        <w:tc>
          <w:tcPr>
            <w:tcW w:w="9894" w:type="dxa"/>
            <w:gridSpan w:val="3"/>
            <w:vAlign w:val="bottom"/>
          </w:tcPr>
          <w:p w14:paraId="6E0C77C5" w14:textId="77777777" w:rsidR="00CC57D5" w:rsidRPr="0070723F" w:rsidRDefault="00CC57D5" w:rsidP="00CC57D5">
            <w:pPr>
              <w:spacing w:before="60" w:after="60"/>
              <w:jc w:val="both"/>
              <w:rPr>
                <w:u w:val="single"/>
              </w:rPr>
            </w:pPr>
            <w:r w:rsidRPr="0070723F">
              <w:rPr>
                <w:b/>
                <w:bCs/>
                <w:i/>
                <w:iCs/>
              </w:rPr>
              <w:t>Recommendations:</w:t>
            </w:r>
          </w:p>
        </w:tc>
        <w:tc>
          <w:tcPr>
            <w:tcW w:w="900" w:type="dxa"/>
          </w:tcPr>
          <w:p w14:paraId="6F5BBA66" w14:textId="76F3C857"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10CFEFAA" w14:textId="27C446DE" w:rsidR="00CC57D5" w:rsidRPr="00CC57D5" w:rsidRDefault="00CC57D5" w:rsidP="00CC57D5">
            <w:pPr>
              <w:spacing w:before="60" w:after="60"/>
              <w:jc w:val="both"/>
              <w:rPr>
                <w:b/>
                <w:bCs/>
                <w:i/>
                <w:iCs/>
              </w:rPr>
            </w:pPr>
            <w:r w:rsidRPr="0070723F">
              <w:rPr>
                <w:b/>
                <w:bCs/>
                <w:i/>
                <w:iCs/>
              </w:rPr>
              <w:t>Priority</w:t>
            </w:r>
            <w:r>
              <w:rPr>
                <w:b/>
                <w:bCs/>
                <w:i/>
                <w:iCs/>
              </w:rPr>
              <w:t xml:space="preserve"> </w:t>
            </w:r>
            <w:proofErr w:type="gramStart"/>
            <w:r>
              <w:rPr>
                <w:b/>
                <w:bCs/>
                <w:i/>
                <w:iCs/>
              </w:rPr>
              <w:t xml:space="preserve">Given  </w:t>
            </w:r>
            <w:r w:rsidRPr="0070723F">
              <w:rPr>
                <w:b/>
                <w:bCs/>
                <w:i/>
                <w:iCs/>
              </w:rPr>
              <w:t>(</w:t>
            </w:r>
            <w:proofErr w:type="gramEnd"/>
            <w:r w:rsidRPr="0070723F">
              <w:rPr>
                <w:b/>
                <w:bCs/>
                <w:i/>
                <w:iCs/>
              </w:rPr>
              <w:t>1</w:t>
            </w:r>
            <w:r>
              <w:rPr>
                <w:b/>
                <w:bCs/>
                <w:i/>
                <w:iCs/>
              </w:rPr>
              <w:t>-9</w:t>
            </w:r>
            <w:r w:rsidRPr="0070723F">
              <w:rPr>
                <w:b/>
                <w:bCs/>
                <w:i/>
                <w:iCs/>
              </w:rPr>
              <w:t>)</w:t>
            </w:r>
          </w:p>
        </w:tc>
        <w:tc>
          <w:tcPr>
            <w:tcW w:w="902" w:type="dxa"/>
          </w:tcPr>
          <w:p w14:paraId="1429F9DE" w14:textId="490372C5"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17"/>
      <w:tr w:rsidR="00F129D5" w:rsidRPr="0070723F" w14:paraId="65186A56" w14:textId="77777777" w:rsidTr="000537FE">
        <w:tc>
          <w:tcPr>
            <w:tcW w:w="366" w:type="dxa"/>
          </w:tcPr>
          <w:p w14:paraId="3A25BD9F" w14:textId="77777777" w:rsidR="00F129D5" w:rsidRPr="0070723F" w:rsidRDefault="00F129D5" w:rsidP="0070723F">
            <w:pPr>
              <w:spacing w:before="60" w:after="60"/>
            </w:pPr>
          </w:p>
        </w:tc>
        <w:tc>
          <w:tcPr>
            <w:tcW w:w="461" w:type="dxa"/>
          </w:tcPr>
          <w:p w14:paraId="54E85939" w14:textId="77777777" w:rsidR="00F129D5" w:rsidRPr="0070723F" w:rsidRDefault="00F129D5" w:rsidP="0070723F">
            <w:pPr>
              <w:spacing w:before="60" w:after="60"/>
              <w:jc w:val="both"/>
            </w:pPr>
          </w:p>
        </w:tc>
        <w:tc>
          <w:tcPr>
            <w:tcW w:w="416" w:type="dxa"/>
          </w:tcPr>
          <w:p w14:paraId="70B3BF17" w14:textId="783E7BEF" w:rsidR="00F129D5" w:rsidRPr="0070723F" w:rsidRDefault="00F129D5" w:rsidP="0070723F">
            <w:pPr>
              <w:spacing w:before="60" w:after="60"/>
              <w:jc w:val="both"/>
            </w:pPr>
            <w:r w:rsidRPr="0070723F">
              <w:t>1</w:t>
            </w:r>
          </w:p>
        </w:tc>
        <w:tc>
          <w:tcPr>
            <w:tcW w:w="9017" w:type="dxa"/>
          </w:tcPr>
          <w:p w14:paraId="368A82FB" w14:textId="77777777" w:rsidR="00F129D5" w:rsidRPr="0070723F" w:rsidRDefault="00F129D5" w:rsidP="0070723F">
            <w:pPr>
              <w:spacing w:before="60" w:after="60"/>
              <w:jc w:val="both"/>
            </w:pPr>
            <w:r w:rsidRPr="0070723F">
              <w:t>Consider state mandated information sharing/transparency requirements between intrastate pipelines, storage operators, state regulatory bodies, generators, and other end users related to capacity, planned outages, operations, gathering and receipt point production issues, and other delivery issues, which may require the use of Electronic Bulletin Boards.</w:t>
            </w:r>
          </w:p>
        </w:tc>
        <w:tc>
          <w:tcPr>
            <w:tcW w:w="900" w:type="dxa"/>
          </w:tcPr>
          <w:p w14:paraId="7ACF99CB" w14:textId="77777777" w:rsidR="00F129D5" w:rsidRPr="0070723F" w:rsidRDefault="00F129D5" w:rsidP="0070723F">
            <w:pPr>
              <w:spacing w:before="60" w:after="60"/>
              <w:jc w:val="both"/>
            </w:pPr>
          </w:p>
        </w:tc>
        <w:tc>
          <w:tcPr>
            <w:tcW w:w="990" w:type="dxa"/>
          </w:tcPr>
          <w:p w14:paraId="094C03F3" w14:textId="77777777" w:rsidR="00F129D5" w:rsidRPr="0070723F" w:rsidRDefault="00F129D5" w:rsidP="0070723F">
            <w:pPr>
              <w:spacing w:before="60" w:after="60"/>
              <w:jc w:val="both"/>
            </w:pPr>
          </w:p>
        </w:tc>
        <w:tc>
          <w:tcPr>
            <w:tcW w:w="902" w:type="dxa"/>
          </w:tcPr>
          <w:p w14:paraId="0EBC33B5" w14:textId="02FCC7D2" w:rsidR="00F129D5" w:rsidRPr="0070723F" w:rsidRDefault="00F129D5" w:rsidP="0070723F">
            <w:pPr>
              <w:spacing w:before="60" w:after="60"/>
              <w:jc w:val="both"/>
            </w:pPr>
          </w:p>
        </w:tc>
      </w:tr>
      <w:tr w:rsidR="00F129D5" w:rsidRPr="0070723F" w14:paraId="7133943C" w14:textId="77777777" w:rsidTr="000537FE">
        <w:tc>
          <w:tcPr>
            <w:tcW w:w="366" w:type="dxa"/>
          </w:tcPr>
          <w:p w14:paraId="1798294B" w14:textId="77777777" w:rsidR="00F129D5" w:rsidRPr="0070723F" w:rsidRDefault="00F129D5" w:rsidP="0070723F">
            <w:pPr>
              <w:spacing w:before="60" w:after="60"/>
            </w:pPr>
          </w:p>
        </w:tc>
        <w:tc>
          <w:tcPr>
            <w:tcW w:w="461" w:type="dxa"/>
          </w:tcPr>
          <w:p w14:paraId="4374E3A9" w14:textId="77777777" w:rsidR="00F129D5" w:rsidRPr="0070723F" w:rsidRDefault="00F129D5" w:rsidP="0070723F">
            <w:pPr>
              <w:spacing w:before="60" w:after="60"/>
              <w:jc w:val="both"/>
            </w:pPr>
          </w:p>
        </w:tc>
        <w:tc>
          <w:tcPr>
            <w:tcW w:w="416" w:type="dxa"/>
          </w:tcPr>
          <w:p w14:paraId="764E93D2" w14:textId="256FE09E" w:rsidR="00F129D5" w:rsidRPr="0070723F" w:rsidRDefault="00F129D5" w:rsidP="0070723F">
            <w:pPr>
              <w:spacing w:before="60" w:after="60"/>
              <w:jc w:val="both"/>
            </w:pPr>
            <w:r w:rsidRPr="0070723F">
              <w:t>2</w:t>
            </w:r>
          </w:p>
        </w:tc>
        <w:tc>
          <w:tcPr>
            <w:tcW w:w="9017" w:type="dxa"/>
          </w:tcPr>
          <w:p w14:paraId="51037A75" w14:textId="77777777" w:rsidR="00F129D5" w:rsidRPr="0070723F" w:rsidRDefault="00F129D5" w:rsidP="0070723F">
            <w:pPr>
              <w:spacing w:before="60" w:after="60"/>
              <w:jc w:val="both"/>
            </w:pPr>
            <w:r w:rsidRPr="0070723F">
              <w:t>Consider the development of or modification to capacity release markets for intrastate pipelines, including needed transparency requirements.</w:t>
            </w:r>
          </w:p>
        </w:tc>
        <w:tc>
          <w:tcPr>
            <w:tcW w:w="900" w:type="dxa"/>
          </w:tcPr>
          <w:p w14:paraId="0D7DC0C9" w14:textId="77777777" w:rsidR="00F129D5" w:rsidRPr="0070723F" w:rsidRDefault="00F129D5" w:rsidP="0070723F">
            <w:pPr>
              <w:spacing w:before="60" w:after="60"/>
              <w:jc w:val="both"/>
            </w:pPr>
          </w:p>
        </w:tc>
        <w:tc>
          <w:tcPr>
            <w:tcW w:w="990" w:type="dxa"/>
          </w:tcPr>
          <w:p w14:paraId="2C59902D" w14:textId="77777777" w:rsidR="00F129D5" w:rsidRPr="0070723F" w:rsidRDefault="00F129D5" w:rsidP="0070723F">
            <w:pPr>
              <w:spacing w:before="60" w:after="60"/>
              <w:jc w:val="both"/>
            </w:pPr>
          </w:p>
        </w:tc>
        <w:tc>
          <w:tcPr>
            <w:tcW w:w="902" w:type="dxa"/>
          </w:tcPr>
          <w:p w14:paraId="275B3601" w14:textId="389BEDED" w:rsidR="00F129D5" w:rsidRPr="0070723F" w:rsidRDefault="00F129D5" w:rsidP="0070723F">
            <w:pPr>
              <w:spacing w:before="60" w:after="60"/>
              <w:jc w:val="both"/>
            </w:pPr>
          </w:p>
        </w:tc>
      </w:tr>
      <w:tr w:rsidR="00F129D5" w:rsidRPr="0070723F" w14:paraId="51314767" w14:textId="77777777" w:rsidTr="000537FE">
        <w:tc>
          <w:tcPr>
            <w:tcW w:w="366" w:type="dxa"/>
          </w:tcPr>
          <w:p w14:paraId="54036A16" w14:textId="77777777" w:rsidR="00F129D5" w:rsidRPr="0070723F" w:rsidRDefault="00F129D5" w:rsidP="0070723F">
            <w:pPr>
              <w:spacing w:before="60" w:after="60"/>
            </w:pPr>
          </w:p>
        </w:tc>
        <w:tc>
          <w:tcPr>
            <w:tcW w:w="461" w:type="dxa"/>
          </w:tcPr>
          <w:p w14:paraId="2209A3F0" w14:textId="77777777" w:rsidR="00F129D5" w:rsidRPr="0070723F" w:rsidRDefault="00F129D5" w:rsidP="0070723F">
            <w:pPr>
              <w:spacing w:before="60" w:after="60"/>
              <w:jc w:val="both"/>
            </w:pPr>
          </w:p>
        </w:tc>
        <w:tc>
          <w:tcPr>
            <w:tcW w:w="416" w:type="dxa"/>
          </w:tcPr>
          <w:p w14:paraId="66E2EEC6" w14:textId="5008C54B" w:rsidR="00F129D5" w:rsidRPr="0070723F" w:rsidRDefault="00F129D5" w:rsidP="0070723F">
            <w:pPr>
              <w:spacing w:before="60" w:after="60"/>
              <w:jc w:val="both"/>
            </w:pPr>
            <w:r w:rsidRPr="0070723F">
              <w:t>3</w:t>
            </w:r>
          </w:p>
        </w:tc>
        <w:tc>
          <w:tcPr>
            <w:tcW w:w="9017" w:type="dxa"/>
          </w:tcPr>
          <w:p w14:paraId="17106D5F" w14:textId="77777777" w:rsidR="00F129D5" w:rsidRPr="0070723F" w:rsidRDefault="00F129D5" w:rsidP="0070723F">
            <w:pPr>
              <w:spacing w:before="60" w:after="60"/>
              <w:jc w:val="both"/>
            </w:pPr>
            <w:r w:rsidRPr="0070723F">
              <w:t>Consider separation of intrastate pipeline operational and marketing functions as well as intrastate pipeline affiliates and other entities that compete for transportation and storage contracts.</w:t>
            </w:r>
          </w:p>
        </w:tc>
        <w:tc>
          <w:tcPr>
            <w:tcW w:w="900" w:type="dxa"/>
          </w:tcPr>
          <w:p w14:paraId="6C409892" w14:textId="77777777" w:rsidR="00F129D5" w:rsidRPr="0070723F" w:rsidRDefault="00F129D5" w:rsidP="0070723F">
            <w:pPr>
              <w:spacing w:before="60" w:after="60"/>
              <w:jc w:val="both"/>
            </w:pPr>
          </w:p>
        </w:tc>
        <w:tc>
          <w:tcPr>
            <w:tcW w:w="990" w:type="dxa"/>
          </w:tcPr>
          <w:p w14:paraId="052A08B0" w14:textId="77777777" w:rsidR="00F129D5" w:rsidRPr="0070723F" w:rsidRDefault="00F129D5" w:rsidP="0070723F">
            <w:pPr>
              <w:spacing w:before="60" w:after="60"/>
              <w:jc w:val="both"/>
            </w:pPr>
          </w:p>
        </w:tc>
        <w:tc>
          <w:tcPr>
            <w:tcW w:w="902" w:type="dxa"/>
          </w:tcPr>
          <w:p w14:paraId="308AA038" w14:textId="3F5E131F" w:rsidR="00F129D5" w:rsidRPr="0070723F" w:rsidRDefault="00F129D5" w:rsidP="0070723F">
            <w:pPr>
              <w:spacing w:before="60" w:after="60"/>
              <w:jc w:val="both"/>
            </w:pPr>
          </w:p>
        </w:tc>
      </w:tr>
      <w:tr w:rsidR="00F129D5" w:rsidRPr="0070723F" w14:paraId="56784C01" w14:textId="77777777" w:rsidTr="000537FE">
        <w:tc>
          <w:tcPr>
            <w:tcW w:w="366" w:type="dxa"/>
          </w:tcPr>
          <w:p w14:paraId="7DA0481C" w14:textId="77777777" w:rsidR="00F129D5" w:rsidRPr="0070723F" w:rsidRDefault="00F129D5" w:rsidP="0070723F">
            <w:pPr>
              <w:spacing w:before="60" w:after="60"/>
            </w:pPr>
          </w:p>
        </w:tc>
        <w:tc>
          <w:tcPr>
            <w:tcW w:w="461" w:type="dxa"/>
          </w:tcPr>
          <w:p w14:paraId="08FB6817" w14:textId="77777777" w:rsidR="00F129D5" w:rsidRPr="0070723F" w:rsidRDefault="00F129D5" w:rsidP="0070723F">
            <w:pPr>
              <w:spacing w:before="60" w:after="60"/>
              <w:jc w:val="both"/>
            </w:pPr>
          </w:p>
        </w:tc>
        <w:tc>
          <w:tcPr>
            <w:tcW w:w="416" w:type="dxa"/>
          </w:tcPr>
          <w:p w14:paraId="2FD4EF08" w14:textId="7B85BB6A" w:rsidR="00F129D5" w:rsidRPr="0070723F" w:rsidRDefault="00F129D5" w:rsidP="0070723F">
            <w:pPr>
              <w:spacing w:before="60" w:after="60"/>
              <w:jc w:val="both"/>
            </w:pPr>
            <w:r w:rsidRPr="0070723F">
              <w:t>4</w:t>
            </w:r>
          </w:p>
        </w:tc>
        <w:tc>
          <w:tcPr>
            <w:tcW w:w="9017" w:type="dxa"/>
          </w:tcPr>
          <w:p w14:paraId="57FE058D" w14:textId="77777777" w:rsidR="00F129D5" w:rsidRPr="0070723F" w:rsidRDefault="00F129D5" w:rsidP="0070723F">
            <w:pPr>
              <w:spacing w:before="60" w:after="60"/>
              <w:jc w:val="both"/>
            </w:pPr>
            <w:r w:rsidRPr="0070723F">
              <w:t>Consider greater visibility into the firm contracting practices and circumstances creating force majeure events in the intrastate markets.</w:t>
            </w:r>
          </w:p>
        </w:tc>
        <w:tc>
          <w:tcPr>
            <w:tcW w:w="900" w:type="dxa"/>
          </w:tcPr>
          <w:p w14:paraId="4727C82A" w14:textId="77777777" w:rsidR="00F129D5" w:rsidRPr="0070723F" w:rsidRDefault="00F129D5" w:rsidP="0070723F">
            <w:pPr>
              <w:spacing w:before="60" w:after="60"/>
              <w:jc w:val="both"/>
            </w:pPr>
          </w:p>
        </w:tc>
        <w:tc>
          <w:tcPr>
            <w:tcW w:w="990" w:type="dxa"/>
          </w:tcPr>
          <w:p w14:paraId="5C36DA35" w14:textId="77777777" w:rsidR="00F129D5" w:rsidRPr="0070723F" w:rsidRDefault="00F129D5" w:rsidP="0070723F">
            <w:pPr>
              <w:spacing w:before="60" w:after="60"/>
              <w:jc w:val="both"/>
            </w:pPr>
          </w:p>
        </w:tc>
        <w:tc>
          <w:tcPr>
            <w:tcW w:w="902" w:type="dxa"/>
          </w:tcPr>
          <w:p w14:paraId="16EB285E" w14:textId="46D79864" w:rsidR="00F129D5" w:rsidRPr="0070723F" w:rsidRDefault="00F129D5" w:rsidP="0070723F">
            <w:pPr>
              <w:spacing w:before="60" w:after="60"/>
              <w:jc w:val="both"/>
            </w:pPr>
          </w:p>
        </w:tc>
      </w:tr>
      <w:tr w:rsidR="00F129D5" w:rsidRPr="0070723F" w14:paraId="37B947DD" w14:textId="77777777" w:rsidTr="000537FE">
        <w:tc>
          <w:tcPr>
            <w:tcW w:w="366" w:type="dxa"/>
          </w:tcPr>
          <w:p w14:paraId="0661F736" w14:textId="77777777" w:rsidR="00F129D5" w:rsidRPr="0070723F" w:rsidRDefault="00F129D5" w:rsidP="0070723F">
            <w:pPr>
              <w:spacing w:before="60" w:after="60"/>
            </w:pPr>
          </w:p>
        </w:tc>
        <w:tc>
          <w:tcPr>
            <w:tcW w:w="461" w:type="dxa"/>
          </w:tcPr>
          <w:p w14:paraId="7755856A" w14:textId="77777777" w:rsidR="00F129D5" w:rsidRPr="0070723F" w:rsidRDefault="00F129D5" w:rsidP="0070723F">
            <w:pPr>
              <w:spacing w:before="60" w:after="60"/>
              <w:jc w:val="both"/>
            </w:pPr>
          </w:p>
        </w:tc>
        <w:tc>
          <w:tcPr>
            <w:tcW w:w="416" w:type="dxa"/>
          </w:tcPr>
          <w:p w14:paraId="26EC398E" w14:textId="10258859" w:rsidR="00F129D5" w:rsidRPr="0070723F" w:rsidRDefault="00F129D5" w:rsidP="0070723F">
            <w:pPr>
              <w:spacing w:before="60" w:after="60"/>
              <w:jc w:val="both"/>
            </w:pPr>
            <w:r w:rsidRPr="0070723F">
              <w:t>5</w:t>
            </w:r>
          </w:p>
        </w:tc>
        <w:tc>
          <w:tcPr>
            <w:tcW w:w="9017" w:type="dxa"/>
          </w:tcPr>
          <w:p w14:paraId="37A85651" w14:textId="77777777" w:rsidR="00F129D5" w:rsidRPr="0070723F" w:rsidRDefault="00F129D5" w:rsidP="0070723F">
            <w:pPr>
              <w:spacing w:before="60" w:after="60"/>
              <w:jc w:val="both"/>
            </w:pPr>
            <w:r w:rsidRPr="0070723F">
              <w:t>Consider the adoption or expansion of applicability of FERC transparency requirements to Hinshaw Pipelines and intrastate pipelines subject to FERC jurisdiction under section 311(a)(2) of the Natural Gas Policy Act.</w:t>
            </w:r>
          </w:p>
        </w:tc>
        <w:tc>
          <w:tcPr>
            <w:tcW w:w="900" w:type="dxa"/>
          </w:tcPr>
          <w:p w14:paraId="50043BDD" w14:textId="77777777" w:rsidR="00F129D5" w:rsidRPr="0070723F" w:rsidRDefault="00F129D5" w:rsidP="0070723F">
            <w:pPr>
              <w:spacing w:before="60" w:after="60"/>
              <w:jc w:val="both"/>
            </w:pPr>
          </w:p>
        </w:tc>
        <w:tc>
          <w:tcPr>
            <w:tcW w:w="990" w:type="dxa"/>
          </w:tcPr>
          <w:p w14:paraId="4D797057" w14:textId="77777777" w:rsidR="00F129D5" w:rsidRPr="0070723F" w:rsidRDefault="00F129D5" w:rsidP="0070723F">
            <w:pPr>
              <w:spacing w:before="60" w:after="60"/>
              <w:jc w:val="both"/>
            </w:pPr>
          </w:p>
        </w:tc>
        <w:tc>
          <w:tcPr>
            <w:tcW w:w="902" w:type="dxa"/>
          </w:tcPr>
          <w:p w14:paraId="03B7A81E" w14:textId="22A88FFB" w:rsidR="00F129D5" w:rsidRPr="0070723F" w:rsidRDefault="00F129D5" w:rsidP="0070723F">
            <w:pPr>
              <w:spacing w:before="60" w:after="60"/>
              <w:jc w:val="both"/>
            </w:pPr>
          </w:p>
        </w:tc>
      </w:tr>
      <w:tr w:rsidR="00F129D5" w:rsidRPr="0070723F" w14:paraId="57CC2750" w14:textId="77777777" w:rsidTr="000537FE">
        <w:tc>
          <w:tcPr>
            <w:tcW w:w="366" w:type="dxa"/>
          </w:tcPr>
          <w:p w14:paraId="3559A0D4" w14:textId="77777777" w:rsidR="00F129D5" w:rsidRPr="0070723F" w:rsidRDefault="00F129D5" w:rsidP="0070723F">
            <w:pPr>
              <w:spacing w:before="60" w:after="60"/>
            </w:pPr>
          </w:p>
        </w:tc>
        <w:tc>
          <w:tcPr>
            <w:tcW w:w="461" w:type="dxa"/>
          </w:tcPr>
          <w:p w14:paraId="4A7BAE5F" w14:textId="77777777" w:rsidR="00F129D5" w:rsidRPr="0070723F" w:rsidRDefault="00F129D5" w:rsidP="0070723F">
            <w:pPr>
              <w:spacing w:before="60" w:after="60"/>
              <w:jc w:val="both"/>
            </w:pPr>
          </w:p>
        </w:tc>
        <w:tc>
          <w:tcPr>
            <w:tcW w:w="416" w:type="dxa"/>
          </w:tcPr>
          <w:p w14:paraId="05DD45B0" w14:textId="0AEC7003" w:rsidR="00F129D5" w:rsidRPr="0070723F" w:rsidRDefault="00F129D5" w:rsidP="0070723F">
            <w:pPr>
              <w:spacing w:before="60" w:after="60"/>
              <w:jc w:val="both"/>
            </w:pPr>
            <w:r w:rsidRPr="0070723F">
              <w:t>6</w:t>
            </w:r>
          </w:p>
        </w:tc>
        <w:tc>
          <w:tcPr>
            <w:tcW w:w="9017" w:type="dxa"/>
          </w:tcPr>
          <w:p w14:paraId="0F3A335A" w14:textId="77777777" w:rsidR="00F129D5" w:rsidRPr="0070723F" w:rsidRDefault="00F129D5" w:rsidP="0070723F">
            <w:pPr>
              <w:spacing w:before="60" w:after="60"/>
              <w:jc w:val="both"/>
            </w:pPr>
            <w:r w:rsidRPr="0070723F">
              <w:t>Consider requirements for LDCs to develop methodologies to reforecast demand, specify reserve margin calculations, and release excess capacity and/or natural gas during extreme weather events.</w:t>
            </w:r>
          </w:p>
        </w:tc>
        <w:tc>
          <w:tcPr>
            <w:tcW w:w="900" w:type="dxa"/>
          </w:tcPr>
          <w:p w14:paraId="46D0ADE1" w14:textId="77777777" w:rsidR="00F129D5" w:rsidRPr="0070723F" w:rsidRDefault="00F129D5" w:rsidP="0070723F">
            <w:pPr>
              <w:spacing w:before="60" w:after="60"/>
              <w:jc w:val="both"/>
            </w:pPr>
          </w:p>
        </w:tc>
        <w:tc>
          <w:tcPr>
            <w:tcW w:w="990" w:type="dxa"/>
          </w:tcPr>
          <w:p w14:paraId="4EAB74B1" w14:textId="77777777" w:rsidR="00F129D5" w:rsidRPr="0070723F" w:rsidRDefault="00F129D5" w:rsidP="0070723F">
            <w:pPr>
              <w:spacing w:before="60" w:after="60"/>
              <w:jc w:val="both"/>
            </w:pPr>
          </w:p>
        </w:tc>
        <w:tc>
          <w:tcPr>
            <w:tcW w:w="902" w:type="dxa"/>
          </w:tcPr>
          <w:p w14:paraId="349F2145" w14:textId="1778C56A" w:rsidR="00F129D5" w:rsidRPr="0070723F" w:rsidRDefault="00F129D5" w:rsidP="0070723F">
            <w:pPr>
              <w:spacing w:before="60" w:after="60"/>
              <w:jc w:val="both"/>
            </w:pPr>
          </w:p>
        </w:tc>
      </w:tr>
      <w:tr w:rsidR="00F129D5" w:rsidRPr="0070723F" w14:paraId="213590AF" w14:textId="77777777" w:rsidTr="000537FE">
        <w:tc>
          <w:tcPr>
            <w:tcW w:w="366" w:type="dxa"/>
          </w:tcPr>
          <w:p w14:paraId="2715193B" w14:textId="77777777" w:rsidR="00F129D5" w:rsidRPr="0070723F" w:rsidRDefault="00F129D5" w:rsidP="0070723F">
            <w:pPr>
              <w:spacing w:before="60" w:after="60"/>
            </w:pPr>
          </w:p>
        </w:tc>
        <w:tc>
          <w:tcPr>
            <w:tcW w:w="461" w:type="dxa"/>
          </w:tcPr>
          <w:p w14:paraId="6F75C539" w14:textId="77777777" w:rsidR="00F129D5" w:rsidRPr="0070723F" w:rsidRDefault="00F129D5" w:rsidP="0070723F">
            <w:pPr>
              <w:spacing w:before="60" w:after="60"/>
              <w:jc w:val="both"/>
            </w:pPr>
          </w:p>
        </w:tc>
        <w:tc>
          <w:tcPr>
            <w:tcW w:w="416" w:type="dxa"/>
          </w:tcPr>
          <w:p w14:paraId="141BFEEA" w14:textId="2B91E6FA" w:rsidR="00F129D5" w:rsidRPr="0070723F" w:rsidRDefault="00F129D5" w:rsidP="0070723F">
            <w:pPr>
              <w:spacing w:before="60" w:after="60"/>
              <w:jc w:val="both"/>
            </w:pPr>
            <w:r w:rsidRPr="0070723F">
              <w:t>7</w:t>
            </w:r>
          </w:p>
        </w:tc>
        <w:tc>
          <w:tcPr>
            <w:tcW w:w="9017" w:type="dxa"/>
          </w:tcPr>
          <w:p w14:paraId="25EA2EF3" w14:textId="77777777" w:rsidR="00F129D5" w:rsidRPr="0070723F" w:rsidRDefault="00F129D5" w:rsidP="0070723F">
            <w:pPr>
              <w:spacing w:before="60" w:after="60"/>
              <w:jc w:val="both"/>
            </w:pPr>
            <w:r w:rsidRPr="0070723F">
              <w:t>Consider resiliency requirements for gas infrastructure similar to those of other critical facilities.</w:t>
            </w:r>
          </w:p>
        </w:tc>
        <w:tc>
          <w:tcPr>
            <w:tcW w:w="900" w:type="dxa"/>
          </w:tcPr>
          <w:p w14:paraId="2417D88D" w14:textId="77777777" w:rsidR="00F129D5" w:rsidRPr="0070723F" w:rsidRDefault="00F129D5" w:rsidP="0070723F">
            <w:pPr>
              <w:spacing w:before="60" w:after="60"/>
              <w:jc w:val="both"/>
            </w:pPr>
          </w:p>
        </w:tc>
        <w:tc>
          <w:tcPr>
            <w:tcW w:w="990" w:type="dxa"/>
          </w:tcPr>
          <w:p w14:paraId="41DB5C82" w14:textId="77777777" w:rsidR="00F129D5" w:rsidRPr="0070723F" w:rsidRDefault="00F129D5" w:rsidP="0070723F">
            <w:pPr>
              <w:spacing w:before="60" w:after="60"/>
              <w:jc w:val="both"/>
            </w:pPr>
          </w:p>
        </w:tc>
        <w:tc>
          <w:tcPr>
            <w:tcW w:w="902" w:type="dxa"/>
          </w:tcPr>
          <w:p w14:paraId="0BE66822" w14:textId="495D9356" w:rsidR="00F129D5" w:rsidRPr="0070723F" w:rsidRDefault="00F129D5" w:rsidP="0070723F">
            <w:pPr>
              <w:spacing w:before="60" w:after="60"/>
              <w:jc w:val="both"/>
            </w:pPr>
          </w:p>
        </w:tc>
      </w:tr>
      <w:tr w:rsidR="00F129D5" w:rsidRPr="0070723F" w14:paraId="0ED696C7" w14:textId="77777777" w:rsidTr="000537FE">
        <w:tc>
          <w:tcPr>
            <w:tcW w:w="366" w:type="dxa"/>
          </w:tcPr>
          <w:p w14:paraId="3144B109" w14:textId="77777777" w:rsidR="00F129D5" w:rsidRPr="0070723F" w:rsidRDefault="00F129D5" w:rsidP="0070723F">
            <w:pPr>
              <w:spacing w:before="60" w:after="60"/>
            </w:pPr>
          </w:p>
        </w:tc>
        <w:tc>
          <w:tcPr>
            <w:tcW w:w="461" w:type="dxa"/>
          </w:tcPr>
          <w:p w14:paraId="33486F53" w14:textId="77777777" w:rsidR="00F129D5" w:rsidRPr="0070723F" w:rsidRDefault="00F129D5" w:rsidP="0070723F">
            <w:pPr>
              <w:spacing w:before="60" w:after="60"/>
              <w:jc w:val="both"/>
            </w:pPr>
          </w:p>
        </w:tc>
        <w:tc>
          <w:tcPr>
            <w:tcW w:w="416" w:type="dxa"/>
          </w:tcPr>
          <w:p w14:paraId="7CE3A0CF" w14:textId="63FE319F" w:rsidR="00F129D5" w:rsidRPr="0070723F" w:rsidRDefault="00F129D5" w:rsidP="0070723F">
            <w:pPr>
              <w:spacing w:before="60" w:after="60"/>
              <w:jc w:val="both"/>
            </w:pPr>
            <w:r w:rsidRPr="0070723F">
              <w:t>8</w:t>
            </w:r>
          </w:p>
        </w:tc>
        <w:tc>
          <w:tcPr>
            <w:tcW w:w="9017" w:type="dxa"/>
          </w:tcPr>
          <w:p w14:paraId="665EF80B" w14:textId="77777777" w:rsidR="00F129D5" w:rsidRPr="0070723F" w:rsidRDefault="00F129D5" w:rsidP="0070723F">
            <w:pPr>
              <w:spacing w:before="60" w:after="60"/>
              <w:jc w:val="both"/>
            </w:pPr>
            <w:r w:rsidRPr="0070723F">
              <w:t>Consider the implementation of recommendations from the American Gas Foundation Resiliency Study as appropriate within state jurisdictions.</w:t>
            </w:r>
          </w:p>
        </w:tc>
        <w:tc>
          <w:tcPr>
            <w:tcW w:w="900" w:type="dxa"/>
          </w:tcPr>
          <w:p w14:paraId="645E9C54" w14:textId="77777777" w:rsidR="00F129D5" w:rsidRPr="0070723F" w:rsidRDefault="00F129D5" w:rsidP="0070723F">
            <w:pPr>
              <w:spacing w:before="60" w:after="60"/>
              <w:jc w:val="both"/>
            </w:pPr>
          </w:p>
        </w:tc>
        <w:tc>
          <w:tcPr>
            <w:tcW w:w="990" w:type="dxa"/>
          </w:tcPr>
          <w:p w14:paraId="1CA036A8" w14:textId="77777777" w:rsidR="00F129D5" w:rsidRPr="0070723F" w:rsidRDefault="00F129D5" w:rsidP="0070723F">
            <w:pPr>
              <w:spacing w:before="60" w:after="60"/>
              <w:jc w:val="both"/>
            </w:pPr>
          </w:p>
        </w:tc>
        <w:tc>
          <w:tcPr>
            <w:tcW w:w="902" w:type="dxa"/>
          </w:tcPr>
          <w:p w14:paraId="7EFB6ECC" w14:textId="74E3E898" w:rsidR="00F129D5" w:rsidRPr="0070723F" w:rsidRDefault="00F129D5" w:rsidP="0070723F">
            <w:pPr>
              <w:spacing w:before="60" w:after="60"/>
              <w:jc w:val="both"/>
            </w:pPr>
          </w:p>
        </w:tc>
      </w:tr>
      <w:tr w:rsidR="00F129D5" w:rsidRPr="0070723F" w14:paraId="28CA9C88" w14:textId="77777777" w:rsidTr="000537FE">
        <w:tc>
          <w:tcPr>
            <w:tcW w:w="366" w:type="dxa"/>
          </w:tcPr>
          <w:p w14:paraId="34047AFB" w14:textId="77777777" w:rsidR="00F129D5" w:rsidRPr="0070723F" w:rsidRDefault="00F129D5" w:rsidP="0070723F">
            <w:pPr>
              <w:spacing w:before="60" w:after="60"/>
            </w:pPr>
          </w:p>
        </w:tc>
        <w:tc>
          <w:tcPr>
            <w:tcW w:w="461" w:type="dxa"/>
          </w:tcPr>
          <w:p w14:paraId="2AEEB279" w14:textId="77777777" w:rsidR="00F129D5" w:rsidRPr="0070723F" w:rsidRDefault="00F129D5" w:rsidP="0070723F">
            <w:pPr>
              <w:spacing w:before="60" w:after="60"/>
              <w:jc w:val="both"/>
            </w:pPr>
          </w:p>
        </w:tc>
        <w:tc>
          <w:tcPr>
            <w:tcW w:w="416" w:type="dxa"/>
          </w:tcPr>
          <w:p w14:paraId="224183C8" w14:textId="29C29820" w:rsidR="00F129D5" w:rsidRPr="0070723F" w:rsidRDefault="00F129D5" w:rsidP="0070723F">
            <w:pPr>
              <w:spacing w:before="60" w:after="60"/>
              <w:jc w:val="both"/>
            </w:pPr>
            <w:r w:rsidRPr="0070723F">
              <w:t>9</w:t>
            </w:r>
          </w:p>
        </w:tc>
        <w:tc>
          <w:tcPr>
            <w:tcW w:w="9017" w:type="dxa"/>
          </w:tcPr>
          <w:p w14:paraId="0834B5A8" w14:textId="77777777" w:rsidR="00F129D5" w:rsidRPr="0070723F" w:rsidRDefault="00F129D5" w:rsidP="0070723F">
            <w:pPr>
              <w:spacing w:before="60" w:after="60"/>
              <w:jc w:val="both"/>
            </w:pPr>
            <w:r w:rsidRPr="0070723F">
              <w:t>Consider a review of state policies to ensure that requirements placed upon LDCs to procure reserves are appropriate, efficient and align with other state policies, such as electrification and decarbonization.</w:t>
            </w:r>
          </w:p>
        </w:tc>
        <w:tc>
          <w:tcPr>
            <w:tcW w:w="900" w:type="dxa"/>
          </w:tcPr>
          <w:p w14:paraId="69299777" w14:textId="77777777" w:rsidR="00F129D5" w:rsidRPr="0070723F" w:rsidRDefault="00F129D5" w:rsidP="0070723F">
            <w:pPr>
              <w:spacing w:before="60" w:after="60"/>
              <w:jc w:val="both"/>
            </w:pPr>
          </w:p>
        </w:tc>
        <w:tc>
          <w:tcPr>
            <w:tcW w:w="990" w:type="dxa"/>
          </w:tcPr>
          <w:p w14:paraId="7BA49B3A" w14:textId="77777777" w:rsidR="00F129D5" w:rsidRPr="0070723F" w:rsidRDefault="00F129D5" w:rsidP="0070723F">
            <w:pPr>
              <w:spacing w:before="60" w:after="60"/>
              <w:jc w:val="both"/>
            </w:pPr>
          </w:p>
        </w:tc>
        <w:tc>
          <w:tcPr>
            <w:tcW w:w="902" w:type="dxa"/>
          </w:tcPr>
          <w:p w14:paraId="511B8BAF" w14:textId="6F7575CA" w:rsidR="00F129D5" w:rsidRPr="0070723F" w:rsidRDefault="00F129D5" w:rsidP="0070723F">
            <w:pPr>
              <w:spacing w:before="60" w:after="60"/>
              <w:jc w:val="both"/>
            </w:pPr>
          </w:p>
        </w:tc>
      </w:tr>
    </w:tbl>
    <w:p w14:paraId="11B7D36A" w14:textId="77777777" w:rsidR="00424F0A" w:rsidRPr="0070723F" w:rsidRDefault="00424F0A" w:rsidP="0070723F">
      <w:pPr>
        <w:spacing w:before="60" w:after="60"/>
      </w:pPr>
      <w:bookmarkStart w:id="18" w:name="_Hlk126250181"/>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F129D5" w:rsidRPr="0070723F" w14:paraId="3978C1E3" w14:textId="77777777" w:rsidTr="00F129D5">
        <w:tc>
          <w:tcPr>
            <w:tcW w:w="13052" w:type="dxa"/>
            <w:gridSpan w:val="3"/>
          </w:tcPr>
          <w:p w14:paraId="61489B40" w14:textId="5A4E87AD" w:rsidR="00F129D5" w:rsidRPr="0070723F" w:rsidRDefault="00F129D5" w:rsidP="0070723F">
            <w:pPr>
              <w:spacing w:before="60" w:after="60"/>
              <w:jc w:val="both"/>
            </w:pPr>
            <w:r w:rsidRPr="0070723F">
              <w:rPr>
                <w:b/>
                <w:bCs/>
              </w:rPr>
              <w:lastRenderedPageBreak/>
              <w:t>Section II – Prioritization of Recommendations &amp; Comment Opportunity</w:t>
            </w:r>
          </w:p>
        </w:tc>
      </w:tr>
      <w:tr w:rsidR="00F129D5" w:rsidRPr="0070723F" w14:paraId="5D9454A4" w14:textId="77777777" w:rsidTr="00F129D5">
        <w:tc>
          <w:tcPr>
            <w:tcW w:w="366" w:type="dxa"/>
          </w:tcPr>
          <w:p w14:paraId="0B147ECB" w14:textId="446C1CBB" w:rsidR="00F129D5" w:rsidRPr="0070723F" w:rsidRDefault="00F129D5" w:rsidP="0070723F">
            <w:pPr>
              <w:spacing w:before="60" w:after="60"/>
            </w:pPr>
            <w:r w:rsidRPr="0070723F">
              <w:rPr>
                <w:b/>
                <w:bCs/>
              </w:rPr>
              <w:t>2</w:t>
            </w:r>
          </w:p>
        </w:tc>
        <w:tc>
          <w:tcPr>
            <w:tcW w:w="12686" w:type="dxa"/>
            <w:gridSpan w:val="2"/>
          </w:tcPr>
          <w:p w14:paraId="36906C37" w14:textId="02971033" w:rsidR="00F129D5" w:rsidRPr="0070723F" w:rsidRDefault="00F129D5" w:rsidP="0070723F">
            <w:pPr>
              <w:spacing w:before="60" w:after="60"/>
              <w:jc w:val="both"/>
            </w:pPr>
            <w:r w:rsidRPr="0070723F">
              <w:rPr>
                <w:b/>
                <w:bCs/>
              </w:rPr>
              <w:t>Measures to improve reliability of natural gas facilities during cold weather (freeze protection, electric supply)</w:t>
            </w:r>
          </w:p>
        </w:tc>
      </w:tr>
      <w:tr w:rsidR="00E34032" w:rsidRPr="0070723F" w14:paraId="2D9783D1" w14:textId="77777777" w:rsidTr="00BD763F">
        <w:tc>
          <w:tcPr>
            <w:tcW w:w="366" w:type="dxa"/>
          </w:tcPr>
          <w:p w14:paraId="1CAB9FC4" w14:textId="674F7AB5" w:rsidR="00E34032" w:rsidRPr="0070723F" w:rsidRDefault="00E34032" w:rsidP="0070723F">
            <w:pPr>
              <w:spacing w:before="60" w:after="60"/>
              <w:rPr>
                <w:b/>
                <w:bCs/>
              </w:rPr>
            </w:pPr>
            <w:r w:rsidRPr="0070723F">
              <w:rPr>
                <w:b/>
                <w:bCs/>
              </w:rPr>
              <w:t>2</w:t>
            </w:r>
          </w:p>
        </w:tc>
        <w:tc>
          <w:tcPr>
            <w:tcW w:w="461" w:type="dxa"/>
          </w:tcPr>
          <w:p w14:paraId="7F1CF2F9" w14:textId="24A69F25" w:rsidR="00E34032" w:rsidRPr="0070723F" w:rsidRDefault="00E34032" w:rsidP="0070723F">
            <w:pPr>
              <w:spacing w:before="60" w:after="60"/>
              <w:jc w:val="both"/>
              <w:rPr>
                <w:b/>
                <w:bCs/>
              </w:rPr>
            </w:pPr>
            <w:r w:rsidRPr="0070723F">
              <w:rPr>
                <w:b/>
                <w:bCs/>
              </w:rPr>
              <w:t>b</w:t>
            </w:r>
          </w:p>
        </w:tc>
        <w:tc>
          <w:tcPr>
            <w:tcW w:w="12225" w:type="dxa"/>
          </w:tcPr>
          <w:p w14:paraId="14A23352" w14:textId="74AE3F76" w:rsidR="00E34032" w:rsidRPr="0070723F" w:rsidRDefault="00E34032" w:rsidP="0070723F">
            <w:pPr>
              <w:spacing w:before="60" w:after="60"/>
              <w:jc w:val="both"/>
              <w:rPr>
                <w:b/>
                <w:bCs/>
              </w:rPr>
            </w:pPr>
            <w:r w:rsidRPr="0070723F">
              <w:rPr>
                <w:b/>
                <w:bCs/>
              </w:rPr>
              <w:t xml:space="preserve">Programs to encourage and provide compensation opportunities for natural gas infrastructure facility winterization </w:t>
            </w:r>
          </w:p>
        </w:tc>
      </w:tr>
      <w:tr w:rsidR="00E34032" w:rsidRPr="0070723F" w14:paraId="5EF0D469" w14:textId="77777777" w:rsidTr="00BD763F">
        <w:tc>
          <w:tcPr>
            <w:tcW w:w="366" w:type="dxa"/>
          </w:tcPr>
          <w:p w14:paraId="5E33C6EB" w14:textId="77777777" w:rsidR="00E34032" w:rsidRPr="0070723F" w:rsidRDefault="00E34032" w:rsidP="0070723F">
            <w:pPr>
              <w:spacing w:before="60" w:after="60"/>
              <w:jc w:val="both"/>
            </w:pPr>
            <w:bookmarkStart w:id="19" w:name="_Hlk126658136"/>
          </w:p>
        </w:tc>
        <w:tc>
          <w:tcPr>
            <w:tcW w:w="461" w:type="dxa"/>
          </w:tcPr>
          <w:p w14:paraId="0363007D" w14:textId="77777777" w:rsidR="00E34032" w:rsidRPr="0070723F" w:rsidRDefault="00E34032" w:rsidP="0070723F">
            <w:pPr>
              <w:spacing w:before="60" w:after="60"/>
              <w:jc w:val="both"/>
            </w:pPr>
            <w:r w:rsidRPr="0070723F">
              <w:t>Q1</w:t>
            </w:r>
          </w:p>
        </w:tc>
        <w:tc>
          <w:tcPr>
            <w:tcW w:w="12225" w:type="dxa"/>
          </w:tcPr>
          <w:p w14:paraId="08166A18" w14:textId="5C039846" w:rsidR="00E34032" w:rsidRPr="0070723F" w:rsidRDefault="00E34032" w:rsidP="0070723F">
            <w:pPr>
              <w:spacing w:before="60" w:after="60"/>
              <w:jc w:val="both"/>
            </w:pPr>
            <w:r w:rsidRPr="0070723F">
              <w:t xml:space="preserve">Do you support or oppose taking action in response to the </w:t>
            </w:r>
            <w:r w:rsidRPr="0070723F">
              <w:rPr>
                <w:b/>
                <w:bCs/>
                <w:u w:val="single"/>
              </w:rPr>
              <w:t>2</w:t>
            </w:r>
            <w:r w:rsidRPr="0070723F">
              <w:t xml:space="preserve"> recommendations identified below?</w:t>
            </w:r>
          </w:p>
        </w:tc>
      </w:tr>
      <w:tr w:rsidR="00E34032" w:rsidRPr="0070723F" w14:paraId="3B489725" w14:textId="77777777" w:rsidTr="00BD763F">
        <w:tc>
          <w:tcPr>
            <w:tcW w:w="366" w:type="dxa"/>
          </w:tcPr>
          <w:p w14:paraId="5811BB1A" w14:textId="77777777" w:rsidR="00E34032" w:rsidRPr="0070723F" w:rsidRDefault="00E34032" w:rsidP="0070723F">
            <w:pPr>
              <w:spacing w:before="60" w:after="60"/>
            </w:pPr>
          </w:p>
        </w:tc>
        <w:tc>
          <w:tcPr>
            <w:tcW w:w="461" w:type="dxa"/>
          </w:tcPr>
          <w:p w14:paraId="3B43B10F" w14:textId="77777777" w:rsidR="00E34032" w:rsidRPr="0070723F" w:rsidRDefault="00E34032" w:rsidP="0070723F">
            <w:pPr>
              <w:spacing w:before="60" w:after="60"/>
              <w:jc w:val="both"/>
            </w:pPr>
            <w:r w:rsidRPr="0070723F">
              <w:t>Q2</w:t>
            </w:r>
          </w:p>
        </w:tc>
        <w:tc>
          <w:tcPr>
            <w:tcW w:w="12225" w:type="dxa"/>
          </w:tcPr>
          <w:p w14:paraId="2EEC5368" w14:textId="468ABCDB" w:rsidR="00E34032" w:rsidRPr="0070723F" w:rsidRDefault="00E34032" w:rsidP="0070723F">
            <w:pPr>
              <w:spacing w:before="60" w:after="60"/>
              <w:jc w:val="both"/>
            </w:pPr>
            <w:r w:rsidRPr="0070723F">
              <w:t>N/A</w:t>
            </w:r>
          </w:p>
        </w:tc>
      </w:tr>
      <w:tr w:rsidR="00E34032" w:rsidRPr="0070723F" w14:paraId="74F72329" w14:textId="77777777" w:rsidTr="00BD763F">
        <w:tc>
          <w:tcPr>
            <w:tcW w:w="366" w:type="dxa"/>
          </w:tcPr>
          <w:p w14:paraId="6ADB4287" w14:textId="77777777" w:rsidR="00E34032" w:rsidRPr="0070723F" w:rsidRDefault="00E34032" w:rsidP="0070723F">
            <w:pPr>
              <w:spacing w:before="60" w:after="60"/>
            </w:pPr>
          </w:p>
        </w:tc>
        <w:tc>
          <w:tcPr>
            <w:tcW w:w="461" w:type="dxa"/>
          </w:tcPr>
          <w:p w14:paraId="789417F2" w14:textId="77777777" w:rsidR="00E34032" w:rsidRPr="0070723F" w:rsidRDefault="00E34032" w:rsidP="0070723F">
            <w:pPr>
              <w:spacing w:before="60" w:after="60"/>
              <w:jc w:val="both"/>
            </w:pPr>
            <w:r w:rsidRPr="0070723F">
              <w:t>Q3</w:t>
            </w:r>
          </w:p>
        </w:tc>
        <w:tc>
          <w:tcPr>
            <w:tcW w:w="12225" w:type="dxa"/>
          </w:tcPr>
          <w:p w14:paraId="64679620" w14:textId="537C0B2E" w:rsidR="00E34032" w:rsidRPr="0070723F" w:rsidRDefault="00E34032" w:rsidP="0070723F">
            <w:pPr>
              <w:spacing w:before="60" w:after="60"/>
              <w:jc w:val="both"/>
            </w:pPr>
            <w:r w:rsidRPr="0070723F">
              <w:rPr>
                <w:i/>
                <w:iCs/>
              </w:rPr>
              <w:t>For the recommendations you support,</w:t>
            </w:r>
            <w:r w:rsidRPr="0070723F">
              <w:t xml:space="preserve"> please provide actions that can be taken to support the recommendation, identify the entity or entities that should be responsible for taking those actions, describe how those actions should be implemented and provide any related recommended deadlines.</w:t>
            </w:r>
          </w:p>
        </w:tc>
      </w:tr>
      <w:bookmarkEnd w:id="19"/>
    </w:tbl>
    <w:p w14:paraId="0072C5FD" w14:textId="77777777" w:rsidR="00424F0A" w:rsidRPr="0070723F" w:rsidRDefault="00424F0A" w:rsidP="0070723F">
      <w:pPr>
        <w:spacing w:before="60" w:after="60"/>
      </w:pPr>
    </w:p>
    <w:tbl>
      <w:tblPr>
        <w:tblStyle w:val="TableGrid"/>
        <w:tblW w:w="13052" w:type="dxa"/>
        <w:tblLook w:val="04A0" w:firstRow="1" w:lastRow="0" w:firstColumn="1" w:lastColumn="0" w:noHBand="0" w:noVBand="1"/>
      </w:tblPr>
      <w:tblGrid>
        <w:gridCol w:w="363"/>
        <w:gridCol w:w="456"/>
        <w:gridCol w:w="414"/>
        <w:gridCol w:w="9742"/>
        <w:gridCol w:w="983"/>
        <w:gridCol w:w="1094"/>
      </w:tblGrid>
      <w:tr w:rsidR="00CC57D5" w:rsidRPr="0070723F" w14:paraId="3206B396" w14:textId="77777777" w:rsidTr="00CC57D5">
        <w:trPr>
          <w:trHeight w:val="918"/>
          <w:tblHeader/>
        </w:trPr>
        <w:tc>
          <w:tcPr>
            <w:tcW w:w="363" w:type="dxa"/>
          </w:tcPr>
          <w:p w14:paraId="1D47DE8C" w14:textId="77777777" w:rsidR="00CC57D5" w:rsidRPr="0070723F" w:rsidRDefault="00CC57D5" w:rsidP="00CC57D5">
            <w:pPr>
              <w:spacing w:before="60" w:after="60"/>
            </w:pPr>
          </w:p>
        </w:tc>
        <w:tc>
          <w:tcPr>
            <w:tcW w:w="10612" w:type="dxa"/>
            <w:gridSpan w:val="3"/>
            <w:vAlign w:val="bottom"/>
          </w:tcPr>
          <w:p w14:paraId="693152C2" w14:textId="77777777" w:rsidR="00CC57D5" w:rsidRPr="0070723F" w:rsidRDefault="00CC57D5" w:rsidP="00CC57D5">
            <w:pPr>
              <w:spacing w:before="60" w:after="60"/>
              <w:jc w:val="both"/>
              <w:rPr>
                <w:u w:val="single"/>
              </w:rPr>
            </w:pPr>
            <w:r w:rsidRPr="0070723F">
              <w:rPr>
                <w:b/>
                <w:bCs/>
                <w:i/>
                <w:iCs/>
              </w:rPr>
              <w:t>Recommendations:</w:t>
            </w:r>
          </w:p>
        </w:tc>
        <w:tc>
          <w:tcPr>
            <w:tcW w:w="983" w:type="dxa"/>
          </w:tcPr>
          <w:p w14:paraId="33A67D06" w14:textId="25E52866"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1094" w:type="dxa"/>
          </w:tcPr>
          <w:p w14:paraId="1517182A" w14:textId="28286E8D"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18"/>
      <w:tr w:rsidR="00CC57D5" w:rsidRPr="0070723F" w14:paraId="179C986A" w14:textId="77777777" w:rsidTr="00CC57D5">
        <w:tc>
          <w:tcPr>
            <w:tcW w:w="363" w:type="dxa"/>
          </w:tcPr>
          <w:p w14:paraId="4FF9BEB9" w14:textId="77777777" w:rsidR="00CC57D5" w:rsidRPr="0070723F" w:rsidRDefault="00CC57D5" w:rsidP="0070723F">
            <w:pPr>
              <w:spacing w:before="60" w:after="60"/>
            </w:pPr>
          </w:p>
        </w:tc>
        <w:tc>
          <w:tcPr>
            <w:tcW w:w="456" w:type="dxa"/>
          </w:tcPr>
          <w:p w14:paraId="3B169B85" w14:textId="77777777" w:rsidR="00CC57D5" w:rsidRPr="0070723F" w:rsidRDefault="00CC57D5" w:rsidP="0070723F">
            <w:pPr>
              <w:spacing w:before="60" w:after="60"/>
              <w:jc w:val="both"/>
            </w:pPr>
          </w:p>
        </w:tc>
        <w:tc>
          <w:tcPr>
            <w:tcW w:w="414" w:type="dxa"/>
          </w:tcPr>
          <w:p w14:paraId="6D590EC3" w14:textId="785514F8" w:rsidR="00CC57D5" w:rsidRPr="0070723F" w:rsidRDefault="00CC57D5" w:rsidP="0070723F">
            <w:pPr>
              <w:spacing w:before="60" w:after="60"/>
              <w:jc w:val="both"/>
            </w:pPr>
            <w:r w:rsidRPr="0070723F">
              <w:t>1</w:t>
            </w:r>
          </w:p>
        </w:tc>
        <w:tc>
          <w:tcPr>
            <w:tcW w:w="9742" w:type="dxa"/>
          </w:tcPr>
          <w:p w14:paraId="7DE220CB" w14:textId="77777777" w:rsidR="00CC57D5" w:rsidRPr="0070723F" w:rsidRDefault="00CC57D5" w:rsidP="0070723F">
            <w:pPr>
              <w:spacing w:before="60" w:after="60"/>
              <w:jc w:val="both"/>
            </w:pPr>
            <w:r w:rsidRPr="0070723F">
              <w:t>Consider targeted requirements for critical gas facilities reliant on electric power for operations, along the supply chain to maintain on-site gas generation, deploy resiliency strategies, such as microgrids, or maintain other forms of back-up generation.</w:t>
            </w:r>
          </w:p>
        </w:tc>
        <w:tc>
          <w:tcPr>
            <w:tcW w:w="983" w:type="dxa"/>
          </w:tcPr>
          <w:p w14:paraId="15CD468A" w14:textId="77777777" w:rsidR="00CC57D5" w:rsidRPr="0070723F" w:rsidRDefault="00CC57D5" w:rsidP="0070723F">
            <w:pPr>
              <w:spacing w:before="60" w:after="60"/>
              <w:jc w:val="both"/>
            </w:pPr>
          </w:p>
        </w:tc>
        <w:tc>
          <w:tcPr>
            <w:tcW w:w="1094" w:type="dxa"/>
          </w:tcPr>
          <w:p w14:paraId="46E9EFAD" w14:textId="509BA3A7" w:rsidR="00CC57D5" w:rsidRPr="0070723F" w:rsidRDefault="00CC57D5" w:rsidP="0070723F">
            <w:pPr>
              <w:spacing w:before="60" w:after="60"/>
              <w:jc w:val="both"/>
            </w:pPr>
          </w:p>
        </w:tc>
      </w:tr>
      <w:tr w:rsidR="00CC57D5" w:rsidRPr="0070723F" w14:paraId="797068AF" w14:textId="77777777" w:rsidTr="00CC57D5">
        <w:tc>
          <w:tcPr>
            <w:tcW w:w="363" w:type="dxa"/>
          </w:tcPr>
          <w:p w14:paraId="7763B9E1" w14:textId="77777777" w:rsidR="00CC57D5" w:rsidRPr="0070723F" w:rsidRDefault="00CC57D5" w:rsidP="0070723F">
            <w:pPr>
              <w:spacing w:before="60" w:after="60"/>
            </w:pPr>
          </w:p>
        </w:tc>
        <w:tc>
          <w:tcPr>
            <w:tcW w:w="456" w:type="dxa"/>
          </w:tcPr>
          <w:p w14:paraId="47DEE23A" w14:textId="77777777" w:rsidR="00CC57D5" w:rsidRPr="0070723F" w:rsidRDefault="00CC57D5" w:rsidP="0070723F">
            <w:pPr>
              <w:spacing w:before="60" w:after="60"/>
              <w:jc w:val="both"/>
            </w:pPr>
          </w:p>
        </w:tc>
        <w:tc>
          <w:tcPr>
            <w:tcW w:w="414" w:type="dxa"/>
          </w:tcPr>
          <w:p w14:paraId="4C999DB7" w14:textId="731260E2" w:rsidR="00CC57D5" w:rsidRPr="0070723F" w:rsidRDefault="00CC57D5" w:rsidP="0070723F">
            <w:pPr>
              <w:spacing w:before="60" w:after="60"/>
              <w:jc w:val="both"/>
            </w:pPr>
            <w:r w:rsidRPr="0070723F">
              <w:t>2</w:t>
            </w:r>
          </w:p>
        </w:tc>
        <w:tc>
          <w:tcPr>
            <w:tcW w:w="9742" w:type="dxa"/>
          </w:tcPr>
          <w:p w14:paraId="23985A56" w14:textId="77777777" w:rsidR="00CC57D5" w:rsidRPr="0070723F" w:rsidRDefault="00CC57D5" w:rsidP="0070723F">
            <w:pPr>
              <w:spacing w:before="60" w:after="60"/>
              <w:jc w:val="both"/>
            </w:pPr>
            <w:r w:rsidRPr="0070723F">
              <w:t>Consider strategies or requirements to incentivize the modernization and weatherization of production, gathering, processing, transmission and storage of natural gas infrastructure, such as changes to force majeure language in the NAESB Base Contract for Sale and Purchase of Natural Gas.</w:t>
            </w:r>
          </w:p>
        </w:tc>
        <w:tc>
          <w:tcPr>
            <w:tcW w:w="983" w:type="dxa"/>
          </w:tcPr>
          <w:p w14:paraId="56DBFD92" w14:textId="77777777" w:rsidR="00CC57D5" w:rsidRPr="0070723F" w:rsidRDefault="00CC57D5" w:rsidP="0070723F">
            <w:pPr>
              <w:spacing w:before="60" w:after="60"/>
              <w:jc w:val="both"/>
            </w:pPr>
          </w:p>
        </w:tc>
        <w:tc>
          <w:tcPr>
            <w:tcW w:w="1094" w:type="dxa"/>
          </w:tcPr>
          <w:p w14:paraId="25A65750" w14:textId="3980F734" w:rsidR="00CC57D5" w:rsidRPr="0070723F" w:rsidRDefault="00CC57D5" w:rsidP="0070723F">
            <w:pPr>
              <w:spacing w:before="60" w:after="60"/>
              <w:jc w:val="both"/>
            </w:pPr>
          </w:p>
        </w:tc>
      </w:tr>
    </w:tbl>
    <w:p w14:paraId="15AEB322" w14:textId="1F7A1EE2" w:rsidR="001E2FFB" w:rsidRPr="0070723F" w:rsidRDefault="001E2FFB" w:rsidP="0070723F">
      <w:pPr>
        <w:spacing w:before="60" w:after="60"/>
      </w:pPr>
      <w:bookmarkStart w:id="20" w:name="_Hlk126250633"/>
      <w:bookmarkStart w:id="21" w:name="_Hlk126250796"/>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424F0A" w:rsidRPr="0070723F" w14:paraId="0471D393" w14:textId="77777777" w:rsidTr="0045286B">
        <w:tc>
          <w:tcPr>
            <w:tcW w:w="13052" w:type="dxa"/>
            <w:gridSpan w:val="3"/>
          </w:tcPr>
          <w:p w14:paraId="07092234" w14:textId="77777777" w:rsidR="00424F0A" w:rsidRPr="0070723F" w:rsidRDefault="00424F0A" w:rsidP="0070723F">
            <w:pPr>
              <w:spacing w:before="60" w:after="60"/>
              <w:jc w:val="both"/>
            </w:pPr>
            <w:r w:rsidRPr="0070723F">
              <w:rPr>
                <w:b/>
                <w:bCs/>
              </w:rPr>
              <w:lastRenderedPageBreak/>
              <w:t>Section II – Prioritization of Recommendations &amp; Comment Opportunity</w:t>
            </w:r>
          </w:p>
        </w:tc>
      </w:tr>
      <w:tr w:rsidR="00424F0A" w:rsidRPr="0070723F" w14:paraId="47D5D875" w14:textId="77777777" w:rsidTr="0045286B">
        <w:tc>
          <w:tcPr>
            <w:tcW w:w="366" w:type="dxa"/>
          </w:tcPr>
          <w:p w14:paraId="1DCE6819" w14:textId="77777777" w:rsidR="00424F0A" w:rsidRPr="0070723F" w:rsidRDefault="00424F0A" w:rsidP="0070723F">
            <w:pPr>
              <w:spacing w:before="60" w:after="60"/>
            </w:pPr>
            <w:r w:rsidRPr="0070723F">
              <w:rPr>
                <w:b/>
                <w:bCs/>
              </w:rPr>
              <w:t>2</w:t>
            </w:r>
          </w:p>
        </w:tc>
        <w:tc>
          <w:tcPr>
            <w:tcW w:w="12686" w:type="dxa"/>
            <w:gridSpan w:val="2"/>
          </w:tcPr>
          <w:p w14:paraId="127C5BAE" w14:textId="77777777" w:rsidR="00424F0A" w:rsidRPr="0070723F" w:rsidRDefault="00424F0A" w:rsidP="0070723F">
            <w:pPr>
              <w:spacing w:before="60" w:after="60"/>
              <w:jc w:val="both"/>
            </w:pPr>
            <w:r w:rsidRPr="0070723F">
              <w:rPr>
                <w:b/>
                <w:bCs/>
              </w:rPr>
              <w:t>Measures to improve reliability of natural gas facilities during cold weather (freeze protection, electric supply)</w:t>
            </w:r>
          </w:p>
        </w:tc>
      </w:tr>
      <w:tr w:rsidR="00E34032" w:rsidRPr="0070723F" w14:paraId="3FCFF823" w14:textId="77777777" w:rsidTr="00BD763F">
        <w:tc>
          <w:tcPr>
            <w:tcW w:w="366" w:type="dxa"/>
          </w:tcPr>
          <w:p w14:paraId="4C5C127E" w14:textId="46246166" w:rsidR="00E34032" w:rsidRPr="0070723F" w:rsidRDefault="00E34032" w:rsidP="0070723F">
            <w:pPr>
              <w:spacing w:before="60" w:after="60"/>
              <w:rPr>
                <w:b/>
                <w:bCs/>
              </w:rPr>
            </w:pPr>
            <w:r w:rsidRPr="0070723F">
              <w:rPr>
                <w:b/>
                <w:bCs/>
              </w:rPr>
              <w:t>2</w:t>
            </w:r>
          </w:p>
        </w:tc>
        <w:tc>
          <w:tcPr>
            <w:tcW w:w="461" w:type="dxa"/>
          </w:tcPr>
          <w:p w14:paraId="033E54E7" w14:textId="2E72A577" w:rsidR="00E34032" w:rsidRPr="0070723F" w:rsidRDefault="00E34032" w:rsidP="0070723F">
            <w:pPr>
              <w:spacing w:before="60" w:after="60"/>
              <w:jc w:val="both"/>
              <w:rPr>
                <w:b/>
                <w:bCs/>
              </w:rPr>
            </w:pPr>
            <w:r w:rsidRPr="0070723F">
              <w:rPr>
                <w:b/>
                <w:bCs/>
              </w:rPr>
              <w:t>c</w:t>
            </w:r>
          </w:p>
        </w:tc>
        <w:tc>
          <w:tcPr>
            <w:tcW w:w="12225" w:type="dxa"/>
          </w:tcPr>
          <w:p w14:paraId="094BE655" w14:textId="5A02685F" w:rsidR="00E34032" w:rsidRPr="0070723F" w:rsidRDefault="00E34032" w:rsidP="0070723F">
            <w:pPr>
              <w:spacing w:before="60" w:after="60"/>
              <w:jc w:val="both"/>
              <w:rPr>
                <w:b/>
                <w:bCs/>
              </w:rPr>
            </w:pPr>
            <w:r w:rsidRPr="0070723F">
              <w:rPr>
                <w:b/>
                <w:bCs/>
              </w:rPr>
              <w:t>Methods to streamline the process for, and eliminate barriers to, identifying, protecting, and prioritizing critical natural gas infrastructure load [See also Recommendation 28 – Guidelines to identify critical natural gas facility loads]</w:t>
            </w:r>
          </w:p>
        </w:tc>
      </w:tr>
      <w:tr w:rsidR="001E2FFB" w:rsidRPr="0070723F" w14:paraId="1AAA2D55" w14:textId="77777777" w:rsidTr="00BD763F">
        <w:tc>
          <w:tcPr>
            <w:tcW w:w="366" w:type="dxa"/>
          </w:tcPr>
          <w:p w14:paraId="03F70237" w14:textId="77777777" w:rsidR="001E2FFB" w:rsidRPr="0070723F" w:rsidRDefault="001E2FFB" w:rsidP="0070723F">
            <w:pPr>
              <w:spacing w:before="60" w:after="60"/>
              <w:jc w:val="both"/>
            </w:pPr>
            <w:bookmarkStart w:id="22" w:name="_Hlk126250503"/>
            <w:bookmarkEnd w:id="20"/>
          </w:p>
        </w:tc>
        <w:tc>
          <w:tcPr>
            <w:tcW w:w="461" w:type="dxa"/>
          </w:tcPr>
          <w:p w14:paraId="361CA84F" w14:textId="77777777" w:rsidR="001E2FFB" w:rsidRPr="0070723F" w:rsidRDefault="001E2FFB" w:rsidP="0070723F">
            <w:pPr>
              <w:spacing w:before="60" w:after="60"/>
              <w:jc w:val="both"/>
            </w:pPr>
            <w:r w:rsidRPr="0070723F">
              <w:t>Q1</w:t>
            </w:r>
          </w:p>
        </w:tc>
        <w:tc>
          <w:tcPr>
            <w:tcW w:w="12225" w:type="dxa"/>
          </w:tcPr>
          <w:p w14:paraId="0471BE9D" w14:textId="01D5B84C" w:rsidR="001E2FFB" w:rsidRPr="0070723F" w:rsidRDefault="001E2FFB" w:rsidP="0070723F">
            <w:pPr>
              <w:spacing w:before="60" w:after="60"/>
              <w:jc w:val="both"/>
            </w:pPr>
            <w:r w:rsidRPr="0070723F">
              <w:t xml:space="preserve">Do you support or oppose taking action in response to the </w:t>
            </w:r>
            <w:r w:rsidRPr="0070723F">
              <w:rPr>
                <w:b/>
                <w:bCs/>
                <w:u w:val="single"/>
              </w:rPr>
              <w:t>4</w:t>
            </w:r>
            <w:r w:rsidRPr="0070723F">
              <w:t xml:space="preserve"> recommendations identified below?</w:t>
            </w:r>
          </w:p>
        </w:tc>
      </w:tr>
      <w:tr w:rsidR="001E2FFB" w:rsidRPr="0070723F" w14:paraId="5E50502F" w14:textId="77777777" w:rsidTr="00BD763F">
        <w:tc>
          <w:tcPr>
            <w:tcW w:w="366" w:type="dxa"/>
          </w:tcPr>
          <w:p w14:paraId="0D99D45F" w14:textId="77777777" w:rsidR="001E2FFB" w:rsidRPr="0070723F" w:rsidRDefault="001E2FFB" w:rsidP="0070723F">
            <w:pPr>
              <w:spacing w:before="60" w:after="60"/>
            </w:pPr>
          </w:p>
        </w:tc>
        <w:tc>
          <w:tcPr>
            <w:tcW w:w="461" w:type="dxa"/>
          </w:tcPr>
          <w:p w14:paraId="617506B8" w14:textId="77777777" w:rsidR="001E2FFB" w:rsidRPr="0070723F" w:rsidRDefault="001E2FFB" w:rsidP="0070723F">
            <w:pPr>
              <w:spacing w:before="60" w:after="60"/>
              <w:jc w:val="both"/>
            </w:pPr>
            <w:r w:rsidRPr="0070723F">
              <w:t>Q2</w:t>
            </w:r>
          </w:p>
        </w:tc>
        <w:tc>
          <w:tcPr>
            <w:tcW w:w="12225" w:type="dxa"/>
          </w:tcPr>
          <w:p w14:paraId="618FA240" w14:textId="07CEB172" w:rsidR="001E2FFB" w:rsidRPr="0070723F" w:rsidRDefault="001E2FFB"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4</w:t>
            </w:r>
            <w:r w:rsidRPr="0070723F">
              <w:t>, as applicable with 1 as highest priority) that they should be given to increase the reliability of the natural gas infrastructure system in support of the Bulk Electric System.</w:t>
            </w:r>
          </w:p>
        </w:tc>
      </w:tr>
      <w:tr w:rsidR="001E2FFB" w:rsidRPr="0070723F" w14:paraId="47311291" w14:textId="77777777" w:rsidTr="00BD763F">
        <w:tc>
          <w:tcPr>
            <w:tcW w:w="366" w:type="dxa"/>
          </w:tcPr>
          <w:p w14:paraId="4A20FA3C" w14:textId="77777777" w:rsidR="001E2FFB" w:rsidRPr="0070723F" w:rsidRDefault="001E2FFB" w:rsidP="0070723F">
            <w:pPr>
              <w:spacing w:before="60" w:after="60"/>
            </w:pPr>
          </w:p>
        </w:tc>
        <w:tc>
          <w:tcPr>
            <w:tcW w:w="461" w:type="dxa"/>
          </w:tcPr>
          <w:p w14:paraId="6E2C9D7F" w14:textId="77777777" w:rsidR="001E2FFB" w:rsidRPr="0070723F" w:rsidRDefault="001E2FFB" w:rsidP="0070723F">
            <w:pPr>
              <w:spacing w:before="60" w:after="60"/>
              <w:jc w:val="both"/>
            </w:pPr>
            <w:r w:rsidRPr="0070723F">
              <w:t>Q3</w:t>
            </w:r>
          </w:p>
        </w:tc>
        <w:tc>
          <w:tcPr>
            <w:tcW w:w="12225" w:type="dxa"/>
          </w:tcPr>
          <w:p w14:paraId="40A2F8D6" w14:textId="54A1C161" w:rsidR="001E2FFB" w:rsidRPr="0070723F" w:rsidRDefault="001E2FFB"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539442E5" w14:textId="77777777" w:rsidR="00424F0A" w:rsidRPr="0070723F" w:rsidRDefault="00424F0A" w:rsidP="0070723F">
      <w:pPr>
        <w:spacing w:before="60" w:after="60"/>
      </w:pPr>
    </w:p>
    <w:tbl>
      <w:tblPr>
        <w:tblStyle w:val="TableGrid"/>
        <w:tblW w:w="13052" w:type="dxa"/>
        <w:tblLook w:val="04A0" w:firstRow="1" w:lastRow="0" w:firstColumn="1" w:lastColumn="0" w:noHBand="0" w:noVBand="1"/>
      </w:tblPr>
      <w:tblGrid>
        <w:gridCol w:w="363"/>
        <w:gridCol w:w="455"/>
        <w:gridCol w:w="414"/>
        <w:gridCol w:w="8840"/>
        <w:gridCol w:w="899"/>
        <w:gridCol w:w="987"/>
        <w:gridCol w:w="1094"/>
      </w:tblGrid>
      <w:tr w:rsidR="00CC57D5" w:rsidRPr="0070723F" w14:paraId="3FCBF68A" w14:textId="77777777" w:rsidTr="000537FE">
        <w:trPr>
          <w:trHeight w:val="918"/>
          <w:tblHeader/>
        </w:trPr>
        <w:tc>
          <w:tcPr>
            <w:tcW w:w="366" w:type="dxa"/>
          </w:tcPr>
          <w:p w14:paraId="7B99C134" w14:textId="77777777" w:rsidR="00CC57D5" w:rsidRPr="0070723F" w:rsidRDefault="00CC57D5" w:rsidP="00CC57D5">
            <w:pPr>
              <w:spacing w:before="60" w:after="60"/>
            </w:pPr>
          </w:p>
        </w:tc>
        <w:tc>
          <w:tcPr>
            <w:tcW w:w="9894" w:type="dxa"/>
            <w:gridSpan w:val="3"/>
            <w:vAlign w:val="bottom"/>
          </w:tcPr>
          <w:p w14:paraId="5495E206" w14:textId="77777777" w:rsidR="00CC57D5" w:rsidRPr="0070723F" w:rsidRDefault="00CC57D5" w:rsidP="00CC57D5">
            <w:pPr>
              <w:spacing w:before="60" w:after="60"/>
              <w:jc w:val="both"/>
              <w:rPr>
                <w:u w:val="single"/>
              </w:rPr>
            </w:pPr>
            <w:r w:rsidRPr="0070723F">
              <w:rPr>
                <w:b/>
                <w:bCs/>
                <w:i/>
                <w:iCs/>
              </w:rPr>
              <w:t>Recommendations:</w:t>
            </w:r>
          </w:p>
        </w:tc>
        <w:tc>
          <w:tcPr>
            <w:tcW w:w="900" w:type="dxa"/>
          </w:tcPr>
          <w:p w14:paraId="150CDD05" w14:textId="22FD2B46"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579CF76D" w14:textId="529B3DCF" w:rsidR="00CC57D5" w:rsidRPr="00CC57D5" w:rsidRDefault="00CC57D5" w:rsidP="00CC57D5">
            <w:pPr>
              <w:spacing w:before="60" w:after="60"/>
              <w:jc w:val="both"/>
              <w:rPr>
                <w:b/>
                <w:bCs/>
                <w:i/>
                <w:iCs/>
              </w:rPr>
            </w:pPr>
            <w:r w:rsidRPr="0070723F">
              <w:rPr>
                <w:b/>
                <w:bCs/>
                <w:i/>
                <w:iCs/>
              </w:rPr>
              <w:t>Priority</w:t>
            </w:r>
            <w:r>
              <w:rPr>
                <w:b/>
                <w:bCs/>
                <w:i/>
                <w:iCs/>
              </w:rPr>
              <w:t xml:space="preserve"> </w:t>
            </w:r>
            <w:proofErr w:type="gramStart"/>
            <w:r>
              <w:rPr>
                <w:b/>
                <w:bCs/>
                <w:i/>
                <w:iCs/>
              </w:rPr>
              <w:t xml:space="preserve">Given  </w:t>
            </w:r>
            <w:r w:rsidRPr="0070723F">
              <w:rPr>
                <w:b/>
                <w:bCs/>
                <w:i/>
                <w:iCs/>
              </w:rPr>
              <w:t>(</w:t>
            </w:r>
            <w:proofErr w:type="gramEnd"/>
            <w:r w:rsidRPr="0070723F">
              <w:rPr>
                <w:b/>
                <w:bCs/>
                <w:i/>
                <w:iCs/>
              </w:rPr>
              <w:t>1</w:t>
            </w:r>
            <w:r>
              <w:rPr>
                <w:b/>
                <w:bCs/>
                <w:i/>
                <w:iCs/>
              </w:rPr>
              <w:t>-4</w:t>
            </w:r>
            <w:r w:rsidRPr="0070723F">
              <w:rPr>
                <w:b/>
                <w:bCs/>
                <w:i/>
                <w:iCs/>
              </w:rPr>
              <w:t>)</w:t>
            </w:r>
          </w:p>
        </w:tc>
        <w:tc>
          <w:tcPr>
            <w:tcW w:w="902" w:type="dxa"/>
          </w:tcPr>
          <w:p w14:paraId="3BCCEDCF" w14:textId="75D89CAD"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21"/>
      <w:bookmarkEnd w:id="22"/>
      <w:tr w:rsidR="001E2FFB" w:rsidRPr="0070723F" w14:paraId="3C633021" w14:textId="77777777" w:rsidTr="000537FE">
        <w:tc>
          <w:tcPr>
            <w:tcW w:w="366" w:type="dxa"/>
          </w:tcPr>
          <w:p w14:paraId="76F734FC" w14:textId="77777777" w:rsidR="001E2FFB" w:rsidRPr="0070723F" w:rsidRDefault="001E2FFB" w:rsidP="0070723F">
            <w:pPr>
              <w:spacing w:before="60" w:after="60"/>
            </w:pPr>
          </w:p>
        </w:tc>
        <w:tc>
          <w:tcPr>
            <w:tcW w:w="461" w:type="dxa"/>
          </w:tcPr>
          <w:p w14:paraId="04B8A80E" w14:textId="77777777" w:rsidR="001E2FFB" w:rsidRPr="0070723F" w:rsidRDefault="001E2FFB" w:rsidP="0070723F">
            <w:pPr>
              <w:spacing w:before="60" w:after="60"/>
              <w:jc w:val="both"/>
            </w:pPr>
          </w:p>
        </w:tc>
        <w:tc>
          <w:tcPr>
            <w:tcW w:w="416" w:type="dxa"/>
          </w:tcPr>
          <w:p w14:paraId="3B13C1FB" w14:textId="0DD9F447" w:rsidR="001E2FFB" w:rsidRPr="0070723F" w:rsidRDefault="001E2FFB" w:rsidP="0070723F">
            <w:pPr>
              <w:spacing w:before="60" w:after="60"/>
              <w:jc w:val="both"/>
            </w:pPr>
            <w:r w:rsidRPr="0070723F">
              <w:t>1</w:t>
            </w:r>
          </w:p>
        </w:tc>
        <w:tc>
          <w:tcPr>
            <w:tcW w:w="9017" w:type="dxa"/>
          </w:tcPr>
          <w:p w14:paraId="2376285E" w14:textId="77777777" w:rsidR="001E2FFB" w:rsidRPr="0070723F" w:rsidRDefault="001E2FFB" w:rsidP="0070723F">
            <w:pPr>
              <w:spacing w:before="60" w:after="60"/>
              <w:jc w:val="both"/>
            </w:pPr>
            <w:r w:rsidRPr="0070723F">
              <w:t>Consider a federal and state information sharing effort between electric system operators and critical natural gas facility operators to identify the circuits for critical natural gas facilities that are powered solely by electricity and ensure that they are protected from load shed.</w:t>
            </w:r>
          </w:p>
        </w:tc>
        <w:tc>
          <w:tcPr>
            <w:tcW w:w="900" w:type="dxa"/>
          </w:tcPr>
          <w:p w14:paraId="06F75620" w14:textId="77777777" w:rsidR="001E2FFB" w:rsidRPr="0070723F" w:rsidRDefault="001E2FFB" w:rsidP="0070723F">
            <w:pPr>
              <w:spacing w:before="60" w:after="60"/>
              <w:jc w:val="both"/>
            </w:pPr>
          </w:p>
        </w:tc>
        <w:tc>
          <w:tcPr>
            <w:tcW w:w="990" w:type="dxa"/>
          </w:tcPr>
          <w:p w14:paraId="59AFB109" w14:textId="77777777" w:rsidR="001E2FFB" w:rsidRPr="0070723F" w:rsidRDefault="001E2FFB" w:rsidP="0070723F">
            <w:pPr>
              <w:spacing w:before="60" w:after="60"/>
              <w:jc w:val="both"/>
            </w:pPr>
          </w:p>
        </w:tc>
        <w:tc>
          <w:tcPr>
            <w:tcW w:w="902" w:type="dxa"/>
          </w:tcPr>
          <w:p w14:paraId="6F8E2D0D" w14:textId="2207E202" w:rsidR="001E2FFB" w:rsidRPr="0070723F" w:rsidRDefault="001E2FFB" w:rsidP="0070723F">
            <w:pPr>
              <w:spacing w:before="60" w:after="60"/>
              <w:jc w:val="both"/>
            </w:pPr>
          </w:p>
        </w:tc>
      </w:tr>
      <w:tr w:rsidR="001E2FFB" w:rsidRPr="0070723F" w14:paraId="1E5F3832" w14:textId="77777777" w:rsidTr="000537FE">
        <w:tc>
          <w:tcPr>
            <w:tcW w:w="366" w:type="dxa"/>
          </w:tcPr>
          <w:p w14:paraId="3A52FCEC" w14:textId="77777777" w:rsidR="001E2FFB" w:rsidRPr="0070723F" w:rsidRDefault="001E2FFB" w:rsidP="0070723F">
            <w:pPr>
              <w:spacing w:before="60" w:after="60"/>
            </w:pPr>
          </w:p>
        </w:tc>
        <w:tc>
          <w:tcPr>
            <w:tcW w:w="461" w:type="dxa"/>
          </w:tcPr>
          <w:p w14:paraId="1CBDAB86" w14:textId="77777777" w:rsidR="001E2FFB" w:rsidRPr="0070723F" w:rsidRDefault="001E2FFB" w:rsidP="0070723F">
            <w:pPr>
              <w:spacing w:before="60" w:after="60"/>
              <w:jc w:val="both"/>
            </w:pPr>
          </w:p>
        </w:tc>
        <w:tc>
          <w:tcPr>
            <w:tcW w:w="416" w:type="dxa"/>
          </w:tcPr>
          <w:p w14:paraId="336A07FA" w14:textId="7D7CF45F" w:rsidR="001E2FFB" w:rsidRPr="0070723F" w:rsidRDefault="001E2FFB" w:rsidP="0070723F">
            <w:pPr>
              <w:spacing w:before="60" w:after="60"/>
              <w:jc w:val="both"/>
            </w:pPr>
            <w:r w:rsidRPr="0070723F">
              <w:t>2</w:t>
            </w:r>
          </w:p>
        </w:tc>
        <w:tc>
          <w:tcPr>
            <w:tcW w:w="9017" w:type="dxa"/>
          </w:tcPr>
          <w:p w14:paraId="5D5389E3" w14:textId="77777777" w:rsidR="001E2FFB" w:rsidRPr="0070723F" w:rsidRDefault="001E2FFB" w:rsidP="0070723F">
            <w:pPr>
              <w:spacing w:before="60" w:after="60"/>
              <w:jc w:val="both"/>
            </w:pPr>
            <w:r w:rsidRPr="0070723F">
              <w:t>Consider the establishment of natural gas curtailment plans as part of tariffs or state commission orders that define priorities for natural gas customers.</w:t>
            </w:r>
          </w:p>
        </w:tc>
        <w:tc>
          <w:tcPr>
            <w:tcW w:w="900" w:type="dxa"/>
          </w:tcPr>
          <w:p w14:paraId="68DDBF7A" w14:textId="77777777" w:rsidR="001E2FFB" w:rsidRPr="0070723F" w:rsidRDefault="001E2FFB" w:rsidP="0070723F">
            <w:pPr>
              <w:spacing w:before="60" w:after="60"/>
              <w:jc w:val="both"/>
            </w:pPr>
          </w:p>
        </w:tc>
        <w:tc>
          <w:tcPr>
            <w:tcW w:w="990" w:type="dxa"/>
          </w:tcPr>
          <w:p w14:paraId="1E078862" w14:textId="77777777" w:rsidR="001E2FFB" w:rsidRPr="0070723F" w:rsidRDefault="001E2FFB" w:rsidP="0070723F">
            <w:pPr>
              <w:spacing w:before="60" w:after="60"/>
              <w:jc w:val="both"/>
            </w:pPr>
          </w:p>
        </w:tc>
        <w:tc>
          <w:tcPr>
            <w:tcW w:w="902" w:type="dxa"/>
          </w:tcPr>
          <w:p w14:paraId="4EF4BF64" w14:textId="30A24C3D" w:rsidR="001E2FFB" w:rsidRPr="0070723F" w:rsidRDefault="001E2FFB" w:rsidP="0070723F">
            <w:pPr>
              <w:spacing w:before="60" w:after="60"/>
              <w:jc w:val="both"/>
            </w:pPr>
          </w:p>
        </w:tc>
      </w:tr>
      <w:tr w:rsidR="001E2FFB" w:rsidRPr="0070723F" w14:paraId="22F9A7A8" w14:textId="77777777" w:rsidTr="000537FE">
        <w:tc>
          <w:tcPr>
            <w:tcW w:w="366" w:type="dxa"/>
          </w:tcPr>
          <w:p w14:paraId="04947783" w14:textId="77777777" w:rsidR="001E2FFB" w:rsidRPr="0070723F" w:rsidRDefault="001E2FFB" w:rsidP="0070723F">
            <w:pPr>
              <w:spacing w:before="60" w:after="60"/>
            </w:pPr>
          </w:p>
        </w:tc>
        <w:tc>
          <w:tcPr>
            <w:tcW w:w="461" w:type="dxa"/>
          </w:tcPr>
          <w:p w14:paraId="4EB99A08" w14:textId="77777777" w:rsidR="001E2FFB" w:rsidRPr="0070723F" w:rsidRDefault="001E2FFB" w:rsidP="0070723F">
            <w:pPr>
              <w:spacing w:before="60" w:after="60"/>
              <w:jc w:val="both"/>
            </w:pPr>
          </w:p>
        </w:tc>
        <w:tc>
          <w:tcPr>
            <w:tcW w:w="416" w:type="dxa"/>
          </w:tcPr>
          <w:p w14:paraId="4156FCA6" w14:textId="3DB7E3A3" w:rsidR="001E2FFB" w:rsidRPr="0070723F" w:rsidRDefault="001E2FFB" w:rsidP="0070723F">
            <w:pPr>
              <w:spacing w:before="60" w:after="60"/>
              <w:jc w:val="both"/>
            </w:pPr>
            <w:r w:rsidRPr="0070723F">
              <w:t>3</w:t>
            </w:r>
          </w:p>
        </w:tc>
        <w:tc>
          <w:tcPr>
            <w:tcW w:w="9017" w:type="dxa"/>
          </w:tcPr>
          <w:p w14:paraId="15C0A6A7" w14:textId="77777777" w:rsidR="001E2FFB" w:rsidRPr="0070723F" w:rsidRDefault="001E2FFB" w:rsidP="0070723F">
            <w:pPr>
              <w:spacing w:before="60" w:after="60"/>
              <w:jc w:val="both"/>
            </w:pPr>
            <w:r w:rsidRPr="0070723F">
              <w:t>Consider increased collaboration between pipelines and RTOs to shift generation to areas where gas is available in accordance with planning targets.</w:t>
            </w:r>
          </w:p>
        </w:tc>
        <w:tc>
          <w:tcPr>
            <w:tcW w:w="900" w:type="dxa"/>
          </w:tcPr>
          <w:p w14:paraId="1AC6073F" w14:textId="77777777" w:rsidR="001E2FFB" w:rsidRPr="0070723F" w:rsidRDefault="001E2FFB" w:rsidP="0070723F">
            <w:pPr>
              <w:spacing w:before="60" w:after="60"/>
              <w:jc w:val="both"/>
            </w:pPr>
          </w:p>
        </w:tc>
        <w:tc>
          <w:tcPr>
            <w:tcW w:w="990" w:type="dxa"/>
          </w:tcPr>
          <w:p w14:paraId="3A10C6AA" w14:textId="77777777" w:rsidR="001E2FFB" w:rsidRPr="0070723F" w:rsidRDefault="001E2FFB" w:rsidP="0070723F">
            <w:pPr>
              <w:spacing w:before="60" w:after="60"/>
              <w:jc w:val="both"/>
            </w:pPr>
          </w:p>
        </w:tc>
        <w:tc>
          <w:tcPr>
            <w:tcW w:w="902" w:type="dxa"/>
          </w:tcPr>
          <w:p w14:paraId="1902FEE7" w14:textId="748B0EB8" w:rsidR="001E2FFB" w:rsidRPr="0070723F" w:rsidRDefault="001E2FFB" w:rsidP="0070723F">
            <w:pPr>
              <w:spacing w:before="60" w:after="60"/>
              <w:jc w:val="both"/>
            </w:pPr>
          </w:p>
        </w:tc>
      </w:tr>
      <w:tr w:rsidR="001E2FFB" w:rsidRPr="0070723F" w14:paraId="6789774A" w14:textId="77777777" w:rsidTr="000537FE">
        <w:tc>
          <w:tcPr>
            <w:tcW w:w="366" w:type="dxa"/>
          </w:tcPr>
          <w:p w14:paraId="73D64444" w14:textId="77777777" w:rsidR="001E2FFB" w:rsidRPr="0070723F" w:rsidRDefault="001E2FFB" w:rsidP="0070723F">
            <w:pPr>
              <w:spacing w:before="60" w:after="60"/>
            </w:pPr>
          </w:p>
        </w:tc>
        <w:tc>
          <w:tcPr>
            <w:tcW w:w="461" w:type="dxa"/>
          </w:tcPr>
          <w:p w14:paraId="7E05E9FF" w14:textId="77777777" w:rsidR="001E2FFB" w:rsidRPr="0070723F" w:rsidRDefault="001E2FFB" w:rsidP="0070723F">
            <w:pPr>
              <w:spacing w:before="60" w:after="60"/>
              <w:jc w:val="both"/>
            </w:pPr>
          </w:p>
        </w:tc>
        <w:tc>
          <w:tcPr>
            <w:tcW w:w="416" w:type="dxa"/>
          </w:tcPr>
          <w:p w14:paraId="43EEE13C" w14:textId="52A4B942" w:rsidR="001E2FFB" w:rsidRPr="0070723F" w:rsidRDefault="001E2FFB" w:rsidP="0070723F">
            <w:pPr>
              <w:spacing w:before="60" w:after="60"/>
              <w:jc w:val="both"/>
            </w:pPr>
            <w:r w:rsidRPr="0070723F">
              <w:t>4</w:t>
            </w:r>
          </w:p>
        </w:tc>
        <w:tc>
          <w:tcPr>
            <w:tcW w:w="9017" w:type="dxa"/>
          </w:tcPr>
          <w:p w14:paraId="22C0D5CA" w14:textId="77777777" w:rsidR="001E2FFB" w:rsidRPr="0070723F" w:rsidRDefault="001E2FFB" w:rsidP="0070723F">
            <w:pPr>
              <w:spacing w:before="60" w:after="60"/>
              <w:jc w:val="both"/>
            </w:pPr>
            <w:r w:rsidRPr="0070723F">
              <w:t>Consider the adoption of emergency preparedness plans that include items such as Jones Act waivers as well as short-term waivers of air emission limits, RPS requirements, and pipeline quality specifications.</w:t>
            </w:r>
          </w:p>
        </w:tc>
        <w:tc>
          <w:tcPr>
            <w:tcW w:w="900" w:type="dxa"/>
          </w:tcPr>
          <w:p w14:paraId="5AD66360" w14:textId="77777777" w:rsidR="001E2FFB" w:rsidRPr="0070723F" w:rsidRDefault="001E2FFB" w:rsidP="0070723F">
            <w:pPr>
              <w:spacing w:before="60" w:after="60"/>
              <w:jc w:val="both"/>
            </w:pPr>
          </w:p>
        </w:tc>
        <w:tc>
          <w:tcPr>
            <w:tcW w:w="990" w:type="dxa"/>
          </w:tcPr>
          <w:p w14:paraId="6DAF2E2B" w14:textId="77777777" w:rsidR="001E2FFB" w:rsidRPr="0070723F" w:rsidRDefault="001E2FFB" w:rsidP="0070723F">
            <w:pPr>
              <w:spacing w:before="60" w:after="60"/>
              <w:jc w:val="both"/>
            </w:pPr>
          </w:p>
        </w:tc>
        <w:tc>
          <w:tcPr>
            <w:tcW w:w="902" w:type="dxa"/>
          </w:tcPr>
          <w:p w14:paraId="40E68BAE" w14:textId="101C24EA" w:rsidR="001E2FFB" w:rsidRPr="0070723F" w:rsidRDefault="001E2FFB" w:rsidP="0070723F">
            <w:pPr>
              <w:spacing w:before="60" w:after="60"/>
              <w:jc w:val="both"/>
            </w:pPr>
          </w:p>
        </w:tc>
      </w:tr>
    </w:tbl>
    <w:p w14:paraId="5A55A2DD" w14:textId="77777777" w:rsidR="001E2FFB" w:rsidRPr="0070723F" w:rsidRDefault="001E2FFB" w:rsidP="0070723F">
      <w:pPr>
        <w:spacing w:before="60" w:after="60"/>
      </w:pPr>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424F0A" w:rsidRPr="0070723F" w14:paraId="25B70711" w14:textId="77777777" w:rsidTr="0045286B">
        <w:tc>
          <w:tcPr>
            <w:tcW w:w="13052" w:type="dxa"/>
            <w:gridSpan w:val="3"/>
          </w:tcPr>
          <w:p w14:paraId="20F30296" w14:textId="1463F90A" w:rsidR="00424F0A" w:rsidRPr="0070723F" w:rsidRDefault="00424F0A" w:rsidP="0070723F">
            <w:pPr>
              <w:spacing w:before="60" w:after="60"/>
              <w:jc w:val="both"/>
            </w:pPr>
            <w:r w:rsidRPr="0070723F">
              <w:rPr>
                <w:b/>
                <w:bCs/>
              </w:rPr>
              <w:lastRenderedPageBreak/>
              <w:t>Section II – Prioritization of Recommendations &amp; Comment Opportunity</w:t>
            </w:r>
          </w:p>
        </w:tc>
      </w:tr>
      <w:tr w:rsidR="00E34032" w:rsidRPr="0070723F" w14:paraId="38E1B6D2" w14:textId="77777777" w:rsidTr="00BD763F">
        <w:tc>
          <w:tcPr>
            <w:tcW w:w="366" w:type="dxa"/>
          </w:tcPr>
          <w:p w14:paraId="7BCEB8BE" w14:textId="0EBDEBE5" w:rsidR="00E34032" w:rsidRPr="0070723F" w:rsidRDefault="00E34032" w:rsidP="0070723F">
            <w:pPr>
              <w:spacing w:before="60" w:after="60"/>
              <w:rPr>
                <w:b/>
                <w:bCs/>
              </w:rPr>
            </w:pPr>
            <w:r w:rsidRPr="0070723F">
              <w:rPr>
                <w:b/>
                <w:bCs/>
              </w:rPr>
              <w:t>3</w:t>
            </w:r>
          </w:p>
        </w:tc>
        <w:tc>
          <w:tcPr>
            <w:tcW w:w="12686" w:type="dxa"/>
            <w:gridSpan w:val="2"/>
          </w:tcPr>
          <w:p w14:paraId="44923AAC" w14:textId="01304C99" w:rsidR="00E34032" w:rsidRPr="0070723F" w:rsidRDefault="00E34032"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E34032" w:rsidRPr="0070723F" w14:paraId="2799DB21" w14:textId="77777777" w:rsidTr="00BD763F">
        <w:tc>
          <w:tcPr>
            <w:tcW w:w="366" w:type="dxa"/>
          </w:tcPr>
          <w:p w14:paraId="1B99EC56" w14:textId="1A027182" w:rsidR="00E34032" w:rsidRPr="0070723F" w:rsidRDefault="00E34032" w:rsidP="0070723F">
            <w:pPr>
              <w:spacing w:before="60" w:after="60"/>
              <w:rPr>
                <w:b/>
                <w:bCs/>
              </w:rPr>
            </w:pPr>
            <w:bookmarkStart w:id="23" w:name="_Hlk126250768"/>
            <w:r w:rsidRPr="0070723F">
              <w:rPr>
                <w:b/>
                <w:bCs/>
              </w:rPr>
              <w:t>3</w:t>
            </w:r>
          </w:p>
        </w:tc>
        <w:tc>
          <w:tcPr>
            <w:tcW w:w="461" w:type="dxa"/>
          </w:tcPr>
          <w:p w14:paraId="7B0C5364" w14:textId="6AC93E8C" w:rsidR="00E34032" w:rsidRPr="0070723F" w:rsidRDefault="00E34032" w:rsidP="0070723F">
            <w:pPr>
              <w:spacing w:before="60" w:after="60"/>
              <w:jc w:val="both"/>
              <w:rPr>
                <w:b/>
                <w:bCs/>
              </w:rPr>
            </w:pPr>
            <w:r w:rsidRPr="0070723F">
              <w:rPr>
                <w:b/>
                <w:bCs/>
              </w:rPr>
              <w:t>a</w:t>
            </w:r>
          </w:p>
        </w:tc>
        <w:tc>
          <w:tcPr>
            <w:tcW w:w="12225" w:type="dxa"/>
          </w:tcPr>
          <w:p w14:paraId="49644AE4" w14:textId="1284909C" w:rsidR="00E34032" w:rsidRPr="0070723F" w:rsidRDefault="00E34032" w:rsidP="0070723F">
            <w:pPr>
              <w:spacing w:before="60" w:after="60"/>
              <w:jc w:val="both"/>
              <w:rPr>
                <w:b/>
                <w:bCs/>
              </w:rPr>
            </w:pPr>
            <w:r w:rsidRPr="0070723F">
              <w:rPr>
                <w:b/>
                <w:bCs/>
              </w:rPr>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1E2FFB" w:rsidRPr="0070723F" w14:paraId="417141D3" w14:textId="77777777" w:rsidTr="00BD763F">
        <w:tc>
          <w:tcPr>
            <w:tcW w:w="366" w:type="dxa"/>
          </w:tcPr>
          <w:p w14:paraId="3AA4B479" w14:textId="77777777" w:rsidR="001E2FFB" w:rsidRPr="0070723F" w:rsidRDefault="001E2FFB" w:rsidP="0070723F">
            <w:pPr>
              <w:spacing w:before="60" w:after="60"/>
              <w:jc w:val="both"/>
            </w:pPr>
            <w:bookmarkStart w:id="24" w:name="_Hlk126657850"/>
            <w:bookmarkStart w:id="25" w:name="_Hlk126250657"/>
          </w:p>
        </w:tc>
        <w:tc>
          <w:tcPr>
            <w:tcW w:w="461" w:type="dxa"/>
          </w:tcPr>
          <w:p w14:paraId="5BAC565B" w14:textId="77777777" w:rsidR="001E2FFB" w:rsidRPr="0070723F" w:rsidRDefault="001E2FFB" w:rsidP="0070723F">
            <w:pPr>
              <w:spacing w:before="60" w:after="60"/>
              <w:jc w:val="both"/>
            </w:pPr>
            <w:r w:rsidRPr="0070723F">
              <w:t>Q1</w:t>
            </w:r>
          </w:p>
        </w:tc>
        <w:tc>
          <w:tcPr>
            <w:tcW w:w="12225" w:type="dxa"/>
          </w:tcPr>
          <w:p w14:paraId="7D79B713" w14:textId="22D57236" w:rsidR="001E2FFB" w:rsidRPr="0070723F" w:rsidRDefault="001E2FFB" w:rsidP="0070723F">
            <w:pPr>
              <w:spacing w:before="60" w:after="60"/>
              <w:jc w:val="both"/>
            </w:pPr>
            <w:r w:rsidRPr="0070723F">
              <w:t xml:space="preserve">Do you support or oppose taking action in response to the </w:t>
            </w:r>
            <w:r w:rsidRPr="0070723F">
              <w:rPr>
                <w:b/>
                <w:bCs/>
                <w:u w:val="single"/>
              </w:rPr>
              <w:t>15</w:t>
            </w:r>
            <w:r w:rsidRPr="0070723F">
              <w:t xml:space="preserve"> recommendations identified below?</w:t>
            </w:r>
          </w:p>
        </w:tc>
      </w:tr>
      <w:tr w:rsidR="001E2FFB" w:rsidRPr="0070723F" w14:paraId="718FDFE8" w14:textId="77777777" w:rsidTr="00BD763F">
        <w:tc>
          <w:tcPr>
            <w:tcW w:w="366" w:type="dxa"/>
          </w:tcPr>
          <w:p w14:paraId="30F7011D" w14:textId="77777777" w:rsidR="001E2FFB" w:rsidRPr="0070723F" w:rsidRDefault="001E2FFB" w:rsidP="0070723F">
            <w:pPr>
              <w:spacing w:before="60" w:after="60"/>
            </w:pPr>
          </w:p>
        </w:tc>
        <w:tc>
          <w:tcPr>
            <w:tcW w:w="461" w:type="dxa"/>
          </w:tcPr>
          <w:p w14:paraId="0EF277A0" w14:textId="77777777" w:rsidR="001E2FFB" w:rsidRPr="0070723F" w:rsidRDefault="001E2FFB" w:rsidP="0070723F">
            <w:pPr>
              <w:spacing w:before="60" w:after="60"/>
              <w:jc w:val="both"/>
            </w:pPr>
            <w:r w:rsidRPr="0070723F">
              <w:t>Q2</w:t>
            </w:r>
          </w:p>
        </w:tc>
        <w:tc>
          <w:tcPr>
            <w:tcW w:w="12225" w:type="dxa"/>
          </w:tcPr>
          <w:p w14:paraId="06E3F08C" w14:textId="4EB163AD" w:rsidR="001E2FFB" w:rsidRPr="0070723F" w:rsidRDefault="001E2FFB"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1</w:t>
            </w:r>
            <w:r w:rsidR="00245BBA">
              <w:rPr>
                <w:b/>
                <w:bCs/>
                <w:u w:val="single"/>
              </w:rPr>
              <w:t>0</w:t>
            </w:r>
            <w:r w:rsidRPr="0070723F">
              <w:rPr>
                <w:b/>
                <w:bCs/>
                <w:u w:val="single"/>
              </w:rPr>
              <w:t>,</w:t>
            </w:r>
            <w:r w:rsidRPr="0070723F">
              <w:t xml:space="preserve"> as applicable with 1 as highest priority) that they should be given to increase the reliability of the natural gas infrastructure system in support of the Bulk Electric System.</w:t>
            </w:r>
          </w:p>
        </w:tc>
      </w:tr>
      <w:tr w:rsidR="001E2FFB" w:rsidRPr="0070723F" w14:paraId="3875818D" w14:textId="77777777" w:rsidTr="00BD763F">
        <w:tc>
          <w:tcPr>
            <w:tcW w:w="366" w:type="dxa"/>
          </w:tcPr>
          <w:p w14:paraId="378DB833" w14:textId="77777777" w:rsidR="001E2FFB" w:rsidRPr="0070723F" w:rsidRDefault="001E2FFB" w:rsidP="0070723F">
            <w:pPr>
              <w:spacing w:before="60" w:after="60"/>
            </w:pPr>
          </w:p>
        </w:tc>
        <w:tc>
          <w:tcPr>
            <w:tcW w:w="461" w:type="dxa"/>
          </w:tcPr>
          <w:p w14:paraId="52E04C2D" w14:textId="77777777" w:rsidR="001E2FFB" w:rsidRPr="0070723F" w:rsidRDefault="001E2FFB" w:rsidP="0070723F">
            <w:pPr>
              <w:spacing w:before="60" w:after="60"/>
              <w:jc w:val="both"/>
            </w:pPr>
            <w:r w:rsidRPr="0070723F">
              <w:t>Q3</w:t>
            </w:r>
          </w:p>
        </w:tc>
        <w:tc>
          <w:tcPr>
            <w:tcW w:w="12225" w:type="dxa"/>
          </w:tcPr>
          <w:p w14:paraId="01D7376A" w14:textId="5C847C2E" w:rsidR="001E2FFB" w:rsidRPr="0070723F" w:rsidRDefault="001E2FFB"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bookmarkEnd w:id="24"/>
    </w:tbl>
    <w:p w14:paraId="3673EC37" w14:textId="77777777" w:rsidR="00424F0A" w:rsidRPr="0070723F" w:rsidRDefault="00424F0A" w:rsidP="0070723F">
      <w:pPr>
        <w:spacing w:before="60" w:after="60"/>
      </w:pPr>
    </w:p>
    <w:tbl>
      <w:tblPr>
        <w:tblStyle w:val="TableGrid"/>
        <w:tblW w:w="13052" w:type="dxa"/>
        <w:tblLook w:val="04A0" w:firstRow="1" w:lastRow="0" w:firstColumn="1" w:lastColumn="0" w:noHBand="0" w:noVBand="1"/>
      </w:tblPr>
      <w:tblGrid>
        <w:gridCol w:w="363"/>
        <w:gridCol w:w="455"/>
        <w:gridCol w:w="416"/>
        <w:gridCol w:w="8839"/>
        <w:gridCol w:w="899"/>
        <w:gridCol w:w="986"/>
        <w:gridCol w:w="1094"/>
      </w:tblGrid>
      <w:tr w:rsidR="00CC57D5" w:rsidRPr="0070723F" w14:paraId="57921EAD" w14:textId="77777777" w:rsidTr="000537FE">
        <w:trPr>
          <w:trHeight w:val="918"/>
          <w:tblHeader/>
        </w:trPr>
        <w:tc>
          <w:tcPr>
            <w:tcW w:w="366" w:type="dxa"/>
          </w:tcPr>
          <w:p w14:paraId="1D5CA329" w14:textId="77777777" w:rsidR="00CC57D5" w:rsidRPr="0070723F" w:rsidRDefault="00CC57D5" w:rsidP="00CC57D5">
            <w:pPr>
              <w:spacing w:before="60" w:after="60"/>
            </w:pPr>
          </w:p>
        </w:tc>
        <w:tc>
          <w:tcPr>
            <w:tcW w:w="9894" w:type="dxa"/>
            <w:gridSpan w:val="3"/>
            <w:vAlign w:val="bottom"/>
          </w:tcPr>
          <w:p w14:paraId="05EC2939" w14:textId="77777777" w:rsidR="00CC57D5" w:rsidRPr="0070723F" w:rsidRDefault="00CC57D5" w:rsidP="00CC57D5">
            <w:pPr>
              <w:spacing w:before="60" w:after="60"/>
              <w:jc w:val="both"/>
              <w:rPr>
                <w:u w:val="single"/>
              </w:rPr>
            </w:pPr>
            <w:r w:rsidRPr="0070723F">
              <w:rPr>
                <w:b/>
                <w:bCs/>
                <w:i/>
                <w:iCs/>
              </w:rPr>
              <w:t>Recommendations:</w:t>
            </w:r>
          </w:p>
        </w:tc>
        <w:tc>
          <w:tcPr>
            <w:tcW w:w="900" w:type="dxa"/>
          </w:tcPr>
          <w:p w14:paraId="4FF63491" w14:textId="1D257870"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70F0D668" w14:textId="2B389095" w:rsidR="00CC57D5" w:rsidRPr="00CC57D5" w:rsidRDefault="00CC57D5" w:rsidP="00CC57D5">
            <w:pPr>
              <w:spacing w:before="60" w:after="60"/>
              <w:jc w:val="both"/>
              <w:rPr>
                <w:b/>
                <w:bCs/>
                <w:i/>
                <w:iCs/>
              </w:rPr>
            </w:pPr>
            <w:r w:rsidRPr="0070723F">
              <w:rPr>
                <w:b/>
                <w:bCs/>
                <w:i/>
                <w:iCs/>
              </w:rPr>
              <w:t>Priority</w:t>
            </w:r>
            <w:r>
              <w:rPr>
                <w:b/>
                <w:bCs/>
                <w:i/>
                <w:iCs/>
              </w:rPr>
              <w:t xml:space="preserve"> </w:t>
            </w:r>
            <w:proofErr w:type="gramStart"/>
            <w:r>
              <w:rPr>
                <w:b/>
                <w:bCs/>
                <w:i/>
                <w:iCs/>
              </w:rPr>
              <w:t xml:space="preserve">Given  </w:t>
            </w:r>
            <w:r w:rsidRPr="0070723F">
              <w:rPr>
                <w:b/>
                <w:bCs/>
                <w:i/>
                <w:iCs/>
              </w:rPr>
              <w:t>(</w:t>
            </w:r>
            <w:proofErr w:type="gramEnd"/>
            <w:r w:rsidRPr="0070723F">
              <w:rPr>
                <w:b/>
                <w:bCs/>
                <w:i/>
                <w:iCs/>
              </w:rPr>
              <w:t>1</w:t>
            </w:r>
            <w:r>
              <w:rPr>
                <w:b/>
                <w:bCs/>
                <w:i/>
                <w:iCs/>
              </w:rPr>
              <w:t>-</w:t>
            </w:r>
            <w:r w:rsidRPr="0070723F">
              <w:rPr>
                <w:b/>
                <w:bCs/>
                <w:i/>
                <w:iCs/>
              </w:rPr>
              <w:t>10)</w:t>
            </w:r>
          </w:p>
        </w:tc>
        <w:tc>
          <w:tcPr>
            <w:tcW w:w="902" w:type="dxa"/>
          </w:tcPr>
          <w:p w14:paraId="625E528F" w14:textId="4CD8AD44"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23"/>
      <w:bookmarkEnd w:id="25"/>
      <w:tr w:rsidR="00424F0A" w:rsidRPr="0070723F" w14:paraId="2921603C" w14:textId="77777777" w:rsidTr="000537FE">
        <w:tc>
          <w:tcPr>
            <w:tcW w:w="366" w:type="dxa"/>
          </w:tcPr>
          <w:p w14:paraId="25A3C708" w14:textId="77777777" w:rsidR="00424F0A" w:rsidRPr="0070723F" w:rsidRDefault="00424F0A" w:rsidP="0070723F">
            <w:pPr>
              <w:spacing w:before="60" w:after="60"/>
            </w:pPr>
          </w:p>
        </w:tc>
        <w:tc>
          <w:tcPr>
            <w:tcW w:w="461" w:type="dxa"/>
          </w:tcPr>
          <w:p w14:paraId="1717422B" w14:textId="77777777" w:rsidR="00424F0A" w:rsidRPr="0070723F" w:rsidRDefault="00424F0A" w:rsidP="0070723F">
            <w:pPr>
              <w:spacing w:before="60" w:after="60"/>
              <w:jc w:val="both"/>
            </w:pPr>
          </w:p>
        </w:tc>
        <w:tc>
          <w:tcPr>
            <w:tcW w:w="416" w:type="dxa"/>
          </w:tcPr>
          <w:p w14:paraId="7252314D" w14:textId="1BAFADD0" w:rsidR="00424F0A" w:rsidRPr="0070723F" w:rsidRDefault="00424F0A" w:rsidP="0070723F">
            <w:pPr>
              <w:spacing w:before="60" w:after="60"/>
              <w:jc w:val="both"/>
            </w:pPr>
            <w:r w:rsidRPr="0070723F">
              <w:t>1</w:t>
            </w:r>
          </w:p>
        </w:tc>
        <w:tc>
          <w:tcPr>
            <w:tcW w:w="9017" w:type="dxa"/>
          </w:tcPr>
          <w:p w14:paraId="05CE919D" w14:textId="77777777" w:rsidR="00424F0A" w:rsidRPr="0070723F" w:rsidRDefault="00424F0A" w:rsidP="0070723F">
            <w:pPr>
              <w:spacing w:before="60" w:after="60"/>
              <w:jc w:val="both"/>
            </w:pPr>
            <w:r w:rsidRPr="0070723F">
              <w:t xml:space="preserve">Consider electric market reforms/mechanisms that allow for cost recovery for certainty in fuel procurement and transportation costs, similar to those in place by LDCs and vertically integrated utilities.  </w:t>
            </w:r>
          </w:p>
        </w:tc>
        <w:tc>
          <w:tcPr>
            <w:tcW w:w="900" w:type="dxa"/>
          </w:tcPr>
          <w:p w14:paraId="60B4DE85" w14:textId="77777777" w:rsidR="00424F0A" w:rsidRPr="0070723F" w:rsidRDefault="00424F0A" w:rsidP="0070723F">
            <w:pPr>
              <w:spacing w:before="60" w:after="60"/>
              <w:jc w:val="both"/>
            </w:pPr>
          </w:p>
        </w:tc>
        <w:tc>
          <w:tcPr>
            <w:tcW w:w="990" w:type="dxa"/>
          </w:tcPr>
          <w:p w14:paraId="15C96DC9" w14:textId="77777777" w:rsidR="00424F0A" w:rsidRPr="0070723F" w:rsidRDefault="00424F0A" w:rsidP="0070723F">
            <w:pPr>
              <w:spacing w:before="60" w:after="60"/>
              <w:jc w:val="both"/>
            </w:pPr>
          </w:p>
        </w:tc>
        <w:tc>
          <w:tcPr>
            <w:tcW w:w="902" w:type="dxa"/>
          </w:tcPr>
          <w:p w14:paraId="16C1F003" w14:textId="47619644" w:rsidR="00424F0A" w:rsidRPr="0070723F" w:rsidRDefault="00424F0A" w:rsidP="0070723F">
            <w:pPr>
              <w:spacing w:before="60" w:after="60"/>
              <w:jc w:val="both"/>
            </w:pPr>
          </w:p>
        </w:tc>
      </w:tr>
      <w:tr w:rsidR="00424F0A" w:rsidRPr="0070723F" w14:paraId="4DFBDF02" w14:textId="77777777" w:rsidTr="000537FE">
        <w:tc>
          <w:tcPr>
            <w:tcW w:w="366" w:type="dxa"/>
          </w:tcPr>
          <w:p w14:paraId="46A1655F" w14:textId="77777777" w:rsidR="00424F0A" w:rsidRPr="0070723F" w:rsidRDefault="00424F0A" w:rsidP="0070723F">
            <w:pPr>
              <w:spacing w:before="60" w:after="60"/>
            </w:pPr>
          </w:p>
        </w:tc>
        <w:tc>
          <w:tcPr>
            <w:tcW w:w="461" w:type="dxa"/>
          </w:tcPr>
          <w:p w14:paraId="38BAB512" w14:textId="77777777" w:rsidR="00424F0A" w:rsidRPr="0070723F" w:rsidRDefault="00424F0A" w:rsidP="0070723F">
            <w:pPr>
              <w:spacing w:before="60" w:after="60"/>
              <w:jc w:val="both"/>
            </w:pPr>
          </w:p>
        </w:tc>
        <w:tc>
          <w:tcPr>
            <w:tcW w:w="416" w:type="dxa"/>
          </w:tcPr>
          <w:p w14:paraId="6DC138EC" w14:textId="3DABCBAB" w:rsidR="00424F0A" w:rsidRPr="0070723F" w:rsidRDefault="00424F0A" w:rsidP="0070723F">
            <w:pPr>
              <w:spacing w:before="60" w:after="60"/>
              <w:jc w:val="both"/>
            </w:pPr>
            <w:r w:rsidRPr="0070723F">
              <w:t>2</w:t>
            </w:r>
          </w:p>
        </w:tc>
        <w:tc>
          <w:tcPr>
            <w:tcW w:w="9017" w:type="dxa"/>
          </w:tcPr>
          <w:p w14:paraId="59EE7367" w14:textId="77777777" w:rsidR="00424F0A" w:rsidRPr="0070723F" w:rsidRDefault="00424F0A" w:rsidP="0070723F">
            <w:pPr>
              <w:spacing w:before="60" w:after="60"/>
            </w:pPr>
            <w:r w:rsidRPr="0070723F">
              <w:t>Consider firm service or storage requirements or the adoption of reliability or must-run agreements for generators as a condition of participation in the wholesale electric markets.</w:t>
            </w:r>
          </w:p>
        </w:tc>
        <w:tc>
          <w:tcPr>
            <w:tcW w:w="900" w:type="dxa"/>
          </w:tcPr>
          <w:p w14:paraId="2BCE23BD" w14:textId="77777777" w:rsidR="00424F0A" w:rsidRPr="0070723F" w:rsidRDefault="00424F0A" w:rsidP="0070723F">
            <w:pPr>
              <w:spacing w:before="60" w:after="60"/>
            </w:pPr>
          </w:p>
        </w:tc>
        <w:tc>
          <w:tcPr>
            <w:tcW w:w="990" w:type="dxa"/>
          </w:tcPr>
          <w:p w14:paraId="1E3DE407" w14:textId="77777777" w:rsidR="00424F0A" w:rsidRPr="0070723F" w:rsidRDefault="00424F0A" w:rsidP="0070723F">
            <w:pPr>
              <w:spacing w:before="60" w:after="60"/>
            </w:pPr>
          </w:p>
        </w:tc>
        <w:tc>
          <w:tcPr>
            <w:tcW w:w="902" w:type="dxa"/>
          </w:tcPr>
          <w:p w14:paraId="4002FEF5" w14:textId="467D8F47" w:rsidR="00424F0A" w:rsidRPr="0070723F" w:rsidRDefault="00424F0A" w:rsidP="0070723F">
            <w:pPr>
              <w:spacing w:before="60" w:after="60"/>
            </w:pPr>
          </w:p>
        </w:tc>
      </w:tr>
      <w:tr w:rsidR="00424F0A" w:rsidRPr="0070723F" w14:paraId="3C44AE97" w14:textId="77777777" w:rsidTr="000537FE">
        <w:tc>
          <w:tcPr>
            <w:tcW w:w="366" w:type="dxa"/>
          </w:tcPr>
          <w:p w14:paraId="7A9AB9BA" w14:textId="77777777" w:rsidR="00424F0A" w:rsidRPr="0070723F" w:rsidRDefault="00424F0A" w:rsidP="0070723F">
            <w:pPr>
              <w:spacing w:before="60" w:after="60"/>
            </w:pPr>
          </w:p>
        </w:tc>
        <w:tc>
          <w:tcPr>
            <w:tcW w:w="461" w:type="dxa"/>
          </w:tcPr>
          <w:p w14:paraId="1CD3FFB9" w14:textId="77777777" w:rsidR="00424F0A" w:rsidRPr="0070723F" w:rsidRDefault="00424F0A" w:rsidP="0070723F">
            <w:pPr>
              <w:spacing w:before="60" w:after="60"/>
              <w:jc w:val="both"/>
            </w:pPr>
          </w:p>
        </w:tc>
        <w:tc>
          <w:tcPr>
            <w:tcW w:w="416" w:type="dxa"/>
          </w:tcPr>
          <w:p w14:paraId="0C061455" w14:textId="02B1476D" w:rsidR="00424F0A" w:rsidRPr="0070723F" w:rsidRDefault="00424F0A" w:rsidP="0070723F">
            <w:pPr>
              <w:spacing w:before="60" w:after="60"/>
              <w:jc w:val="both"/>
            </w:pPr>
            <w:r w:rsidRPr="0070723F">
              <w:t>3</w:t>
            </w:r>
          </w:p>
        </w:tc>
        <w:tc>
          <w:tcPr>
            <w:tcW w:w="9017" w:type="dxa"/>
          </w:tcPr>
          <w:p w14:paraId="099B5C86" w14:textId="77777777" w:rsidR="00424F0A" w:rsidRPr="0070723F" w:rsidRDefault="00424F0A" w:rsidP="0070723F">
            <w:pPr>
              <w:spacing w:before="60" w:after="60"/>
              <w:jc w:val="both"/>
            </w:pPr>
            <w:r w:rsidRPr="0070723F">
              <w:t>Consider the development of new market-based products, such as Firm Fuel Supply Services, and services that provide rapid/fast ramping and frequency services, pay-for-performance programs, and other incentives for long-term contracting arrangements.</w:t>
            </w:r>
          </w:p>
        </w:tc>
        <w:tc>
          <w:tcPr>
            <w:tcW w:w="900" w:type="dxa"/>
          </w:tcPr>
          <w:p w14:paraId="28392F5D" w14:textId="77777777" w:rsidR="00424F0A" w:rsidRPr="0070723F" w:rsidRDefault="00424F0A" w:rsidP="0070723F">
            <w:pPr>
              <w:spacing w:before="60" w:after="60"/>
              <w:jc w:val="both"/>
            </w:pPr>
          </w:p>
        </w:tc>
        <w:tc>
          <w:tcPr>
            <w:tcW w:w="990" w:type="dxa"/>
          </w:tcPr>
          <w:p w14:paraId="34DABC7B" w14:textId="77777777" w:rsidR="00424F0A" w:rsidRPr="0070723F" w:rsidRDefault="00424F0A" w:rsidP="0070723F">
            <w:pPr>
              <w:spacing w:before="60" w:after="60"/>
              <w:jc w:val="both"/>
            </w:pPr>
          </w:p>
        </w:tc>
        <w:tc>
          <w:tcPr>
            <w:tcW w:w="902" w:type="dxa"/>
          </w:tcPr>
          <w:p w14:paraId="13C9B580" w14:textId="7E1BBFD5" w:rsidR="00424F0A" w:rsidRPr="0070723F" w:rsidRDefault="00424F0A" w:rsidP="0070723F">
            <w:pPr>
              <w:spacing w:before="60" w:after="60"/>
              <w:jc w:val="both"/>
            </w:pPr>
          </w:p>
        </w:tc>
      </w:tr>
      <w:tr w:rsidR="00424F0A" w:rsidRPr="0070723F" w14:paraId="3F09CA63" w14:textId="77777777" w:rsidTr="000537FE">
        <w:tc>
          <w:tcPr>
            <w:tcW w:w="366" w:type="dxa"/>
          </w:tcPr>
          <w:p w14:paraId="33D7C3DD" w14:textId="77777777" w:rsidR="00424F0A" w:rsidRPr="0070723F" w:rsidRDefault="00424F0A" w:rsidP="0070723F">
            <w:pPr>
              <w:spacing w:before="60" w:after="60"/>
            </w:pPr>
          </w:p>
        </w:tc>
        <w:tc>
          <w:tcPr>
            <w:tcW w:w="461" w:type="dxa"/>
          </w:tcPr>
          <w:p w14:paraId="7781D4BE" w14:textId="77777777" w:rsidR="00424F0A" w:rsidRPr="0070723F" w:rsidRDefault="00424F0A" w:rsidP="0070723F">
            <w:pPr>
              <w:spacing w:before="60" w:after="60"/>
              <w:jc w:val="both"/>
            </w:pPr>
          </w:p>
        </w:tc>
        <w:tc>
          <w:tcPr>
            <w:tcW w:w="416" w:type="dxa"/>
          </w:tcPr>
          <w:p w14:paraId="4ACB6699" w14:textId="660DCE14" w:rsidR="00424F0A" w:rsidRPr="0070723F" w:rsidRDefault="00424F0A" w:rsidP="0070723F">
            <w:pPr>
              <w:spacing w:before="60" w:after="60"/>
              <w:jc w:val="both"/>
            </w:pPr>
            <w:r w:rsidRPr="0070723F">
              <w:t>4</w:t>
            </w:r>
          </w:p>
        </w:tc>
        <w:tc>
          <w:tcPr>
            <w:tcW w:w="9017" w:type="dxa"/>
          </w:tcPr>
          <w:p w14:paraId="6E09FCEF" w14:textId="77777777" w:rsidR="00424F0A" w:rsidRPr="0070723F" w:rsidRDefault="00424F0A" w:rsidP="0070723F">
            <w:pPr>
              <w:spacing w:before="60" w:after="60"/>
              <w:jc w:val="both"/>
            </w:pPr>
            <w:r w:rsidRPr="0070723F">
              <w:t>Consider grid reliability reservation charges for utilities and renewable generators for the cost of fast-ramping resources to balance variations and volatility from renewable resource output or proof of firm, dispatchable fuel supply.</w:t>
            </w:r>
          </w:p>
        </w:tc>
        <w:tc>
          <w:tcPr>
            <w:tcW w:w="900" w:type="dxa"/>
          </w:tcPr>
          <w:p w14:paraId="10394CC5" w14:textId="77777777" w:rsidR="00424F0A" w:rsidRPr="0070723F" w:rsidRDefault="00424F0A" w:rsidP="0070723F">
            <w:pPr>
              <w:spacing w:before="60" w:after="60"/>
              <w:jc w:val="both"/>
            </w:pPr>
          </w:p>
        </w:tc>
        <w:tc>
          <w:tcPr>
            <w:tcW w:w="990" w:type="dxa"/>
          </w:tcPr>
          <w:p w14:paraId="0142E36F" w14:textId="77777777" w:rsidR="00424F0A" w:rsidRPr="0070723F" w:rsidRDefault="00424F0A" w:rsidP="0070723F">
            <w:pPr>
              <w:spacing w:before="60" w:after="60"/>
              <w:jc w:val="both"/>
            </w:pPr>
          </w:p>
        </w:tc>
        <w:tc>
          <w:tcPr>
            <w:tcW w:w="902" w:type="dxa"/>
          </w:tcPr>
          <w:p w14:paraId="4445A64E" w14:textId="11D6871C" w:rsidR="00424F0A" w:rsidRPr="0070723F" w:rsidRDefault="00424F0A" w:rsidP="0070723F">
            <w:pPr>
              <w:spacing w:before="60" w:after="60"/>
              <w:jc w:val="both"/>
            </w:pPr>
          </w:p>
        </w:tc>
      </w:tr>
      <w:tr w:rsidR="00424F0A" w:rsidRPr="0070723F" w14:paraId="4FE72B74" w14:textId="77777777" w:rsidTr="000537FE">
        <w:tc>
          <w:tcPr>
            <w:tcW w:w="366" w:type="dxa"/>
          </w:tcPr>
          <w:p w14:paraId="5E4507E5" w14:textId="77777777" w:rsidR="00424F0A" w:rsidRPr="0070723F" w:rsidRDefault="00424F0A" w:rsidP="0070723F">
            <w:pPr>
              <w:spacing w:before="60" w:after="60"/>
            </w:pPr>
          </w:p>
        </w:tc>
        <w:tc>
          <w:tcPr>
            <w:tcW w:w="461" w:type="dxa"/>
          </w:tcPr>
          <w:p w14:paraId="194CB7E8" w14:textId="77777777" w:rsidR="00424F0A" w:rsidRPr="0070723F" w:rsidRDefault="00424F0A" w:rsidP="0070723F">
            <w:pPr>
              <w:spacing w:before="60" w:after="60"/>
              <w:jc w:val="both"/>
            </w:pPr>
          </w:p>
        </w:tc>
        <w:tc>
          <w:tcPr>
            <w:tcW w:w="416" w:type="dxa"/>
          </w:tcPr>
          <w:p w14:paraId="2F37FF59" w14:textId="3AA7B8EC" w:rsidR="00424F0A" w:rsidRPr="0070723F" w:rsidRDefault="00424F0A" w:rsidP="0070723F">
            <w:pPr>
              <w:spacing w:before="60" w:after="60"/>
              <w:jc w:val="both"/>
            </w:pPr>
            <w:r w:rsidRPr="0070723F">
              <w:t>5</w:t>
            </w:r>
          </w:p>
        </w:tc>
        <w:tc>
          <w:tcPr>
            <w:tcW w:w="9017" w:type="dxa"/>
          </w:tcPr>
          <w:p w14:paraId="138E719B" w14:textId="77777777" w:rsidR="00424F0A" w:rsidRPr="0070723F" w:rsidRDefault="00424F0A" w:rsidP="0070723F">
            <w:pPr>
              <w:spacing w:before="60" w:after="60"/>
              <w:jc w:val="both"/>
            </w:pPr>
            <w:r w:rsidRPr="0070723F">
              <w:t>Consider the development of fuel-neutral policies to provide certainty in long-term cost recovery by electric generators that align with obligations to run, such as dual-fuel capabilities, additional transmission or transportation capabilities, storage, and/or onsite LNG.</w:t>
            </w:r>
          </w:p>
        </w:tc>
        <w:tc>
          <w:tcPr>
            <w:tcW w:w="900" w:type="dxa"/>
          </w:tcPr>
          <w:p w14:paraId="5AA8F038" w14:textId="77777777" w:rsidR="00424F0A" w:rsidRPr="0070723F" w:rsidRDefault="00424F0A" w:rsidP="0070723F">
            <w:pPr>
              <w:spacing w:before="60" w:after="60"/>
              <w:jc w:val="both"/>
            </w:pPr>
          </w:p>
        </w:tc>
        <w:tc>
          <w:tcPr>
            <w:tcW w:w="990" w:type="dxa"/>
          </w:tcPr>
          <w:p w14:paraId="1E1474EE" w14:textId="77777777" w:rsidR="00424F0A" w:rsidRPr="0070723F" w:rsidRDefault="00424F0A" w:rsidP="0070723F">
            <w:pPr>
              <w:spacing w:before="60" w:after="60"/>
              <w:jc w:val="both"/>
            </w:pPr>
          </w:p>
        </w:tc>
        <w:tc>
          <w:tcPr>
            <w:tcW w:w="902" w:type="dxa"/>
          </w:tcPr>
          <w:p w14:paraId="7DEEDED2" w14:textId="6A2E76BF" w:rsidR="00424F0A" w:rsidRPr="0070723F" w:rsidRDefault="00424F0A" w:rsidP="0070723F">
            <w:pPr>
              <w:spacing w:before="60" w:after="60"/>
              <w:jc w:val="both"/>
            </w:pPr>
          </w:p>
        </w:tc>
      </w:tr>
      <w:tr w:rsidR="00424F0A" w:rsidRPr="0070723F" w14:paraId="0A5E304E" w14:textId="77777777" w:rsidTr="000537FE">
        <w:tc>
          <w:tcPr>
            <w:tcW w:w="366" w:type="dxa"/>
          </w:tcPr>
          <w:p w14:paraId="3ADB13AB" w14:textId="77777777" w:rsidR="00424F0A" w:rsidRPr="0070723F" w:rsidRDefault="00424F0A" w:rsidP="0070723F">
            <w:pPr>
              <w:spacing w:before="60" w:after="60"/>
            </w:pPr>
          </w:p>
        </w:tc>
        <w:tc>
          <w:tcPr>
            <w:tcW w:w="461" w:type="dxa"/>
          </w:tcPr>
          <w:p w14:paraId="018E48EA" w14:textId="77777777" w:rsidR="00424F0A" w:rsidRPr="0070723F" w:rsidRDefault="00424F0A" w:rsidP="0070723F">
            <w:pPr>
              <w:spacing w:before="60" w:after="60"/>
              <w:jc w:val="both"/>
            </w:pPr>
          </w:p>
        </w:tc>
        <w:tc>
          <w:tcPr>
            <w:tcW w:w="416" w:type="dxa"/>
          </w:tcPr>
          <w:p w14:paraId="4A8FD88D" w14:textId="4F6E168B" w:rsidR="00424F0A" w:rsidRPr="0070723F" w:rsidRDefault="00424F0A" w:rsidP="0070723F">
            <w:pPr>
              <w:spacing w:before="60" w:after="60"/>
              <w:jc w:val="both"/>
            </w:pPr>
            <w:r w:rsidRPr="0070723F">
              <w:t>6</w:t>
            </w:r>
          </w:p>
        </w:tc>
        <w:tc>
          <w:tcPr>
            <w:tcW w:w="9017" w:type="dxa"/>
          </w:tcPr>
          <w:p w14:paraId="68F70E30" w14:textId="77777777" w:rsidR="00424F0A" w:rsidRPr="0070723F" w:rsidRDefault="00424F0A" w:rsidP="0070723F">
            <w:pPr>
              <w:spacing w:before="60" w:after="60"/>
              <w:jc w:val="both"/>
            </w:pPr>
            <w:r w:rsidRPr="0070723F">
              <w:t>Consider de-rating generators that do not provide adequate reliability.</w:t>
            </w:r>
          </w:p>
        </w:tc>
        <w:tc>
          <w:tcPr>
            <w:tcW w:w="900" w:type="dxa"/>
          </w:tcPr>
          <w:p w14:paraId="68E84790" w14:textId="77777777" w:rsidR="00424F0A" w:rsidRPr="0070723F" w:rsidRDefault="00424F0A" w:rsidP="0070723F">
            <w:pPr>
              <w:spacing w:before="60" w:after="60"/>
              <w:jc w:val="both"/>
            </w:pPr>
          </w:p>
        </w:tc>
        <w:tc>
          <w:tcPr>
            <w:tcW w:w="990" w:type="dxa"/>
          </w:tcPr>
          <w:p w14:paraId="320E5061" w14:textId="77777777" w:rsidR="00424F0A" w:rsidRPr="0070723F" w:rsidRDefault="00424F0A" w:rsidP="0070723F">
            <w:pPr>
              <w:spacing w:before="60" w:after="60"/>
              <w:jc w:val="both"/>
            </w:pPr>
          </w:p>
        </w:tc>
        <w:tc>
          <w:tcPr>
            <w:tcW w:w="902" w:type="dxa"/>
          </w:tcPr>
          <w:p w14:paraId="69C6CAC7" w14:textId="472170F4" w:rsidR="00424F0A" w:rsidRPr="0070723F" w:rsidRDefault="00424F0A" w:rsidP="0070723F">
            <w:pPr>
              <w:spacing w:before="60" w:after="60"/>
              <w:jc w:val="both"/>
            </w:pPr>
          </w:p>
        </w:tc>
      </w:tr>
      <w:tr w:rsidR="00424F0A" w:rsidRPr="0070723F" w14:paraId="6D4823FE" w14:textId="77777777" w:rsidTr="000537FE">
        <w:tc>
          <w:tcPr>
            <w:tcW w:w="366" w:type="dxa"/>
          </w:tcPr>
          <w:p w14:paraId="654BA672" w14:textId="77777777" w:rsidR="00424F0A" w:rsidRPr="0070723F" w:rsidRDefault="00424F0A" w:rsidP="0070723F">
            <w:pPr>
              <w:spacing w:before="60" w:after="60"/>
            </w:pPr>
          </w:p>
        </w:tc>
        <w:tc>
          <w:tcPr>
            <w:tcW w:w="461" w:type="dxa"/>
          </w:tcPr>
          <w:p w14:paraId="223D5B27" w14:textId="77777777" w:rsidR="00424F0A" w:rsidRPr="0070723F" w:rsidRDefault="00424F0A" w:rsidP="0070723F">
            <w:pPr>
              <w:spacing w:before="60" w:after="60"/>
              <w:jc w:val="both"/>
            </w:pPr>
          </w:p>
        </w:tc>
        <w:tc>
          <w:tcPr>
            <w:tcW w:w="416" w:type="dxa"/>
          </w:tcPr>
          <w:p w14:paraId="26DEA4B0" w14:textId="4D63A00C" w:rsidR="00424F0A" w:rsidRPr="0070723F" w:rsidRDefault="00424F0A" w:rsidP="0070723F">
            <w:pPr>
              <w:spacing w:before="60" w:after="60"/>
              <w:jc w:val="both"/>
            </w:pPr>
            <w:r w:rsidRPr="0070723F">
              <w:t>7</w:t>
            </w:r>
          </w:p>
        </w:tc>
        <w:tc>
          <w:tcPr>
            <w:tcW w:w="9017" w:type="dxa"/>
          </w:tcPr>
          <w:p w14:paraId="7B6AC55C" w14:textId="77777777" w:rsidR="00424F0A" w:rsidRPr="0070723F" w:rsidRDefault="00424F0A" w:rsidP="0070723F">
            <w:pPr>
              <w:spacing w:before="60" w:after="60"/>
              <w:jc w:val="both"/>
            </w:pPr>
            <w:r w:rsidRPr="0070723F">
              <w:t>Consider new incentives to spur infrastructure investments and forward energy supply chain arrangements to meet reliability and flexibility needs of generators.</w:t>
            </w:r>
          </w:p>
        </w:tc>
        <w:tc>
          <w:tcPr>
            <w:tcW w:w="900" w:type="dxa"/>
          </w:tcPr>
          <w:p w14:paraId="4A22444C" w14:textId="77777777" w:rsidR="00424F0A" w:rsidRPr="0070723F" w:rsidRDefault="00424F0A" w:rsidP="0070723F">
            <w:pPr>
              <w:spacing w:before="60" w:after="60"/>
              <w:jc w:val="both"/>
            </w:pPr>
          </w:p>
        </w:tc>
        <w:tc>
          <w:tcPr>
            <w:tcW w:w="990" w:type="dxa"/>
          </w:tcPr>
          <w:p w14:paraId="1FA2E46A" w14:textId="77777777" w:rsidR="00424F0A" w:rsidRPr="0070723F" w:rsidRDefault="00424F0A" w:rsidP="0070723F">
            <w:pPr>
              <w:spacing w:before="60" w:after="60"/>
              <w:jc w:val="both"/>
            </w:pPr>
          </w:p>
        </w:tc>
        <w:tc>
          <w:tcPr>
            <w:tcW w:w="902" w:type="dxa"/>
          </w:tcPr>
          <w:p w14:paraId="05BE36C7" w14:textId="4B0434CF" w:rsidR="00424F0A" w:rsidRPr="0070723F" w:rsidRDefault="00424F0A" w:rsidP="0070723F">
            <w:pPr>
              <w:spacing w:before="60" w:after="60"/>
              <w:jc w:val="both"/>
            </w:pPr>
          </w:p>
        </w:tc>
      </w:tr>
      <w:tr w:rsidR="00424F0A" w:rsidRPr="0070723F" w14:paraId="62B930A8" w14:textId="77777777" w:rsidTr="000537FE">
        <w:tc>
          <w:tcPr>
            <w:tcW w:w="366" w:type="dxa"/>
          </w:tcPr>
          <w:p w14:paraId="37E17A90" w14:textId="77777777" w:rsidR="00424F0A" w:rsidRPr="0070723F" w:rsidRDefault="00424F0A" w:rsidP="0070723F">
            <w:pPr>
              <w:spacing w:before="60" w:after="60"/>
            </w:pPr>
          </w:p>
        </w:tc>
        <w:tc>
          <w:tcPr>
            <w:tcW w:w="461" w:type="dxa"/>
          </w:tcPr>
          <w:p w14:paraId="6027B49C" w14:textId="77777777" w:rsidR="00424F0A" w:rsidRPr="0070723F" w:rsidRDefault="00424F0A" w:rsidP="0070723F">
            <w:pPr>
              <w:spacing w:before="60" w:after="60"/>
              <w:jc w:val="both"/>
            </w:pPr>
          </w:p>
        </w:tc>
        <w:tc>
          <w:tcPr>
            <w:tcW w:w="416" w:type="dxa"/>
          </w:tcPr>
          <w:p w14:paraId="6E48BDC1" w14:textId="01FFC621" w:rsidR="00424F0A" w:rsidRPr="0070723F" w:rsidRDefault="00424F0A" w:rsidP="0070723F">
            <w:pPr>
              <w:spacing w:before="60" w:after="60"/>
              <w:jc w:val="both"/>
            </w:pPr>
            <w:r w:rsidRPr="0070723F">
              <w:t>8</w:t>
            </w:r>
          </w:p>
        </w:tc>
        <w:tc>
          <w:tcPr>
            <w:tcW w:w="9017" w:type="dxa"/>
          </w:tcPr>
          <w:p w14:paraId="341D451F" w14:textId="77777777" w:rsidR="00424F0A" w:rsidRPr="0070723F" w:rsidRDefault="00424F0A" w:rsidP="0070723F">
            <w:pPr>
              <w:spacing w:before="60" w:after="60"/>
              <w:jc w:val="both"/>
            </w:pPr>
            <w:r w:rsidRPr="0070723F">
              <w:t>Consider providing input by stakeholders and electric market operators regarding the need for natural gas as a balancing resource and/or information regarding the types of resources capabilities that may be necessary to ensure electric reliability, such as dispatchable fast ramping, if FERC moves forward in consideration of broader factors in determinations of the public interest for new infrastructure.</w:t>
            </w:r>
          </w:p>
        </w:tc>
        <w:tc>
          <w:tcPr>
            <w:tcW w:w="900" w:type="dxa"/>
          </w:tcPr>
          <w:p w14:paraId="61F17BDE" w14:textId="77777777" w:rsidR="00424F0A" w:rsidRPr="0070723F" w:rsidRDefault="00424F0A" w:rsidP="0070723F">
            <w:pPr>
              <w:spacing w:before="60" w:after="60"/>
              <w:jc w:val="both"/>
            </w:pPr>
          </w:p>
        </w:tc>
        <w:tc>
          <w:tcPr>
            <w:tcW w:w="990" w:type="dxa"/>
          </w:tcPr>
          <w:p w14:paraId="0829EA0A" w14:textId="77777777" w:rsidR="00424F0A" w:rsidRPr="0070723F" w:rsidRDefault="00424F0A" w:rsidP="0070723F">
            <w:pPr>
              <w:spacing w:before="60" w:after="60"/>
              <w:jc w:val="both"/>
            </w:pPr>
          </w:p>
        </w:tc>
        <w:tc>
          <w:tcPr>
            <w:tcW w:w="902" w:type="dxa"/>
          </w:tcPr>
          <w:p w14:paraId="7D4F3535" w14:textId="2E3B4D9D" w:rsidR="00424F0A" w:rsidRPr="0070723F" w:rsidRDefault="00424F0A" w:rsidP="0070723F">
            <w:pPr>
              <w:spacing w:before="60" w:after="60"/>
              <w:jc w:val="both"/>
            </w:pPr>
          </w:p>
        </w:tc>
      </w:tr>
      <w:tr w:rsidR="00424F0A" w:rsidRPr="0070723F" w14:paraId="18B5DD0F" w14:textId="77777777" w:rsidTr="000537FE">
        <w:tc>
          <w:tcPr>
            <w:tcW w:w="366" w:type="dxa"/>
          </w:tcPr>
          <w:p w14:paraId="35D771FC" w14:textId="77777777" w:rsidR="00424F0A" w:rsidRPr="0070723F" w:rsidRDefault="00424F0A" w:rsidP="0070723F">
            <w:pPr>
              <w:spacing w:before="60" w:after="60"/>
            </w:pPr>
          </w:p>
        </w:tc>
        <w:tc>
          <w:tcPr>
            <w:tcW w:w="461" w:type="dxa"/>
          </w:tcPr>
          <w:p w14:paraId="253CAB83" w14:textId="77777777" w:rsidR="00424F0A" w:rsidRPr="0070723F" w:rsidRDefault="00424F0A" w:rsidP="0070723F">
            <w:pPr>
              <w:spacing w:before="60" w:after="60"/>
              <w:jc w:val="both"/>
            </w:pPr>
          </w:p>
        </w:tc>
        <w:tc>
          <w:tcPr>
            <w:tcW w:w="416" w:type="dxa"/>
          </w:tcPr>
          <w:p w14:paraId="238C87B3" w14:textId="4C608454" w:rsidR="00424F0A" w:rsidRPr="0070723F" w:rsidRDefault="00424F0A" w:rsidP="0070723F">
            <w:pPr>
              <w:spacing w:before="60" w:after="60"/>
              <w:jc w:val="both"/>
            </w:pPr>
            <w:r w:rsidRPr="0070723F">
              <w:t>9</w:t>
            </w:r>
          </w:p>
        </w:tc>
        <w:tc>
          <w:tcPr>
            <w:tcW w:w="9017" w:type="dxa"/>
          </w:tcPr>
          <w:p w14:paraId="280849B2" w14:textId="77777777" w:rsidR="00424F0A" w:rsidRPr="0070723F" w:rsidRDefault="00424F0A" w:rsidP="0070723F">
            <w:pPr>
              <w:spacing w:before="60" w:after="60"/>
              <w:jc w:val="both"/>
            </w:pPr>
            <w:r w:rsidRPr="0070723F">
              <w:t>Consider creating a reliability surcharge for electric customers to address costs associated with building out additional needed capacity for electric generation.</w:t>
            </w:r>
          </w:p>
        </w:tc>
        <w:tc>
          <w:tcPr>
            <w:tcW w:w="900" w:type="dxa"/>
          </w:tcPr>
          <w:p w14:paraId="60FFEAFC" w14:textId="77777777" w:rsidR="00424F0A" w:rsidRPr="0070723F" w:rsidRDefault="00424F0A" w:rsidP="0070723F">
            <w:pPr>
              <w:spacing w:before="60" w:after="60"/>
              <w:jc w:val="both"/>
            </w:pPr>
          </w:p>
        </w:tc>
        <w:tc>
          <w:tcPr>
            <w:tcW w:w="990" w:type="dxa"/>
          </w:tcPr>
          <w:p w14:paraId="54E69DA9" w14:textId="77777777" w:rsidR="00424F0A" w:rsidRPr="0070723F" w:rsidRDefault="00424F0A" w:rsidP="0070723F">
            <w:pPr>
              <w:spacing w:before="60" w:after="60"/>
              <w:jc w:val="both"/>
            </w:pPr>
          </w:p>
        </w:tc>
        <w:tc>
          <w:tcPr>
            <w:tcW w:w="902" w:type="dxa"/>
          </w:tcPr>
          <w:p w14:paraId="3A8B9A93" w14:textId="286E3C33" w:rsidR="00424F0A" w:rsidRPr="0070723F" w:rsidRDefault="00424F0A" w:rsidP="0070723F">
            <w:pPr>
              <w:spacing w:before="60" w:after="60"/>
              <w:jc w:val="both"/>
            </w:pPr>
          </w:p>
        </w:tc>
      </w:tr>
      <w:tr w:rsidR="00424F0A" w:rsidRPr="0070723F" w14:paraId="3957D4B8" w14:textId="77777777" w:rsidTr="000537FE">
        <w:tc>
          <w:tcPr>
            <w:tcW w:w="366" w:type="dxa"/>
          </w:tcPr>
          <w:p w14:paraId="204B2235" w14:textId="77777777" w:rsidR="00424F0A" w:rsidRPr="0070723F" w:rsidRDefault="00424F0A" w:rsidP="0070723F">
            <w:pPr>
              <w:spacing w:before="60" w:after="60"/>
            </w:pPr>
          </w:p>
        </w:tc>
        <w:tc>
          <w:tcPr>
            <w:tcW w:w="461" w:type="dxa"/>
          </w:tcPr>
          <w:p w14:paraId="7D6C0BFD" w14:textId="77777777" w:rsidR="00424F0A" w:rsidRPr="0070723F" w:rsidRDefault="00424F0A" w:rsidP="0070723F">
            <w:pPr>
              <w:spacing w:before="60" w:after="60"/>
              <w:jc w:val="both"/>
            </w:pPr>
          </w:p>
        </w:tc>
        <w:tc>
          <w:tcPr>
            <w:tcW w:w="416" w:type="dxa"/>
          </w:tcPr>
          <w:p w14:paraId="3514E6B7" w14:textId="6FC0B965" w:rsidR="00424F0A" w:rsidRPr="0070723F" w:rsidRDefault="00424F0A" w:rsidP="0070723F">
            <w:pPr>
              <w:spacing w:before="60" w:after="60"/>
              <w:jc w:val="both"/>
            </w:pPr>
            <w:r w:rsidRPr="0070723F">
              <w:t>10</w:t>
            </w:r>
          </w:p>
        </w:tc>
        <w:tc>
          <w:tcPr>
            <w:tcW w:w="9017" w:type="dxa"/>
          </w:tcPr>
          <w:p w14:paraId="52DC9CD2" w14:textId="77777777" w:rsidR="00424F0A" w:rsidRPr="0070723F" w:rsidRDefault="00424F0A" w:rsidP="0070723F">
            <w:pPr>
              <w:spacing w:before="60" w:after="60"/>
              <w:jc w:val="both"/>
            </w:pPr>
            <w:r w:rsidRPr="0070723F">
              <w:t>Consider incentives for additional storage infrastructure in production areas and along the pipeline system and/or additional compression.</w:t>
            </w:r>
          </w:p>
        </w:tc>
        <w:tc>
          <w:tcPr>
            <w:tcW w:w="900" w:type="dxa"/>
          </w:tcPr>
          <w:p w14:paraId="74790FA9" w14:textId="77777777" w:rsidR="00424F0A" w:rsidRPr="0070723F" w:rsidRDefault="00424F0A" w:rsidP="0070723F">
            <w:pPr>
              <w:spacing w:before="60" w:after="60"/>
              <w:jc w:val="both"/>
            </w:pPr>
          </w:p>
        </w:tc>
        <w:tc>
          <w:tcPr>
            <w:tcW w:w="990" w:type="dxa"/>
          </w:tcPr>
          <w:p w14:paraId="635AAB65" w14:textId="77777777" w:rsidR="00424F0A" w:rsidRPr="0070723F" w:rsidRDefault="00424F0A" w:rsidP="0070723F">
            <w:pPr>
              <w:spacing w:before="60" w:after="60"/>
              <w:jc w:val="both"/>
            </w:pPr>
          </w:p>
        </w:tc>
        <w:tc>
          <w:tcPr>
            <w:tcW w:w="902" w:type="dxa"/>
          </w:tcPr>
          <w:p w14:paraId="2832A104" w14:textId="21F51969" w:rsidR="00424F0A" w:rsidRPr="0070723F" w:rsidRDefault="00424F0A" w:rsidP="0070723F">
            <w:pPr>
              <w:spacing w:before="60" w:after="60"/>
              <w:jc w:val="both"/>
            </w:pPr>
          </w:p>
        </w:tc>
      </w:tr>
      <w:tr w:rsidR="00424F0A" w:rsidRPr="0070723F" w14:paraId="72863DCE" w14:textId="77777777" w:rsidTr="000537FE">
        <w:tc>
          <w:tcPr>
            <w:tcW w:w="366" w:type="dxa"/>
          </w:tcPr>
          <w:p w14:paraId="00F44792" w14:textId="77777777" w:rsidR="00424F0A" w:rsidRPr="0070723F" w:rsidRDefault="00424F0A" w:rsidP="0070723F">
            <w:pPr>
              <w:spacing w:before="60" w:after="60"/>
            </w:pPr>
          </w:p>
        </w:tc>
        <w:tc>
          <w:tcPr>
            <w:tcW w:w="461" w:type="dxa"/>
          </w:tcPr>
          <w:p w14:paraId="366A6FC6" w14:textId="77777777" w:rsidR="00424F0A" w:rsidRPr="0070723F" w:rsidRDefault="00424F0A" w:rsidP="0070723F">
            <w:pPr>
              <w:spacing w:before="60" w:after="60"/>
              <w:jc w:val="both"/>
            </w:pPr>
          </w:p>
        </w:tc>
        <w:tc>
          <w:tcPr>
            <w:tcW w:w="416" w:type="dxa"/>
          </w:tcPr>
          <w:p w14:paraId="2C4EE090" w14:textId="2C689FD3" w:rsidR="00424F0A" w:rsidRPr="0070723F" w:rsidRDefault="00424F0A" w:rsidP="0070723F">
            <w:pPr>
              <w:spacing w:before="60" w:after="60"/>
              <w:jc w:val="both"/>
            </w:pPr>
            <w:r w:rsidRPr="0070723F">
              <w:t>11</w:t>
            </w:r>
          </w:p>
        </w:tc>
        <w:tc>
          <w:tcPr>
            <w:tcW w:w="9017" w:type="dxa"/>
          </w:tcPr>
          <w:p w14:paraId="686EFB0C" w14:textId="77777777" w:rsidR="00424F0A" w:rsidRPr="0070723F" w:rsidRDefault="00424F0A" w:rsidP="0070723F">
            <w:pPr>
              <w:spacing w:before="60" w:after="60"/>
              <w:jc w:val="both"/>
            </w:pPr>
            <w:r w:rsidRPr="0070723F">
              <w:t>Consider methods to streamline the certificate review process to avoid delays and help natural gas companies better manage federal, state, and local permitting processes that can be overlapping, inconsistent, and duplicative.</w:t>
            </w:r>
          </w:p>
        </w:tc>
        <w:tc>
          <w:tcPr>
            <w:tcW w:w="900" w:type="dxa"/>
          </w:tcPr>
          <w:p w14:paraId="04A1EF0E" w14:textId="77777777" w:rsidR="00424F0A" w:rsidRPr="0070723F" w:rsidRDefault="00424F0A" w:rsidP="0070723F">
            <w:pPr>
              <w:spacing w:before="60" w:after="60"/>
              <w:jc w:val="both"/>
            </w:pPr>
          </w:p>
        </w:tc>
        <w:tc>
          <w:tcPr>
            <w:tcW w:w="990" w:type="dxa"/>
          </w:tcPr>
          <w:p w14:paraId="535C960C" w14:textId="77777777" w:rsidR="00424F0A" w:rsidRPr="0070723F" w:rsidRDefault="00424F0A" w:rsidP="0070723F">
            <w:pPr>
              <w:spacing w:before="60" w:after="60"/>
              <w:jc w:val="both"/>
            </w:pPr>
          </w:p>
        </w:tc>
        <w:tc>
          <w:tcPr>
            <w:tcW w:w="902" w:type="dxa"/>
          </w:tcPr>
          <w:p w14:paraId="38140164" w14:textId="008AD08A" w:rsidR="00424F0A" w:rsidRPr="0070723F" w:rsidRDefault="00424F0A" w:rsidP="0070723F">
            <w:pPr>
              <w:spacing w:before="60" w:after="60"/>
              <w:jc w:val="both"/>
            </w:pPr>
          </w:p>
        </w:tc>
      </w:tr>
      <w:tr w:rsidR="00424F0A" w:rsidRPr="0070723F" w14:paraId="19B8075E" w14:textId="77777777" w:rsidTr="000537FE">
        <w:tc>
          <w:tcPr>
            <w:tcW w:w="366" w:type="dxa"/>
          </w:tcPr>
          <w:p w14:paraId="284D2A18" w14:textId="77777777" w:rsidR="00424F0A" w:rsidRPr="0070723F" w:rsidRDefault="00424F0A" w:rsidP="0070723F">
            <w:pPr>
              <w:spacing w:before="60" w:after="60"/>
            </w:pPr>
          </w:p>
        </w:tc>
        <w:tc>
          <w:tcPr>
            <w:tcW w:w="461" w:type="dxa"/>
          </w:tcPr>
          <w:p w14:paraId="3354B0E3" w14:textId="77777777" w:rsidR="00424F0A" w:rsidRPr="0070723F" w:rsidRDefault="00424F0A" w:rsidP="0070723F">
            <w:pPr>
              <w:spacing w:before="60" w:after="60"/>
              <w:jc w:val="both"/>
            </w:pPr>
          </w:p>
        </w:tc>
        <w:tc>
          <w:tcPr>
            <w:tcW w:w="416" w:type="dxa"/>
          </w:tcPr>
          <w:p w14:paraId="5312C9F5" w14:textId="4CAE2FD7" w:rsidR="00424F0A" w:rsidRPr="0070723F" w:rsidRDefault="00424F0A" w:rsidP="0070723F">
            <w:pPr>
              <w:spacing w:before="60" w:after="60"/>
              <w:jc w:val="both"/>
            </w:pPr>
            <w:r w:rsidRPr="0070723F">
              <w:t>12</w:t>
            </w:r>
          </w:p>
        </w:tc>
        <w:tc>
          <w:tcPr>
            <w:tcW w:w="9017" w:type="dxa"/>
          </w:tcPr>
          <w:p w14:paraId="7766B336" w14:textId="77777777" w:rsidR="00424F0A" w:rsidRPr="0070723F" w:rsidRDefault="00424F0A" w:rsidP="0070723F">
            <w:pPr>
              <w:spacing w:before="60" w:after="60"/>
              <w:jc w:val="both"/>
            </w:pPr>
            <w:r w:rsidRPr="0070723F">
              <w:t>Consider legislation to ensure sufficient interstate natural gas pipeline capacity at peak demand for the reliability of natural gas and electricity supply, including expediting pipeline permitting and construction and providing national oversight to ensure a smooth transition to decarbonization.</w:t>
            </w:r>
          </w:p>
        </w:tc>
        <w:tc>
          <w:tcPr>
            <w:tcW w:w="900" w:type="dxa"/>
          </w:tcPr>
          <w:p w14:paraId="39F60DA9" w14:textId="77777777" w:rsidR="00424F0A" w:rsidRPr="0070723F" w:rsidRDefault="00424F0A" w:rsidP="0070723F">
            <w:pPr>
              <w:spacing w:before="60" w:after="60"/>
              <w:jc w:val="both"/>
            </w:pPr>
          </w:p>
        </w:tc>
        <w:tc>
          <w:tcPr>
            <w:tcW w:w="990" w:type="dxa"/>
          </w:tcPr>
          <w:p w14:paraId="2F76EDBA" w14:textId="77777777" w:rsidR="00424F0A" w:rsidRPr="0070723F" w:rsidRDefault="00424F0A" w:rsidP="0070723F">
            <w:pPr>
              <w:spacing w:before="60" w:after="60"/>
              <w:jc w:val="both"/>
            </w:pPr>
          </w:p>
        </w:tc>
        <w:tc>
          <w:tcPr>
            <w:tcW w:w="902" w:type="dxa"/>
          </w:tcPr>
          <w:p w14:paraId="68262075" w14:textId="245BF8DB" w:rsidR="00424F0A" w:rsidRPr="0070723F" w:rsidRDefault="00424F0A" w:rsidP="0070723F">
            <w:pPr>
              <w:spacing w:before="60" w:after="60"/>
              <w:jc w:val="both"/>
            </w:pPr>
          </w:p>
        </w:tc>
      </w:tr>
      <w:tr w:rsidR="00424F0A" w:rsidRPr="0070723F" w14:paraId="50F5CE93" w14:textId="77777777" w:rsidTr="000537FE">
        <w:tc>
          <w:tcPr>
            <w:tcW w:w="366" w:type="dxa"/>
          </w:tcPr>
          <w:p w14:paraId="32C5F981" w14:textId="77777777" w:rsidR="00424F0A" w:rsidRPr="0070723F" w:rsidRDefault="00424F0A" w:rsidP="0070723F">
            <w:pPr>
              <w:spacing w:before="60" w:after="60"/>
            </w:pPr>
          </w:p>
        </w:tc>
        <w:tc>
          <w:tcPr>
            <w:tcW w:w="461" w:type="dxa"/>
          </w:tcPr>
          <w:p w14:paraId="7001A7BF" w14:textId="77777777" w:rsidR="00424F0A" w:rsidRPr="0070723F" w:rsidRDefault="00424F0A" w:rsidP="0070723F">
            <w:pPr>
              <w:spacing w:before="60" w:after="60"/>
              <w:jc w:val="both"/>
            </w:pPr>
          </w:p>
        </w:tc>
        <w:tc>
          <w:tcPr>
            <w:tcW w:w="416" w:type="dxa"/>
          </w:tcPr>
          <w:p w14:paraId="0A8D3B15" w14:textId="07C8DDE5" w:rsidR="00424F0A" w:rsidRPr="0070723F" w:rsidRDefault="00424F0A" w:rsidP="0070723F">
            <w:pPr>
              <w:spacing w:before="60" w:after="60"/>
              <w:jc w:val="both"/>
            </w:pPr>
            <w:r w:rsidRPr="0070723F">
              <w:t>13</w:t>
            </w:r>
          </w:p>
        </w:tc>
        <w:tc>
          <w:tcPr>
            <w:tcW w:w="9017" w:type="dxa"/>
          </w:tcPr>
          <w:p w14:paraId="07C8B84B" w14:textId="77777777" w:rsidR="00424F0A" w:rsidRPr="0070723F" w:rsidRDefault="00424F0A" w:rsidP="0070723F">
            <w:pPr>
              <w:spacing w:before="60" w:after="60"/>
              <w:jc w:val="both"/>
            </w:pPr>
            <w:r w:rsidRPr="0070723F">
              <w:t>Consider if allowing pipelines to build in reserve capacity within expansion projects to account for contingencies when faced with constrained transportation conditions and allowing pipelines to facilitate the use of third-party storage for short notice/no notice service could help in the short term.</w:t>
            </w:r>
          </w:p>
        </w:tc>
        <w:tc>
          <w:tcPr>
            <w:tcW w:w="900" w:type="dxa"/>
          </w:tcPr>
          <w:p w14:paraId="3A52B877" w14:textId="77777777" w:rsidR="00424F0A" w:rsidRPr="0070723F" w:rsidRDefault="00424F0A" w:rsidP="0070723F">
            <w:pPr>
              <w:spacing w:before="60" w:after="60"/>
              <w:jc w:val="both"/>
            </w:pPr>
          </w:p>
        </w:tc>
        <w:tc>
          <w:tcPr>
            <w:tcW w:w="990" w:type="dxa"/>
          </w:tcPr>
          <w:p w14:paraId="127B6EF2" w14:textId="77777777" w:rsidR="00424F0A" w:rsidRPr="0070723F" w:rsidRDefault="00424F0A" w:rsidP="0070723F">
            <w:pPr>
              <w:spacing w:before="60" w:after="60"/>
              <w:jc w:val="both"/>
            </w:pPr>
          </w:p>
        </w:tc>
        <w:tc>
          <w:tcPr>
            <w:tcW w:w="902" w:type="dxa"/>
          </w:tcPr>
          <w:p w14:paraId="5D8EF910" w14:textId="3536863E" w:rsidR="00424F0A" w:rsidRPr="0070723F" w:rsidRDefault="00424F0A" w:rsidP="0070723F">
            <w:pPr>
              <w:spacing w:before="60" w:after="60"/>
              <w:jc w:val="both"/>
            </w:pPr>
          </w:p>
        </w:tc>
      </w:tr>
      <w:tr w:rsidR="00424F0A" w:rsidRPr="0070723F" w14:paraId="6660A229" w14:textId="77777777" w:rsidTr="000537FE">
        <w:tc>
          <w:tcPr>
            <w:tcW w:w="366" w:type="dxa"/>
          </w:tcPr>
          <w:p w14:paraId="535F5279" w14:textId="77777777" w:rsidR="00424F0A" w:rsidRPr="0070723F" w:rsidRDefault="00424F0A" w:rsidP="0070723F">
            <w:pPr>
              <w:spacing w:before="60" w:after="60"/>
            </w:pPr>
          </w:p>
        </w:tc>
        <w:tc>
          <w:tcPr>
            <w:tcW w:w="461" w:type="dxa"/>
          </w:tcPr>
          <w:p w14:paraId="0AEBD66F" w14:textId="77777777" w:rsidR="00424F0A" w:rsidRPr="0070723F" w:rsidRDefault="00424F0A" w:rsidP="0070723F">
            <w:pPr>
              <w:spacing w:before="60" w:after="60"/>
              <w:jc w:val="both"/>
            </w:pPr>
          </w:p>
        </w:tc>
        <w:tc>
          <w:tcPr>
            <w:tcW w:w="416" w:type="dxa"/>
          </w:tcPr>
          <w:p w14:paraId="148E1813" w14:textId="3FD9D47E" w:rsidR="00424F0A" w:rsidRPr="0070723F" w:rsidRDefault="00424F0A" w:rsidP="0070723F">
            <w:pPr>
              <w:spacing w:before="60" w:after="60"/>
              <w:jc w:val="both"/>
            </w:pPr>
            <w:r w:rsidRPr="0070723F">
              <w:t>14</w:t>
            </w:r>
          </w:p>
        </w:tc>
        <w:tc>
          <w:tcPr>
            <w:tcW w:w="9017" w:type="dxa"/>
          </w:tcPr>
          <w:p w14:paraId="3D2BB85B" w14:textId="77777777" w:rsidR="00424F0A" w:rsidRPr="0070723F" w:rsidRDefault="00424F0A" w:rsidP="0070723F">
            <w:pPr>
              <w:spacing w:before="60" w:after="60"/>
              <w:jc w:val="both"/>
            </w:pPr>
            <w:r w:rsidRPr="0070723F">
              <w:t>Consider requirements for firm supply/transportation or dual fuel capability for electric generators as part of resource adequacy planning, potentially modeled on Western Power Pool’s proposed Western Resource Adequacy Program.</w:t>
            </w:r>
          </w:p>
        </w:tc>
        <w:tc>
          <w:tcPr>
            <w:tcW w:w="900" w:type="dxa"/>
          </w:tcPr>
          <w:p w14:paraId="514C51D4" w14:textId="77777777" w:rsidR="00424F0A" w:rsidRPr="0070723F" w:rsidRDefault="00424F0A" w:rsidP="0070723F">
            <w:pPr>
              <w:spacing w:before="60" w:after="60"/>
              <w:jc w:val="both"/>
            </w:pPr>
          </w:p>
        </w:tc>
        <w:tc>
          <w:tcPr>
            <w:tcW w:w="990" w:type="dxa"/>
          </w:tcPr>
          <w:p w14:paraId="77EC0987" w14:textId="77777777" w:rsidR="00424F0A" w:rsidRPr="0070723F" w:rsidRDefault="00424F0A" w:rsidP="0070723F">
            <w:pPr>
              <w:spacing w:before="60" w:after="60"/>
              <w:jc w:val="both"/>
            </w:pPr>
          </w:p>
        </w:tc>
        <w:tc>
          <w:tcPr>
            <w:tcW w:w="902" w:type="dxa"/>
          </w:tcPr>
          <w:p w14:paraId="32A1059A" w14:textId="02CAE7D0" w:rsidR="00424F0A" w:rsidRPr="0070723F" w:rsidRDefault="00424F0A" w:rsidP="0070723F">
            <w:pPr>
              <w:spacing w:before="60" w:after="60"/>
              <w:jc w:val="both"/>
            </w:pPr>
          </w:p>
        </w:tc>
      </w:tr>
      <w:tr w:rsidR="00424F0A" w:rsidRPr="0070723F" w14:paraId="468D4B03" w14:textId="77777777" w:rsidTr="000537FE">
        <w:tc>
          <w:tcPr>
            <w:tcW w:w="366" w:type="dxa"/>
          </w:tcPr>
          <w:p w14:paraId="28385F2F" w14:textId="77777777" w:rsidR="00424F0A" w:rsidRPr="0070723F" w:rsidRDefault="00424F0A" w:rsidP="0070723F">
            <w:pPr>
              <w:spacing w:before="60" w:after="60"/>
            </w:pPr>
          </w:p>
        </w:tc>
        <w:tc>
          <w:tcPr>
            <w:tcW w:w="461" w:type="dxa"/>
          </w:tcPr>
          <w:p w14:paraId="15A865F8" w14:textId="77777777" w:rsidR="00424F0A" w:rsidRPr="0070723F" w:rsidRDefault="00424F0A" w:rsidP="0070723F">
            <w:pPr>
              <w:spacing w:before="60" w:after="60"/>
              <w:jc w:val="both"/>
            </w:pPr>
          </w:p>
        </w:tc>
        <w:tc>
          <w:tcPr>
            <w:tcW w:w="416" w:type="dxa"/>
          </w:tcPr>
          <w:p w14:paraId="785C910A" w14:textId="4B3AD8BB" w:rsidR="00424F0A" w:rsidRPr="0070723F" w:rsidRDefault="00424F0A" w:rsidP="0070723F">
            <w:pPr>
              <w:spacing w:before="60" w:after="60"/>
              <w:jc w:val="both"/>
            </w:pPr>
            <w:r w:rsidRPr="0070723F">
              <w:t>15</w:t>
            </w:r>
          </w:p>
        </w:tc>
        <w:tc>
          <w:tcPr>
            <w:tcW w:w="9017" w:type="dxa"/>
          </w:tcPr>
          <w:p w14:paraId="0498A1A6" w14:textId="77777777" w:rsidR="00424F0A" w:rsidRPr="0070723F" w:rsidRDefault="00424F0A" w:rsidP="0070723F">
            <w:pPr>
              <w:spacing w:before="60" w:after="60"/>
              <w:jc w:val="both"/>
            </w:pPr>
            <w:r w:rsidRPr="0070723F">
              <w:t>Consider the development of mechanisms to evenly disperse fuel procurement costs during critical events among all consumers within a region.</w:t>
            </w:r>
          </w:p>
        </w:tc>
        <w:tc>
          <w:tcPr>
            <w:tcW w:w="900" w:type="dxa"/>
          </w:tcPr>
          <w:p w14:paraId="6E7E0E28" w14:textId="77777777" w:rsidR="00424F0A" w:rsidRPr="0070723F" w:rsidRDefault="00424F0A" w:rsidP="0070723F">
            <w:pPr>
              <w:spacing w:before="60" w:after="60"/>
              <w:jc w:val="both"/>
            </w:pPr>
          </w:p>
        </w:tc>
        <w:tc>
          <w:tcPr>
            <w:tcW w:w="990" w:type="dxa"/>
          </w:tcPr>
          <w:p w14:paraId="74F1FEDA" w14:textId="77777777" w:rsidR="00424F0A" w:rsidRPr="0070723F" w:rsidRDefault="00424F0A" w:rsidP="0070723F">
            <w:pPr>
              <w:spacing w:before="60" w:after="60"/>
              <w:jc w:val="both"/>
            </w:pPr>
          </w:p>
        </w:tc>
        <w:tc>
          <w:tcPr>
            <w:tcW w:w="902" w:type="dxa"/>
          </w:tcPr>
          <w:p w14:paraId="1BC3EDFA" w14:textId="3E70B33B" w:rsidR="00424F0A" w:rsidRPr="0070723F" w:rsidRDefault="00424F0A" w:rsidP="0070723F">
            <w:pPr>
              <w:spacing w:before="60" w:after="60"/>
              <w:jc w:val="both"/>
            </w:pPr>
          </w:p>
        </w:tc>
      </w:tr>
    </w:tbl>
    <w:p w14:paraId="331AD7DD" w14:textId="77777777" w:rsidR="00BF1878" w:rsidRPr="0070723F" w:rsidRDefault="00BF1878" w:rsidP="0070723F">
      <w:pPr>
        <w:spacing w:before="60" w:after="60"/>
      </w:pPr>
      <w:bookmarkStart w:id="26" w:name="_Hlk126310037"/>
      <w:bookmarkStart w:id="27" w:name="_Hlk126309380"/>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8E0D12" w:rsidRPr="0070723F" w14:paraId="43B6963A" w14:textId="77777777" w:rsidTr="0045286B">
        <w:tc>
          <w:tcPr>
            <w:tcW w:w="13052" w:type="dxa"/>
            <w:gridSpan w:val="3"/>
          </w:tcPr>
          <w:p w14:paraId="0EA0A3BF" w14:textId="3C841B5F" w:rsidR="008E0D12" w:rsidRPr="0070723F" w:rsidRDefault="008E0D12" w:rsidP="0070723F">
            <w:pPr>
              <w:spacing w:before="60" w:after="60"/>
              <w:jc w:val="both"/>
            </w:pPr>
            <w:r w:rsidRPr="0070723F">
              <w:rPr>
                <w:b/>
                <w:bCs/>
              </w:rPr>
              <w:lastRenderedPageBreak/>
              <w:t>Section II – Prioritization of Recommendations &amp; Comment Opportunity</w:t>
            </w:r>
          </w:p>
        </w:tc>
      </w:tr>
      <w:tr w:rsidR="008E0D12" w:rsidRPr="0070723F" w14:paraId="61C9465F" w14:textId="77777777" w:rsidTr="0045286B">
        <w:tc>
          <w:tcPr>
            <w:tcW w:w="366" w:type="dxa"/>
          </w:tcPr>
          <w:p w14:paraId="4EADFF9E" w14:textId="77777777" w:rsidR="008E0D12" w:rsidRPr="0070723F" w:rsidRDefault="008E0D12" w:rsidP="0070723F">
            <w:pPr>
              <w:spacing w:before="60" w:after="60"/>
              <w:rPr>
                <w:b/>
                <w:bCs/>
              </w:rPr>
            </w:pPr>
            <w:r w:rsidRPr="0070723F">
              <w:rPr>
                <w:b/>
                <w:bCs/>
              </w:rPr>
              <w:t>3</w:t>
            </w:r>
          </w:p>
        </w:tc>
        <w:tc>
          <w:tcPr>
            <w:tcW w:w="12686" w:type="dxa"/>
            <w:gridSpan w:val="2"/>
          </w:tcPr>
          <w:p w14:paraId="0434345B" w14:textId="77777777" w:rsidR="008E0D12" w:rsidRPr="0070723F" w:rsidRDefault="008E0D12"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E34032" w:rsidRPr="0070723F" w14:paraId="7193AF5F" w14:textId="77777777" w:rsidTr="00BD763F">
        <w:tc>
          <w:tcPr>
            <w:tcW w:w="366" w:type="dxa"/>
          </w:tcPr>
          <w:p w14:paraId="5FCF2168" w14:textId="204A9736" w:rsidR="00E34032" w:rsidRPr="0070723F" w:rsidRDefault="00E34032" w:rsidP="0070723F">
            <w:pPr>
              <w:spacing w:before="60" w:after="60"/>
              <w:rPr>
                <w:b/>
                <w:bCs/>
              </w:rPr>
            </w:pPr>
            <w:r w:rsidRPr="0070723F">
              <w:rPr>
                <w:b/>
                <w:bCs/>
              </w:rPr>
              <w:t>3</w:t>
            </w:r>
          </w:p>
        </w:tc>
        <w:tc>
          <w:tcPr>
            <w:tcW w:w="461" w:type="dxa"/>
          </w:tcPr>
          <w:p w14:paraId="284175C3" w14:textId="159B7CC0" w:rsidR="00E34032" w:rsidRPr="0070723F" w:rsidRDefault="00E34032" w:rsidP="0070723F">
            <w:pPr>
              <w:spacing w:before="60" w:after="60"/>
              <w:jc w:val="both"/>
              <w:rPr>
                <w:b/>
                <w:bCs/>
              </w:rPr>
            </w:pPr>
            <w:r w:rsidRPr="0070723F">
              <w:rPr>
                <w:b/>
                <w:bCs/>
              </w:rPr>
              <w:t>b</w:t>
            </w:r>
          </w:p>
        </w:tc>
        <w:tc>
          <w:tcPr>
            <w:tcW w:w="12225" w:type="dxa"/>
          </w:tcPr>
          <w:p w14:paraId="724F91A7" w14:textId="104B6539" w:rsidR="00E34032" w:rsidRPr="0070723F" w:rsidRDefault="00E34032" w:rsidP="0070723F">
            <w:pPr>
              <w:spacing w:before="60" w:after="60"/>
              <w:rPr>
                <w:b/>
                <w:bCs/>
              </w:rPr>
            </w:pPr>
            <w:r w:rsidRPr="0070723F">
              <w:rPr>
                <w:b/>
                <w:bCs/>
              </w:rPr>
              <w:t>[Recommendation 24] Possible options for increased regasification of liquid natural gas (including possible Jones Act Waivers)</w:t>
            </w:r>
          </w:p>
        </w:tc>
      </w:tr>
      <w:tr w:rsidR="00E34032" w:rsidRPr="0070723F" w14:paraId="27236679" w14:textId="77777777" w:rsidTr="00BD763F">
        <w:tc>
          <w:tcPr>
            <w:tcW w:w="366" w:type="dxa"/>
          </w:tcPr>
          <w:p w14:paraId="45A7457E" w14:textId="77777777" w:rsidR="00E34032" w:rsidRPr="0070723F" w:rsidRDefault="00E34032" w:rsidP="0070723F">
            <w:pPr>
              <w:spacing w:before="60" w:after="60"/>
              <w:jc w:val="both"/>
            </w:pPr>
          </w:p>
        </w:tc>
        <w:tc>
          <w:tcPr>
            <w:tcW w:w="461" w:type="dxa"/>
          </w:tcPr>
          <w:p w14:paraId="3D21C798" w14:textId="77777777" w:rsidR="00E34032" w:rsidRPr="0070723F" w:rsidRDefault="00E34032" w:rsidP="0070723F">
            <w:pPr>
              <w:spacing w:before="60" w:after="60"/>
              <w:jc w:val="both"/>
            </w:pPr>
            <w:r w:rsidRPr="0070723F">
              <w:t>Q1</w:t>
            </w:r>
          </w:p>
        </w:tc>
        <w:tc>
          <w:tcPr>
            <w:tcW w:w="12225" w:type="dxa"/>
          </w:tcPr>
          <w:p w14:paraId="53F2DD5F" w14:textId="6EAE7F02" w:rsidR="00E34032" w:rsidRPr="0070723F" w:rsidRDefault="00E34032" w:rsidP="0070723F">
            <w:pPr>
              <w:spacing w:before="60" w:after="60"/>
              <w:jc w:val="both"/>
            </w:pPr>
            <w:r w:rsidRPr="0070723F">
              <w:t>Do you support or oppose taking action in response to the recommendation identified below?</w:t>
            </w:r>
          </w:p>
        </w:tc>
      </w:tr>
      <w:tr w:rsidR="00E34032" w:rsidRPr="0070723F" w14:paraId="4D82493B" w14:textId="77777777" w:rsidTr="00BD763F">
        <w:tc>
          <w:tcPr>
            <w:tcW w:w="366" w:type="dxa"/>
          </w:tcPr>
          <w:p w14:paraId="141EE516" w14:textId="77777777" w:rsidR="00E34032" w:rsidRPr="0070723F" w:rsidRDefault="00E34032" w:rsidP="0070723F">
            <w:pPr>
              <w:spacing w:before="60" w:after="60"/>
            </w:pPr>
          </w:p>
        </w:tc>
        <w:tc>
          <w:tcPr>
            <w:tcW w:w="461" w:type="dxa"/>
          </w:tcPr>
          <w:p w14:paraId="00472828" w14:textId="77777777" w:rsidR="00E34032" w:rsidRPr="0070723F" w:rsidRDefault="00E34032" w:rsidP="0070723F">
            <w:pPr>
              <w:spacing w:before="60" w:after="60"/>
              <w:jc w:val="both"/>
            </w:pPr>
            <w:r w:rsidRPr="0070723F">
              <w:t>Q2</w:t>
            </w:r>
          </w:p>
        </w:tc>
        <w:tc>
          <w:tcPr>
            <w:tcW w:w="12225" w:type="dxa"/>
          </w:tcPr>
          <w:p w14:paraId="44DC2B9F" w14:textId="793215D4" w:rsidR="00E34032" w:rsidRPr="0070723F" w:rsidRDefault="00E34032" w:rsidP="0070723F">
            <w:pPr>
              <w:spacing w:before="60" w:after="60"/>
              <w:jc w:val="both"/>
            </w:pPr>
            <w:r w:rsidRPr="0070723F">
              <w:t>N/A</w:t>
            </w:r>
          </w:p>
        </w:tc>
      </w:tr>
      <w:tr w:rsidR="00E34032" w:rsidRPr="0070723F" w14:paraId="73BD19BF" w14:textId="77777777" w:rsidTr="00BD763F">
        <w:tc>
          <w:tcPr>
            <w:tcW w:w="366" w:type="dxa"/>
          </w:tcPr>
          <w:p w14:paraId="1A4035D3" w14:textId="77777777" w:rsidR="00E34032" w:rsidRPr="0070723F" w:rsidRDefault="00E34032" w:rsidP="0070723F">
            <w:pPr>
              <w:spacing w:before="60" w:after="60"/>
            </w:pPr>
          </w:p>
        </w:tc>
        <w:tc>
          <w:tcPr>
            <w:tcW w:w="461" w:type="dxa"/>
          </w:tcPr>
          <w:p w14:paraId="2C5DADE1" w14:textId="77777777" w:rsidR="00E34032" w:rsidRPr="0070723F" w:rsidRDefault="00E34032" w:rsidP="0070723F">
            <w:pPr>
              <w:spacing w:before="60" w:after="60"/>
              <w:jc w:val="both"/>
            </w:pPr>
            <w:r w:rsidRPr="0070723F">
              <w:t>Q3</w:t>
            </w:r>
          </w:p>
        </w:tc>
        <w:tc>
          <w:tcPr>
            <w:tcW w:w="12225" w:type="dxa"/>
          </w:tcPr>
          <w:p w14:paraId="20E45C7E" w14:textId="6A0D1D7C" w:rsidR="00E34032" w:rsidRPr="0070723F" w:rsidRDefault="00E34032" w:rsidP="0070723F">
            <w:pPr>
              <w:spacing w:before="60" w:after="60"/>
              <w:jc w:val="both"/>
            </w:pPr>
            <w:r w:rsidRPr="0070723F">
              <w:t>If you support the recommendation,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618A3899" w14:textId="77777777" w:rsidR="008E0D12" w:rsidRPr="0070723F" w:rsidRDefault="008E0D12" w:rsidP="0070723F">
      <w:pPr>
        <w:spacing w:before="60" w:after="60"/>
      </w:pPr>
    </w:p>
    <w:tbl>
      <w:tblPr>
        <w:tblStyle w:val="TableGrid"/>
        <w:tblW w:w="13052" w:type="dxa"/>
        <w:tblLook w:val="04A0" w:firstRow="1" w:lastRow="0" w:firstColumn="1" w:lastColumn="0" w:noHBand="0" w:noVBand="1"/>
      </w:tblPr>
      <w:tblGrid>
        <w:gridCol w:w="363"/>
        <w:gridCol w:w="456"/>
        <w:gridCol w:w="414"/>
        <w:gridCol w:w="9562"/>
        <w:gridCol w:w="1163"/>
        <w:gridCol w:w="1094"/>
      </w:tblGrid>
      <w:tr w:rsidR="000537FE" w:rsidRPr="0070723F" w14:paraId="497B9299" w14:textId="77777777" w:rsidTr="000537FE">
        <w:trPr>
          <w:trHeight w:val="918"/>
          <w:tblHeader/>
        </w:trPr>
        <w:tc>
          <w:tcPr>
            <w:tcW w:w="363" w:type="dxa"/>
          </w:tcPr>
          <w:p w14:paraId="0734FD7C" w14:textId="77777777" w:rsidR="000537FE" w:rsidRPr="0070723F" w:rsidRDefault="000537FE" w:rsidP="000537FE">
            <w:pPr>
              <w:spacing w:before="60" w:after="60"/>
            </w:pPr>
          </w:p>
        </w:tc>
        <w:tc>
          <w:tcPr>
            <w:tcW w:w="10432" w:type="dxa"/>
            <w:gridSpan w:val="3"/>
            <w:vAlign w:val="bottom"/>
          </w:tcPr>
          <w:p w14:paraId="16ED411C" w14:textId="4895E79D" w:rsidR="000537FE" w:rsidRPr="0070723F" w:rsidRDefault="000537FE" w:rsidP="000537FE">
            <w:pPr>
              <w:spacing w:before="60" w:after="60"/>
              <w:jc w:val="both"/>
              <w:rPr>
                <w:u w:val="single"/>
              </w:rPr>
            </w:pPr>
            <w:r w:rsidRPr="0070723F">
              <w:rPr>
                <w:b/>
                <w:bCs/>
                <w:i/>
                <w:iCs/>
              </w:rPr>
              <w:t>Recommendation:</w:t>
            </w:r>
          </w:p>
        </w:tc>
        <w:tc>
          <w:tcPr>
            <w:tcW w:w="1163" w:type="dxa"/>
          </w:tcPr>
          <w:p w14:paraId="5EF30D64" w14:textId="41730FC0" w:rsidR="000537FE" w:rsidRPr="0070723F" w:rsidRDefault="000537FE" w:rsidP="000537FE">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1094" w:type="dxa"/>
          </w:tcPr>
          <w:p w14:paraId="2D55A3D9" w14:textId="2CB642FF" w:rsidR="000537FE" w:rsidRPr="0070723F" w:rsidRDefault="000537FE" w:rsidP="000537FE">
            <w:pPr>
              <w:spacing w:before="60" w:after="60"/>
              <w:jc w:val="both"/>
              <w:rPr>
                <w:u w:val="single"/>
              </w:rPr>
            </w:pPr>
            <w:r>
              <w:rPr>
                <w:b/>
                <w:bCs/>
                <w:i/>
                <w:iCs/>
              </w:rPr>
              <w:t>Comments Attached</w:t>
            </w:r>
            <w:r w:rsidRPr="0070723F">
              <w:rPr>
                <w:b/>
                <w:bCs/>
                <w:i/>
                <w:iCs/>
              </w:rPr>
              <w:t>? (Y/N)</w:t>
            </w:r>
          </w:p>
        </w:tc>
      </w:tr>
      <w:bookmarkEnd w:id="26"/>
      <w:bookmarkEnd w:id="27"/>
      <w:tr w:rsidR="000537FE" w:rsidRPr="0070723F" w14:paraId="03A5A4DD" w14:textId="77777777" w:rsidTr="000537FE">
        <w:tc>
          <w:tcPr>
            <w:tcW w:w="363" w:type="dxa"/>
          </w:tcPr>
          <w:p w14:paraId="0A34A39C" w14:textId="77777777" w:rsidR="000537FE" w:rsidRPr="0070723F" w:rsidRDefault="000537FE" w:rsidP="0070723F">
            <w:pPr>
              <w:spacing w:before="60" w:after="60"/>
            </w:pPr>
          </w:p>
        </w:tc>
        <w:tc>
          <w:tcPr>
            <w:tcW w:w="456" w:type="dxa"/>
          </w:tcPr>
          <w:p w14:paraId="20753BB7" w14:textId="77777777" w:rsidR="000537FE" w:rsidRPr="0070723F" w:rsidRDefault="000537FE" w:rsidP="0070723F">
            <w:pPr>
              <w:spacing w:before="60" w:after="60"/>
              <w:jc w:val="both"/>
            </w:pPr>
          </w:p>
        </w:tc>
        <w:tc>
          <w:tcPr>
            <w:tcW w:w="414" w:type="dxa"/>
          </w:tcPr>
          <w:p w14:paraId="4C809D1E" w14:textId="2434170F" w:rsidR="000537FE" w:rsidRPr="0070723F" w:rsidRDefault="000537FE" w:rsidP="0070723F">
            <w:pPr>
              <w:spacing w:before="60" w:after="60"/>
              <w:jc w:val="both"/>
            </w:pPr>
            <w:r w:rsidRPr="0070723F">
              <w:t>1</w:t>
            </w:r>
          </w:p>
        </w:tc>
        <w:tc>
          <w:tcPr>
            <w:tcW w:w="9562" w:type="dxa"/>
          </w:tcPr>
          <w:p w14:paraId="7646A470" w14:textId="77777777" w:rsidR="000537FE" w:rsidRPr="0070723F" w:rsidRDefault="000537FE" w:rsidP="0070723F">
            <w:pPr>
              <w:spacing w:before="60" w:after="60"/>
            </w:pPr>
            <w:r w:rsidRPr="0070723F">
              <w:t>Consider cost recovery mechanisms and emergency response programs that support the utilization of LNG including short-term or temporary waivers to the Jones Act and other requirements such as air emissions and RPS to respond to emergency situations</w:t>
            </w:r>
          </w:p>
        </w:tc>
        <w:tc>
          <w:tcPr>
            <w:tcW w:w="1163" w:type="dxa"/>
          </w:tcPr>
          <w:p w14:paraId="3E1F2C79" w14:textId="77777777" w:rsidR="000537FE" w:rsidRPr="0070723F" w:rsidRDefault="000537FE" w:rsidP="0070723F">
            <w:pPr>
              <w:spacing w:before="60" w:after="60"/>
            </w:pPr>
          </w:p>
        </w:tc>
        <w:tc>
          <w:tcPr>
            <w:tcW w:w="1094" w:type="dxa"/>
          </w:tcPr>
          <w:p w14:paraId="2C16D993" w14:textId="1E09BA8E" w:rsidR="000537FE" w:rsidRPr="0070723F" w:rsidRDefault="000537FE" w:rsidP="0070723F">
            <w:pPr>
              <w:spacing w:before="60" w:after="60"/>
            </w:pPr>
          </w:p>
        </w:tc>
      </w:tr>
    </w:tbl>
    <w:p w14:paraId="5A998F28" w14:textId="5015D975" w:rsidR="001E2FFB" w:rsidRPr="0070723F" w:rsidRDefault="001E2FFB" w:rsidP="0070723F">
      <w:pPr>
        <w:spacing w:before="60" w:after="60"/>
      </w:pPr>
      <w:bookmarkStart w:id="28" w:name="_Hlk126309556"/>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1E2FFB" w:rsidRPr="0070723F" w14:paraId="1515F0C7" w14:textId="77777777" w:rsidTr="0045286B">
        <w:tc>
          <w:tcPr>
            <w:tcW w:w="13052" w:type="dxa"/>
            <w:gridSpan w:val="3"/>
          </w:tcPr>
          <w:p w14:paraId="31DD626E" w14:textId="77777777" w:rsidR="001E2FFB" w:rsidRPr="0070723F" w:rsidRDefault="001E2FFB" w:rsidP="0070723F">
            <w:pPr>
              <w:spacing w:before="60" w:after="60"/>
              <w:jc w:val="both"/>
            </w:pPr>
            <w:r w:rsidRPr="0070723F">
              <w:rPr>
                <w:b/>
                <w:bCs/>
              </w:rPr>
              <w:lastRenderedPageBreak/>
              <w:t>Section II – Prioritization of Recommendations &amp; Comment Opportunity</w:t>
            </w:r>
          </w:p>
        </w:tc>
      </w:tr>
      <w:tr w:rsidR="001E2FFB" w:rsidRPr="0070723F" w14:paraId="4FCA253D" w14:textId="77777777" w:rsidTr="0045286B">
        <w:tc>
          <w:tcPr>
            <w:tcW w:w="366" w:type="dxa"/>
          </w:tcPr>
          <w:p w14:paraId="05C2BB78" w14:textId="77777777" w:rsidR="001E2FFB" w:rsidRPr="0070723F" w:rsidRDefault="001E2FFB" w:rsidP="0070723F">
            <w:pPr>
              <w:spacing w:before="60" w:after="60"/>
              <w:rPr>
                <w:b/>
                <w:bCs/>
              </w:rPr>
            </w:pPr>
            <w:r w:rsidRPr="0070723F">
              <w:rPr>
                <w:b/>
                <w:bCs/>
              </w:rPr>
              <w:t>3</w:t>
            </w:r>
          </w:p>
        </w:tc>
        <w:tc>
          <w:tcPr>
            <w:tcW w:w="12686" w:type="dxa"/>
            <w:gridSpan w:val="2"/>
          </w:tcPr>
          <w:p w14:paraId="1A9E8E69" w14:textId="77777777" w:rsidR="001E2FFB" w:rsidRPr="0070723F" w:rsidRDefault="001E2FFB"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E34032" w:rsidRPr="0070723F" w14:paraId="53E61148" w14:textId="77777777" w:rsidTr="00BD763F">
        <w:tc>
          <w:tcPr>
            <w:tcW w:w="366" w:type="dxa"/>
          </w:tcPr>
          <w:p w14:paraId="6F22CF9E" w14:textId="6EB616E7" w:rsidR="00E34032" w:rsidRPr="0070723F" w:rsidRDefault="00E34032" w:rsidP="0070723F">
            <w:pPr>
              <w:spacing w:before="60" w:after="60"/>
              <w:rPr>
                <w:b/>
                <w:bCs/>
              </w:rPr>
            </w:pPr>
            <w:r w:rsidRPr="0070723F">
              <w:rPr>
                <w:b/>
                <w:bCs/>
              </w:rPr>
              <w:t>3</w:t>
            </w:r>
          </w:p>
        </w:tc>
        <w:tc>
          <w:tcPr>
            <w:tcW w:w="461" w:type="dxa"/>
          </w:tcPr>
          <w:p w14:paraId="2583DA02" w14:textId="7227A3FD" w:rsidR="00E34032" w:rsidRPr="0070723F" w:rsidRDefault="00E34032" w:rsidP="0070723F">
            <w:pPr>
              <w:spacing w:before="60" w:after="60"/>
              <w:jc w:val="both"/>
              <w:rPr>
                <w:b/>
                <w:bCs/>
              </w:rPr>
            </w:pPr>
            <w:r w:rsidRPr="0070723F">
              <w:rPr>
                <w:b/>
                <w:bCs/>
              </w:rPr>
              <w:t>c</w:t>
            </w:r>
          </w:p>
        </w:tc>
        <w:tc>
          <w:tcPr>
            <w:tcW w:w="12225" w:type="dxa"/>
          </w:tcPr>
          <w:p w14:paraId="4E4F5112" w14:textId="64B319A2" w:rsidR="00E34032" w:rsidRPr="0070723F" w:rsidRDefault="00E34032" w:rsidP="0070723F">
            <w:pPr>
              <w:spacing w:before="60" w:after="60"/>
              <w:rPr>
                <w:b/>
                <w:bCs/>
              </w:rPr>
            </w:pPr>
            <w:r w:rsidRPr="0070723F">
              <w:rPr>
                <w:b/>
                <w:bCs/>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732258" w:rsidRPr="0070723F" w14:paraId="1452DF1C" w14:textId="77777777" w:rsidTr="00BD763F">
        <w:tc>
          <w:tcPr>
            <w:tcW w:w="366" w:type="dxa"/>
          </w:tcPr>
          <w:p w14:paraId="36C12BC4" w14:textId="77777777" w:rsidR="00732258" w:rsidRPr="0070723F" w:rsidRDefault="00732258" w:rsidP="0070723F">
            <w:pPr>
              <w:spacing w:before="60" w:after="60"/>
              <w:jc w:val="both"/>
            </w:pPr>
          </w:p>
        </w:tc>
        <w:tc>
          <w:tcPr>
            <w:tcW w:w="461" w:type="dxa"/>
          </w:tcPr>
          <w:p w14:paraId="2BB8DE7D" w14:textId="77777777" w:rsidR="00732258" w:rsidRPr="0070723F" w:rsidRDefault="00732258" w:rsidP="0070723F">
            <w:pPr>
              <w:spacing w:before="60" w:after="60"/>
              <w:jc w:val="both"/>
            </w:pPr>
            <w:r w:rsidRPr="0070723F">
              <w:t>Q1</w:t>
            </w:r>
          </w:p>
        </w:tc>
        <w:tc>
          <w:tcPr>
            <w:tcW w:w="12225" w:type="dxa"/>
          </w:tcPr>
          <w:p w14:paraId="6E3C248B" w14:textId="06EEE067" w:rsidR="00732258" w:rsidRPr="0070723F" w:rsidRDefault="00732258" w:rsidP="0070723F">
            <w:pPr>
              <w:spacing w:before="60" w:after="60"/>
              <w:jc w:val="both"/>
            </w:pPr>
            <w:r w:rsidRPr="0070723F">
              <w:t>Do you support or oppose taking action in response to the</w:t>
            </w:r>
            <w:r w:rsidR="00121768">
              <w:t xml:space="preserve"> </w:t>
            </w:r>
            <w:r w:rsidRPr="00263DD8">
              <w:rPr>
                <w:b/>
                <w:bCs/>
                <w:u w:val="single"/>
              </w:rPr>
              <w:t>3</w:t>
            </w:r>
            <w:r w:rsidRPr="0070723F">
              <w:t xml:space="preserve"> recommendations identified below?</w:t>
            </w:r>
          </w:p>
        </w:tc>
      </w:tr>
      <w:tr w:rsidR="00732258" w:rsidRPr="0070723F" w14:paraId="7E64EEE1" w14:textId="77777777" w:rsidTr="00BD763F">
        <w:tc>
          <w:tcPr>
            <w:tcW w:w="366" w:type="dxa"/>
          </w:tcPr>
          <w:p w14:paraId="4A45FD54" w14:textId="77777777" w:rsidR="00732258" w:rsidRPr="0070723F" w:rsidRDefault="00732258" w:rsidP="0070723F">
            <w:pPr>
              <w:spacing w:before="60" w:after="60"/>
            </w:pPr>
          </w:p>
        </w:tc>
        <w:tc>
          <w:tcPr>
            <w:tcW w:w="461" w:type="dxa"/>
          </w:tcPr>
          <w:p w14:paraId="7A145648" w14:textId="77777777" w:rsidR="00732258" w:rsidRPr="0070723F" w:rsidRDefault="00732258" w:rsidP="0070723F">
            <w:pPr>
              <w:spacing w:before="60" w:after="60"/>
              <w:jc w:val="both"/>
            </w:pPr>
            <w:r w:rsidRPr="0070723F">
              <w:t>Q2</w:t>
            </w:r>
          </w:p>
        </w:tc>
        <w:tc>
          <w:tcPr>
            <w:tcW w:w="12225" w:type="dxa"/>
          </w:tcPr>
          <w:p w14:paraId="793EEF08" w14:textId="5C9AA1AB" w:rsidR="00732258" w:rsidRPr="0070723F" w:rsidRDefault="00732258"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3,</w:t>
            </w:r>
            <w:r w:rsidRPr="0070723F">
              <w:t xml:space="preserve"> as applicable with 1 as highest priority) that they should be given to increase the reliability of the natural gas infrastructure system in support of the Bulk Electric System.</w:t>
            </w:r>
          </w:p>
        </w:tc>
      </w:tr>
      <w:tr w:rsidR="00732258" w:rsidRPr="0070723F" w14:paraId="529188BA" w14:textId="77777777" w:rsidTr="00BD763F">
        <w:tc>
          <w:tcPr>
            <w:tcW w:w="366" w:type="dxa"/>
          </w:tcPr>
          <w:p w14:paraId="012D1A04" w14:textId="77777777" w:rsidR="00732258" w:rsidRPr="0070723F" w:rsidRDefault="00732258" w:rsidP="0070723F">
            <w:pPr>
              <w:spacing w:before="60" w:after="60"/>
            </w:pPr>
          </w:p>
        </w:tc>
        <w:tc>
          <w:tcPr>
            <w:tcW w:w="461" w:type="dxa"/>
          </w:tcPr>
          <w:p w14:paraId="3A4BAAB3" w14:textId="77777777" w:rsidR="00732258" w:rsidRPr="0070723F" w:rsidRDefault="00732258" w:rsidP="0070723F">
            <w:pPr>
              <w:spacing w:before="60" w:after="60"/>
              <w:jc w:val="both"/>
            </w:pPr>
            <w:r w:rsidRPr="0070723F">
              <w:t>Q3</w:t>
            </w:r>
          </w:p>
        </w:tc>
        <w:tc>
          <w:tcPr>
            <w:tcW w:w="12225" w:type="dxa"/>
          </w:tcPr>
          <w:p w14:paraId="03E0650E" w14:textId="619CD7A9" w:rsidR="00732258" w:rsidRPr="0070723F" w:rsidRDefault="00732258"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1EBEA000" w14:textId="77777777" w:rsidR="00732258" w:rsidRPr="0070723F" w:rsidRDefault="00732258" w:rsidP="0070723F">
      <w:pPr>
        <w:spacing w:before="60" w:after="60"/>
      </w:pPr>
    </w:p>
    <w:tbl>
      <w:tblPr>
        <w:tblStyle w:val="TableGrid"/>
        <w:tblW w:w="13052" w:type="dxa"/>
        <w:tblLook w:val="04A0" w:firstRow="1" w:lastRow="0" w:firstColumn="1" w:lastColumn="0" w:noHBand="0" w:noVBand="1"/>
      </w:tblPr>
      <w:tblGrid>
        <w:gridCol w:w="362"/>
        <w:gridCol w:w="456"/>
        <w:gridCol w:w="414"/>
        <w:gridCol w:w="8840"/>
        <w:gridCol w:w="899"/>
        <w:gridCol w:w="987"/>
        <w:gridCol w:w="1094"/>
      </w:tblGrid>
      <w:tr w:rsidR="00CC57D5" w:rsidRPr="0070723F" w14:paraId="4F360E8E" w14:textId="77777777" w:rsidTr="000537FE">
        <w:trPr>
          <w:trHeight w:val="918"/>
          <w:tblHeader/>
        </w:trPr>
        <w:tc>
          <w:tcPr>
            <w:tcW w:w="366" w:type="dxa"/>
          </w:tcPr>
          <w:p w14:paraId="1C9D56BD" w14:textId="77777777" w:rsidR="00CC57D5" w:rsidRPr="0070723F" w:rsidRDefault="00CC57D5" w:rsidP="00CC57D5">
            <w:pPr>
              <w:spacing w:before="60" w:after="60"/>
            </w:pPr>
          </w:p>
        </w:tc>
        <w:tc>
          <w:tcPr>
            <w:tcW w:w="9894" w:type="dxa"/>
            <w:gridSpan w:val="3"/>
            <w:vAlign w:val="bottom"/>
          </w:tcPr>
          <w:p w14:paraId="5B154CD4" w14:textId="45056719" w:rsidR="00CC57D5" w:rsidRPr="0070723F" w:rsidRDefault="00CC57D5" w:rsidP="00CC57D5">
            <w:pPr>
              <w:spacing w:before="60" w:after="60"/>
              <w:jc w:val="both"/>
              <w:rPr>
                <w:u w:val="single"/>
              </w:rPr>
            </w:pPr>
            <w:r w:rsidRPr="0070723F">
              <w:rPr>
                <w:b/>
                <w:bCs/>
                <w:i/>
                <w:iCs/>
              </w:rPr>
              <w:t>Recommendation</w:t>
            </w:r>
            <w:r w:rsidR="00121768">
              <w:rPr>
                <w:b/>
                <w:bCs/>
                <w:i/>
                <w:iCs/>
              </w:rPr>
              <w:t>s</w:t>
            </w:r>
            <w:r w:rsidRPr="0070723F">
              <w:rPr>
                <w:b/>
                <w:bCs/>
                <w:i/>
                <w:iCs/>
              </w:rPr>
              <w:t>:</w:t>
            </w:r>
          </w:p>
        </w:tc>
        <w:tc>
          <w:tcPr>
            <w:tcW w:w="900" w:type="dxa"/>
          </w:tcPr>
          <w:p w14:paraId="5B313562" w14:textId="757F074C"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06403FCF" w14:textId="5F0D7FE9" w:rsidR="00CC57D5" w:rsidRPr="0070723F" w:rsidRDefault="00CC57D5" w:rsidP="000537FE">
            <w:pPr>
              <w:spacing w:before="60" w:after="60"/>
              <w:jc w:val="both"/>
              <w:rPr>
                <w:u w:val="single"/>
              </w:rPr>
            </w:pPr>
            <w:r w:rsidRPr="0070723F">
              <w:rPr>
                <w:b/>
                <w:bCs/>
                <w:i/>
                <w:iCs/>
              </w:rPr>
              <w:t>Priority</w:t>
            </w:r>
            <w:r>
              <w:rPr>
                <w:b/>
                <w:bCs/>
                <w:i/>
                <w:iCs/>
              </w:rPr>
              <w:t xml:space="preserve"> </w:t>
            </w:r>
            <w:proofErr w:type="gramStart"/>
            <w:r>
              <w:rPr>
                <w:b/>
                <w:bCs/>
                <w:i/>
                <w:iCs/>
              </w:rPr>
              <w:t>Given</w:t>
            </w:r>
            <w:r w:rsidR="000537FE">
              <w:rPr>
                <w:b/>
                <w:bCs/>
                <w:i/>
                <w:iCs/>
              </w:rPr>
              <w:t xml:space="preserve">  </w:t>
            </w:r>
            <w:r w:rsidRPr="0070723F">
              <w:rPr>
                <w:b/>
                <w:bCs/>
                <w:i/>
                <w:iCs/>
              </w:rPr>
              <w:t>(</w:t>
            </w:r>
            <w:proofErr w:type="gramEnd"/>
            <w:r w:rsidRPr="0070723F">
              <w:rPr>
                <w:b/>
                <w:bCs/>
                <w:i/>
                <w:iCs/>
              </w:rPr>
              <w:t>1</w:t>
            </w:r>
            <w:r>
              <w:rPr>
                <w:b/>
                <w:bCs/>
                <w:i/>
                <w:iCs/>
              </w:rPr>
              <w:t>-3</w:t>
            </w:r>
            <w:r w:rsidRPr="0070723F">
              <w:rPr>
                <w:b/>
                <w:bCs/>
                <w:i/>
                <w:iCs/>
              </w:rPr>
              <w:t>)</w:t>
            </w:r>
          </w:p>
        </w:tc>
        <w:tc>
          <w:tcPr>
            <w:tcW w:w="902" w:type="dxa"/>
          </w:tcPr>
          <w:p w14:paraId="69DC9B13" w14:textId="3269CB96"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28"/>
      <w:tr w:rsidR="00732258" w:rsidRPr="0070723F" w14:paraId="68E826C5" w14:textId="77777777" w:rsidTr="000537FE">
        <w:tc>
          <w:tcPr>
            <w:tcW w:w="366" w:type="dxa"/>
          </w:tcPr>
          <w:p w14:paraId="683D0F6D" w14:textId="77777777" w:rsidR="00732258" w:rsidRPr="0070723F" w:rsidRDefault="00732258" w:rsidP="0070723F">
            <w:pPr>
              <w:spacing w:before="60" w:after="60"/>
            </w:pPr>
          </w:p>
        </w:tc>
        <w:tc>
          <w:tcPr>
            <w:tcW w:w="461" w:type="dxa"/>
          </w:tcPr>
          <w:p w14:paraId="0985C176" w14:textId="77777777" w:rsidR="00732258" w:rsidRPr="0070723F" w:rsidRDefault="00732258" w:rsidP="0070723F">
            <w:pPr>
              <w:spacing w:before="60" w:after="60"/>
              <w:jc w:val="both"/>
            </w:pPr>
          </w:p>
        </w:tc>
        <w:tc>
          <w:tcPr>
            <w:tcW w:w="416" w:type="dxa"/>
          </w:tcPr>
          <w:p w14:paraId="6B5B7ED1" w14:textId="2515CAE8" w:rsidR="00732258" w:rsidRPr="0070723F" w:rsidRDefault="00732258" w:rsidP="0070723F">
            <w:pPr>
              <w:spacing w:before="60" w:after="60"/>
              <w:jc w:val="both"/>
            </w:pPr>
            <w:r w:rsidRPr="0070723F">
              <w:t>1</w:t>
            </w:r>
          </w:p>
        </w:tc>
        <w:tc>
          <w:tcPr>
            <w:tcW w:w="9017" w:type="dxa"/>
          </w:tcPr>
          <w:p w14:paraId="59064D52" w14:textId="77777777" w:rsidR="00732258" w:rsidRPr="0070723F" w:rsidRDefault="00732258" w:rsidP="0070723F">
            <w:pPr>
              <w:spacing w:before="60" w:after="60"/>
              <w:jc w:val="both"/>
            </w:pPr>
            <w:r w:rsidRPr="0070723F">
              <w:t>Consider new transparency and information sharing requirements between RTOs, generators and large end users concerning actual gas flows, available capacity and price formulation to determine allocations during extreme weather events, in conjunction with regulators and emergency service offices.</w:t>
            </w:r>
          </w:p>
        </w:tc>
        <w:tc>
          <w:tcPr>
            <w:tcW w:w="900" w:type="dxa"/>
          </w:tcPr>
          <w:p w14:paraId="61D138B9" w14:textId="77777777" w:rsidR="00732258" w:rsidRPr="0070723F" w:rsidRDefault="00732258" w:rsidP="0070723F">
            <w:pPr>
              <w:spacing w:before="60" w:after="60"/>
              <w:jc w:val="both"/>
            </w:pPr>
          </w:p>
        </w:tc>
        <w:tc>
          <w:tcPr>
            <w:tcW w:w="990" w:type="dxa"/>
          </w:tcPr>
          <w:p w14:paraId="327A0DAA" w14:textId="77777777" w:rsidR="00732258" w:rsidRPr="0070723F" w:rsidRDefault="00732258" w:rsidP="0070723F">
            <w:pPr>
              <w:spacing w:before="60" w:after="60"/>
              <w:jc w:val="both"/>
            </w:pPr>
          </w:p>
        </w:tc>
        <w:tc>
          <w:tcPr>
            <w:tcW w:w="902" w:type="dxa"/>
          </w:tcPr>
          <w:p w14:paraId="646A9BCE" w14:textId="03D3378A" w:rsidR="00732258" w:rsidRPr="0070723F" w:rsidRDefault="00732258" w:rsidP="0070723F">
            <w:pPr>
              <w:spacing w:before="60" w:after="60"/>
              <w:jc w:val="both"/>
            </w:pPr>
          </w:p>
        </w:tc>
      </w:tr>
      <w:tr w:rsidR="00732258" w:rsidRPr="0070723F" w14:paraId="2F716B31" w14:textId="77777777" w:rsidTr="000537FE">
        <w:tc>
          <w:tcPr>
            <w:tcW w:w="366" w:type="dxa"/>
          </w:tcPr>
          <w:p w14:paraId="2A154B1E" w14:textId="77777777" w:rsidR="00732258" w:rsidRPr="0070723F" w:rsidRDefault="00732258" w:rsidP="0070723F">
            <w:pPr>
              <w:spacing w:before="60" w:after="60"/>
            </w:pPr>
          </w:p>
        </w:tc>
        <w:tc>
          <w:tcPr>
            <w:tcW w:w="461" w:type="dxa"/>
          </w:tcPr>
          <w:p w14:paraId="0DEF8B61" w14:textId="77777777" w:rsidR="00732258" w:rsidRPr="0070723F" w:rsidRDefault="00732258" w:rsidP="0070723F">
            <w:pPr>
              <w:spacing w:before="60" w:after="60"/>
              <w:jc w:val="both"/>
            </w:pPr>
          </w:p>
        </w:tc>
        <w:tc>
          <w:tcPr>
            <w:tcW w:w="416" w:type="dxa"/>
          </w:tcPr>
          <w:p w14:paraId="39C2B4AC" w14:textId="5015EE36" w:rsidR="00732258" w:rsidRPr="0070723F" w:rsidRDefault="00732258" w:rsidP="0070723F">
            <w:pPr>
              <w:spacing w:before="60" w:after="60"/>
              <w:jc w:val="both"/>
            </w:pPr>
            <w:r w:rsidRPr="0070723F">
              <w:t>2</w:t>
            </w:r>
          </w:p>
        </w:tc>
        <w:tc>
          <w:tcPr>
            <w:tcW w:w="9017" w:type="dxa"/>
          </w:tcPr>
          <w:p w14:paraId="1F9AAC3D" w14:textId="77777777" w:rsidR="00732258" w:rsidRPr="0070723F" w:rsidRDefault="00732258" w:rsidP="0070723F">
            <w:pPr>
              <w:spacing w:before="60" w:after="60"/>
              <w:jc w:val="both"/>
            </w:pPr>
            <w:r w:rsidRPr="0070723F">
              <w:t>Consider the development of regulatory requirements to address prioritization of service among firm natural gas service customers in situations where firm customers, including electric generators, may face curtailment due to operational, physical, or cyber incidents that disrupt natural gas pipelines or otherwise cause reductions in firm service.  The prioritization should recognize the human needs value of maintaining short term reliability of electric service along with other human need requirements and may require federal and/or state regulators to mandate that existing firm service to “non-critical” customers be shifted to critical entities.</w:t>
            </w:r>
          </w:p>
        </w:tc>
        <w:tc>
          <w:tcPr>
            <w:tcW w:w="900" w:type="dxa"/>
          </w:tcPr>
          <w:p w14:paraId="0BCE6240" w14:textId="77777777" w:rsidR="00732258" w:rsidRPr="0070723F" w:rsidRDefault="00732258" w:rsidP="0070723F">
            <w:pPr>
              <w:spacing w:before="60" w:after="60"/>
              <w:jc w:val="both"/>
            </w:pPr>
          </w:p>
        </w:tc>
        <w:tc>
          <w:tcPr>
            <w:tcW w:w="990" w:type="dxa"/>
          </w:tcPr>
          <w:p w14:paraId="079BECAC" w14:textId="77777777" w:rsidR="00732258" w:rsidRPr="0070723F" w:rsidRDefault="00732258" w:rsidP="0070723F">
            <w:pPr>
              <w:spacing w:before="60" w:after="60"/>
              <w:jc w:val="both"/>
            </w:pPr>
          </w:p>
        </w:tc>
        <w:tc>
          <w:tcPr>
            <w:tcW w:w="902" w:type="dxa"/>
          </w:tcPr>
          <w:p w14:paraId="16FE28D7" w14:textId="35EEA773" w:rsidR="00732258" w:rsidRPr="0070723F" w:rsidRDefault="00732258" w:rsidP="0070723F">
            <w:pPr>
              <w:spacing w:before="60" w:after="60"/>
              <w:jc w:val="both"/>
            </w:pPr>
          </w:p>
        </w:tc>
      </w:tr>
      <w:tr w:rsidR="00732258" w:rsidRPr="0070723F" w14:paraId="69D66F59" w14:textId="77777777" w:rsidTr="000537FE">
        <w:tc>
          <w:tcPr>
            <w:tcW w:w="366" w:type="dxa"/>
          </w:tcPr>
          <w:p w14:paraId="29767A38" w14:textId="77777777" w:rsidR="00732258" w:rsidRPr="0070723F" w:rsidRDefault="00732258" w:rsidP="0070723F">
            <w:pPr>
              <w:spacing w:before="60" w:after="60"/>
            </w:pPr>
          </w:p>
        </w:tc>
        <w:tc>
          <w:tcPr>
            <w:tcW w:w="461" w:type="dxa"/>
          </w:tcPr>
          <w:p w14:paraId="413B7EF3" w14:textId="77777777" w:rsidR="00732258" w:rsidRPr="0070723F" w:rsidRDefault="00732258" w:rsidP="0070723F">
            <w:pPr>
              <w:spacing w:before="60" w:after="60"/>
              <w:jc w:val="both"/>
            </w:pPr>
          </w:p>
        </w:tc>
        <w:tc>
          <w:tcPr>
            <w:tcW w:w="416" w:type="dxa"/>
          </w:tcPr>
          <w:p w14:paraId="22820A7E" w14:textId="746075D7" w:rsidR="00732258" w:rsidRPr="0070723F" w:rsidRDefault="00732258" w:rsidP="0070723F">
            <w:pPr>
              <w:spacing w:before="60" w:after="60"/>
              <w:jc w:val="both"/>
            </w:pPr>
            <w:r w:rsidRPr="0070723F">
              <w:t>3</w:t>
            </w:r>
          </w:p>
        </w:tc>
        <w:tc>
          <w:tcPr>
            <w:tcW w:w="9017" w:type="dxa"/>
          </w:tcPr>
          <w:p w14:paraId="21B67AAD" w14:textId="77777777" w:rsidR="00732258" w:rsidRPr="0070723F" w:rsidRDefault="00732258" w:rsidP="0070723F">
            <w:pPr>
              <w:spacing w:before="60" w:after="60"/>
              <w:jc w:val="both"/>
            </w:pPr>
            <w:r w:rsidRPr="0070723F">
              <w:t>Consider the development of standardized best practices regarding natural gas prioritization tiers, including the categories of consumers that should be considered part of critical human need.</w:t>
            </w:r>
          </w:p>
        </w:tc>
        <w:tc>
          <w:tcPr>
            <w:tcW w:w="900" w:type="dxa"/>
          </w:tcPr>
          <w:p w14:paraId="708CFD1C" w14:textId="77777777" w:rsidR="00732258" w:rsidRPr="0070723F" w:rsidRDefault="00732258" w:rsidP="0070723F">
            <w:pPr>
              <w:spacing w:before="60" w:after="60"/>
              <w:jc w:val="both"/>
            </w:pPr>
          </w:p>
        </w:tc>
        <w:tc>
          <w:tcPr>
            <w:tcW w:w="990" w:type="dxa"/>
          </w:tcPr>
          <w:p w14:paraId="6BD71933" w14:textId="77777777" w:rsidR="00732258" w:rsidRPr="0070723F" w:rsidRDefault="00732258" w:rsidP="0070723F">
            <w:pPr>
              <w:spacing w:before="60" w:after="60"/>
              <w:jc w:val="both"/>
            </w:pPr>
          </w:p>
        </w:tc>
        <w:tc>
          <w:tcPr>
            <w:tcW w:w="902" w:type="dxa"/>
          </w:tcPr>
          <w:p w14:paraId="3928B5E2" w14:textId="7AD6E906" w:rsidR="00732258" w:rsidRPr="0070723F" w:rsidRDefault="00732258" w:rsidP="0070723F">
            <w:pPr>
              <w:spacing w:before="60" w:after="60"/>
              <w:jc w:val="both"/>
            </w:pPr>
          </w:p>
        </w:tc>
      </w:tr>
    </w:tbl>
    <w:p w14:paraId="7920775D" w14:textId="77777777" w:rsidR="00732258" w:rsidRPr="0070723F" w:rsidRDefault="00732258" w:rsidP="0070723F">
      <w:pPr>
        <w:spacing w:before="60" w:after="60"/>
      </w:pPr>
      <w:bookmarkStart w:id="29" w:name="_Hlk126309710"/>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732258" w:rsidRPr="0070723F" w14:paraId="7B3AF1BE" w14:textId="77777777" w:rsidTr="0045286B">
        <w:tc>
          <w:tcPr>
            <w:tcW w:w="13052" w:type="dxa"/>
            <w:gridSpan w:val="3"/>
          </w:tcPr>
          <w:p w14:paraId="6302BDDF" w14:textId="3E9BC6A5" w:rsidR="00732258" w:rsidRPr="0070723F" w:rsidRDefault="00732258" w:rsidP="0070723F">
            <w:pPr>
              <w:spacing w:before="60" w:after="60"/>
              <w:jc w:val="both"/>
            </w:pPr>
            <w:r w:rsidRPr="0070723F">
              <w:rPr>
                <w:b/>
                <w:bCs/>
              </w:rPr>
              <w:lastRenderedPageBreak/>
              <w:t>Section II – Prioritization of Recommendations &amp; Comment Opportunity</w:t>
            </w:r>
          </w:p>
        </w:tc>
      </w:tr>
      <w:tr w:rsidR="00732258" w:rsidRPr="0070723F" w14:paraId="365A3B25" w14:textId="77777777" w:rsidTr="0045286B">
        <w:tc>
          <w:tcPr>
            <w:tcW w:w="366" w:type="dxa"/>
          </w:tcPr>
          <w:p w14:paraId="1F590F25" w14:textId="77777777" w:rsidR="00732258" w:rsidRPr="0070723F" w:rsidRDefault="00732258" w:rsidP="0070723F">
            <w:pPr>
              <w:spacing w:before="60" w:after="60"/>
              <w:rPr>
                <w:b/>
                <w:bCs/>
              </w:rPr>
            </w:pPr>
            <w:r w:rsidRPr="0070723F">
              <w:rPr>
                <w:b/>
                <w:bCs/>
              </w:rPr>
              <w:t>3</w:t>
            </w:r>
          </w:p>
        </w:tc>
        <w:tc>
          <w:tcPr>
            <w:tcW w:w="12686" w:type="dxa"/>
            <w:gridSpan w:val="2"/>
          </w:tcPr>
          <w:p w14:paraId="36A6C181" w14:textId="77777777" w:rsidR="00732258" w:rsidRPr="0070723F" w:rsidRDefault="00732258"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E34032" w:rsidRPr="0070723F" w14:paraId="3B81A433" w14:textId="77777777" w:rsidTr="00BD763F">
        <w:tc>
          <w:tcPr>
            <w:tcW w:w="366" w:type="dxa"/>
          </w:tcPr>
          <w:p w14:paraId="3915596B" w14:textId="1F2B46FD" w:rsidR="00E34032" w:rsidRPr="0070723F" w:rsidRDefault="00E34032" w:rsidP="0070723F">
            <w:pPr>
              <w:spacing w:before="60" w:after="60"/>
              <w:rPr>
                <w:b/>
                <w:bCs/>
              </w:rPr>
            </w:pPr>
            <w:r w:rsidRPr="0070723F">
              <w:rPr>
                <w:b/>
                <w:bCs/>
              </w:rPr>
              <w:t>3</w:t>
            </w:r>
          </w:p>
        </w:tc>
        <w:tc>
          <w:tcPr>
            <w:tcW w:w="461" w:type="dxa"/>
          </w:tcPr>
          <w:p w14:paraId="03141F70" w14:textId="767C25B3" w:rsidR="00E34032" w:rsidRPr="0070723F" w:rsidRDefault="00E34032" w:rsidP="0070723F">
            <w:pPr>
              <w:spacing w:before="60" w:after="60"/>
              <w:jc w:val="both"/>
              <w:rPr>
                <w:b/>
                <w:bCs/>
              </w:rPr>
            </w:pPr>
            <w:r w:rsidRPr="0070723F">
              <w:rPr>
                <w:b/>
                <w:bCs/>
              </w:rPr>
              <w:t>d</w:t>
            </w:r>
          </w:p>
        </w:tc>
        <w:tc>
          <w:tcPr>
            <w:tcW w:w="12225" w:type="dxa"/>
          </w:tcPr>
          <w:p w14:paraId="3606BCB1" w14:textId="679709BE" w:rsidR="00E34032" w:rsidRPr="0070723F" w:rsidRDefault="00E34032" w:rsidP="0070723F">
            <w:pPr>
              <w:spacing w:before="60" w:after="60"/>
              <w:rPr>
                <w:b/>
                <w:bCs/>
              </w:rPr>
            </w:pPr>
            <w:r w:rsidRPr="0070723F">
              <w:rPr>
                <w:b/>
                <w:bCs/>
              </w:rPr>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732258" w:rsidRPr="0070723F" w14:paraId="561AC32C" w14:textId="77777777" w:rsidTr="00BD763F">
        <w:tc>
          <w:tcPr>
            <w:tcW w:w="366" w:type="dxa"/>
          </w:tcPr>
          <w:p w14:paraId="37629D5D" w14:textId="77777777" w:rsidR="00732258" w:rsidRPr="0070723F" w:rsidRDefault="00732258" w:rsidP="0070723F">
            <w:pPr>
              <w:spacing w:before="60" w:after="60"/>
              <w:jc w:val="both"/>
            </w:pPr>
          </w:p>
        </w:tc>
        <w:tc>
          <w:tcPr>
            <w:tcW w:w="461" w:type="dxa"/>
          </w:tcPr>
          <w:p w14:paraId="5D3BD7A5" w14:textId="77777777" w:rsidR="00732258" w:rsidRPr="0070723F" w:rsidRDefault="00732258" w:rsidP="0070723F">
            <w:pPr>
              <w:spacing w:before="60" w:after="60"/>
              <w:jc w:val="both"/>
            </w:pPr>
            <w:r w:rsidRPr="0070723F">
              <w:t>Q1</w:t>
            </w:r>
          </w:p>
        </w:tc>
        <w:tc>
          <w:tcPr>
            <w:tcW w:w="12225" w:type="dxa"/>
          </w:tcPr>
          <w:p w14:paraId="5BCCAD21" w14:textId="2152C37D" w:rsidR="00732258" w:rsidRPr="0070723F" w:rsidRDefault="00732258" w:rsidP="0070723F">
            <w:pPr>
              <w:spacing w:before="60" w:after="60"/>
              <w:jc w:val="both"/>
            </w:pPr>
            <w:r w:rsidRPr="0070723F">
              <w:t xml:space="preserve">Do you support or oppose taking action in response to the </w:t>
            </w:r>
            <w:r w:rsidR="0048178F" w:rsidRPr="0070723F">
              <w:rPr>
                <w:b/>
                <w:bCs/>
                <w:u w:val="single"/>
              </w:rPr>
              <w:t>5</w:t>
            </w:r>
            <w:r w:rsidRPr="0070723F">
              <w:t xml:space="preserve"> recommendations identified below?</w:t>
            </w:r>
          </w:p>
        </w:tc>
      </w:tr>
      <w:tr w:rsidR="00732258" w:rsidRPr="0070723F" w14:paraId="055AE439" w14:textId="77777777" w:rsidTr="00BD763F">
        <w:tc>
          <w:tcPr>
            <w:tcW w:w="366" w:type="dxa"/>
          </w:tcPr>
          <w:p w14:paraId="5BBE564F" w14:textId="77777777" w:rsidR="00732258" w:rsidRPr="0070723F" w:rsidRDefault="00732258" w:rsidP="0070723F">
            <w:pPr>
              <w:spacing w:before="60" w:after="60"/>
            </w:pPr>
          </w:p>
        </w:tc>
        <w:tc>
          <w:tcPr>
            <w:tcW w:w="461" w:type="dxa"/>
          </w:tcPr>
          <w:p w14:paraId="3002010C" w14:textId="77777777" w:rsidR="00732258" w:rsidRPr="0070723F" w:rsidRDefault="00732258" w:rsidP="0070723F">
            <w:pPr>
              <w:spacing w:before="60" w:after="60"/>
              <w:jc w:val="both"/>
            </w:pPr>
            <w:r w:rsidRPr="0070723F">
              <w:t>Q2</w:t>
            </w:r>
          </w:p>
        </w:tc>
        <w:tc>
          <w:tcPr>
            <w:tcW w:w="12225" w:type="dxa"/>
          </w:tcPr>
          <w:p w14:paraId="57EEF5DC" w14:textId="67A756CB" w:rsidR="00732258" w:rsidRPr="0070723F" w:rsidRDefault="00732258"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5,</w:t>
            </w:r>
            <w:r w:rsidRPr="0070723F">
              <w:t xml:space="preserve"> as applicable with 1 as highest priority) that they should be given to increase the reliability of the natural gas infrastructure system in support of the Bulk Electric System.</w:t>
            </w:r>
          </w:p>
        </w:tc>
      </w:tr>
      <w:tr w:rsidR="00732258" w:rsidRPr="0070723F" w14:paraId="148AD9E0" w14:textId="77777777" w:rsidTr="00BD763F">
        <w:tc>
          <w:tcPr>
            <w:tcW w:w="366" w:type="dxa"/>
          </w:tcPr>
          <w:p w14:paraId="0AF21662" w14:textId="77777777" w:rsidR="00732258" w:rsidRPr="0070723F" w:rsidRDefault="00732258" w:rsidP="0070723F">
            <w:pPr>
              <w:spacing w:before="60" w:after="60"/>
            </w:pPr>
          </w:p>
        </w:tc>
        <w:tc>
          <w:tcPr>
            <w:tcW w:w="461" w:type="dxa"/>
          </w:tcPr>
          <w:p w14:paraId="04515F82" w14:textId="77777777" w:rsidR="00732258" w:rsidRPr="0070723F" w:rsidRDefault="00732258" w:rsidP="0070723F">
            <w:pPr>
              <w:spacing w:before="60" w:after="60"/>
              <w:jc w:val="both"/>
            </w:pPr>
            <w:r w:rsidRPr="0070723F">
              <w:t>Q3</w:t>
            </w:r>
          </w:p>
        </w:tc>
        <w:tc>
          <w:tcPr>
            <w:tcW w:w="12225" w:type="dxa"/>
          </w:tcPr>
          <w:p w14:paraId="40C9B0A7" w14:textId="590A5E43" w:rsidR="00732258" w:rsidRPr="0070723F" w:rsidRDefault="00732258"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4640DDA7" w14:textId="77777777" w:rsidR="00732258" w:rsidRPr="0070723F" w:rsidRDefault="00732258" w:rsidP="0070723F">
      <w:pPr>
        <w:spacing w:before="60" w:after="60"/>
      </w:pPr>
    </w:p>
    <w:tbl>
      <w:tblPr>
        <w:tblStyle w:val="TableGrid"/>
        <w:tblW w:w="13052" w:type="dxa"/>
        <w:tblLook w:val="04A0" w:firstRow="1" w:lastRow="0" w:firstColumn="1" w:lastColumn="0" w:noHBand="0" w:noVBand="1"/>
      </w:tblPr>
      <w:tblGrid>
        <w:gridCol w:w="362"/>
        <w:gridCol w:w="455"/>
        <w:gridCol w:w="414"/>
        <w:gridCol w:w="8841"/>
        <w:gridCol w:w="899"/>
        <w:gridCol w:w="987"/>
        <w:gridCol w:w="1094"/>
      </w:tblGrid>
      <w:tr w:rsidR="00CC57D5" w:rsidRPr="0070723F" w14:paraId="758AE9EE" w14:textId="77777777" w:rsidTr="000537FE">
        <w:trPr>
          <w:trHeight w:val="918"/>
          <w:tblHeader/>
        </w:trPr>
        <w:tc>
          <w:tcPr>
            <w:tcW w:w="366" w:type="dxa"/>
          </w:tcPr>
          <w:p w14:paraId="5F73BA32" w14:textId="77777777" w:rsidR="00CC57D5" w:rsidRPr="0070723F" w:rsidRDefault="00CC57D5" w:rsidP="00CC57D5">
            <w:pPr>
              <w:spacing w:before="60" w:after="60"/>
            </w:pPr>
          </w:p>
        </w:tc>
        <w:tc>
          <w:tcPr>
            <w:tcW w:w="9894" w:type="dxa"/>
            <w:gridSpan w:val="3"/>
            <w:vAlign w:val="bottom"/>
          </w:tcPr>
          <w:p w14:paraId="75BB069F" w14:textId="240CDF4B" w:rsidR="00CC57D5" w:rsidRPr="0070723F" w:rsidRDefault="00CC57D5" w:rsidP="00CC57D5">
            <w:pPr>
              <w:spacing w:before="60" w:after="60"/>
              <w:jc w:val="both"/>
              <w:rPr>
                <w:u w:val="single"/>
              </w:rPr>
            </w:pPr>
            <w:r w:rsidRPr="0070723F">
              <w:rPr>
                <w:b/>
                <w:bCs/>
                <w:i/>
                <w:iCs/>
              </w:rPr>
              <w:t>Recommendation</w:t>
            </w:r>
            <w:r w:rsidR="005A08AE">
              <w:rPr>
                <w:b/>
                <w:bCs/>
                <w:i/>
                <w:iCs/>
              </w:rPr>
              <w:t>s</w:t>
            </w:r>
            <w:r w:rsidRPr="0070723F">
              <w:rPr>
                <w:b/>
                <w:bCs/>
                <w:i/>
                <w:iCs/>
              </w:rPr>
              <w:t>:</w:t>
            </w:r>
          </w:p>
        </w:tc>
        <w:tc>
          <w:tcPr>
            <w:tcW w:w="900" w:type="dxa"/>
          </w:tcPr>
          <w:p w14:paraId="22FA08A2" w14:textId="479B00B5"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00574315" w14:textId="0BED7537" w:rsidR="00CC57D5" w:rsidRPr="0070723F" w:rsidRDefault="00CC57D5" w:rsidP="000537FE">
            <w:pPr>
              <w:spacing w:before="60" w:after="60"/>
              <w:jc w:val="both"/>
              <w:rPr>
                <w:u w:val="single"/>
              </w:rPr>
            </w:pPr>
            <w:r w:rsidRPr="0070723F">
              <w:rPr>
                <w:b/>
                <w:bCs/>
                <w:i/>
                <w:iCs/>
              </w:rPr>
              <w:t>Priority</w:t>
            </w:r>
            <w:r>
              <w:rPr>
                <w:b/>
                <w:bCs/>
                <w:i/>
                <w:iCs/>
              </w:rPr>
              <w:t xml:space="preserve"> </w:t>
            </w:r>
            <w:proofErr w:type="gramStart"/>
            <w:r>
              <w:rPr>
                <w:b/>
                <w:bCs/>
                <w:i/>
                <w:iCs/>
              </w:rPr>
              <w:t>Given</w:t>
            </w:r>
            <w:r w:rsidR="000537FE">
              <w:rPr>
                <w:b/>
                <w:bCs/>
                <w:i/>
                <w:iCs/>
              </w:rPr>
              <w:t xml:space="preserve">  </w:t>
            </w:r>
            <w:r w:rsidRPr="0070723F">
              <w:rPr>
                <w:b/>
                <w:bCs/>
                <w:i/>
                <w:iCs/>
              </w:rPr>
              <w:t>(</w:t>
            </w:r>
            <w:proofErr w:type="gramEnd"/>
            <w:r w:rsidRPr="0070723F">
              <w:rPr>
                <w:b/>
                <w:bCs/>
                <w:i/>
                <w:iCs/>
              </w:rPr>
              <w:t>1</w:t>
            </w:r>
            <w:r>
              <w:rPr>
                <w:b/>
                <w:bCs/>
                <w:i/>
                <w:iCs/>
              </w:rPr>
              <w:t>-5</w:t>
            </w:r>
            <w:r w:rsidRPr="0070723F">
              <w:rPr>
                <w:b/>
                <w:bCs/>
                <w:i/>
                <w:iCs/>
              </w:rPr>
              <w:t>)</w:t>
            </w:r>
          </w:p>
        </w:tc>
        <w:tc>
          <w:tcPr>
            <w:tcW w:w="902" w:type="dxa"/>
          </w:tcPr>
          <w:p w14:paraId="2EB51F9F" w14:textId="56272818" w:rsidR="00CC57D5" w:rsidRPr="0070723F" w:rsidRDefault="00CC57D5" w:rsidP="00CC57D5">
            <w:pPr>
              <w:spacing w:before="60" w:after="60"/>
              <w:jc w:val="both"/>
              <w:rPr>
                <w:u w:val="single"/>
              </w:rPr>
            </w:pPr>
            <w:r>
              <w:rPr>
                <w:b/>
                <w:bCs/>
                <w:i/>
                <w:iCs/>
              </w:rPr>
              <w:t>Comments Attached</w:t>
            </w:r>
            <w:r w:rsidRPr="0070723F">
              <w:rPr>
                <w:b/>
                <w:bCs/>
                <w:i/>
                <w:iCs/>
              </w:rPr>
              <w:t>? (Y/N)</w:t>
            </w:r>
          </w:p>
        </w:tc>
      </w:tr>
      <w:bookmarkEnd w:id="29"/>
      <w:tr w:rsidR="00732258" w:rsidRPr="0070723F" w14:paraId="43A0E6A4" w14:textId="77777777" w:rsidTr="000537FE">
        <w:tc>
          <w:tcPr>
            <w:tcW w:w="366" w:type="dxa"/>
          </w:tcPr>
          <w:p w14:paraId="2476EB42" w14:textId="77777777" w:rsidR="00732258" w:rsidRPr="0070723F" w:rsidRDefault="00732258" w:rsidP="0070723F">
            <w:pPr>
              <w:spacing w:before="60" w:after="60"/>
            </w:pPr>
          </w:p>
        </w:tc>
        <w:tc>
          <w:tcPr>
            <w:tcW w:w="461" w:type="dxa"/>
          </w:tcPr>
          <w:p w14:paraId="012C0DD6" w14:textId="77777777" w:rsidR="00732258" w:rsidRPr="0070723F" w:rsidRDefault="00732258" w:rsidP="0070723F">
            <w:pPr>
              <w:spacing w:before="60" w:after="60"/>
              <w:jc w:val="both"/>
            </w:pPr>
          </w:p>
        </w:tc>
        <w:tc>
          <w:tcPr>
            <w:tcW w:w="416" w:type="dxa"/>
          </w:tcPr>
          <w:p w14:paraId="121B6977" w14:textId="7F22570A" w:rsidR="00732258" w:rsidRPr="0070723F" w:rsidRDefault="0048178F" w:rsidP="0070723F">
            <w:pPr>
              <w:spacing w:before="60" w:after="60"/>
              <w:jc w:val="both"/>
            </w:pPr>
            <w:r w:rsidRPr="0070723F">
              <w:t>1</w:t>
            </w:r>
          </w:p>
        </w:tc>
        <w:tc>
          <w:tcPr>
            <w:tcW w:w="9017" w:type="dxa"/>
          </w:tcPr>
          <w:p w14:paraId="43F09735" w14:textId="77777777" w:rsidR="00732258" w:rsidRPr="0070723F" w:rsidRDefault="00732258" w:rsidP="0070723F">
            <w:pPr>
              <w:spacing w:before="60" w:after="60"/>
              <w:jc w:val="both"/>
            </w:pPr>
            <w:r w:rsidRPr="0070723F">
              <w:t>Consider fuel security as a capacity attribute or required for participation in the wholesale electric markets rather than penalty-based systems.</w:t>
            </w:r>
          </w:p>
        </w:tc>
        <w:tc>
          <w:tcPr>
            <w:tcW w:w="900" w:type="dxa"/>
          </w:tcPr>
          <w:p w14:paraId="7FE593A8" w14:textId="77777777" w:rsidR="00732258" w:rsidRPr="0070723F" w:rsidRDefault="00732258" w:rsidP="0070723F">
            <w:pPr>
              <w:spacing w:before="60" w:after="60"/>
              <w:jc w:val="both"/>
            </w:pPr>
          </w:p>
        </w:tc>
        <w:tc>
          <w:tcPr>
            <w:tcW w:w="990" w:type="dxa"/>
          </w:tcPr>
          <w:p w14:paraId="255E9835" w14:textId="77777777" w:rsidR="00732258" w:rsidRPr="0070723F" w:rsidRDefault="00732258" w:rsidP="0070723F">
            <w:pPr>
              <w:spacing w:before="60" w:after="60"/>
              <w:jc w:val="both"/>
            </w:pPr>
          </w:p>
        </w:tc>
        <w:tc>
          <w:tcPr>
            <w:tcW w:w="902" w:type="dxa"/>
          </w:tcPr>
          <w:p w14:paraId="4B3176A1" w14:textId="549A7112" w:rsidR="00732258" w:rsidRPr="0070723F" w:rsidRDefault="00732258" w:rsidP="0070723F">
            <w:pPr>
              <w:spacing w:before="60" w:after="60"/>
              <w:jc w:val="both"/>
            </w:pPr>
          </w:p>
        </w:tc>
      </w:tr>
      <w:tr w:rsidR="00732258" w:rsidRPr="0070723F" w14:paraId="591C416B" w14:textId="77777777" w:rsidTr="000537FE">
        <w:tc>
          <w:tcPr>
            <w:tcW w:w="366" w:type="dxa"/>
          </w:tcPr>
          <w:p w14:paraId="2C4D7784" w14:textId="77777777" w:rsidR="00732258" w:rsidRPr="0070723F" w:rsidRDefault="00732258" w:rsidP="0070723F">
            <w:pPr>
              <w:spacing w:before="60" w:after="60"/>
            </w:pPr>
          </w:p>
        </w:tc>
        <w:tc>
          <w:tcPr>
            <w:tcW w:w="461" w:type="dxa"/>
          </w:tcPr>
          <w:p w14:paraId="32EEDB5F" w14:textId="77777777" w:rsidR="00732258" w:rsidRPr="0070723F" w:rsidRDefault="00732258" w:rsidP="0070723F">
            <w:pPr>
              <w:spacing w:before="60" w:after="60"/>
              <w:jc w:val="both"/>
            </w:pPr>
          </w:p>
        </w:tc>
        <w:tc>
          <w:tcPr>
            <w:tcW w:w="416" w:type="dxa"/>
          </w:tcPr>
          <w:p w14:paraId="10628BE1" w14:textId="63722985" w:rsidR="00732258" w:rsidRPr="0070723F" w:rsidRDefault="0048178F" w:rsidP="0070723F">
            <w:pPr>
              <w:spacing w:before="60" w:after="60"/>
              <w:jc w:val="both"/>
            </w:pPr>
            <w:r w:rsidRPr="0070723F">
              <w:t>2</w:t>
            </w:r>
          </w:p>
        </w:tc>
        <w:tc>
          <w:tcPr>
            <w:tcW w:w="9017" w:type="dxa"/>
          </w:tcPr>
          <w:p w14:paraId="44C21DB5" w14:textId="77777777" w:rsidR="00732258" w:rsidRPr="0070723F" w:rsidRDefault="00732258" w:rsidP="0070723F">
            <w:pPr>
              <w:spacing w:before="60" w:after="60"/>
              <w:jc w:val="both"/>
            </w:pPr>
            <w:r w:rsidRPr="0070723F">
              <w:t>Consider enhancing capacity performance/pay-for-performance programs and price signals that encourage fuel procurement in advance of critical weather events.</w:t>
            </w:r>
          </w:p>
        </w:tc>
        <w:tc>
          <w:tcPr>
            <w:tcW w:w="900" w:type="dxa"/>
          </w:tcPr>
          <w:p w14:paraId="65FA93D3" w14:textId="77777777" w:rsidR="00732258" w:rsidRPr="0070723F" w:rsidRDefault="00732258" w:rsidP="0070723F">
            <w:pPr>
              <w:spacing w:before="60" w:after="60"/>
              <w:jc w:val="both"/>
            </w:pPr>
          </w:p>
        </w:tc>
        <w:tc>
          <w:tcPr>
            <w:tcW w:w="990" w:type="dxa"/>
          </w:tcPr>
          <w:p w14:paraId="5905F525" w14:textId="77777777" w:rsidR="00732258" w:rsidRPr="0070723F" w:rsidRDefault="00732258" w:rsidP="0070723F">
            <w:pPr>
              <w:spacing w:before="60" w:after="60"/>
              <w:jc w:val="both"/>
            </w:pPr>
          </w:p>
        </w:tc>
        <w:tc>
          <w:tcPr>
            <w:tcW w:w="902" w:type="dxa"/>
          </w:tcPr>
          <w:p w14:paraId="31FD2FB7" w14:textId="16B8A5EC" w:rsidR="00732258" w:rsidRPr="0070723F" w:rsidRDefault="00732258" w:rsidP="0070723F">
            <w:pPr>
              <w:spacing w:before="60" w:after="60"/>
              <w:jc w:val="both"/>
            </w:pPr>
          </w:p>
        </w:tc>
      </w:tr>
      <w:tr w:rsidR="00732258" w:rsidRPr="0070723F" w14:paraId="663980F9" w14:textId="77777777" w:rsidTr="000537FE">
        <w:tc>
          <w:tcPr>
            <w:tcW w:w="366" w:type="dxa"/>
          </w:tcPr>
          <w:p w14:paraId="603A6A2E" w14:textId="77777777" w:rsidR="00732258" w:rsidRPr="0070723F" w:rsidRDefault="00732258" w:rsidP="0070723F">
            <w:pPr>
              <w:spacing w:before="60" w:after="60"/>
            </w:pPr>
          </w:p>
        </w:tc>
        <w:tc>
          <w:tcPr>
            <w:tcW w:w="461" w:type="dxa"/>
          </w:tcPr>
          <w:p w14:paraId="3C0855E8" w14:textId="77777777" w:rsidR="00732258" w:rsidRPr="0070723F" w:rsidRDefault="00732258" w:rsidP="0070723F">
            <w:pPr>
              <w:spacing w:before="60" w:after="60"/>
              <w:jc w:val="both"/>
            </w:pPr>
          </w:p>
        </w:tc>
        <w:tc>
          <w:tcPr>
            <w:tcW w:w="416" w:type="dxa"/>
          </w:tcPr>
          <w:p w14:paraId="26D46E0A" w14:textId="2DAFBC24" w:rsidR="00732258" w:rsidRPr="0070723F" w:rsidRDefault="0048178F" w:rsidP="0070723F">
            <w:pPr>
              <w:spacing w:before="60" w:after="60"/>
              <w:jc w:val="both"/>
            </w:pPr>
            <w:r w:rsidRPr="0070723F">
              <w:t>3</w:t>
            </w:r>
          </w:p>
        </w:tc>
        <w:tc>
          <w:tcPr>
            <w:tcW w:w="9017" w:type="dxa"/>
          </w:tcPr>
          <w:p w14:paraId="5A1556C4" w14:textId="77777777" w:rsidR="00732258" w:rsidRPr="0070723F" w:rsidRDefault="00732258" w:rsidP="0070723F">
            <w:pPr>
              <w:spacing w:before="60" w:after="60"/>
              <w:jc w:val="both"/>
            </w:pPr>
            <w:r w:rsidRPr="0070723F">
              <w:t>Consider alternative service options that value reliability, fast-ramping, and frequency attributes.</w:t>
            </w:r>
          </w:p>
        </w:tc>
        <w:tc>
          <w:tcPr>
            <w:tcW w:w="900" w:type="dxa"/>
          </w:tcPr>
          <w:p w14:paraId="7FAE8B6B" w14:textId="77777777" w:rsidR="00732258" w:rsidRPr="0070723F" w:rsidRDefault="00732258" w:rsidP="0070723F">
            <w:pPr>
              <w:spacing w:before="60" w:after="60"/>
              <w:jc w:val="both"/>
            </w:pPr>
          </w:p>
        </w:tc>
        <w:tc>
          <w:tcPr>
            <w:tcW w:w="990" w:type="dxa"/>
          </w:tcPr>
          <w:p w14:paraId="66278F7D" w14:textId="77777777" w:rsidR="00732258" w:rsidRPr="0070723F" w:rsidRDefault="00732258" w:rsidP="0070723F">
            <w:pPr>
              <w:spacing w:before="60" w:after="60"/>
              <w:jc w:val="both"/>
            </w:pPr>
          </w:p>
        </w:tc>
        <w:tc>
          <w:tcPr>
            <w:tcW w:w="902" w:type="dxa"/>
          </w:tcPr>
          <w:p w14:paraId="70F0F024" w14:textId="7C86CA8C" w:rsidR="00732258" w:rsidRPr="0070723F" w:rsidRDefault="00732258" w:rsidP="0070723F">
            <w:pPr>
              <w:spacing w:before="60" w:after="60"/>
              <w:jc w:val="both"/>
            </w:pPr>
          </w:p>
        </w:tc>
      </w:tr>
      <w:tr w:rsidR="00732258" w:rsidRPr="0070723F" w14:paraId="63DF7396" w14:textId="77777777" w:rsidTr="000537FE">
        <w:tc>
          <w:tcPr>
            <w:tcW w:w="366" w:type="dxa"/>
          </w:tcPr>
          <w:p w14:paraId="7892DD99" w14:textId="77777777" w:rsidR="00732258" w:rsidRPr="0070723F" w:rsidRDefault="00732258" w:rsidP="0070723F">
            <w:pPr>
              <w:spacing w:before="60" w:after="60"/>
            </w:pPr>
          </w:p>
        </w:tc>
        <w:tc>
          <w:tcPr>
            <w:tcW w:w="461" w:type="dxa"/>
          </w:tcPr>
          <w:p w14:paraId="354C1CB6" w14:textId="77777777" w:rsidR="00732258" w:rsidRPr="0070723F" w:rsidRDefault="00732258" w:rsidP="0070723F">
            <w:pPr>
              <w:spacing w:before="60" w:after="60"/>
              <w:jc w:val="both"/>
            </w:pPr>
          </w:p>
        </w:tc>
        <w:tc>
          <w:tcPr>
            <w:tcW w:w="416" w:type="dxa"/>
          </w:tcPr>
          <w:p w14:paraId="43F63BC6" w14:textId="49D18F56" w:rsidR="00732258" w:rsidRPr="0070723F" w:rsidRDefault="0048178F" w:rsidP="0070723F">
            <w:pPr>
              <w:spacing w:before="60" w:after="60"/>
              <w:jc w:val="both"/>
            </w:pPr>
            <w:r w:rsidRPr="0070723F">
              <w:t>4</w:t>
            </w:r>
          </w:p>
        </w:tc>
        <w:tc>
          <w:tcPr>
            <w:tcW w:w="9017" w:type="dxa"/>
          </w:tcPr>
          <w:p w14:paraId="6C6FEFA1" w14:textId="77777777" w:rsidR="00732258" w:rsidRPr="0070723F" w:rsidRDefault="00732258" w:rsidP="0070723F">
            <w:pPr>
              <w:spacing w:before="60" w:after="60"/>
              <w:jc w:val="both"/>
            </w:pPr>
            <w:r w:rsidRPr="0070723F">
              <w:t>Consider reexamining the duration of commitments in capacity auctions.</w:t>
            </w:r>
          </w:p>
        </w:tc>
        <w:tc>
          <w:tcPr>
            <w:tcW w:w="900" w:type="dxa"/>
          </w:tcPr>
          <w:p w14:paraId="1D48DE90" w14:textId="77777777" w:rsidR="00732258" w:rsidRPr="0070723F" w:rsidRDefault="00732258" w:rsidP="0070723F">
            <w:pPr>
              <w:spacing w:before="60" w:after="60"/>
              <w:jc w:val="both"/>
            </w:pPr>
          </w:p>
        </w:tc>
        <w:tc>
          <w:tcPr>
            <w:tcW w:w="990" w:type="dxa"/>
          </w:tcPr>
          <w:p w14:paraId="0F8F0385" w14:textId="77777777" w:rsidR="00732258" w:rsidRPr="0070723F" w:rsidRDefault="00732258" w:rsidP="0070723F">
            <w:pPr>
              <w:spacing w:before="60" w:after="60"/>
              <w:jc w:val="both"/>
            </w:pPr>
          </w:p>
        </w:tc>
        <w:tc>
          <w:tcPr>
            <w:tcW w:w="902" w:type="dxa"/>
          </w:tcPr>
          <w:p w14:paraId="71ABB8DA" w14:textId="7F8D57D8" w:rsidR="00732258" w:rsidRPr="0070723F" w:rsidRDefault="00732258" w:rsidP="0070723F">
            <w:pPr>
              <w:spacing w:before="60" w:after="60"/>
              <w:jc w:val="both"/>
            </w:pPr>
          </w:p>
        </w:tc>
      </w:tr>
      <w:tr w:rsidR="00732258" w:rsidRPr="0070723F" w14:paraId="65B429D3" w14:textId="77777777" w:rsidTr="000537FE">
        <w:tc>
          <w:tcPr>
            <w:tcW w:w="366" w:type="dxa"/>
          </w:tcPr>
          <w:p w14:paraId="7034C085" w14:textId="77777777" w:rsidR="00732258" w:rsidRPr="0070723F" w:rsidRDefault="00732258" w:rsidP="0070723F">
            <w:pPr>
              <w:spacing w:before="60" w:after="60"/>
            </w:pPr>
          </w:p>
        </w:tc>
        <w:tc>
          <w:tcPr>
            <w:tcW w:w="461" w:type="dxa"/>
          </w:tcPr>
          <w:p w14:paraId="32CA9DBC" w14:textId="77777777" w:rsidR="00732258" w:rsidRPr="0070723F" w:rsidRDefault="00732258" w:rsidP="0070723F">
            <w:pPr>
              <w:spacing w:before="60" w:after="60"/>
              <w:jc w:val="both"/>
            </w:pPr>
          </w:p>
        </w:tc>
        <w:tc>
          <w:tcPr>
            <w:tcW w:w="416" w:type="dxa"/>
          </w:tcPr>
          <w:p w14:paraId="22121309" w14:textId="0774C36B" w:rsidR="00732258" w:rsidRPr="0070723F" w:rsidRDefault="0048178F" w:rsidP="0070723F">
            <w:pPr>
              <w:spacing w:before="60" w:after="60"/>
              <w:jc w:val="both"/>
            </w:pPr>
            <w:r w:rsidRPr="0070723F">
              <w:t>5</w:t>
            </w:r>
          </w:p>
        </w:tc>
        <w:tc>
          <w:tcPr>
            <w:tcW w:w="9017" w:type="dxa"/>
          </w:tcPr>
          <w:p w14:paraId="19E2A953" w14:textId="77777777" w:rsidR="00732258" w:rsidRPr="0070723F" w:rsidRDefault="00732258" w:rsidP="0070723F">
            <w:pPr>
              <w:spacing w:before="60" w:after="60"/>
              <w:jc w:val="both"/>
            </w:pPr>
            <w:r w:rsidRPr="0070723F">
              <w:t>Consider developing capacity accreditation requirements that take into account actual expected generation availability for all resources.</w:t>
            </w:r>
          </w:p>
        </w:tc>
        <w:tc>
          <w:tcPr>
            <w:tcW w:w="900" w:type="dxa"/>
          </w:tcPr>
          <w:p w14:paraId="278688EE" w14:textId="77777777" w:rsidR="00732258" w:rsidRPr="0070723F" w:rsidRDefault="00732258" w:rsidP="0070723F">
            <w:pPr>
              <w:spacing w:before="60" w:after="60"/>
              <w:jc w:val="both"/>
            </w:pPr>
          </w:p>
        </w:tc>
        <w:tc>
          <w:tcPr>
            <w:tcW w:w="990" w:type="dxa"/>
          </w:tcPr>
          <w:p w14:paraId="6F3FD9A4" w14:textId="77777777" w:rsidR="00732258" w:rsidRPr="0070723F" w:rsidRDefault="00732258" w:rsidP="0070723F">
            <w:pPr>
              <w:spacing w:before="60" w:after="60"/>
              <w:jc w:val="both"/>
            </w:pPr>
          </w:p>
        </w:tc>
        <w:tc>
          <w:tcPr>
            <w:tcW w:w="902" w:type="dxa"/>
          </w:tcPr>
          <w:p w14:paraId="4B99C8AB" w14:textId="385B1934" w:rsidR="00732258" w:rsidRPr="0070723F" w:rsidRDefault="00732258" w:rsidP="0070723F">
            <w:pPr>
              <w:spacing w:before="60" w:after="60"/>
              <w:jc w:val="both"/>
            </w:pPr>
          </w:p>
        </w:tc>
      </w:tr>
    </w:tbl>
    <w:p w14:paraId="5F3C20E3" w14:textId="77777777" w:rsidR="0048178F" w:rsidRPr="0070723F" w:rsidRDefault="0048178F" w:rsidP="0070723F">
      <w:pPr>
        <w:spacing w:before="60" w:after="60"/>
      </w:pPr>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48178F" w:rsidRPr="0070723F" w14:paraId="495EA094" w14:textId="77777777" w:rsidTr="0045286B">
        <w:tc>
          <w:tcPr>
            <w:tcW w:w="13052" w:type="dxa"/>
            <w:gridSpan w:val="3"/>
          </w:tcPr>
          <w:p w14:paraId="09E24ADC" w14:textId="316DE021" w:rsidR="0048178F" w:rsidRPr="0070723F" w:rsidRDefault="0048178F" w:rsidP="0070723F">
            <w:pPr>
              <w:spacing w:before="60" w:after="60"/>
              <w:jc w:val="both"/>
            </w:pPr>
            <w:r w:rsidRPr="0070723F">
              <w:rPr>
                <w:b/>
                <w:bCs/>
              </w:rPr>
              <w:lastRenderedPageBreak/>
              <w:t>Section II – Prioritization of Recommendations &amp; Comment Opportunity</w:t>
            </w:r>
          </w:p>
        </w:tc>
      </w:tr>
      <w:tr w:rsidR="0048178F" w:rsidRPr="0070723F" w14:paraId="42DFE280" w14:textId="77777777" w:rsidTr="0045286B">
        <w:tc>
          <w:tcPr>
            <w:tcW w:w="366" w:type="dxa"/>
          </w:tcPr>
          <w:p w14:paraId="4E43329E" w14:textId="77777777" w:rsidR="0048178F" w:rsidRPr="0070723F" w:rsidRDefault="0048178F" w:rsidP="0070723F">
            <w:pPr>
              <w:spacing w:before="60" w:after="60"/>
              <w:rPr>
                <w:b/>
                <w:bCs/>
              </w:rPr>
            </w:pPr>
            <w:r w:rsidRPr="0070723F">
              <w:rPr>
                <w:b/>
                <w:bCs/>
              </w:rPr>
              <w:t>3</w:t>
            </w:r>
          </w:p>
        </w:tc>
        <w:tc>
          <w:tcPr>
            <w:tcW w:w="12686" w:type="dxa"/>
            <w:gridSpan w:val="2"/>
          </w:tcPr>
          <w:p w14:paraId="02F9C3F9" w14:textId="77777777" w:rsidR="0048178F" w:rsidRPr="0070723F" w:rsidRDefault="0048178F"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E34032" w:rsidRPr="0070723F" w14:paraId="39651E98" w14:textId="77777777" w:rsidTr="00BD763F">
        <w:tc>
          <w:tcPr>
            <w:tcW w:w="366" w:type="dxa"/>
          </w:tcPr>
          <w:p w14:paraId="5B1FF4F3" w14:textId="77777777" w:rsidR="00E34032" w:rsidRPr="0070723F" w:rsidRDefault="00E34032" w:rsidP="0070723F">
            <w:pPr>
              <w:spacing w:before="60" w:after="60"/>
              <w:rPr>
                <w:b/>
                <w:bCs/>
              </w:rPr>
            </w:pPr>
            <w:r w:rsidRPr="0070723F">
              <w:rPr>
                <w:b/>
                <w:bCs/>
              </w:rPr>
              <w:t>3</w:t>
            </w:r>
          </w:p>
        </w:tc>
        <w:tc>
          <w:tcPr>
            <w:tcW w:w="461" w:type="dxa"/>
          </w:tcPr>
          <w:p w14:paraId="7404F873" w14:textId="1C60F74B" w:rsidR="00E34032" w:rsidRPr="0070723F" w:rsidRDefault="00E34032" w:rsidP="0070723F">
            <w:pPr>
              <w:spacing w:before="60" w:after="60"/>
              <w:jc w:val="both"/>
              <w:rPr>
                <w:b/>
                <w:bCs/>
              </w:rPr>
            </w:pPr>
            <w:r w:rsidRPr="0070723F">
              <w:rPr>
                <w:b/>
                <w:bCs/>
              </w:rPr>
              <w:t>e</w:t>
            </w:r>
          </w:p>
        </w:tc>
        <w:tc>
          <w:tcPr>
            <w:tcW w:w="12225" w:type="dxa"/>
          </w:tcPr>
          <w:p w14:paraId="7DBC3C60" w14:textId="0DDC0E4C" w:rsidR="00E34032" w:rsidRPr="0070723F" w:rsidRDefault="00E34032" w:rsidP="0070723F">
            <w:pPr>
              <w:spacing w:before="60" w:after="60"/>
              <w:rPr>
                <w:b/>
                <w:bCs/>
              </w:rPr>
            </w:pPr>
            <w:r w:rsidRPr="0070723F">
              <w:rPr>
                <w:b/>
                <w:bCs/>
              </w:rPr>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48178F" w:rsidRPr="0070723F" w14:paraId="23AE0455" w14:textId="77777777" w:rsidTr="00BD763F">
        <w:tc>
          <w:tcPr>
            <w:tcW w:w="366" w:type="dxa"/>
          </w:tcPr>
          <w:p w14:paraId="7408D357" w14:textId="77777777" w:rsidR="0048178F" w:rsidRPr="0070723F" w:rsidRDefault="0048178F" w:rsidP="0070723F">
            <w:pPr>
              <w:spacing w:before="60" w:after="60"/>
              <w:jc w:val="both"/>
            </w:pPr>
          </w:p>
        </w:tc>
        <w:tc>
          <w:tcPr>
            <w:tcW w:w="461" w:type="dxa"/>
          </w:tcPr>
          <w:p w14:paraId="11A0A9EB" w14:textId="77777777" w:rsidR="0048178F" w:rsidRPr="0070723F" w:rsidRDefault="0048178F" w:rsidP="0070723F">
            <w:pPr>
              <w:spacing w:before="60" w:after="60"/>
              <w:jc w:val="both"/>
            </w:pPr>
            <w:r w:rsidRPr="0070723F">
              <w:t>Q1</w:t>
            </w:r>
          </w:p>
        </w:tc>
        <w:tc>
          <w:tcPr>
            <w:tcW w:w="12225" w:type="dxa"/>
          </w:tcPr>
          <w:p w14:paraId="5BA352D8" w14:textId="222DD353" w:rsidR="0048178F" w:rsidRPr="0070723F" w:rsidRDefault="0048178F" w:rsidP="0070723F">
            <w:pPr>
              <w:spacing w:before="60" w:after="60"/>
              <w:jc w:val="both"/>
            </w:pPr>
            <w:r w:rsidRPr="0070723F">
              <w:t xml:space="preserve">Do you support or oppose taking action in response to the </w:t>
            </w:r>
            <w:r w:rsidRPr="0070723F">
              <w:rPr>
                <w:b/>
                <w:bCs/>
                <w:u w:val="single"/>
              </w:rPr>
              <w:t>4</w:t>
            </w:r>
            <w:r w:rsidRPr="0070723F">
              <w:t xml:space="preserve"> recommendations identified below?</w:t>
            </w:r>
          </w:p>
        </w:tc>
      </w:tr>
      <w:tr w:rsidR="0048178F" w:rsidRPr="0070723F" w14:paraId="50A8B128" w14:textId="77777777" w:rsidTr="00BD763F">
        <w:tc>
          <w:tcPr>
            <w:tcW w:w="366" w:type="dxa"/>
          </w:tcPr>
          <w:p w14:paraId="65E8FEE1" w14:textId="77777777" w:rsidR="0048178F" w:rsidRPr="0070723F" w:rsidRDefault="0048178F" w:rsidP="0070723F">
            <w:pPr>
              <w:spacing w:before="60" w:after="60"/>
            </w:pPr>
          </w:p>
        </w:tc>
        <w:tc>
          <w:tcPr>
            <w:tcW w:w="461" w:type="dxa"/>
          </w:tcPr>
          <w:p w14:paraId="3686DAF3" w14:textId="77777777" w:rsidR="0048178F" w:rsidRPr="0070723F" w:rsidRDefault="0048178F" w:rsidP="0070723F">
            <w:pPr>
              <w:spacing w:before="60" w:after="60"/>
              <w:jc w:val="both"/>
            </w:pPr>
            <w:r w:rsidRPr="0070723F">
              <w:t>Q2</w:t>
            </w:r>
          </w:p>
        </w:tc>
        <w:tc>
          <w:tcPr>
            <w:tcW w:w="12225" w:type="dxa"/>
          </w:tcPr>
          <w:p w14:paraId="6E8A749E" w14:textId="21827D79" w:rsidR="0048178F" w:rsidRPr="0070723F" w:rsidRDefault="0048178F"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4</w:t>
            </w:r>
            <w:r w:rsidRPr="0070723F">
              <w:t>, as applicable with 1 as highest priority) that they should be given to increase the reliability of the natural gas infrastructure system in support of the Bulk Electric System.</w:t>
            </w:r>
          </w:p>
        </w:tc>
      </w:tr>
      <w:tr w:rsidR="0048178F" w:rsidRPr="0070723F" w14:paraId="274E7CCC" w14:textId="77777777" w:rsidTr="00BD763F">
        <w:tc>
          <w:tcPr>
            <w:tcW w:w="366" w:type="dxa"/>
          </w:tcPr>
          <w:p w14:paraId="72A12AC3" w14:textId="77777777" w:rsidR="0048178F" w:rsidRPr="0070723F" w:rsidRDefault="0048178F" w:rsidP="0070723F">
            <w:pPr>
              <w:spacing w:before="60" w:after="60"/>
            </w:pPr>
          </w:p>
        </w:tc>
        <w:tc>
          <w:tcPr>
            <w:tcW w:w="461" w:type="dxa"/>
          </w:tcPr>
          <w:p w14:paraId="2BF275E0" w14:textId="77777777" w:rsidR="0048178F" w:rsidRPr="0070723F" w:rsidRDefault="0048178F" w:rsidP="0070723F">
            <w:pPr>
              <w:spacing w:before="60" w:after="60"/>
              <w:jc w:val="both"/>
            </w:pPr>
            <w:r w:rsidRPr="0070723F">
              <w:t>Q3</w:t>
            </w:r>
          </w:p>
        </w:tc>
        <w:tc>
          <w:tcPr>
            <w:tcW w:w="12225" w:type="dxa"/>
          </w:tcPr>
          <w:p w14:paraId="0FA0CFBF" w14:textId="7DCF1172" w:rsidR="0048178F" w:rsidRPr="0070723F" w:rsidRDefault="0048178F"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771BF225" w14:textId="0625605E" w:rsidR="0048178F" w:rsidRPr="0070723F" w:rsidRDefault="0048178F" w:rsidP="0070723F">
      <w:pPr>
        <w:spacing w:before="60" w:after="60"/>
      </w:pPr>
    </w:p>
    <w:tbl>
      <w:tblPr>
        <w:tblStyle w:val="TableGrid"/>
        <w:tblW w:w="13052" w:type="dxa"/>
        <w:tblLook w:val="04A0" w:firstRow="1" w:lastRow="0" w:firstColumn="1" w:lastColumn="0" w:noHBand="0" w:noVBand="1"/>
      </w:tblPr>
      <w:tblGrid>
        <w:gridCol w:w="362"/>
        <w:gridCol w:w="455"/>
        <w:gridCol w:w="414"/>
        <w:gridCol w:w="8841"/>
        <w:gridCol w:w="899"/>
        <w:gridCol w:w="987"/>
        <w:gridCol w:w="1094"/>
      </w:tblGrid>
      <w:tr w:rsidR="00CC57D5" w:rsidRPr="0070723F" w14:paraId="1F89DF2C" w14:textId="77777777" w:rsidTr="000537FE">
        <w:trPr>
          <w:trHeight w:val="918"/>
          <w:tblHeader/>
        </w:trPr>
        <w:tc>
          <w:tcPr>
            <w:tcW w:w="366" w:type="dxa"/>
          </w:tcPr>
          <w:p w14:paraId="0D5465D8" w14:textId="77777777" w:rsidR="00CC57D5" w:rsidRPr="0070723F" w:rsidRDefault="00CC57D5" w:rsidP="00CC57D5">
            <w:pPr>
              <w:spacing w:before="60" w:after="60"/>
            </w:pPr>
          </w:p>
        </w:tc>
        <w:tc>
          <w:tcPr>
            <w:tcW w:w="9894" w:type="dxa"/>
            <w:gridSpan w:val="3"/>
            <w:vAlign w:val="bottom"/>
          </w:tcPr>
          <w:p w14:paraId="79D3B65A" w14:textId="1E45037E" w:rsidR="00CC57D5" w:rsidRPr="0070723F" w:rsidRDefault="00CC57D5" w:rsidP="00CC57D5">
            <w:pPr>
              <w:spacing w:before="60" w:after="60"/>
              <w:jc w:val="both"/>
              <w:rPr>
                <w:u w:val="single"/>
              </w:rPr>
            </w:pPr>
            <w:r w:rsidRPr="0070723F">
              <w:rPr>
                <w:b/>
                <w:bCs/>
                <w:i/>
                <w:iCs/>
              </w:rPr>
              <w:t>Recommendation</w:t>
            </w:r>
            <w:r w:rsidR="00121768">
              <w:rPr>
                <w:b/>
                <w:bCs/>
                <w:i/>
                <w:iCs/>
              </w:rPr>
              <w:t>s</w:t>
            </w:r>
            <w:r w:rsidRPr="0070723F">
              <w:rPr>
                <w:b/>
                <w:bCs/>
                <w:i/>
                <w:iCs/>
              </w:rPr>
              <w:t>:</w:t>
            </w:r>
          </w:p>
        </w:tc>
        <w:tc>
          <w:tcPr>
            <w:tcW w:w="900" w:type="dxa"/>
          </w:tcPr>
          <w:p w14:paraId="4A07A550" w14:textId="284BE127"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03043802" w14:textId="40980FD1" w:rsidR="00CC57D5" w:rsidRPr="0070723F" w:rsidRDefault="00CC57D5" w:rsidP="000537FE">
            <w:pPr>
              <w:spacing w:before="60" w:after="60"/>
              <w:jc w:val="both"/>
              <w:rPr>
                <w:u w:val="single"/>
              </w:rPr>
            </w:pPr>
            <w:r w:rsidRPr="0070723F">
              <w:rPr>
                <w:b/>
                <w:bCs/>
                <w:i/>
                <w:iCs/>
              </w:rPr>
              <w:t>Priority</w:t>
            </w:r>
            <w:r>
              <w:rPr>
                <w:b/>
                <w:bCs/>
                <w:i/>
                <w:iCs/>
              </w:rPr>
              <w:t xml:space="preserve"> </w:t>
            </w:r>
            <w:proofErr w:type="gramStart"/>
            <w:r>
              <w:rPr>
                <w:b/>
                <w:bCs/>
                <w:i/>
                <w:iCs/>
              </w:rPr>
              <w:t>Given</w:t>
            </w:r>
            <w:r w:rsidR="000537FE">
              <w:rPr>
                <w:b/>
                <w:bCs/>
                <w:i/>
                <w:iCs/>
              </w:rPr>
              <w:t xml:space="preserve">  </w:t>
            </w:r>
            <w:r w:rsidRPr="0070723F">
              <w:rPr>
                <w:b/>
                <w:bCs/>
                <w:i/>
                <w:iCs/>
              </w:rPr>
              <w:t>(</w:t>
            </w:r>
            <w:proofErr w:type="gramEnd"/>
            <w:r w:rsidRPr="0070723F">
              <w:rPr>
                <w:b/>
                <w:bCs/>
                <w:i/>
                <w:iCs/>
              </w:rPr>
              <w:t>1</w:t>
            </w:r>
            <w:r>
              <w:rPr>
                <w:b/>
                <w:bCs/>
                <w:i/>
                <w:iCs/>
              </w:rPr>
              <w:t>-4</w:t>
            </w:r>
            <w:r w:rsidRPr="0070723F">
              <w:rPr>
                <w:b/>
                <w:bCs/>
                <w:i/>
                <w:iCs/>
              </w:rPr>
              <w:t>)</w:t>
            </w:r>
          </w:p>
        </w:tc>
        <w:tc>
          <w:tcPr>
            <w:tcW w:w="902" w:type="dxa"/>
          </w:tcPr>
          <w:p w14:paraId="53E5520F" w14:textId="718A4914" w:rsidR="00CC57D5" w:rsidRPr="0070723F" w:rsidRDefault="00CC57D5" w:rsidP="00CC57D5">
            <w:pPr>
              <w:spacing w:before="60" w:after="60"/>
              <w:jc w:val="both"/>
              <w:rPr>
                <w:u w:val="single"/>
              </w:rPr>
            </w:pPr>
            <w:r>
              <w:rPr>
                <w:b/>
                <w:bCs/>
                <w:i/>
                <w:iCs/>
              </w:rPr>
              <w:t>Comments Attached</w:t>
            </w:r>
            <w:r w:rsidRPr="0070723F">
              <w:rPr>
                <w:b/>
                <w:bCs/>
                <w:i/>
                <w:iCs/>
              </w:rPr>
              <w:t>? (Y/N)</w:t>
            </w:r>
          </w:p>
        </w:tc>
      </w:tr>
      <w:tr w:rsidR="00BF1878" w:rsidRPr="0070723F" w14:paraId="148ED6B7" w14:textId="77777777" w:rsidTr="000537FE">
        <w:tc>
          <w:tcPr>
            <w:tcW w:w="366" w:type="dxa"/>
          </w:tcPr>
          <w:p w14:paraId="355520F7" w14:textId="77777777" w:rsidR="00BF1878" w:rsidRPr="0070723F" w:rsidRDefault="00BF1878" w:rsidP="0070723F">
            <w:pPr>
              <w:spacing w:before="60" w:after="60"/>
            </w:pPr>
          </w:p>
        </w:tc>
        <w:tc>
          <w:tcPr>
            <w:tcW w:w="461" w:type="dxa"/>
          </w:tcPr>
          <w:p w14:paraId="1DDE8477" w14:textId="77777777" w:rsidR="00BF1878" w:rsidRPr="0070723F" w:rsidRDefault="00BF1878" w:rsidP="0070723F">
            <w:pPr>
              <w:spacing w:before="60" w:after="60"/>
              <w:jc w:val="both"/>
            </w:pPr>
          </w:p>
        </w:tc>
        <w:tc>
          <w:tcPr>
            <w:tcW w:w="416" w:type="dxa"/>
          </w:tcPr>
          <w:p w14:paraId="7C8C8FCF" w14:textId="6CB1BD52" w:rsidR="00BF1878" w:rsidRPr="0070723F" w:rsidRDefault="00BF1878" w:rsidP="0070723F">
            <w:pPr>
              <w:spacing w:before="60" w:after="60"/>
              <w:jc w:val="both"/>
            </w:pPr>
            <w:r w:rsidRPr="0070723F">
              <w:t>1</w:t>
            </w:r>
          </w:p>
        </w:tc>
        <w:tc>
          <w:tcPr>
            <w:tcW w:w="9017" w:type="dxa"/>
          </w:tcPr>
          <w:p w14:paraId="106CFB72" w14:textId="77777777" w:rsidR="00BF1878" w:rsidRPr="0070723F" w:rsidRDefault="00BF1878" w:rsidP="0070723F">
            <w:pPr>
              <w:spacing w:before="60" w:after="60"/>
              <w:jc w:val="both"/>
            </w:pPr>
            <w:r w:rsidRPr="0070723F">
              <w:t>Consider incentives for power customers to make investments in additional infrastructure for dual fuel capability to meet peak demand.</w:t>
            </w:r>
          </w:p>
        </w:tc>
        <w:tc>
          <w:tcPr>
            <w:tcW w:w="900" w:type="dxa"/>
          </w:tcPr>
          <w:p w14:paraId="3FF707ED" w14:textId="77777777" w:rsidR="00BF1878" w:rsidRPr="0070723F" w:rsidRDefault="00BF1878" w:rsidP="0070723F">
            <w:pPr>
              <w:spacing w:before="60" w:after="60"/>
              <w:jc w:val="both"/>
            </w:pPr>
          </w:p>
        </w:tc>
        <w:tc>
          <w:tcPr>
            <w:tcW w:w="990" w:type="dxa"/>
          </w:tcPr>
          <w:p w14:paraId="02F7DBD4" w14:textId="77777777" w:rsidR="00BF1878" w:rsidRPr="0070723F" w:rsidRDefault="00BF1878" w:rsidP="0070723F">
            <w:pPr>
              <w:spacing w:before="60" w:after="60"/>
              <w:jc w:val="both"/>
            </w:pPr>
          </w:p>
        </w:tc>
        <w:tc>
          <w:tcPr>
            <w:tcW w:w="902" w:type="dxa"/>
          </w:tcPr>
          <w:p w14:paraId="4462922E" w14:textId="264717E9" w:rsidR="00BF1878" w:rsidRPr="0070723F" w:rsidRDefault="00BF1878" w:rsidP="0070723F">
            <w:pPr>
              <w:spacing w:before="60" w:after="60"/>
              <w:jc w:val="both"/>
            </w:pPr>
          </w:p>
        </w:tc>
      </w:tr>
      <w:tr w:rsidR="00BF1878" w:rsidRPr="0070723F" w14:paraId="0720237E" w14:textId="77777777" w:rsidTr="000537FE">
        <w:tc>
          <w:tcPr>
            <w:tcW w:w="366" w:type="dxa"/>
          </w:tcPr>
          <w:p w14:paraId="6FAC00E8" w14:textId="77777777" w:rsidR="00BF1878" w:rsidRPr="0070723F" w:rsidRDefault="00BF1878" w:rsidP="0070723F">
            <w:pPr>
              <w:spacing w:before="60" w:after="60"/>
            </w:pPr>
          </w:p>
        </w:tc>
        <w:tc>
          <w:tcPr>
            <w:tcW w:w="461" w:type="dxa"/>
          </w:tcPr>
          <w:p w14:paraId="34ABA71D" w14:textId="77777777" w:rsidR="00BF1878" w:rsidRPr="0070723F" w:rsidRDefault="00BF1878" w:rsidP="0070723F">
            <w:pPr>
              <w:spacing w:before="60" w:after="60"/>
              <w:jc w:val="both"/>
            </w:pPr>
          </w:p>
        </w:tc>
        <w:tc>
          <w:tcPr>
            <w:tcW w:w="416" w:type="dxa"/>
          </w:tcPr>
          <w:p w14:paraId="3836CD7D" w14:textId="79B8E61A" w:rsidR="00BF1878" w:rsidRPr="0070723F" w:rsidRDefault="00BF1878" w:rsidP="0070723F">
            <w:pPr>
              <w:spacing w:before="60" w:after="60"/>
              <w:jc w:val="both"/>
            </w:pPr>
            <w:r w:rsidRPr="0070723F">
              <w:t>2</w:t>
            </w:r>
          </w:p>
        </w:tc>
        <w:tc>
          <w:tcPr>
            <w:tcW w:w="9017" w:type="dxa"/>
          </w:tcPr>
          <w:p w14:paraId="23E54424" w14:textId="77777777" w:rsidR="00BF1878" w:rsidRPr="0070723F" w:rsidRDefault="00BF1878" w:rsidP="0070723F">
            <w:pPr>
              <w:spacing w:before="60" w:after="60"/>
              <w:jc w:val="both"/>
            </w:pPr>
            <w:r w:rsidRPr="0070723F">
              <w:t>Consider passing costs of developing fast-ramping resources to balance intermittent volatility to operators of renewable generation.</w:t>
            </w:r>
          </w:p>
        </w:tc>
        <w:tc>
          <w:tcPr>
            <w:tcW w:w="900" w:type="dxa"/>
          </w:tcPr>
          <w:p w14:paraId="2D73DEB0" w14:textId="77777777" w:rsidR="00BF1878" w:rsidRPr="0070723F" w:rsidRDefault="00BF1878" w:rsidP="0070723F">
            <w:pPr>
              <w:spacing w:before="60" w:after="60"/>
              <w:jc w:val="both"/>
            </w:pPr>
          </w:p>
        </w:tc>
        <w:tc>
          <w:tcPr>
            <w:tcW w:w="990" w:type="dxa"/>
          </w:tcPr>
          <w:p w14:paraId="5132D5F6" w14:textId="77777777" w:rsidR="00BF1878" w:rsidRPr="0070723F" w:rsidRDefault="00BF1878" w:rsidP="0070723F">
            <w:pPr>
              <w:spacing w:before="60" w:after="60"/>
              <w:jc w:val="both"/>
            </w:pPr>
          </w:p>
        </w:tc>
        <w:tc>
          <w:tcPr>
            <w:tcW w:w="902" w:type="dxa"/>
          </w:tcPr>
          <w:p w14:paraId="32A88C6E" w14:textId="122EAE66" w:rsidR="00BF1878" w:rsidRPr="0070723F" w:rsidRDefault="00BF1878" w:rsidP="0070723F">
            <w:pPr>
              <w:spacing w:before="60" w:after="60"/>
              <w:jc w:val="both"/>
            </w:pPr>
          </w:p>
        </w:tc>
      </w:tr>
      <w:tr w:rsidR="00BF1878" w:rsidRPr="0070723F" w14:paraId="7C88859F" w14:textId="77777777" w:rsidTr="000537FE">
        <w:tc>
          <w:tcPr>
            <w:tcW w:w="366" w:type="dxa"/>
          </w:tcPr>
          <w:p w14:paraId="6365D5DD" w14:textId="77777777" w:rsidR="00BF1878" w:rsidRPr="0070723F" w:rsidRDefault="00BF1878" w:rsidP="0070723F">
            <w:pPr>
              <w:spacing w:before="60" w:after="60"/>
            </w:pPr>
          </w:p>
        </w:tc>
        <w:tc>
          <w:tcPr>
            <w:tcW w:w="461" w:type="dxa"/>
          </w:tcPr>
          <w:p w14:paraId="54CA761F" w14:textId="77777777" w:rsidR="00BF1878" w:rsidRPr="0070723F" w:rsidRDefault="00BF1878" w:rsidP="0070723F">
            <w:pPr>
              <w:spacing w:before="60" w:after="60"/>
              <w:jc w:val="both"/>
            </w:pPr>
          </w:p>
        </w:tc>
        <w:tc>
          <w:tcPr>
            <w:tcW w:w="416" w:type="dxa"/>
          </w:tcPr>
          <w:p w14:paraId="7622603F" w14:textId="45606244" w:rsidR="00BF1878" w:rsidRPr="0070723F" w:rsidRDefault="00BF1878" w:rsidP="0070723F">
            <w:pPr>
              <w:spacing w:before="60" w:after="60"/>
              <w:jc w:val="both"/>
            </w:pPr>
            <w:r w:rsidRPr="0070723F">
              <w:t>3</w:t>
            </w:r>
          </w:p>
        </w:tc>
        <w:tc>
          <w:tcPr>
            <w:tcW w:w="9017" w:type="dxa"/>
          </w:tcPr>
          <w:p w14:paraId="3EAC2130" w14:textId="77777777" w:rsidR="00BF1878" w:rsidRPr="0070723F" w:rsidRDefault="00BF1878" w:rsidP="0070723F">
            <w:pPr>
              <w:spacing w:before="60" w:after="60"/>
              <w:jc w:val="both"/>
            </w:pPr>
            <w:r w:rsidRPr="0070723F">
              <w:t>Consider regulatory requirements to provide evidence of firm supply/transportation or dual fuel capability as part of resource adequacy planning.</w:t>
            </w:r>
          </w:p>
        </w:tc>
        <w:tc>
          <w:tcPr>
            <w:tcW w:w="900" w:type="dxa"/>
          </w:tcPr>
          <w:p w14:paraId="6C82050D" w14:textId="77777777" w:rsidR="00BF1878" w:rsidRPr="0070723F" w:rsidRDefault="00BF1878" w:rsidP="0070723F">
            <w:pPr>
              <w:spacing w:before="60" w:after="60"/>
              <w:jc w:val="both"/>
            </w:pPr>
          </w:p>
        </w:tc>
        <w:tc>
          <w:tcPr>
            <w:tcW w:w="990" w:type="dxa"/>
          </w:tcPr>
          <w:p w14:paraId="5308C306" w14:textId="77777777" w:rsidR="00BF1878" w:rsidRPr="0070723F" w:rsidRDefault="00BF1878" w:rsidP="0070723F">
            <w:pPr>
              <w:spacing w:before="60" w:after="60"/>
              <w:jc w:val="both"/>
            </w:pPr>
          </w:p>
        </w:tc>
        <w:tc>
          <w:tcPr>
            <w:tcW w:w="902" w:type="dxa"/>
          </w:tcPr>
          <w:p w14:paraId="057F37B3" w14:textId="39103ACA" w:rsidR="00BF1878" w:rsidRPr="0070723F" w:rsidRDefault="00BF1878" w:rsidP="0070723F">
            <w:pPr>
              <w:spacing w:before="60" w:after="60"/>
              <w:jc w:val="both"/>
            </w:pPr>
          </w:p>
        </w:tc>
      </w:tr>
      <w:tr w:rsidR="00BF1878" w:rsidRPr="0070723F" w14:paraId="2FF00F56" w14:textId="77777777" w:rsidTr="000537FE">
        <w:tc>
          <w:tcPr>
            <w:tcW w:w="366" w:type="dxa"/>
          </w:tcPr>
          <w:p w14:paraId="60C95EAE" w14:textId="77777777" w:rsidR="00BF1878" w:rsidRPr="0070723F" w:rsidRDefault="00BF1878" w:rsidP="0070723F">
            <w:pPr>
              <w:spacing w:before="60" w:after="60"/>
            </w:pPr>
          </w:p>
        </w:tc>
        <w:tc>
          <w:tcPr>
            <w:tcW w:w="461" w:type="dxa"/>
          </w:tcPr>
          <w:p w14:paraId="284215E6" w14:textId="77777777" w:rsidR="00BF1878" w:rsidRPr="0070723F" w:rsidRDefault="00BF1878" w:rsidP="0070723F">
            <w:pPr>
              <w:spacing w:before="60" w:after="60"/>
              <w:jc w:val="both"/>
            </w:pPr>
          </w:p>
        </w:tc>
        <w:tc>
          <w:tcPr>
            <w:tcW w:w="416" w:type="dxa"/>
          </w:tcPr>
          <w:p w14:paraId="0A4EE67C" w14:textId="1DA6970F" w:rsidR="00BF1878" w:rsidRPr="0070723F" w:rsidRDefault="00BF1878" w:rsidP="0070723F">
            <w:pPr>
              <w:spacing w:before="60" w:after="60"/>
              <w:jc w:val="both"/>
            </w:pPr>
            <w:r w:rsidRPr="0070723F">
              <w:t>4</w:t>
            </w:r>
          </w:p>
        </w:tc>
        <w:tc>
          <w:tcPr>
            <w:tcW w:w="9017" w:type="dxa"/>
          </w:tcPr>
          <w:p w14:paraId="10DBD3DC" w14:textId="77777777" w:rsidR="00BF1878" w:rsidRPr="0070723F" w:rsidRDefault="00BF1878" w:rsidP="0070723F">
            <w:pPr>
              <w:spacing w:before="60" w:after="60"/>
              <w:jc w:val="both"/>
            </w:pPr>
            <w:r w:rsidRPr="0070723F">
              <w:t>Consider fuel-neutral policies to provide certainty in long-term investments in dual fuel capabilities for electric generators.</w:t>
            </w:r>
          </w:p>
        </w:tc>
        <w:tc>
          <w:tcPr>
            <w:tcW w:w="900" w:type="dxa"/>
          </w:tcPr>
          <w:p w14:paraId="5C5B5159" w14:textId="77777777" w:rsidR="00BF1878" w:rsidRPr="0070723F" w:rsidRDefault="00BF1878" w:rsidP="0070723F">
            <w:pPr>
              <w:spacing w:before="60" w:after="60"/>
              <w:jc w:val="both"/>
            </w:pPr>
          </w:p>
        </w:tc>
        <w:tc>
          <w:tcPr>
            <w:tcW w:w="990" w:type="dxa"/>
          </w:tcPr>
          <w:p w14:paraId="364CBD8A" w14:textId="77777777" w:rsidR="00BF1878" w:rsidRPr="0070723F" w:rsidRDefault="00BF1878" w:rsidP="0070723F">
            <w:pPr>
              <w:spacing w:before="60" w:after="60"/>
              <w:jc w:val="both"/>
            </w:pPr>
          </w:p>
        </w:tc>
        <w:tc>
          <w:tcPr>
            <w:tcW w:w="902" w:type="dxa"/>
          </w:tcPr>
          <w:p w14:paraId="0B64AA90" w14:textId="02FF2284" w:rsidR="00BF1878" w:rsidRPr="0070723F" w:rsidRDefault="00BF1878" w:rsidP="0070723F">
            <w:pPr>
              <w:spacing w:before="60" w:after="60"/>
              <w:jc w:val="both"/>
            </w:pPr>
          </w:p>
        </w:tc>
      </w:tr>
    </w:tbl>
    <w:p w14:paraId="266AC599" w14:textId="77777777" w:rsidR="0048178F" w:rsidRPr="0070723F" w:rsidRDefault="0048178F" w:rsidP="0070723F">
      <w:pPr>
        <w:spacing w:before="60" w:after="60"/>
      </w:pPr>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48178F" w:rsidRPr="0070723F" w14:paraId="4C9D0181" w14:textId="77777777" w:rsidTr="0045286B">
        <w:tc>
          <w:tcPr>
            <w:tcW w:w="13052" w:type="dxa"/>
            <w:gridSpan w:val="3"/>
          </w:tcPr>
          <w:p w14:paraId="1549D5D5" w14:textId="6ADC7469" w:rsidR="0048178F" w:rsidRPr="0070723F" w:rsidRDefault="0048178F" w:rsidP="0070723F">
            <w:pPr>
              <w:spacing w:before="60" w:after="60"/>
              <w:jc w:val="both"/>
            </w:pPr>
            <w:r w:rsidRPr="0070723F">
              <w:rPr>
                <w:b/>
                <w:bCs/>
              </w:rPr>
              <w:lastRenderedPageBreak/>
              <w:t>Section II – Prioritization of Recommendations &amp; Comment Opportunity</w:t>
            </w:r>
          </w:p>
        </w:tc>
      </w:tr>
      <w:tr w:rsidR="0048178F" w:rsidRPr="0070723F" w14:paraId="6B313756" w14:textId="77777777" w:rsidTr="0045286B">
        <w:tc>
          <w:tcPr>
            <w:tcW w:w="366" w:type="dxa"/>
          </w:tcPr>
          <w:p w14:paraId="3E4F8363" w14:textId="77777777" w:rsidR="0048178F" w:rsidRPr="0070723F" w:rsidRDefault="0048178F" w:rsidP="0070723F">
            <w:pPr>
              <w:spacing w:before="60" w:after="60"/>
              <w:rPr>
                <w:b/>
                <w:bCs/>
              </w:rPr>
            </w:pPr>
            <w:r w:rsidRPr="0070723F">
              <w:rPr>
                <w:b/>
                <w:bCs/>
              </w:rPr>
              <w:t>3</w:t>
            </w:r>
          </w:p>
        </w:tc>
        <w:tc>
          <w:tcPr>
            <w:tcW w:w="12686" w:type="dxa"/>
            <w:gridSpan w:val="2"/>
          </w:tcPr>
          <w:p w14:paraId="0B70386C" w14:textId="77777777" w:rsidR="0048178F" w:rsidRPr="0070723F" w:rsidRDefault="0048178F"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E34032" w:rsidRPr="0070723F" w14:paraId="1DFDE2EB" w14:textId="77777777" w:rsidTr="00BD763F">
        <w:tc>
          <w:tcPr>
            <w:tcW w:w="366" w:type="dxa"/>
          </w:tcPr>
          <w:p w14:paraId="48704C7F" w14:textId="77777777" w:rsidR="00E34032" w:rsidRPr="0070723F" w:rsidRDefault="00E34032" w:rsidP="0070723F">
            <w:pPr>
              <w:spacing w:before="60" w:after="60"/>
              <w:rPr>
                <w:b/>
                <w:bCs/>
              </w:rPr>
            </w:pPr>
            <w:r w:rsidRPr="0070723F">
              <w:rPr>
                <w:b/>
                <w:bCs/>
              </w:rPr>
              <w:t>3</w:t>
            </w:r>
          </w:p>
        </w:tc>
        <w:tc>
          <w:tcPr>
            <w:tcW w:w="461" w:type="dxa"/>
          </w:tcPr>
          <w:p w14:paraId="17338193" w14:textId="5B1F5868" w:rsidR="00E34032" w:rsidRPr="0070723F" w:rsidRDefault="00E34032" w:rsidP="0070723F">
            <w:pPr>
              <w:spacing w:before="60" w:after="60"/>
              <w:jc w:val="both"/>
              <w:rPr>
                <w:b/>
                <w:bCs/>
              </w:rPr>
            </w:pPr>
            <w:r w:rsidRPr="0070723F">
              <w:rPr>
                <w:b/>
                <w:bCs/>
              </w:rPr>
              <w:t>f</w:t>
            </w:r>
          </w:p>
        </w:tc>
        <w:tc>
          <w:tcPr>
            <w:tcW w:w="12225" w:type="dxa"/>
          </w:tcPr>
          <w:p w14:paraId="2DFEAB49" w14:textId="06F2A842" w:rsidR="00E34032" w:rsidRPr="0070723F" w:rsidRDefault="00E34032" w:rsidP="0070723F">
            <w:pPr>
              <w:spacing w:before="60" w:after="60"/>
              <w:rPr>
                <w:b/>
                <w:bCs/>
              </w:rPr>
            </w:pPr>
            <w:r w:rsidRPr="0070723F">
              <w:rPr>
                <w:b/>
                <w:bCs/>
              </w:rPr>
              <w:t>Increasing the amount or use of market-area and behind-the-city-gate natural gas storage</w:t>
            </w:r>
          </w:p>
        </w:tc>
      </w:tr>
      <w:tr w:rsidR="00E34032" w:rsidRPr="0070723F" w14:paraId="3781F3D7" w14:textId="77777777" w:rsidTr="00BD763F">
        <w:tc>
          <w:tcPr>
            <w:tcW w:w="366" w:type="dxa"/>
          </w:tcPr>
          <w:p w14:paraId="521C3A5B" w14:textId="77777777" w:rsidR="00E34032" w:rsidRPr="0070723F" w:rsidRDefault="00E34032" w:rsidP="0070723F">
            <w:pPr>
              <w:spacing w:before="60" w:after="60"/>
              <w:jc w:val="both"/>
            </w:pPr>
          </w:p>
        </w:tc>
        <w:tc>
          <w:tcPr>
            <w:tcW w:w="461" w:type="dxa"/>
          </w:tcPr>
          <w:p w14:paraId="1FF7957E" w14:textId="77777777" w:rsidR="00E34032" w:rsidRPr="0070723F" w:rsidRDefault="00E34032" w:rsidP="0070723F">
            <w:pPr>
              <w:spacing w:before="60" w:after="60"/>
              <w:jc w:val="both"/>
            </w:pPr>
            <w:r w:rsidRPr="0070723F">
              <w:t>Q1</w:t>
            </w:r>
          </w:p>
        </w:tc>
        <w:tc>
          <w:tcPr>
            <w:tcW w:w="12225" w:type="dxa"/>
          </w:tcPr>
          <w:p w14:paraId="782ED3D8" w14:textId="41C36354" w:rsidR="00E34032" w:rsidRPr="0070723F" w:rsidRDefault="00E34032" w:rsidP="0070723F">
            <w:pPr>
              <w:spacing w:before="60" w:after="60"/>
              <w:jc w:val="both"/>
            </w:pPr>
            <w:r w:rsidRPr="0070723F">
              <w:t xml:space="preserve">Do you support or oppose taking action in response to the </w:t>
            </w:r>
            <w:r w:rsidRPr="0070723F">
              <w:rPr>
                <w:b/>
                <w:bCs/>
                <w:u w:val="single"/>
              </w:rPr>
              <w:t>5</w:t>
            </w:r>
            <w:r w:rsidRPr="0070723F">
              <w:t xml:space="preserve"> recommendations identified below?</w:t>
            </w:r>
          </w:p>
        </w:tc>
      </w:tr>
      <w:tr w:rsidR="00E34032" w:rsidRPr="0070723F" w14:paraId="47073A94" w14:textId="77777777" w:rsidTr="00BD763F">
        <w:tc>
          <w:tcPr>
            <w:tcW w:w="366" w:type="dxa"/>
          </w:tcPr>
          <w:p w14:paraId="0F744804" w14:textId="77777777" w:rsidR="00E34032" w:rsidRPr="0070723F" w:rsidRDefault="00E34032" w:rsidP="0070723F">
            <w:pPr>
              <w:spacing w:before="60" w:after="60"/>
            </w:pPr>
          </w:p>
        </w:tc>
        <w:tc>
          <w:tcPr>
            <w:tcW w:w="461" w:type="dxa"/>
          </w:tcPr>
          <w:p w14:paraId="7AFB6ACF" w14:textId="77777777" w:rsidR="00E34032" w:rsidRPr="0070723F" w:rsidRDefault="00E34032" w:rsidP="0070723F">
            <w:pPr>
              <w:spacing w:before="60" w:after="60"/>
              <w:jc w:val="both"/>
            </w:pPr>
            <w:r w:rsidRPr="0070723F">
              <w:t>Q2</w:t>
            </w:r>
          </w:p>
        </w:tc>
        <w:tc>
          <w:tcPr>
            <w:tcW w:w="12225" w:type="dxa"/>
          </w:tcPr>
          <w:p w14:paraId="1A3D9198" w14:textId="7A8BD350" w:rsidR="00E34032" w:rsidRPr="0070723F" w:rsidRDefault="00E34032"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5</w:t>
            </w:r>
            <w:r w:rsidRPr="0070723F">
              <w:t>, as applicable) that they should be given to increase the reliability of the natural gas infrastructure system in support of the Bulk Electric System.</w:t>
            </w:r>
          </w:p>
        </w:tc>
      </w:tr>
      <w:tr w:rsidR="0048178F" w:rsidRPr="0070723F" w14:paraId="03BB35E1" w14:textId="77777777" w:rsidTr="00BD763F">
        <w:tc>
          <w:tcPr>
            <w:tcW w:w="366" w:type="dxa"/>
          </w:tcPr>
          <w:p w14:paraId="7B5F08BE" w14:textId="77777777" w:rsidR="0048178F" w:rsidRPr="0070723F" w:rsidRDefault="0048178F" w:rsidP="0070723F">
            <w:pPr>
              <w:spacing w:before="60" w:after="60"/>
            </w:pPr>
          </w:p>
        </w:tc>
        <w:tc>
          <w:tcPr>
            <w:tcW w:w="461" w:type="dxa"/>
          </w:tcPr>
          <w:p w14:paraId="07DF5E15" w14:textId="234D44DE" w:rsidR="0048178F" w:rsidRPr="0070723F" w:rsidRDefault="0048178F" w:rsidP="0070723F">
            <w:pPr>
              <w:spacing w:before="60" w:after="60"/>
              <w:jc w:val="both"/>
            </w:pPr>
            <w:r w:rsidRPr="0070723F">
              <w:t>Q3</w:t>
            </w:r>
          </w:p>
        </w:tc>
        <w:tc>
          <w:tcPr>
            <w:tcW w:w="12225" w:type="dxa"/>
          </w:tcPr>
          <w:p w14:paraId="1F290540" w14:textId="0BDD2BD7" w:rsidR="0048178F" w:rsidRPr="0070723F" w:rsidRDefault="0048178F"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0FDEB497" w14:textId="77777777" w:rsidR="0048178F" w:rsidRPr="0070723F" w:rsidRDefault="0048178F" w:rsidP="0070723F">
      <w:pPr>
        <w:spacing w:before="60" w:after="60"/>
      </w:pPr>
    </w:p>
    <w:tbl>
      <w:tblPr>
        <w:tblStyle w:val="TableGrid"/>
        <w:tblW w:w="13052" w:type="dxa"/>
        <w:tblLook w:val="04A0" w:firstRow="1" w:lastRow="0" w:firstColumn="1" w:lastColumn="0" w:noHBand="0" w:noVBand="1"/>
      </w:tblPr>
      <w:tblGrid>
        <w:gridCol w:w="363"/>
        <w:gridCol w:w="455"/>
        <w:gridCol w:w="414"/>
        <w:gridCol w:w="8840"/>
        <w:gridCol w:w="899"/>
        <w:gridCol w:w="987"/>
        <w:gridCol w:w="1094"/>
      </w:tblGrid>
      <w:tr w:rsidR="00CC57D5" w:rsidRPr="0070723F" w14:paraId="0DB16E2D" w14:textId="77777777" w:rsidTr="000537FE">
        <w:trPr>
          <w:trHeight w:val="918"/>
          <w:tblHeader/>
        </w:trPr>
        <w:tc>
          <w:tcPr>
            <w:tcW w:w="366" w:type="dxa"/>
          </w:tcPr>
          <w:p w14:paraId="50685292" w14:textId="77777777" w:rsidR="00CC57D5" w:rsidRPr="0070723F" w:rsidRDefault="00CC57D5" w:rsidP="00CC57D5">
            <w:pPr>
              <w:spacing w:before="60" w:after="60"/>
            </w:pPr>
          </w:p>
        </w:tc>
        <w:tc>
          <w:tcPr>
            <w:tcW w:w="9894" w:type="dxa"/>
            <w:gridSpan w:val="3"/>
            <w:vAlign w:val="bottom"/>
          </w:tcPr>
          <w:p w14:paraId="4D3499A2" w14:textId="09E07CC9" w:rsidR="00CC57D5" w:rsidRPr="0070723F" w:rsidRDefault="00CC57D5" w:rsidP="00CC57D5">
            <w:pPr>
              <w:spacing w:before="60" w:after="60"/>
              <w:jc w:val="both"/>
              <w:rPr>
                <w:u w:val="single"/>
              </w:rPr>
            </w:pPr>
            <w:r w:rsidRPr="0070723F">
              <w:rPr>
                <w:b/>
                <w:bCs/>
                <w:i/>
                <w:iCs/>
              </w:rPr>
              <w:t>Recommendation</w:t>
            </w:r>
            <w:r w:rsidR="00121768">
              <w:rPr>
                <w:b/>
                <w:bCs/>
                <w:i/>
                <w:iCs/>
              </w:rPr>
              <w:t>s</w:t>
            </w:r>
            <w:r w:rsidRPr="0070723F">
              <w:rPr>
                <w:b/>
                <w:bCs/>
                <w:i/>
                <w:iCs/>
              </w:rPr>
              <w:t>:</w:t>
            </w:r>
          </w:p>
        </w:tc>
        <w:tc>
          <w:tcPr>
            <w:tcW w:w="900" w:type="dxa"/>
          </w:tcPr>
          <w:p w14:paraId="75F6B995" w14:textId="7B48282D"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03096451" w14:textId="5320504D" w:rsidR="00CC57D5" w:rsidRPr="0070723F" w:rsidRDefault="00CC57D5" w:rsidP="000537FE">
            <w:pPr>
              <w:spacing w:before="60" w:after="60"/>
              <w:jc w:val="both"/>
              <w:rPr>
                <w:u w:val="single"/>
              </w:rPr>
            </w:pPr>
            <w:r w:rsidRPr="0070723F">
              <w:rPr>
                <w:b/>
                <w:bCs/>
                <w:i/>
                <w:iCs/>
              </w:rPr>
              <w:t>Priority</w:t>
            </w:r>
            <w:r>
              <w:rPr>
                <w:b/>
                <w:bCs/>
                <w:i/>
                <w:iCs/>
              </w:rPr>
              <w:t xml:space="preserve"> </w:t>
            </w:r>
            <w:proofErr w:type="gramStart"/>
            <w:r>
              <w:rPr>
                <w:b/>
                <w:bCs/>
                <w:i/>
                <w:iCs/>
              </w:rPr>
              <w:t>Given</w:t>
            </w:r>
            <w:r w:rsidR="000537FE">
              <w:rPr>
                <w:b/>
                <w:bCs/>
                <w:i/>
                <w:iCs/>
              </w:rPr>
              <w:t xml:space="preserve">  </w:t>
            </w:r>
            <w:r w:rsidRPr="0070723F">
              <w:rPr>
                <w:b/>
                <w:bCs/>
                <w:i/>
                <w:iCs/>
              </w:rPr>
              <w:t>(</w:t>
            </w:r>
            <w:proofErr w:type="gramEnd"/>
            <w:r w:rsidRPr="0070723F">
              <w:rPr>
                <w:b/>
                <w:bCs/>
                <w:i/>
                <w:iCs/>
              </w:rPr>
              <w:t>1</w:t>
            </w:r>
            <w:r>
              <w:rPr>
                <w:b/>
                <w:bCs/>
                <w:i/>
                <w:iCs/>
              </w:rPr>
              <w:t>-5</w:t>
            </w:r>
            <w:r w:rsidRPr="0070723F">
              <w:rPr>
                <w:b/>
                <w:bCs/>
                <w:i/>
                <w:iCs/>
              </w:rPr>
              <w:t>)</w:t>
            </w:r>
          </w:p>
        </w:tc>
        <w:tc>
          <w:tcPr>
            <w:tcW w:w="902" w:type="dxa"/>
          </w:tcPr>
          <w:p w14:paraId="1A5A1A58" w14:textId="3F36D31A" w:rsidR="00CC57D5" w:rsidRPr="0070723F" w:rsidRDefault="00CC57D5" w:rsidP="00CC57D5">
            <w:pPr>
              <w:spacing w:before="60" w:after="60"/>
              <w:jc w:val="both"/>
              <w:rPr>
                <w:u w:val="single"/>
              </w:rPr>
            </w:pPr>
            <w:r>
              <w:rPr>
                <w:b/>
                <w:bCs/>
                <w:i/>
                <w:iCs/>
              </w:rPr>
              <w:t>Comments Attached</w:t>
            </w:r>
            <w:r w:rsidRPr="0070723F">
              <w:rPr>
                <w:b/>
                <w:bCs/>
                <w:i/>
                <w:iCs/>
              </w:rPr>
              <w:t>? (Y/N)</w:t>
            </w:r>
          </w:p>
        </w:tc>
      </w:tr>
      <w:tr w:rsidR="00BF1878" w:rsidRPr="0070723F" w14:paraId="3C534338" w14:textId="77777777" w:rsidTr="000537FE">
        <w:tc>
          <w:tcPr>
            <w:tcW w:w="366" w:type="dxa"/>
          </w:tcPr>
          <w:p w14:paraId="4B52D795" w14:textId="77777777" w:rsidR="00BF1878" w:rsidRPr="0070723F" w:rsidRDefault="00BF1878" w:rsidP="0070723F">
            <w:pPr>
              <w:spacing w:before="60" w:after="60"/>
            </w:pPr>
          </w:p>
        </w:tc>
        <w:tc>
          <w:tcPr>
            <w:tcW w:w="461" w:type="dxa"/>
          </w:tcPr>
          <w:p w14:paraId="44254213" w14:textId="77777777" w:rsidR="00BF1878" w:rsidRPr="0070723F" w:rsidRDefault="00BF1878" w:rsidP="0070723F">
            <w:pPr>
              <w:spacing w:before="60" w:after="60"/>
              <w:jc w:val="both"/>
            </w:pPr>
          </w:p>
        </w:tc>
        <w:tc>
          <w:tcPr>
            <w:tcW w:w="416" w:type="dxa"/>
          </w:tcPr>
          <w:p w14:paraId="6464AFA9" w14:textId="692B5652" w:rsidR="00BF1878" w:rsidRPr="0070723F" w:rsidRDefault="00BF1878" w:rsidP="0070723F">
            <w:pPr>
              <w:spacing w:before="60" w:after="60"/>
              <w:jc w:val="both"/>
            </w:pPr>
            <w:r w:rsidRPr="0070723F">
              <w:t>1</w:t>
            </w:r>
          </w:p>
        </w:tc>
        <w:tc>
          <w:tcPr>
            <w:tcW w:w="9017" w:type="dxa"/>
          </w:tcPr>
          <w:p w14:paraId="4511A574" w14:textId="77777777" w:rsidR="00BF1878" w:rsidRPr="0070723F" w:rsidRDefault="00BF1878" w:rsidP="0070723F">
            <w:pPr>
              <w:spacing w:before="60" w:after="60"/>
            </w:pPr>
            <w:r w:rsidRPr="0070723F">
              <w:t>Consider requirements to increase line-pack in the pipeline one to two days prior and during times of anticipated critical weather events modeled on the emergency facility ratings utilized by the electric industry.</w:t>
            </w:r>
          </w:p>
        </w:tc>
        <w:tc>
          <w:tcPr>
            <w:tcW w:w="900" w:type="dxa"/>
          </w:tcPr>
          <w:p w14:paraId="51052017" w14:textId="77777777" w:rsidR="00BF1878" w:rsidRPr="0070723F" w:rsidRDefault="00BF1878" w:rsidP="0070723F">
            <w:pPr>
              <w:spacing w:before="60" w:after="60"/>
            </w:pPr>
          </w:p>
        </w:tc>
        <w:tc>
          <w:tcPr>
            <w:tcW w:w="990" w:type="dxa"/>
          </w:tcPr>
          <w:p w14:paraId="4CAD0119" w14:textId="77777777" w:rsidR="00BF1878" w:rsidRPr="0070723F" w:rsidRDefault="00BF1878" w:rsidP="0070723F">
            <w:pPr>
              <w:spacing w:before="60" w:after="60"/>
            </w:pPr>
          </w:p>
        </w:tc>
        <w:tc>
          <w:tcPr>
            <w:tcW w:w="902" w:type="dxa"/>
          </w:tcPr>
          <w:p w14:paraId="60E495CA" w14:textId="0F081B72" w:rsidR="00BF1878" w:rsidRPr="0070723F" w:rsidRDefault="00BF1878" w:rsidP="0070723F">
            <w:pPr>
              <w:spacing w:before="60" w:after="60"/>
            </w:pPr>
          </w:p>
        </w:tc>
      </w:tr>
      <w:tr w:rsidR="00BF1878" w:rsidRPr="0070723F" w14:paraId="71082C28" w14:textId="77777777" w:rsidTr="000537FE">
        <w:tc>
          <w:tcPr>
            <w:tcW w:w="366" w:type="dxa"/>
          </w:tcPr>
          <w:p w14:paraId="2CBFA3F7" w14:textId="77777777" w:rsidR="00BF1878" w:rsidRPr="0070723F" w:rsidRDefault="00BF1878" w:rsidP="0070723F">
            <w:pPr>
              <w:spacing w:before="60" w:after="60"/>
            </w:pPr>
          </w:p>
        </w:tc>
        <w:tc>
          <w:tcPr>
            <w:tcW w:w="461" w:type="dxa"/>
          </w:tcPr>
          <w:p w14:paraId="4F02001D" w14:textId="77777777" w:rsidR="00BF1878" w:rsidRPr="0070723F" w:rsidRDefault="00BF1878" w:rsidP="0070723F">
            <w:pPr>
              <w:spacing w:before="60" w:after="60"/>
              <w:jc w:val="both"/>
            </w:pPr>
          </w:p>
        </w:tc>
        <w:tc>
          <w:tcPr>
            <w:tcW w:w="416" w:type="dxa"/>
          </w:tcPr>
          <w:p w14:paraId="1ACB3A05" w14:textId="3E9B7C87" w:rsidR="00BF1878" w:rsidRPr="0070723F" w:rsidRDefault="00BF1878" w:rsidP="0070723F">
            <w:pPr>
              <w:spacing w:before="60" w:after="60"/>
              <w:jc w:val="both"/>
            </w:pPr>
            <w:r w:rsidRPr="0070723F">
              <w:t>2</w:t>
            </w:r>
          </w:p>
        </w:tc>
        <w:tc>
          <w:tcPr>
            <w:tcW w:w="9017" w:type="dxa"/>
          </w:tcPr>
          <w:p w14:paraId="387A4181" w14:textId="77777777" w:rsidR="00BF1878" w:rsidRPr="0070723F" w:rsidRDefault="00BF1878" w:rsidP="0070723F">
            <w:pPr>
              <w:spacing w:before="60" w:after="60"/>
              <w:jc w:val="both"/>
            </w:pPr>
            <w:r w:rsidRPr="0070723F">
              <w:t>Consider mechanisms that incentivize investment in reliability through natural gas services and infrastructure, including storage options.</w:t>
            </w:r>
          </w:p>
        </w:tc>
        <w:tc>
          <w:tcPr>
            <w:tcW w:w="900" w:type="dxa"/>
          </w:tcPr>
          <w:p w14:paraId="452FB9B8" w14:textId="77777777" w:rsidR="00BF1878" w:rsidRPr="0070723F" w:rsidRDefault="00BF1878" w:rsidP="0070723F">
            <w:pPr>
              <w:spacing w:before="60" w:after="60"/>
              <w:jc w:val="both"/>
            </w:pPr>
          </w:p>
        </w:tc>
        <w:tc>
          <w:tcPr>
            <w:tcW w:w="990" w:type="dxa"/>
          </w:tcPr>
          <w:p w14:paraId="52F4A91A" w14:textId="77777777" w:rsidR="00BF1878" w:rsidRPr="0070723F" w:rsidRDefault="00BF1878" w:rsidP="0070723F">
            <w:pPr>
              <w:spacing w:before="60" w:after="60"/>
              <w:jc w:val="both"/>
            </w:pPr>
          </w:p>
        </w:tc>
        <w:tc>
          <w:tcPr>
            <w:tcW w:w="902" w:type="dxa"/>
          </w:tcPr>
          <w:p w14:paraId="493E2B19" w14:textId="5825AD68" w:rsidR="00BF1878" w:rsidRPr="0070723F" w:rsidRDefault="00BF1878" w:rsidP="0070723F">
            <w:pPr>
              <w:spacing w:before="60" w:after="60"/>
              <w:jc w:val="both"/>
            </w:pPr>
          </w:p>
        </w:tc>
      </w:tr>
      <w:tr w:rsidR="00BF1878" w:rsidRPr="0070723F" w14:paraId="787EBEBC" w14:textId="77777777" w:rsidTr="000537FE">
        <w:tc>
          <w:tcPr>
            <w:tcW w:w="366" w:type="dxa"/>
          </w:tcPr>
          <w:p w14:paraId="386D5983" w14:textId="77777777" w:rsidR="00BF1878" w:rsidRPr="0070723F" w:rsidRDefault="00BF1878" w:rsidP="0070723F">
            <w:pPr>
              <w:spacing w:before="60" w:after="60"/>
            </w:pPr>
          </w:p>
        </w:tc>
        <w:tc>
          <w:tcPr>
            <w:tcW w:w="461" w:type="dxa"/>
          </w:tcPr>
          <w:p w14:paraId="560FD3BA" w14:textId="77777777" w:rsidR="00BF1878" w:rsidRPr="0070723F" w:rsidRDefault="00BF1878" w:rsidP="0070723F">
            <w:pPr>
              <w:spacing w:before="60" w:after="60"/>
              <w:jc w:val="both"/>
            </w:pPr>
          </w:p>
        </w:tc>
        <w:tc>
          <w:tcPr>
            <w:tcW w:w="416" w:type="dxa"/>
          </w:tcPr>
          <w:p w14:paraId="383A57F1" w14:textId="6E0520BB" w:rsidR="00BF1878" w:rsidRPr="0070723F" w:rsidRDefault="00BF1878" w:rsidP="0070723F">
            <w:pPr>
              <w:spacing w:before="60" w:after="60"/>
              <w:jc w:val="both"/>
            </w:pPr>
            <w:r w:rsidRPr="0070723F">
              <w:t>3</w:t>
            </w:r>
          </w:p>
        </w:tc>
        <w:tc>
          <w:tcPr>
            <w:tcW w:w="9017" w:type="dxa"/>
          </w:tcPr>
          <w:p w14:paraId="5F813EBE" w14:textId="77777777" w:rsidR="00BF1878" w:rsidRPr="0070723F" w:rsidRDefault="00BF1878" w:rsidP="0070723F">
            <w:pPr>
              <w:spacing w:before="60" w:after="60"/>
              <w:jc w:val="both"/>
            </w:pPr>
            <w:r w:rsidRPr="0070723F">
              <w:t>Consider expanding third-party storage opportunities or more storage along mainline pipeline systems for short notice/no-notice service.</w:t>
            </w:r>
          </w:p>
        </w:tc>
        <w:tc>
          <w:tcPr>
            <w:tcW w:w="900" w:type="dxa"/>
          </w:tcPr>
          <w:p w14:paraId="7C50F70E" w14:textId="77777777" w:rsidR="00BF1878" w:rsidRPr="0070723F" w:rsidRDefault="00BF1878" w:rsidP="0070723F">
            <w:pPr>
              <w:spacing w:before="60" w:after="60"/>
              <w:jc w:val="both"/>
            </w:pPr>
          </w:p>
        </w:tc>
        <w:tc>
          <w:tcPr>
            <w:tcW w:w="990" w:type="dxa"/>
          </w:tcPr>
          <w:p w14:paraId="4922D3D7" w14:textId="77777777" w:rsidR="00BF1878" w:rsidRPr="0070723F" w:rsidRDefault="00BF1878" w:rsidP="0070723F">
            <w:pPr>
              <w:spacing w:before="60" w:after="60"/>
              <w:jc w:val="both"/>
            </w:pPr>
          </w:p>
        </w:tc>
        <w:tc>
          <w:tcPr>
            <w:tcW w:w="902" w:type="dxa"/>
          </w:tcPr>
          <w:p w14:paraId="631A06AB" w14:textId="6668DA07" w:rsidR="00BF1878" w:rsidRPr="0070723F" w:rsidRDefault="00BF1878" w:rsidP="0070723F">
            <w:pPr>
              <w:spacing w:before="60" w:after="60"/>
              <w:jc w:val="both"/>
            </w:pPr>
          </w:p>
        </w:tc>
      </w:tr>
      <w:tr w:rsidR="00BF1878" w:rsidRPr="0070723F" w14:paraId="52C9662A" w14:textId="77777777" w:rsidTr="000537FE">
        <w:tc>
          <w:tcPr>
            <w:tcW w:w="366" w:type="dxa"/>
          </w:tcPr>
          <w:p w14:paraId="08A8A662" w14:textId="77777777" w:rsidR="00BF1878" w:rsidRPr="0070723F" w:rsidRDefault="00BF1878" w:rsidP="0070723F">
            <w:pPr>
              <w:spacing w:before="60" w:after="60"/>
            </w:pPr>
          </w:p>
        </w:tc>
        <w:tc>
          <w:tcPr>
            <w:tcW w:w="461" w:type="dxa"/>
          </w:tcPr>
          <w:p w14:paraId="4903B593" w14:textId="77777777" w:rsidR="00BF1878" w:rsidRPr="0070723F" w:rsidRDefault="00BF1878" w:rsidP="0070723F">
            <w:pPr>
              <w:spacing w:before="60" w:after="60"/>
              <w:jc w:val="both"/>
            </w:pPr>
          </w:p>
        </w:tc>
        <w:tc>
          <w:tcPr>
            <w:tcW w:w="416" w:type="dxa"/>
          </w:tcPr>
          <w:p w14:paraId="2E59962E" w14:textId="55C59008" w:rsidR="00BF1878" w:rsidRPr="0070723F" w:rsidRDefault="00BF1878" w:rsidP="0070723F">
            <w:pPr>
              <w:spacing w:before="60" w:after="60"/>
              <w:jc w:val="both"/>
            </w:pPr>
            <w:r w:rsidRPr="0070723F">
              <w:t>4</w:t>
            </w:r>
          </w:p>
        </w:tc>
        <w:tc>
          <w:tcPr>
            <w:tcW w:w="9017" w:type="dxa"/>
          </w:tcPr>
          <w:p w14:paraId="6BDE05C3" w14:textId="77777777" w:rsidR="00BF1878" w:rsidRPr="0070723F" w:rsidRDefault="00BF1878" w:rsidP="0070723F">
            <w:pPr>
              <w:spacing w:before="60" w:after="60"/>
              <w:jc w:val="both"/>
            </w:pPr>
            <w:r w:rsidRPr="0070723F">
              <w:t>Consider allowing pipelines to build in reserve capacity within expansion projects to account for contingencies during constraint events.</w:t>
            </w:r>
          </w:p>
        </w:tc>
        <w:tc>
          <w:tcPr>
            <w:tcW w:w="900" w:type="dxa"/>
          </w:tcPr>
          <w:p w14:paraId="3F8FFE7F" w14:textId="77777777" w:rsidR="00BF1878" w:rsidRPr="0070723F" w:rsidRDefault="00BF1878" w:rsidP="0070723F">
            <w:pPr>
              <w:spacing w:before="60" w:after="60"/>
              <w:jc w:val="both"/>
            </w:pPr>
          </w:p>
        </w:tc>
        <w:tc>
          <w:tcPr>
            <w:tcW w:w="990" w:type="dxa"/>
          </w:tcPr>
          <w:p w14:paraId="122311A6" w14:textId="77777777" w:rsidR="00BF1878" w:rsidRPr="0070723F" w:rsidRDefault="00BF1878" w:rsidP="0070723F">
            <w:pPr>
              <w:spacing w:before="60" w:after="60"/>
              <w:jc w:val="both"/>
            </w:pPr>
          </w:p>
        </w:tc>
        <w:tc>
          <w:tcPr>
            <w:tcW w:w="902" w:type="dxa"/>
          </w:tcPr>
          <w:p w14:paraId="4EF61D28" w14:textId="03BC5A3A" w:rsidR="00BF1878" w:rsidRPr="0070723F" w:rsidRDefault="00BF1878" w:rsidP="0070723F">
            <w:pPr>
              <w:spacing w:before="60" w:after="60"/>
              <w:jc w:val="both"/>
            </w:pPr>
          </w:p>
        </w:tc>
      </w:tr>
      <w:tr w:rsidR="00BF1878" w:rsidRPr="0070723F" w14:paraId="7ABC20DC" w14:textId="77777777" w:rsidTr="000537FE">
        <w:tc>
          <w:tcPr>
            <w:tcW w:w="366" w:type="dxa"/>
          </w:tcPr>
          <w:p w14:paraId="19AF7DD8" w14:textId="77777777" w:rsidR="00BF1878" w:rsidRPr="0070723F" w:rsidRDefault="00BF1878" w:rsidP="0070723F">
            <w:pPr>
              <w:spacing w:before="60" w:after="60"/>
            </w:pPr>
          </w:p>
        </w:tc>
        <w:tc>
          <w:tcPr>
            <w:tcW w:w="461" w:type="dxa"/>
          </w:tcPr>
          <w:p w14:paraId="7C7B770B" w14:textId="77777777" w:rsidR="00BF1878" w:rsidRPr="0070723F" w:rsidRDefault="00BF1878" w:rsidP="0070723F">
            <w:pPr>
              <w:spacing w:before="60" w:after="60"/>
              <w:jc w:val="both"/>
            </w:pPr>
          </w:p>
        </w:tc>
        <w:tc>
          <w:tcPr>
            <w:tcW w:w="416" w:type="dxa"/>
          </w:tcPr>
          <w:p w14:paraId="2792EE50" w14:textId="1733648A" w:rsidR="00BF1878" w:rsidRPr="0070723F" w:rsidRDefault="00BF1878" w:rsidP="0070723F">
            <w:pPr>
              <w:spacing w:before="60" w:after="60"/>
              <w:jc w:val="both"/>
            </w:pPr>
            <w:r w:rsidRPr="0070723F">
              <w:t>5</w:t>
            </w:r>
          </w:p>
        </w:tc>
        <w:tc>
          <w:tcPr>
            <w:tcW w:w="9017" w:type="dxa"/>
          </w:tcPr>
          <w:p w14:paraId="43EFA17C" w14:textId="77777777" w:rsidR="00BF1878" w:rsidRPr="0070723F" w:rsidRDefault="00BF1878" w:rsidP="0070723F">
            <w:pPr>
              <w:spacing w:before="60" w:after="60"/>
              <w:jc w:val="both"/>
            </w:pPr>
            <w:r w:rsidRPr="0070723F">
              <w:t>Consider expanding the integration of alternative fuels or LNG produced and stored behind the city gate.</w:t>
            </w:r>
          </w:p>
        </w:tc>
        <w:tc>
          <w:tcPr>
            <w:tcW w:w="900" w:type="dxa"/>
          </w:tcPr>
          <w:p w14:paraId="5B12FA32" w14:textId="77777777" w:rsidR="00BF1878" w:rsidRPr="0070723F" w:rsidRDefault="00BF1878" w:rsidP="0070723F">
            <w:pPr>
              <w:spacing w:before="60" w:after="60"/>
              <w:jc w:val="both"/>
            </w:pPr>
          </w:p>
        </w:tc>
        <w:tc>
          <w:tcPr>
            <w:tcW w:w="990" w:type="dxa"/>
          </w:tcPr>
          <w:p w14:paraId="02153C71" w14:textId="77777777" w:rsidR="00BF1878" w:rsidRPr="0070723F" w:rsidRDefault="00BF1878" w:rsidP="0070723F">
            <w:pPr>
              <w:spacing w:before="60" w:after="60"/>
              <w:jc w:val="both"/>
            </w:pPr>
          </w:p>
        </w:tc>
        <w:tc>
          <w:tcPr>
            <w:tcW w:w="902" w:type="dxa"/>
          </w:tcPr>
          <w:p w14:paraId="3E9F2786" w14:textId="138DD9F7" w:rsidR="00BF1878" w:rsidRPr="0070723F" w:rsidRDefault="00BF1878" w:rsidP="0070723F">
            <w:pPr>
              <w:spacing w:before="60" w:after="60"/>
              <w:jc w:val="both"/>
            </w:pPr>
          </w:p>
        </w:tc>
      </w:tr>
    </w:tbl>
    <w:p w14:paraId="0EDB56F7" w14:textId="3ECFFCF7" w:rsidR="0048178F" w:rsidRPr="0070723F" w:rsidRDefault="0048178F" w:rsidP="0070723F">
      <w:pPr>
        <w:spacing w:before="60" w:after="60"/>
      </w:pPr>
      <w:bookmarkStart w:id="30" w:name="_Hlk126310249"/>
      <w:r w:rsidRPr="0070723F">
        <w:br w:type="page"/>
      </w: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48178F" w:rsidRPr="0070723F" w14:paraId="62ECAD4F" w14:textId="77777777" w:rsidTr="0045286B">
        <w:tc>
          <w:tcPr>
            <w:tcW w:w="13052" w:type="dxa"/>
            <w:gridSpan w:val="3"/>
          </w:tcPr>
          <w:p w14:paraId="57C6064D" w14:textId="77777777" w:rsidR="0048178F" w:rsidRPr="0070723F" w:rsidRDefault="0048178F" w:rsidP="0070723F">
            <w:pPr>
              <w:spacing w:before="60" w:after="60"/>
              <w:jc w:val="both"/>
            </w:pPr>
            <w:r w:rsidRPr="0070723F">
              <w:rPr>
                <w:b/>
                <w:bCs/>
              </w:rPr>
              <w:lastRenderedPageBreak/>
              <w:t>Section II – Prioritization of Recommendations &amp; Comment Opportunity</w:t>
            </w:r>
          </w:p>
        </w:tc>
      </w:tr>
      <w:tr w:rsidR="0048178F" w:rsidRPr="0070723F" w14:paraId="3F8D8F14" w14:textId="77777777" w:rsidTr="0045286B">
        <w:tc>
          <w:tcPr>
            <w:tcW w:w="366" w:type="dxa"/>
          </w:tcPr>
          <w:p w14:paraId="2CC19AC6" w14:textId="77777777" w:rsidR="0048178F" w:rsidRPr="0070723F" w:rsidRDefault="0048178F" w:rsidP="0070723F">
            <w:pPr>
              <w:spacing w:before="60" w:after="60"/>
              <w:rPr>
                <w:b/>
                <w:bCs/>
              </w:rPr>
            </w:pPr>
            <w:r w:rsidRPr="0070723F">
              <w:rPr>
                <w:b/>
                <w:bCs/>
              </w:rPr>
              <w:t>3</w:t>
            </w:r>
          </w:p>
        </w:tc>
        <w:tc>
          <w:tcPr>
            <w:tcW w:w="12686" w:type="dxa"/>
            <w:gridSpan w:val="2"/>
          </w:tcPr>
          <w:p w14:paraId="1A5B6710" w14:textId="77777777" w:rsidR="0048178F" w:rsidRPr="0070723F" w:rsidRDefault="0048178F" w:rsidP="0070723F">
            <w:pPr>
              <w:spacing w:before="60" w:after="60"/>
              <w:jc w:val="both"/>
              <w:rPr>
                <w:b/>
                <w:bCs/>
              </w:rPr>
            </w:pPr>
            <w:r w:rsidRPr="0070723F">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bookmarkEnd w:id="30"/>
      <w:tr w:rsidR="00E34032" w:rsidRPr="0070723F" w14:paraId="6BCE78FE" w14:textId="77777777" w:rsidTr="00BD763F">
        <w:tc>
          <w:tcPr>
            <w:tcW w:w="366" w:type="dxa"/>
          </w:tcPr>
          <w:p w14:paraId="5B8347C4" w14:textId="77777777" w:rsidR="00E34032" w:rsidRPr="0070723F" w:rsidRDefault="00E34032" w:rsidP="0070723F">
            <w:pPr>
              <w:spacing w:before="60" w:after="60"/>
              <w:rPr>
                <w:b/>
                <w:bCs/>
              </w:rPr>
            </w:pPr>
            <w:r w:rsidRPr="0070723F">
              <w:rPr>
                <w:b/>
                <w:bCs/>
              </w:rPr>
              <w:t>3</w:t>
            </w:r>
          </w:p>
        </w:tc>
        <w:tc>
          <w:tcPr>
            <w:tcW w:w="461" w:type="dxa"/>
          </w:tcPr>
          <w:p w14:paraId="566521DD" w14:textId="6D890E75" w:rsidR="00E34032" w:rsidRPr="0070723F" w:rsidRDefault="00E34032" w:rsidP="0070723F">
            <w:pPr>
              <w:spacing w:before="60" w:after="60"/>
              <w:jc w:val="both"/>
              <w:rPr>
                <w:b/>
                <w:bCs/>
              </w:rPr>
            </w:pPr>
            <w:r w:rsidRPr="0070723F">
              <w:rPr>
                <w:b/>
                <w:bCs/>
              </w:rPr>
              <w:t>h</w:t>
            </w:r>
          </w:p>
        </w:tc>
        <w:tc>
          <w:tcPr>
            <w:tcW w:w="12225" w:type="dxa"/>
          </w:tcPr>
          <w:p w14:paraId="00D0F833" w14:textId="26144A59" w:rsidR="00E34032" w:rsidRPr="0070723F" w:rsidRDefault="00E34032" w:rsidP="0070723F">
            <w:pPr>
              <w:spacing w:before="60" w:after="60"/>
              <w:rPr>
                <w:b/>
                <w:bCs/>
              </w:rPr>
            </w:pPr>
            <w:r w:rsidRPr="0070723F">
              <w:rPr>
                <w:b/>
                <w:bCs/>
              </w:rPr>
              <w:t>Whether or how to increase the number of “peak-shaver” natural gas-fired generating units that have on-site liquid natural gas storage</w:t>
            </w:r>
          </w:p>
        </w:tc>
      </w:tr>
      <w:tr w:rsidR="00E34032" w:rsidRPr="0070723F" w14:paraId="40B4DCAA" w14:textId="77777777" w:rsidTr="00BD763F">
        <w:tc>
          <w:tcPr>
            <w:tcW w:w="366" w:type="dxa"/>
          </w:tcPr>
          <w:p w14:paraId="773541AD" w14:textId="77777777" w:rsidR="00E34032" w:rsidRPr="0070723F" w:rsidRDefault="00E34032" w:rsidP="0070723F">
            <w:pPr>
              <w:spacing w:before="60" w:after="60"/>
              <w:jc w:val="both"/>
            </w:pPr>
          </w:p>
        </w:tc>
        <w:tc>
          <w:tcPr>
            <w:tcW w:w="461" w:type="dxa"/>
          </w:tcPr>
          <w:p w14:paraId="5125949D" w14:textId="77777777" w:rsidR="00E34032" w:rsidRPr="0070723F" w:rsidRDefault="00E34032" w:rsidP="0070723F">
            <w:pPr>
              <w:spacing w:before="60" w:after="60"/>
              <w:jc w:val="both"/>
            </w:pPr>
            <w:r w:rsidRPr="0070723F">
              <w:t>Q1</w:t>
            </w:r>
          </w:p>
        </w:tc>
        <w:tc>
          <w:tcPr>
            <w:tcW w:w="12225" w:type="dxa"/>
          </w:tcPr>
          <w:p w14:paraId="29C33429" w14:textId="746A018B" w:rsidR="00E34032" w:rsidRPr="0070723F" w:rsidRDefault="00E34032" w:rsidP="0070723F">
            <w:pPr>
              <w:spacing w:before="60" w:after="60"/>
              <w:jc w:val="both"/>
            </w:pPr>
            <w:r w:rsidRPr="0070723F">
              <w:t xml:space="preserve">Do you support or oppose taking action in response to the </w:t>
            </w:r>
            <w:r w:rsidRPr="0070723F">
              <w:rPr>
                <w:b/>
                <w:bCs/>
                <w:u w:val="single"/>
              </w:rPr>
              <w:t>2</w:t>
            </w:r>
            <w:r w:rsidRPr="0070723F">
              <w:t xml:space="preserve"> recommendations identified below?</w:t>
            </w:r>
          </w:p>
        </w:tc>
      </w:tr>
      <w:tr w:rsidR="00E34032" w:rsidRPr="0070723F" w14:paraId="77D6E94A" w14:textId="77777777" w:rsidTr="00BD763F">
        <w:tc>
          <w:tcPr>
            <w:tcW w:w="366" w:type="dxa"/>
          </w:tcPr>
          <w:p w14:paraId="75824271" w14:textId="77777777" w:rsidR="00E34032" w:rsidRPr="0070723F" w:rsidRDefault="00E34032" w:rsidP="0070723F">
            <w:pPr>
              <w:spacing w:before="60" w:after="60"/>
            </w:pPr>
          </w:p>
        </w:tc>
        <w:tc>
          <w:tcPr>
            <w:tcW w:w="461" w:type="dxa"/>
          </w:tcPr>
          <w:p w14:paraId="213BDD57" w14:textId="77777777" w:rsidR="00E34032" w:rsidRPr="0070723F" w:rsidRDefault="00E34032" w:rsidP="0070723F">
            <w:pPr>
              <w:spacing w:before="60" w:after="60"/>
              <w:jc w:val="both"/>
            </w:pPr>
            <w:r w:rsidRPr="0070723F">
              <w:t>Q2</w:t>
            </w:r>
          </w:p>
        </w:tc>
        <w:tc>
          <w:tcPr>
            <w:tcW w:w="12225" w:type="dxa"/>
          </w:tcPr>
          <w:p w14:paraId="10A728DA" w14:textId="10C24BD1" w:rsidR="00E34032" w:rsidRPr="0070723F" w:rsidRDefault="00E34032" w:rsidP="0070723F">
            <w:pPr>
              <w:spacing w:before="60" w:after="60"/>
              <w:jc w:val="both"/>
            </w:pPr>
            <w:r w:rsidRPr="0070723F">
              <w:t>N/A</w:t>
            </w:r>
          </w:p>
        </w:tc>
      </w:tr>
      <w:tr w:rsidR="00E34032" w:rsidRPr="0070723F" w14:paraId="0F59B0EE" w14:textId="77777777" w:rsidTr="00BD763F">
        <w:tc>
          <w:tcPr>
            <w:tcW w:w="366" w:type="dxa"/>
          </w:tcPr>
          <w:p w14:paraId="0AC0C1A2" w14:textId="77777777" w:rsidR="00E34032" w:rsidRPr="0070723F" w:rsidRDefault="00E34032" w:rsidP="0070723F">
            <w:pPr>
              <w:spacing w:before="60" w:after="60"/>
            </w:pPr>
          </w:p>
        </w:tc>
        <w:tc>
          <w:tcPr>
            <w:tcW w:w="461" w:type="dxa"/>
          </w:tcPr>
          <w:p w14:paraId="1FD1202C" w14:textId="77777777" w:rsidR="00E34032" w:rsidRPr="0070723F" w:rsidRDefault="00E34032" w:rsidP="0070723F">
            <w:pPr>
              <w:spacing w:before="60" w:after="60"/>
              <w:jc w:val="both"/>
            </w:pPr>
            <w:r w:rsidRPr="0070723F">
              <w:t>Q3</w:t>
            </w:r>
          </w:p>
        </w:tc>
        <w:tc>
          <w:tcPr>
            <w:tcW w:w="12225" w:type="dxa"/>
          </w:tcPr>
          <w:p w14:paraId="34CBF3EE" w14:textId="08E33A4A" w:rsidR="00E34032" w:rsidRPr="0070723F" w:rsidRDefault="00E34032" w:rsidP="0070723F">
            <w:pPr>
              <w:spacing w:before="60" w:after="60"/>
              <w:jc w:val="both"/>
            </w:pPr>
            <w:r w:rsidRPr="0070723F">
              <w:rPr>
                <w:i/>
                <w:iCs/>
              </w:rPr>
              <w:t>For the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540765E4" w14:textId="77777777" w:rsidR="0048178F" w:rsidRPr="0070723F" w:rsidRDefault="0048178F" w:rsidP="0070723F">
      <w:pPr>
        <w:spacing w:before="60" w:after="60"/>
      </w:pPr>
      <w:r w:rsidRPr="0070723F">
        <w:t xml:space="preserve">  </w:t>
      </w:r>
    </w:p>
    <w:tbl>
      <w:tblPr>
        <w:tblStyle w:val="TableGrid"/>
        <w:tblW w:w="13052" w:type="dxa"/>
        <w:tblLayout w:type="fixed"/>
        <w:tblLook w:val="04A0" w:firstRow="1" w:lastRow="0" w:firstColumn="1" w:lastColumn="0" w:noHBand="0" w:noVBand="1"/>
      </w:tblPr>
      <w:tblGrid>
        <w:gridCol w:w="361"/>
        <w:gridCol w:w="453"/>
        <w:gridCol w:w="413"/>
        <w:gridCol w:w="9568"/>
        <w:gridCol w:w="1163"/>
        <w:gridCol w:w="1094"/>
      </w:tblGrid>
      <w:tr w:rsidR="000537FE" w:rsidRPr="0070723F" w14:paraId="516447A1" w14:textId="77777777" w:rsidTr="000537FE">
        <w:trPr>
          <w:trHeight w:val="918"/>
          <w:tblHeader/>
        </w:trPr>
        <w:tc>
          <w:tcPr>
            <w:tcW w:w="361" w:type="dxa"/>
          </w:tcPr>
          <w:p w14:paraId="62BA78C2" w14:textId="77777777" w:rsidR="000537FE" w:rsidRPr="0070723F" w:rsidRDefault="000537FE" w:rsidP="000537FE">
            <w:pPr>
              <w:spacing w:before="60" w:after="60"/>
            </w:pPr>
          </w:p>
        </w:tc>
        <w:tc>
          <w:tcPr>
            <w:tcW w:w="10434" w:type="dxa"/>
            <w:gridSpan w:val="3"/>
            <w:vAlign w:val="bottom"/>
          </w:tcPr>
          <w:p w14:paraId="26B79AF2" w14:textId="6BE811B0" w:rsidR="000537FE" w:rsidRPr="0070723F" w:rsidRDefault="000537FE" w:rsidP="000537FE">
            <w:pPr>
              <w:spacing w:before="60" w:after="60"/>
              <w:jc w:val="both"/>
              <w:rPr>
                <w:u w:val="single"/>
              </w:rPr>
            </w:pPr>
            <w:r w:rsidRPr="0070723F">
              <w:rPr>
                <w:b/>
                <w:bCs/>
                <w:i/>
                <w:iCs/>
              </w:rPr>
              <w:t>Recommendation</w:t>
            </w:r>
            <w:r w:rsidR="00121768">
              <w:rPr>
                <w:b/>
                <w:bCs/>
                <w:i/>
                <w:iCs/>
              </w:rPr>
              <w:t>s</w:t>
            </w:r>
            <w:r w:rsidRPr="0070723F">
              <w:rPr>
                <w:b/>
                <w:bCs/>
                <w:i/>
                <w:iCs/>
              </w:rPr>
              <w:t>:</w:t>
            </w:r>
          </w:p>
        </w:tc>
        <w:tc>
          <w:tcPr>
            <w:tcW w:w="1163" w:type="dxa"/>
          </w:tcPr>
          <w:p w14:paraId="35EBB67E" w14:textId="00E1A642" w:rsidR="000537FE" w:rsidRPr="0070723F" w:rsidRDefault="000537FE" w:rsidP="000537FE">
            <w:pPr>
              <w:spacing w:before="60" w:after="60"/>
              <w:ind w:left="113" w:right="113"/>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1094" w:type="dxa"/>
          </w:tcPr>
          <w:p w14:paraId="2EC4DD23" w14:textId="6CEFA1E9" w:rsidR="000537FE" w:rsidRPr="0070723F" w:rsidRDefault="000537FE" w:rsidP="000537FE">
            <w:pPr>
              <w:spacing w:before="60" w:after="60"/>
              <w:jc w:val="both"/>
              <w:rPr>
                <w:u w:val="single"/>
              </w:rPr>
            </w:pPr>
            <w:r>
              <w:rPr>
                <w:b/>
                <w:bCs/>
                <w:i/>
                <w:iCs/>
              </w:rPr>
              <w:t>Comments Attached</w:t>
            </w:r>
            <w:r w:rsidRPr="0070723F">
              <w:rPr>
                <w:b/>
                <w:bCs/>
                <w:i/>
                <w:iCs/>
              </w:rPr>
              <w:t>? (Y/N)</w:t>
            </w:r>
          </w:p>
        </w:tc>
      </w:tr>
      <w:tr w:rsidR="000537FE" w:rsidRPr="0070723F" w14:paraId="178D9A33" w14:textId="77777777" w:rsidTr="000537FE">
        <w:tc>
          <w:tcPr>
            <w:tcW w:w="361" w:type="dxa"/>
          </w:tcPr>
          <w:p w14:paraId="472F3744" w14:textId="77777777" w:rsidR="000537FE" w:rsidRPr="0070723F" w:rsidRDefault="000537FE" w:rsidP="0070723F">
            <w:pPr>
              <w:spacing w:before="60" w:after="60"/>
            </w:pPr>
          </w:p>
        </w:tc>
        <w:tc>
          <w:tcPr>
            <w:tcW w:w="453" w:type="dxa"/>
          </w:tcPr>
          <w:p w14:paraId="796808D6" w14:textId="77777777" w:rsidR="000537FE" w:rsidRPr="0070723F" w:rsidRDefault="000537FE" w:rsidP="0070723F">
            <w:pPr>
              <w:spacing w:before="60" w:after="60"/>
              <w:jc w:val="both"/>
            </w:pPr>
          </w:p>
        </w:tc>
        <w:tc>
          <w:tcPr>
            <w:tcW w:w="413" w:type="dxa"/>
          </w:tcPr>
          <w:p w14:paraId="2727F17B" w14:textId="788E16DC" w:rsidR="000537FE" w:rsidRPr="0070723F" w:rsidRDefault="000537FE" w:rsidP="0070723F">
            <w:pPr>
              <w:spacing w:before="60" w:after="60"/>
              <w:jc w:val="both"/>
            </w:pPr>
            <w:r w:rsidRPr="0070723F">
              <w:t>1</w:t>
            </w:r>
          </w:p>
        </w:tc>
        <w:tc>
          <w:tcPr>
            <w:tcW w:w="9568" w:type="dxa"/>
          </w:tcPr>
          <w:p w14:paraId="4FBCE904" w14:textId="77777777" w:rsidR="000537FE" w:rsidRPr="0070723F" w:rsidRDefault="000537FE" w:rsidP="0070723F">
            <w:pPr>
              <w:spacing w:before="60" w:after="60"/>
              <w:jc w:val="both"/>
            </w:pPr>
            <w:r w:rsidRPr="0070723F">
              <w:t>Consider regulatory policies, such as a reliability surcharge, that encourage the development of LNG needle peaking units aside existing pipelines or located near generators.</w:t>
            </w:r>
          </w:p>
        </w:tc>
        <w:tc>
          <w:tcPr>
            <w:tcW w:w="1163" w:type="dxa"/>
          </w:tcPr>
          <w:p w14:paraId="5AFFA8EA" w14:textId="77777777" w:rsidR="000537FE" w:rsidRPr="0070723F" w:rsidRDefault="000537FE" w:rsidP="0070723F">
            <w:pPr>
              <w:spacing w:before="60" w:after="60"/>
              <w:jc w:val="both"/>
            </w:pPr>
          </w:p>
        </w:tc>
        <w:tc>
          <w:tcPr>
            <w:tcW w:w="1094" w:type="dxa"/>
          </w:tcPr>
          <w:p w14:paraId="203E77FB" w14:textId="2E034D65" w:rsidR="000537FE" w:rsidRPr="0070723F" w:rsidRDefault="000537FE" w:rsidP="0070723F">
            <w:pPr>
              <w:spacing w:before="60" w:after="60"/>
              <w:jc w:val="both"/>
            </w:pPr>
          </w:p>
        </w:tc>
      </w:tr>
      <w:tr w:rsidR="000537FE" w:rsidRPr="0070723F" w14:paraId="2DBD1FD8" w14:textId="77777777" w:rsidTr="000537FE">
        <w:tc>
          <w:tcPr>
            <w:tcW w:w="361" w:type="dxa"/>
          </w:tcPr>
          <w:p w14:paraId="25416326" w14:textId="77777777" w:rsidR="000537FE" w:rsidRPr="0070723F" w:rsidRDefault="000537FE" w:rsidP="0070723F">
            <w:pPr>
              <w:spacing w:before="60" w:after="60"/>
            </w:pPr>
          </w:p>
        </w:tc>
        <w:tc>
          <w:tcPr>
            <w:tcW w:w="453" w:type="dxa"/>
          </w:tcPr>
          <w:p w14:paraId="588562A6" w14:textId="77777777" w:rsidR="000537FE" w:rsidRPr="0070723F" w:rsidRDefault="000537FE" w:rsidP="0070723F">
            <w:pPr>
              <w:spacing w:before="60" w:after="60"/>
              <w:jc w:val="both"/>
            </w:pPr>
          </w:p>
        </w:tc>
        <w:tc>
          <w:tcPr>
            <w:tcW w:w="413" w:type="dxa"/>
          </w:tcPr>
          <w:p w14:paraId="10265CD7" w14:textId="7E0FDC45" w:rsidR="000537FE" w:rsidRPr="0070723F" w:rsidRDefault="000537FE" w:rsidP="0070723F">
            <w:pPr>
              <w:spacing w:before="60" w:after="60"/>
              <w:jc w:val="both"/>
            </w:pPr>
            <w:r w:rsidRPr="0070723F">
              <w:t>2</w:t>
            </w:r>
          </w:p>
        </w:tc>
        <w:tc>
          <w:tcPr>
            <w:tcW w:w="9568" w:type="dxa"/>
          </w:tcPr>
          <w:p w14:paraId="091F5E22" w14:textId="77777777" w:rsidR="000537FE" w:rsidRPr="0070723F" w:rsidRDefault="000537FE" w:rsidP="0070723F">
            <w:pPr>
              <w:spacing w:before="60" w:after="60"/>
              <w:jc w:val="both"/>
            </w:pPr>
            <w:r w:rsidRPr="0070723F">
              <w:t>Consider the creation of a call market option for LNG.</w:t>
            </w:r>
          </w:p>
        </w:tc>
        <w:tc>
          <w:tcPr>
            <w:tcW w:w="1163" w:type="dxa"/>
          </w:tcPr>
          <w:p w14:paraId="09EB96C2" w14:textId="77777777" w:rsidR="000537FE" w:rsidRPr="0070723F" w:rsidRDefault="000537FE" w:rsidP="0070723F">
            <w:pPr>
              <w:spacing w:before="60" w:after="60"/>
              <w:jc w:val="both"/>
            </w:pPr>
          </w:p>
        </w:tc>
        <w:tc>
          <w:tcPr>
            <w:tcW w:w="1094" w:type="dxa"/>
          </w:tcPr>
          <w:p w14:paraId="488EEA3E" w14:textId="4C342FEC" w:rsidR="000537FE" w:rsidRPr="0070723F" w:rsidRDefault="000537FE" w:rsidP="0070723F">
            <w:pPr>
              <w:spacing w:before="60" w:after="60"/>
              <w:jc w:val="both"/>
            </w:pPr>
          </w:p>
        </w:tc>
      </w:tr>
    </w:tbl>
    <w:p w14:paraId="33F5C304" w14:textId="69478580" w:rsidR="00BF1878" w:rsidRPr="0070723F" w:rsidRDefault="00BF1878" w:rsidP="0070723F">
      <w:pPr>
        <w:spacing w:before="60" w:after="60"/>
      </w:pPr>
      <w:r w:rsidRPr="0070723F">
        <w:br w:type="page"/>
      </w:r>
    </w:p>
    <w:p w14:paraId="77D976DC" w14:textId="77777777" w:rsidR="00BF1878" w:rsidRPr="0070723F" w:rsidRDefault="00BF1878" w:rsidP="0070723F">
      <w:pPr>
        <w:spacing w:before="60" w:after="60"/>
      </w:pPr>
    </w:p>
    <w:tbl>
      <w:tblPr>
        <w:tblStyle w:val="TableGrid"/>
        <w:tblW w:w="13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61"/>
        <w:gridCol w:w="12225"/>
      </w:tblGrid>
      <w:tr w:rsidR="00BF1878" w:rsidRPr="0070723F" w14:paraId="23DDE041" w14:textId="77777777" w:rsidTr="0045286B">
        <w:tc>
          <w:tcPr>
            <w:tcW w:w="13052" w:type="dxa"/>
            <w:gridSpan w:val="3"/>
          </w:tcPr>
          <w:p w14:paraId="76472EDE" w14:textId="77777777" w:rsidR="00BF1878" w:rsidRPr="0070723F" w:rsidRDefault="00BF1878" w:rsidP="0070723F">
            <w:pPr>
              <w:spacing w:before="60" w:after="60"/>
              <w:jc w:val="both"/>
            </w:pPr>
            <w:r w:rsidRPr="0070723F">
              <w:rPr>
                <w:b/>
                <w:bCs/>
              </w:rPr>
              <w:t>Section II – Prioritization of Recommendations &amp; Comment Opportunity</w:t>
            </w:r>
          </w:p>
        </w:tc>
      </w:tr>
      <w:tr w:rsidR="00673D71" w:rsidRPr="0070723F" w14:paraId="46D26952" w14:textId="77777777" w:rsidTr="00BD763F">
        <w:tc>
          <w:tcPr>
            <w:tcW w:w="366" w:type="dxa"/>
          </w:tcPr>
          <w:p w14:paraId="2CB60BF0" w14:textId="111F4170" w:rsidR="00673D71" w:rsidRPr="0070723F" w:rsidRDefault="00673D71" w:rsidP="0070723F">
            <w:pPr>
              <w:spacing w:before="60" w:after="60"/>
              <w:rPr>
                <w:b/>
                <w:bCs/>
              </w:rPr>
            </w:pPr>
            <w:r>
              <w:rPr>
                <w:b/>
                <w:bCs/>
              </w:rPr>
              <w:t>4</w:t>
            </w:r>
          </w:p>
        </w:tc>
        <w:tc>
          <w:tcPr>
            <w:tcW w:w="461" w:type="dxa"/>
          </w:tcPr>
          <w:p w14:paraId="5EF4C935" w14:textId="77777777" w:rsidR="00673D71" w:rsidRPr="0070723F" w:rsidRDefault="00673D71" w:rsidP="0070723F">
            <w:pPr>
              <w:spacing w:before="60" w:after="60"/>
              <w:jc w:val="both"/>
              <w:rPr>
                <w:b/>
                <w:bCs/>
              </w:rPr>
            </w:pPr>
          </w:p>
        </w:tc>
        <w:tc>
          <w:tcPr>
            <w:tcW w:w="12225" w:type="dxa"/>
          </w:tcPr>
          <w:p w14:paraId="6FD7D9FB" w14:textId="31697D96" w:rsidR="00673D71" w:rsidRPr="0070723F" w:rsidRDefault="00673D71" w:rsidP="0070723F">
            <w:pPr>
              <w:spacing w:before="60" w:after="60"/>
              <w:jc w:val="both"/>
              <w:rPr>
                <w:b/>
                <w:bCs/>
              </w:rPr>
            </w:pPr>
            <w:r w:rsidRPr="0070723F">
              <w:rPr>
                <w:b/>
                <w:bCs/>
              </w:rPr>
              <w:t>Recommendation 24</w:t>
            </w:r>
          </w:p>
        </w:tc>
      </w:tr>
      <w:tr w:rsidR="00E34032" w:rsidRPr="0070723F" w14:paraId="3FAEFF91" w14:textId="77777777" w:rsidTr="00BD763F">
        <w:tc>
          <w:tcPr>
            <w:tcW w:w="366" w:type="dxa"/>
          </w:tcPr>
          <w:p w14:paraId="2769A3D4" w14:textId="77777777" w:rsidR="00E34032" w:rsidRPr="0070723F" w:rsidRDefault="00E34032" w:rsidP="0070723F">
            <w:pPr>
              <w:spacing w:before="60" w:after="60"/>
              <w:rPr>
                <w:b/>
                <w:bCs/>
              </w:rPr>
            </w:pPr>
            <w:r w:rsidRPr="0070723F">
              <w:rPr>
                <w:b/>
                <w:bCs/>
              </w:rPr>
              <w:t>2</w:t>
            </w:r>
          </w:p>
          <w:p w14:paraId="3C2A4870" w14:textId="77777777" w:rsidR="00E34032" w:rsidRPr="0070723F" w:rsidRDefault="00E34032" w:rsidP="0070723F">
            <w:pPr>
              <w:spacing w:before="60" w:after="60"/>
              <w:rPr>
                <w:b/>
                <w:bCs/>
              </w:rPr>
            </w:pPr>
            <w:r w:rsidRPr="0070723F">
              <w:rPr>
                <w:b/>
                <w:bCs/>
              </w:rPr>
              <w:t>3</w:t>
            </w:r>
          </w:p>
          <w:p w14:paraId="21657CE2" w14:textId="3D29B758" w:rsidR="00E34032" w:rsidRPr="0070723F" w:rsidRDefault="00E34032" w:rsidP="0070723F">
            <w:pPr>
              <w:spacing w:before="60" w:after="60"/>
              <w:rPr>
                <w:b/>
                <w:bCs/>
              </w:rPr>
            </w:pPr>
            <w:r w:rsidRPr="0070723F">
              <w:rPr>
                <w:b/>
                <w:bCs/>
              </w:rPr>
              <w:t>3</w:t>
            </w:r>
          </w:p>
        </w:tc>
        <w:tc>
          <w:tcPr>
            <w:tcW w:w="461" w:type="dxa"/>
          </w:tcPr>
          <w:p w14:paraId="218586AF" w14:textId="77777777" w:rsidR="00E34032" w:rsidRPr="0070723F" w:rsidRDefault="00E34032" w:rsidP="0070723F">
            <w:pPr>
              <w:spacing w:before="60" w:after="60"/>
              <w:jc w:val="both"/>
              <w:rPr>
                <w:b/>
                <w:bCs/>
              </w:rPr>
            </w:pPr>
            <w:proofErr w:type="spellStart"/>
            <w:r w:rsidRPr="0070723F">
              <w:rPr>
                <w:b/>
                <w:bCs/>
              </w:rPr>
              <w:t>b.i</w:t>
            </w:r>
            <w:proofErr w:type="spellEnd"/>
          </w:p>
          <w:p w14:paraId="2D7957DD" w14:textId="77777777" w:rsidR="00E34032" w:rsidRPr="0070723F" w:rsidRDefault="00E34032" w:rsidP="0070723F">
            <w:pPr>
              <w:spacing w:before="60" w:after="60"/>
              <w:jc w:val="both"/>
              <w:rPr>
                <w:b/>
                <w:bCs/>
              </w:rPr>
            </w:pPr>
            <w:proofErr w:type="spellStart"/>
            <w:r w:rsidRPr="0070723F">
              <w:rPr>
                <w:b/>
                <w:bCs/>
              </w:rPr>
              <w:t>a.i</w:t>
            </w:r>
            <w:proofErr w:type="spellEnd"/>
          </w:p>
          <w:p w14:paraId="4D74A8E4" w14:textId="232C7455" w:rsidR="00E34032" w:rsidRPr="0070723F" w:rsidRDefault="00E34032" w:rsidP="0070723F">
            <w:pPr>
              <w:spacing w:before="60" w:after="60"/>
              <w:jc w:val="both"/>
              <w:rPr>
                <w:b/>
                <w:bCs/>
              </w:rPr>
            </w:pPr>
            <w:r w:rsidRPr="0070723F">
              <w:rPr>
                <w:b/>
                <w:bCs/>
              </w:rPr>
              <w:t>g</w:t>
            </w:r>
          </w:p>
        </w:tc>
        <w:tc>
          <w:tcPr>
            <w:tcW w:w="12225" w:type="dxa"/>
          </w:tcPr>
          <w:p w14:paraId="470E7E4F" w14:textId="1AEE39DD" w:rsidR="00E34032" w:rsidRPr="0070723F" w:rsidRDefault="00E34032" w:rsidP="0070723F">
            <w:pPr>
              <w:spacing w:before="60" w:after="60"/>
              <w:jc w:val="both"/>
              <w:rPr>
                <w:b/>
                <w:bCs/>
              </w:rPr>
            </w:pPr>
            <w:r w:rsidRPr="0070723F">
              <w:rPr>
                <w:b/>
                <w:bCs/>
              </w:rPr>
              <w:t>[Recommendation 24] Three topic areas addressed if federal and state entities with jurisdiction over natural gas infrastructure should cooperate to further study and enact measures to address natural gas supply shortfalls during extreme cold weather events including: (2.b.i) possible financial incentives for the natural gas infrastructure system necessary to support the BES to winterize or otherwise prepare to perform during extreme cold weather events; (3.a.i)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 and (3.g) possible investments in strategic natural gas storage facilities, which could be located to serve the majority of pipelines supplying natural gas-fired generating units, and preserved for use during extreme cold weather events.</w:t>
            </w:r>
          </w:p>
          <w:p w14:paraId="0F8014EA" w14:textId="43667430" w:rsidR="00E34032" w:rsidRPr="0070723F" w:rsidRDefault="00E34032" w:rsidP="0070723F">
            <w:pPr>
              <w:spacing w:before="60" w:after="60"/>
              <w:jc w:val="both"/>
              <w:rPr>
                <w:b/>
                <w:bCs/>
              </w:rPr>
            </w:pPr>
            <w:r w:rsidRPr="0070723F">
              <w:rPr>
                <w:b/>
                <w:bCs/>
              </w:rPr>
              <w:t>The comment summaries for these three topic areas have been combined as the comments were identical.</w:t>
            </w:r>
          </w:p>
        </w:tc>
      </w:tr>
      <w:tr w:rsidR="00BF1878" w:rsidRPr="0070723F" w14:paraId="3530DB71" w14:textId="77777777" w:rsidTr="00BD763F">
        <w:tc>
          <w:tcPr>
            <w:tcW w:w="366" w:type="dxa"/>
          </w:tcPr>
          <w:p w14:paraId="6DE68B74" w14:textId="77777777" w:rsidR="00BF1878" w:rsidRPr="0070723F" w:rsidRDefault="00BF1878" w:rsidP="0070723F">
            <w:pPr>
              <w:spacing w:before="60" w:after="60"/>
              <w:jc w:val="both"/>
            </w:pPr>
          </w:p>
        </w:tc>
        <w:tc>
          <w:tcPr>
            <w:tcW w:w="461" w:type="dxa"/>
          </w:tcPr>
          <w:p w14:paraId="4080DF78" w14:textId="77777777" w:rsidR="00BF1878" w:rsidRPr="0070723F" w:rsidRDefault="00BF1878" w:rsidP="0070723F">
            <w:pPr>
              <w:spacing w:before="60" w:after="60"/>
              <w:jc w:val="both"/>
            </w:pPr>
            <w:r w:rsidRPr="0070723F">
              <w:t>Q1</w:t>
            </w:r>
          </w:p>
        </w:tc>
        <w:tc>
          <w:tcPr>
            <w:tcW w:w="12225" w:type="dxa"/>
          </w:tcPr>
          <w:p w14:paraId="2B09E206" w14:textId="15804527" w:rsidR="00BF1878" w:rsidRPr="0070723F" w:rsidRDefault="00BF1878" w:rsidP="0070723F">
            <w:pPr>
              <w:spacing w:before="60" w:after="60"/>
              <w:jc w:val="both"/>
            </w:pPr>
            <w:r w:rsidRPr="0070723F">
              <w:t xml:space="preserve">Do you support or oppose taking action in response to the </w:t>
            </w:r>
            <w:r w:rsidRPr="0070723F">
              <w:rPr>
                <w:b/>
                <w:bCs/>
                <w:u w:val="single"/>
              </w:rPr>
              <w:t>5</w:t>
            </w:r>
            <w:r w:rsidRPr="0070723F">
              <w:t xml:space="preserve"> recommendations identified below?</w:t>
            </w:r>
          </w:p>
        </w:tc>
      </w:tr>
      <w:tr w:rsidR="00BF1878" w:rsidRPr="0070723F" w14:paraId="6DFE4BCA" w14:textId="77777777" w:rsidTr="00BD763F">
        <w:tc>
          <w:tcPr>
            <w:tcW w:w="366" w:type="dxa"/>
          </w:tcPr>
          <w:p w14:paraId="2E5F6108" w14:textId="77777777" w:rsidR="00BF1878" w:rsidRPr="0070723F" w:rsidRDefault="00BF1878" w:rsidP="0070723F">
            <w:pPr>
              <w:spacing w:before="60" w:after="60"/>
            </w:pPr>
          </w:p>
        </w:tc>
        <w:tc>
          <w:tcPr>
            <w:tcW w:w="461" w:type="dxa"/>
          </w:tcPr>
          <w:p w14:paraId="1C1A47BA" w14:textId="77777777" w:rsidR="00BF1878" w:rsidRPr="0070723F" w:rsidRDefault="00BF1878" w:rsidP="0070723F">
            <w:pPr>
              <w:spacing w:before="60" w:after="60"/>
              <w:jc w:val="both"/>
            </w:pPr>
            <w:r w:rsidRPr="0070723F">
              <w:t>Q2</w:t>
            </w:r>
          </w:p>
        </w:tc>
        <w:tc>
          <w:tcPr>
            <w:tcW w:w="12225" w:type="dxa"/>
          </w:tcPr>
          <w:p w14:paraId="373E598D" w14:textId="45446869" w:rsidR="00BF1878" w:rsidRPr="0070723F" w:rsidRDefault="00BF1878" w:rsidP="0070723F">
            <w:pPr>
              <w:spacing w:before="60" w:after="60"/>
              <w:jc w:val="both"/>
            </w:pPr>
            <w:r w:rsidRPr="0070723F">
              <w:rPr>
                <w:i/>
                <w:iCs/>
              </w:rPr>
              <w:t>Of the recommendations that you support</w:t>
            </w:r>
            <w:r w:rsidRPr="0070723F">
              <w:t>, please rank the recommendations in order of priority (</w:t>
            </w:r>
            <w:r w:rsidRPr="0070723F">
              <w:rPr>
                <w:b/>
                <w:bCs/>
                <w:u w:val="single"/>
              </w:rPr>
              <w:t>1 – 5</w:t>
            </w:r>
            <w:r w:rsidRPr="0070723F">
              <w:t>, as applicable) that they should be given to increase the reliability of the natural gas infrastructure system in support of the Bulk Electric System.</w:t>
            </w:r>
          </w:p>
        </w:tc>
      </w:tr>
      <w:tr w:rsidR="00BF1878" w:rsidRPr="0070723F" w14:paraId="3DA0919E" w14:textId="77777777" w:rsidTr="00BD763F">
        <w:tc>
          <w:tcPr>
            <w:tcW w:w="366" w:type="dxa"/>
          </w:tcPr>
          <w:p w14:paraId="4FAE6EDB" w14:textId="77777777" w:rsidR="00BF1878" w:rsidRPr="0070723F" w:rsidRDefault="00BF1878" w:rsidP="0070723F">
            <w:pPr>
              <w:spacing w:before="60" w:after="60"/>
            </w:pPr>
          </w:p>
        </w:tc>
        <w:tc>
          <w:tcPr>
            <w:tcW w:w="461" w:type="dxa"/>
          </w:tcPr>
          <w:p w14:paraId="71DFA5BE" w14:textId="77777777" w:rsidR="00BF1878" w:rsidRPr="0070723F" w:rsidRDefault="00BF1878" w:rsidP="0070723F">
            <w:pPr>
              <w:spacing w:before="60" w:after="60"/>
              <w:jc w:val="both"/>
            </w:pPr>
            <w:r w:rsidRPr="0070723F">
              <w:t>Q3</w:t>
            </w:r>
          </w:p>
        </w:tc>
        <w:tc>
          <w:tcPr>
            <w:tcW w:w="12225" w:type="dxa"/>
          </w:tcPr>
          <w:p w14:paraId="2BE6503A" w14:textId="3EE7A076" w:rsidR="00BF1878" w:rsidRPr="0070723F" w:rsidRDefault="00BF1878" w:rsidP="0070723F">
            <w:pPr>
              <w:spacing w:before="60" w:after="60"/>
              <w:jc w:val="both"/>
            </w:pPr>
            <w:r w:rsidRPr="0070723F">
              <w:rPr>
                <w:i/>
                <w:iCs/>
              </w:rPr>
              <w:t>For the top three recommendations you support</w:t>
            </w:r>
            <w:r w:rsidRPr="0070723F">
              <w:t>, please provide actions that can be taken to support the recommendation, identify the entity or entities that should be responsible for taking those actions, describe how those actions should be implemented and provide any related recommended deadlines.</w:t>
            </w:r>
          </w:p>
        </w:tc>
      </w:tr>
    </w:tbl>
    <w:p w14:paraId="3009797E" w14:textId="77777777" w:rsidR="00BF1878" w:rsidRPr="0070723F" w:rsidRDefault="00BF1878" w:rsidP="0070723F">
      <w:pPr>
        <w:spacing w:before="60" w:after="60"/>
      </w:pPr>
    </w:p>
    <w:tbl>
      <w:tblPr>
        <w:tblStyle w:val="TableGrid"/>
        <w:tblW w:w="13052" w:type="dxa"/>
        <w:tblLook w:val="04A0" w:firstRow="1" w:lastRow="0" w:firstColumn="1" w:lastColumn="0" w:noHBand="0" w:noVBand="1"/>
      </w:tblPr>
      <w:tblGrid>
        <w:gridCol w:w="363"/>
        <w:gridCol w:w="455"/>
        <w:gridCol w:w="414"/>
        <w:gridCol w:w="8840"/>
        <w:gridCol w:w="899"/>
        <w:gridCol w:w="987"/>
        <w:gridCol w:w="1094"/>
      </w:tblGrid>
      <w:tr w:rsidR="00CC57D5" w:rsidRPr="0070723F" w14:paraId="624BB6A4" w14:textId="77777777" w:rsidTr="000537FE">
        <w:trPr>
          <w:trHeight w:val="918"/>
          <w:tblHeader/>
        </w:trPr>
        <w:tc>
          <w:tcPr>
            <w:tcW w:w="366" w:type="dxa"/>
          </w:tcPr>
          <w:p w14:paraId="31CABB97" w14:textId="77777777" w:rsidR="00CC57D5" w:rsidRPr="0070723F" w:rsidRDefault="00CC57D5" w:rsidP="00CC57D5">
            <w:pPr>
              <w:spacing w:before="60" w:after="60"/>
            </w:pPr>
          </w:p>
        </w:tc>
        <w:tc>
          <w:tcPr>
            <w:tcW w:w="9894" w:type="dxa"/>
            <w:gridSpan w:val="3"/>
            <w:vAlign w:val="bottom"/>
          </w:tcPr>
          <w:p w14:paraId="498B552A" w14:textId="16C4EED1" w:rsidR="00CC57D5" w:rsidRPr="0070723F" w:rsidRDefault="00CC57D5" w:rsidP="00CC57D5">
            <w:pPr>
              <w:spacing w:before="60" w:after="60"/>
              <w:jc w:val="both"/>
              <w:rPr>
                <w:u w:val="single"/>
              </w:rPr>
            </w:pPr>
            <w:r w:rsidRPr="0070723F">
              <w:rPr>
                <w:b/>
                <w:bCs/>
                <w:i/>
                <w:iCs/>
              </w:rPr>
              <w:t>Recommendation</w:t>
            </w:r>
            <w:r w:rsidR="00121768">
              <w:rPr>
                <w:b/>
                <w:bCs/>
                <w:i/>
                <w:iCs/>
              </w:rPr>
              <w:t>s</w:t>
            </w:r>
            <w:r w:rsidRPr="0070723F">
              <w:rPr>
                <w:b/>
                <w:bCs/>
                <w:i/>
                <w:iCs/>
              </w:rPr>
              <w:t>:</w:t>
            </w:r>
          </w:p>
        </w:tc>
        <w:tc>
          <w:tcPr>
            <w:tcW w:w="900" w:type="dxa"/>
          </w:tcPr>
          <w:p w14:paraId="014F06C6" w14:textId="76D920F7" w:rsidR="00CC57D5" w:rsidRPr="0070723F" w:rsidRDefault="00CC57D5" w:rsidP="00CC57D5">
            <w:pPr>
              <w:spacing w:before="60" w:after="60"/>
              <w:jc w:val="both"/>
              <w:rPr>
                <w:u w:val="single"/>
              </w:rPr>
            </w:pPr>
            <w:r w:rsidRPr="0070723F">
              <w:rPr>
                <w:b/>
                <w:bCs/>
                <w:i/>
                <w:iCs/>
              </w:rPr>
              <w:t>Take Action? (</w:t>
            </w:r>
            <w:r>
              <w:rPr>
                <w:b/>
                <w:bCs/>
                <w:i/>
                <w:iCs/>
              </w:rPr>
              <w:t>S</w:t>
            </w:r>
            <w:r w:rsidRPr="0070723F">
              <w:rPr>
                <w:b/>
                <w:bCs/>
                <w:i/>
                <w:iCs/>
              </w:rPr>
              <w:t>/</w:t>
            </w:r>
            <w:r>
              <w:rPr>
                <w:b/>
                <w:bCs/>
                <w:i/>
                <w:iCs/>
              </w:rPr>
              <w:t>O</w:t>
            </w:r>
            <w:r w:rsidRPr="0070723F">
              <w:rPr>
                <w:b/>
                <w:bCs/>
                <w:i/>
                <w:iCs/>
              </w:rPr>
              <w:t>)</w:t>
            </w:r>
          </w:p>
        </w:tc>
        <w:tc>
          <w:tcPr>
            <w:tcW w:w="990" w:type="dxa"/>
          </w:tcPr>
          <w:p w14:paraId="1E818486" w14:textId="1A1CF104" w:rsidR="00CC57D5" w:rsidRPr="0070723F" w:rsidRDefault="00CC57D5" w:rsidP="000537FE">
            <w:pPr>
              <w:spacing w:before="60" w:after="60"/>
              <w:jc w:val="both"/>
              <w:rPr>
                <w:u w:val="single"/>
              </w:rPr>
            </w:pPr>
            <w:r w:rsidRPr="0070723F">
              <w:rPr>
                <w:b/>
                <w:bCs/>
                <w:i/>
                <w:iCs/>
              </w:rPr>
              <w:t>Priority</w:t>
            </w:r>
            <w:r>
              <w:rPr>
                <w:b/>
                <w:bCs/>
                <w:i/>
                <w:iCs/>
              </w:rPr>
              <w:t xml:space="preserve"> </w:t>
            </w:r>
            <w:proofErr w:type="gramStart"/>
            <w:r>
              <w:rPr>
                <w:b/>
                <w:bCs/>
                <w:i/>
                <w:iCs/>
              </w:rPr>
              <w:t>Given</w:t>
            </w:r>
            <w:r w:rsidR="000537FE">
              <w:rPr>
                <w:b/>
                <w:bCs/>
                <w:i/>
                <w:iCs/>
              </w:rPr>
              <w:t xml:space="preserve">  </w:t>
            </w:r>
            <w:r w:rsidRPr="0070723F">
              <w:rPr>
                <w:b/>
                <w:bCs/>
                <w:i/>
                <w:iCs/>
              </w:rPr>
              <w:t>(</w:t>
            </w:r>
            <w:proofErr w:type="gramEnd"/>
            <w:r w:rsidRPr="0070723F">
              <w:rPr>
                <w:b/>
                <w:bCs/>
                <w:i/>
                <w:iCs/>
              </w:rPr>
              <w:t>1</w:t>
            </w:r>
            <w:r>
              <w:rPr>
                <w:b/>
                <w:bCs/>
                <w:i/>
                <w:iCs/>
              </w:rPr>
              <w:t>-5</w:t>
            </w:r>
            <w:r w:rsidRPr="0070723F">
              <w:rPr>
                <w:b/>
                <w:bCs/>
                <w:i/>
                <w:iCs/>
              </w:rPr>
              <w:t>)</w:t>
            </w:r>
          </w:p>
        </w:tc>
        <w:tc>
          <w:tcPr>
            <w:tcW w:w="902" w:type="dxa"/>
          </w:tcPr>
          <w:p w14:paraId="69C5BF60" w14:textId="174B9F1D" w:rsidR="00CC57D5" w:rsidRPr="0070723F" w:rsidRDefault="00CC57D5" w:rsidP="00CC57D5">
            <w:pPr>
              <w:spacing w:before="60" w:after="60"/>
              <w:jc w:val="both"/>
              <w:rPr>
                <w:u w:val="single"/>
              </w:rPr>
            </w:pPr>
            <w:r>
              <w:rPr>
                <w:b/>
                <w:bCs/>
                <w:i/>
                <w:iCs/>
              </w:rPr>
              <w:t>Comments Attached</w:t>
            </w:r>
            <w:r w:rsidRPr="0070723F">
              <w:rPr>
                <w:b/>
                <w:bCs/>
                <w:i/>
                <w:iCs/>
              </w:rPr>
              <w:t>? (Y/N)</w:t>
            </w:r>
          </w:p>
        </w:tc>
      </w:tr>
      <w:tr w:rsidR="00BF1878" w:rsidRPr="0070723F" w14:paraId="3B53E06E" w14:textId="77777777" w:rsidTr="000537FE">
        <w:tc>
          <w:tcPr>
            <w:tcW w:w="366" w:type="dxa"/>
          </w:tcPr>
          <w:p w14:paraId="7560C5EF" w14:textId="77777777" w:rsidR="00BF1878" w:rsidRPr="0070723F" w:rsidRDefault="00BF1878" w:rsidP="0070723F">
            <w:pPr>
              <w:spacing w:before="60" w:after="60"/>
            </w:pPr>
          </w:p>
        </w:tc>
        <w:tc>
          <w:tcPr>
            <w:tcW w:w="461" w:type="dxa"/>
          </w:tcPr>
          <w:p w14:paraId="1C9649FA" w14:textId="77777777" w:rsidR="00BF1878" w:rsidRPr="0070723F" w:rsidRDefault="00BF1878" w:rsidP="0070723F">
            <w:pPr>
              <w:spacing w:before="60" w:after="60"/>
              <w:jc w:val="both"/>
            </w:pPr>
          </w:p>
        </w:tc>
        <w:tc>
          <w:tcPr>
            <w:tcW w:w="416" w:type="dxa"/>
          </w:tcPr>
          <w:p w14:paraId="4CA0C1E1" w14:textId="51CD1021" w:rsidR="00BF1878" w:rsidRPr="0070723F" w:rsidRDefault="00BF1878" w:rsidP="0070723F">
            <w:pPr>
              <w:spacing w:before="60" w:after="60"/>
              <w:jc w:val="both"/>
            </w:pPr>
            <w:r w:rsidRPr="0070723F">
              <w:t>1</w:t>
            </w:r>
          </w:p>
        </w:tc>
        <w:tc>
          <w:tcPr>
            <w:tcW w:w="9017" w:type="dxa"/>
          </w:tcPr>
          <w:p w14:paraId="27FF8E52" w14:textId="77777777" w:rsidR="00BF1878" w:rsidRPr="0070723F" w:rsidRDefault="00BF1878" w:rsidP="0070723F">
            <w:pPr>
              <w:spacing w:before="60" w:after="60"/>
              <w:jc w:val="both"/>
            </w:pPr>
            <w:r w:rsidRPr="0070723F">
              <w:t>State Commissions should explore new methodologies that better capture the true value gas infrastructure provides to the resilience of the entire energy system.</w:t>
            </w:r>
          </w:p>
        </w:tc>
        <w:tc>
          <w:tcPr>
            <w:tcW w:w="900" w:type="dxa"/>
          </w:tcPr>
          <w:p w14:paraId="1203B18A" w14:textId="77777777" w:rsidR="00BF1878" w:rsidRPr="0070723F" w:rsidRDefault="00BF1878" w:rsidP="0070723F">
            <w:pPr>
              <w:spacing w:before="60" w:after="60"/>
              <w:jc w:val="both"/>
            </w:pPr>
          </w:p>
        </w:tc>
        <w:tc>
          <w:tcPr>
            <w:tcW w:w="990" w:type="dxa"/>
          </w:tcPr>
          <w:p w14:paraId="32BEB521" w14:textId="77777777" w:rsidR="00BF1878" w:rsidRPr="0070723F" w:rsidRDefault="00BF1878" w:rsidP="0070723F">
            <w:pPr>
              <w:spacing w:before="60" w:after="60"/>
              <w:jc w:val="both"/>
            </w:pPr>
          </w:p>
        </w:tc>
        <w:tc>
          <w:tcPr>
            <w:tcW w:w="902" w:type="dxa"/>
          </w:tcPr>
          <w:p w14:paraId="4E3AA835" w14:textId="6B2FE8B6" w:rsidR="00BF1878" w:rsidRPr="0070723F" w:rsidRDefault="00BF1878" w:rsidP="0070723F">
            <w:pPr>
              <w:spacing w:before="60" w:after="60"/>
              <w:jc w:val="both"/>
            </w:pPr>
          </w:p>
        </w:tc>
      </w:tr>
      <w:tr w:rsidR="00BF1878" w:rsidRPr="0070723F" w14:paraId="0CF00225" w14:textId="77777777" w:rsidTr="000537FE">
        <w:tc>
          <w:tcPr>
            <w:tcW w:w="366" w:type="dxa"/>
          </w:tcPr>
          <w:p w14:paraId="3173C318" w14:textId="77777777" w:rsidR="00BF1878" w:rsidRPr="0070723F" w:rsidRDefault="00BF1878" w:rsidP="0070723F">
            <w:pPr>
              <w:spacing w:before="60" w:after="60"/>
            </w:pPr>
          </w:p>
        </w:tc>
        <w:tc>
          <w:tcPr>
            <w:tcW w:w="461" w:type="dxa"/>
          </w:tcPr>
          <w:p w14:paraId="41103D45" w14:textId="77777777" w:rsidR="00BF1878" w:rsidRPr="0070723F" w:rsidRDefault="00BF1878" w:rsidP="0070723F">
            <w:pPr>
              <w:spacing w:before="60" w:after="60"/>
              <w:jc w:val="both"/>
            </w:pPr>
          </w:p>
        </w:tc>
        <w:tc>
          <w:tcPr>
            <w:tcW w:w="416" w:type="dxa"/>
          </w:tcPr>
          <w:p w14:paraId="270B59D5" w14:textId="42F09A8E" w:rsidR="00BF1878" w:rsidRPr="0070723F" w:rsidRDefault="00BF1878" w:rsidP="0070723F">
            <w:pPr>
              <w:spacing w:before="60" w:after="60"/>
              <w:jc w:val="both"/>
            </w:pPr>
            <w:r w:rsidRPr="0070723F">
              <w:t>2</w:t>
            </w:r>
          </w:p>
        </w:tc>
        <w:tc>
          <w:tcPr>
            <w:tcW w:w="9017" w:type="dxa"/>
          </w:tcPr>
          <w:p w14:paraId="3CFDD99A" w14:textId="77777777" w:rsidR="00BF1878" w:rsidRPr="0070723F" w:rsidRDefault="00BF1878" w:rsidP="0070723F">
            <w:pPr>
              <w:spacing w:before="60" w:after="60"/>
            </w:pPr>
            <w:r w:rsidRPr="0070723F">
              <w:t>FERC should hold a technical conference to examine the need for federal and state coordination and oversight of pipeline capacity to ensure adequate interstate natural gas pipeline capacity for the manufacturing sector.</w:t>
            </w:r>
          </w:p>
        </w:tc>
        <w:tc>
          <w:tcPr>
            <w:tcW w:w="900" w:type="dxa"/>
          </w:tcPr>
          <w:p w14:paraId="7191B5BE" w14:textId="77777777" w:rsidR="00BF1878" w:rsidRPr="0070723F" w:rsidRDefault="00BF1878" w:rsidP="0070723F">
            <w:pPr>
              <w:spacing w:before="60" w:after="60"/>
            </w:pPr>
          </w:p>
        </w:tc>
        <w:tc>
          <w:tcPr>
            <w:tcW w:w="990" w:type="dxa"/>
          </w:tcPr>
          <w:p w14:paraId="7DF64131" w14:textId="77777777" w:rsidR="00BF1878" w:rsidRPr="0070723F" w:rsidRDefault="00BF1878" w:rsidP="0070723F">
            <w:pPr>
              <w:spacing w:before="60" w:after="60"/>
            </w:pPr>
          </w:p>
        </w:tc>
        <w:tc>
          <w:tcPr>
            <w:tcW w:w="902" w:type="dxa"/>
          </w:tcPr>
          <w:p w14:paraId="79820B14" w14:textId="1E2CEFF2" w:rsidR="00BF1878" w:rsidRPr="0070723F" w:rsidRDefault="00BF1878" w:rsidP="0070723F">
            <w:pPr>
              <w:spacing w:before="60" w:after="60"/>
            </w:pPr>
          </w:p>
        </w:tc>
      </w:tr>
      <w:tr w:rsidR="00BF1878" w:rsidRPr="0070723F" w14:paraId="2FC84BC3" w14:textId="77777777" w:rsidTr="000537FE">
        <w:tc>
          <w:tcPr>
            <w:tcW w:w="366" w:type="dxa"/>
          </w:tcPr>
          <w:p w14:paraId="5BB52D6C" w14:textId="77777777" w:rsidR="00BF1878" w:rsidRPr="0070723F" w:rsidRDefault="00BF1878" w:rsidP="0070723F">
            <w:pPr>
              <w:spacing w:before="60" w:after="60"/>
            </w:pPr>
          </w:p>
        </w:tc>
        <w:tc>
          <w:tcPr>
            <w:tcW w:w="461" w:type="dxa"/>
          </w:tcPr>
          <w:p w14:paraId="509C672B" w14:textId="77777777" w:rsidR="00BF1878" w:rsidRPr="0070723F" w:rsidRDefault="00BF1878" w:rsidP="0070723F">
            <w:pPr>
              <w:spacing w:before="60" w:after="60"/>
              <w:jc w:val="both"/>
            </w:pPr>
          </w:p>
        </w:tc>
        <w:tc>
          <w:tcPr>
            <w:tcW w:w="416" w:type="dxa"/>
          </w:tcPr>
          <w:p w14:paraId="1B2EBBC8" w14:textId="236607E3" w:rsidR="00BF1878" w:rsidRPr="0070723F" w:rsidRDefault="00BF1878" w:rsidP="0070723F">
            <w:pPr>
              <w:spacing w:before="60" w:after="60"/>
              <w:jc w:val="both"/>
            </w:pPr>
            <w:r w:rsidRPr="0070723F">
              <w:t>3</w:t>
            </w:r>
          </w:p>
        </w:tc>
        <w:tc>
          <w:tcPr>
            <w:tcW w:w="9017" w:type="dxa"/>
          </w:tcPr>
          <w:p w14:paraId="3A3DB1FF" w14:textId="77777777" w:rsidR="00BF1878" w:rsidRPr="0070723F" w:rsidRDefault="00BF1878" w:rsidP="0070723F">
            <w:pPr>
              <w:spacing w:before="60" w:after="60"/>
              <w:jc w:val="both"/>
            </w:pPr>
            <w:r w:rsidRPr="0070723F">
              <w:t>NERC should conduct a study, in conjunction with a diverse group of interests, to assist the industry in better understanding requirements within each region regarding the level of pipeline capacity required to accommodate new generator usage patterns for ramping.</w:t>
            </w:r>
          </w:p>
        </w:tc>
        <w:tc>
          <w:tcPr>
            <w:tcW w:w="900" w:type="dxa"/>
          </w:tcPr>
          <w:p w14:paraId="6BE26172" w14:textId="77777777" w:rsidR="00BF1878" w:rsidRPr="0070723F" w:rsidRDefault="00BF1878" w:rsidP="0070723F">
            <w:pPr>
              <w:spacing w:before="60" w:after="60"/>
              <w:jc w:val="both"/>
            </w:pPr>
          </w:p>
        </w:tc>
        <w:tc>
          <w:tcPr>
            <w:tcW w:w="990" w:type="dxa"/>
          </w:tcPr>
          <w:p w14:paraId="66C13C23" w14:textId="77777777" w:rsidR="00BF1878" w:rsidRPr="0070723F" w:rsidRDefault="00BF1878" w:rsidP="0070723F">
            <w:pPr>
              <w:spacing w:before="60" w:after="60"/>
              <w:jc w:val="both"/>
            </w:pPr>
          </w:p>
        </w:tc>
        <w:tc>
          <w:tcPr>
            <w:tcW w:w="902" w:type="dxa"/>
          </w:tcPr>
          <w:p w14:paraId="6AE6B55B" w14:textId="380BDD83" w:rsidR="00BF1878" w:rsidRPr="0070723F" w:rsidRDefault="00BF1878" w:rsidP="0070723F">
            <w:pPr>
              <w:spacing w:before="60" w:after="60"/>
              <w:jc w:val="both"/>
            </w:pPr>
          </w:p>
        </w:tc>
      </w:tr>
      <w:tr w:rsidR="00BF1878" w:rsidRPr="0070723F" w14:paraId="1ABD7A4E" w14:textId="77777777" w:rsidTr="000537FE">
        <w:tc>
          <w:tcPr>
            <w:tcW w:w="366" w:type="dxa"/>
          </w:tcPr>
          <w:p w14:paraId="17CB3233" w14:textId="77777777" w:rsidR="00BF1878" w:rsidRPr="0070723F" w:rsidRDefault="00BF1878" w:rsidP="0070723F">
            <w:pPr>
              <w:spacing w:before="60" w:after="60"/>
            </w:pPr>
          </w:p>
        </w:tc>
        <w:tc>
          <w:tcPr>
            <w:tcW w:w="461" w:type="dxa"/>
          </w:tcPr>
          <w:p w14:paraId="6951927C" w14:textId="77777777" w:rsidR="00BF1878" w:rsidRPr="0070723F" w:rsidRDefault="00BF1878" w:rsidP="0070723F">
            <w:pPr>
              <w:spacing w:before="60" w:after="60"/>
              <w:jc w:val="both"/>
            </w:pPr>
          </w:p>
        </w:tc>
        <w:tc>
          <w:tcPr>
            <w:tcW w:w="416" w:type="dxa"/>
          </w:tcPr>
          <w:p w14:paraId="796D9595" w14:textId="1C496230" w:rsidR="00BF1878" w:rsidRPr="0070723F" w:rsidRDefault="00BF1878" w:rsidP="0070723F">
            <w:pPr>
              <w:spacing w:before="60" w:after="60"/>
              <w:jc w:val="both"/>
            </w:pPr>
            <w:r w:rsidRPr="0070723F">
              <w:t>4</w:t>
            </w:r>
          </w:p>
        </w:tc>
        <w:tc>
          <w:tcPr>
            <w:tcW w:w="9017" w:type="dxa"/>
          </w:tcPr>
          <w:p w14:paraId="2373984A" w14:textId="77777777" w:rsidR="00BF1878" w:rsidRPr="0070723F" w:rsidRDefault="00BF1878" w:rsidP="0070723F">
            <w:pPr>
              <w:spacing w:before="60" w:after="60"/>
              <w:jc w:val="both"/>
            </w:pPr>
            <w:r w:rsidRPr="0070723F">
              <w:t>Conduct an analytical analysis study that (1) evaluates supply/demand balance under extreme conditions; (2) identifies which generating units must operate under such conditions; (3) describes and explores the risk of extreme events; and/or (4) ranks cost and effectiveness of solutions for making supply more secure, such as winterizing wells, adding underground storage, new pipeline capacity, etc.</w:t>
            </w:r>
          </w:p>
        </w:tc>
        <w:tc>
          <w:tcPr>
            <w:tcW w:w="900" w:type="dxa"/>
          </w:tcPr>
          <w:p w14:paraId="24A61804" w14:textId="77777777" w:rsidR="00BF1878" w:rsidRPr="0070723F" w:rsidRDefault="00BF1878" w:rsidP="0070723F">
            <w:pPr>
              <w:spacing w:before="60" w:after="60"/>
              <w:jc w:val="both"/>
            </w:pPr>
          </w:p>
        </w:tc>
        <w:tc>
          <w:tcPr>
            <w:tcW w:w="990" w:type="dxa"/>
          </w:tcPr>
          <w:p w14:paraId="12F40FB9" w14:textId="77777777" w:rsidR="00BF1878" w:rsidRPr="0070723F" w:rsidRDefault="00BF1878" w:rsidP="0070723F">
            <w:pPr>
              <w:spacing w:before="60" w:after="60"/>
              <w:jc w:val="both"/>
            </w:pPr>
          </w:p>
        </w:tc>
        <w:tc>
          <w:tcPr>
            <w:tcW w:w="902" w:type="dxa"/>
          </w:tcPr>
          <w:p w14:paraId="7C105C9A" w14:textId="402340A4" w:rsidR="00BF1878" w:rsidRPr="0070723F" w:rsidRDefault="00BF1878" w:rsidP="0070723F">
            <w:pPr>
              <w:spacing w:before="60" w:after="60"/>
              <w:jc w:val="both"/>
            </w:pPr>
          </w:p>
        </w:tc>
      </w:tr>
      <w:tr w:rsidR="00BF1878" w:rsidRPr="0070723F" w14:paraId="73C7B0F4" w14:textId="77777777" w:rsidTr="000537FE">
        <w:tc>
          <w:tcPr>
            <w:tcW w:w="366" w:type="dxa"/>
          </w:tcPr>
          <w:p w14:paraId="4EA1CAE1" w14:textId="77777777" w:rsidR="00BF1878" w:rsidRPr="0070723F" w:rsidRDefault="00BF1878" w:rsidP="0070723F">
            <w:pPr>
              <w:spacing w:before="60" w:after="60"/>
            </w:pPr>
          </w:p>
        </w:tc>
        <w:tc>
          <w:tcPr>
            <w:tcW w:w="461" w:type="dxa"/>
          </w:tcPr>
          <w:p w14:paraId="2FF0FAC6" w14:textId="77777777" w:rsidR="00BF1878" w:rsidRPr="0070723F" w:rsidRDefault="00BF1878" w:rsidP="0070723F">
            <w:pPr>
              <w:spacing w:before="60" w:after="60"/>
              <w:jc w:val="both"/>
            </w:pPr>
          </w:p>
        </w:tc>
        <w:tc>
          <w:tcPr>
            <w:tcW w:w="416" w:type="dxa"/>
          </w:tcPr>
          <w:p w14:paraId="4AD13A06" w14:textId="4648934B" w:rsidR="00BF1878" w:rsidRPr="0070723F" w:rsidRDefault="00BF1878" w:rsidP="0070723F">
            <w:pPr>
              <w:spacing w:before="60" w:after="60"/>
              <w:jc w:val="both"/>
            </w:pPr>
            <w:r w:rsidRPr="0070723F">
              <w:t>5</w:t>
            </w:r>
          </w:p>
        </w:tc>
        <w:tc>
          <w:tcPr>
            <w:tcW w:w="9017" w:type="dxa"/>
          </w:tcPr>
          <w:p w14:paraId="57F79DE0" w14:textId="77777777" w:rsidR="00BF1878" w:rsidRPr="0070723F" w:rsidRDefault="00BF1878" w:rsidP="0070723F">
            <w:pPr>
              <w:spacing w:before="60" w:after="60"/>
              <w:jc w:val="both"/>
            </w:pPr>
            <w:r w:rsidRPr="0070723F">
              <w:t>Conduct a study, performed by the U.S. Department of Energy, NERC, or a national laboratory, to evaluate if there are adequate generator resources in place to accommodate the increased use of variable resources as well as sufficient fuel supplies to support those resources.</w:t>
            </w:r>
          </w:p>
        </w:tc>
        <w:tc>
          <w:tcPr>
            <w:tcW w:w="900" w:type="dxa"/>
          </w:tcPr>
          <w:p w14:paraId="517079FC" w14:textId="77777777" w:rsidR="00BF1878" w:rsidRPr="0070723F" w:rsidRDefault="00BF1878" w:rsidP="0070723F">
            <w:pPr>
              <w:spacing w:before="60" w:after="60"/>
              <w:jc w:val="both"/>
            </w:pPr>
          </w:p>
        </w:tc>
        <w:tc>
          <w:tcPr>
            <w:tcW w:w="990" w:type="dxa"/>
          </w:tcPr>
          <w:p w14:paraId="630489B1" w14:textId="77777777" w:rsidR="00BF1878" w:rsidRPr="0070723F" w:rsidRDefault="00BF1878" w:rsidP="0070723F">
            <w:pPr>
              <w:spacing w:before="60" w:after="60"/>
              <w:jc w:val="both"/>
            </w:pPr>
          </w:p>
        </w:tc>
        <w:tc>
          <w:tcPr>
            <w:tcW w:w="902" w:type="dxa"/>
          </w:tcPr>
          <w:p w14:paraId="57ABC594" w14:textId="3B4B6F3F" w:rsidR="00BF1878" w:rsidRPr="0070723F" w:rsidRDefault="00BF1878" w:rsidP="0070723F">
            <w:pPr>
              <w:spacing w:before="60" w:after="60"/>
              <w:jc w:val="both"/>
            </w:pPr>
          </w:p>
        </w:tc>
      </w:tr>
      <w:tr w:rsidR="00E34032" w:rsidRPr="00BF7ADF" w14:paraId="1E453700" w14:textId="77777777" w:rsidTr="000537FE">
        <w:trPr>
          <w:trHeight w:val="350"/>
        </w:trPr>
        <w:tc>
          <w:tcPr>
            <w:tcW w:w="13052" w:type="dxa"/>
            <w:gridSpan w:val="7"/>
            <w:shd w:val="clear" w:color="auto" w:fill="FFFFFF" w:themeFill="background1"/>
          </w:tcPr>
          <w:p w14:paraId="193841E9" w14:textId="695D7BDB" w:rsidR="00E34032" w:rsidRPr="00834979" w:rsidRDefault="00E34032" w:rsidP="00E34032">
            <w:pPr>
              <w:spacing w:before="600" w:after="60"/>
              <w:jc w:val="center"/>
              <w:rPr>
                <w:b/>
                <w:bCs/>
                <w:i/>
                <w:iCs/>
              </w:rPr>
            </w:pPr>
            <w:r w:rsidRPr="00834979">
              <w:rPr>
                <w:b/>
                <w:bCs/>
                <w:i/>
                <w:iCs/>
              </w:rPr>
              <w:t>Thank you very much for taking time to complete this survey.  Your feedback is valued and NAESB appreciates your support.  Your responses will help shape the discussion in the meeting held on March 3, 2023.</w:t>
            </w:r>
          </w:p>
        </w:tc>
      </w:tr>
    </w:tbl>
    <w:p w14:paraId="05A2DDAF" w14:textId="179327F2" w:rsidR="008E775C" w:rsidRPr="00BF7ADF" w:rsidRDefault="008E775C" w:rsidP="00A67EDD">
      <w:pPr>
        <w:rPr>
          <w:b/>
          <w:bCs/>
          <w:i/>
          <w:iCs/>
        </w:rPr>
      </w:pPr>
    </w:p>
    <w:sectPr w:rsidR="008E775C" w:rsidRPr="00BF7ADF" w:rsidSect="00BD763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F9A8" w14:textId="77777777" w:rsidR="00293FA5" w:rsidRDefault="00293FA5" w:rsidP="00006D97">
      <w:r>
        <w:separator/>
      </w:r>
    </w:p>
  </w:endnote>
  <w:endnote w:type="continuationSeparator" w:id="0">
    <w:p w14:paraId="3D31CA94" w14:textId="77777777" w:rsidR="00293FA5" w:rsidRDefault="00293FA5" w:rsidP="0000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h A">
    <w:altName w:val="Wingdings 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CB12" w14:textId="77777777" w:rsidR="00C9520C" w:rsidRDefault="00C9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76C3" w14:textId="48398D90" w:rsidR="00F129D5" w:rsidRPr="00292F48" w:rsidRDefault="00F129D5" w:rsidP="003E1C5E">
    <w:pPr>
      <w:pStyle w:val="Footer"/>
      <w:pBdr>
        <w:top w:val="single" w:sz="4" w:space="1" w:color="auto"/>
      </w:pBdr>
      <w:jc w:val="right"/>
    </w:pPr>
    <w:r>
      <w:t xml:space="preserve">NAESB Gas Electric Forum Survey for March 3, 2023 Meeting – Provided February </w:t>
    </w:r>
    <w:r w:rsidR="00623B92">
      <w:t>8</w:t>
    </w:r>
    <w:r>
      <w:t>, 2023</w:t>
    </w:r>
  </w:p>
  <w:p w14:paraId="6E012E3D" w14:textId="6A9A4CE0" w:rsidR="00F129D5" w:rsidRDefault="00F129D5" w:rsidP="003E1C5E">
    <w:pPr>
      <w:pStyle w:val="Footer"/>
      <w:jc w:val="right"/>
    </w:pPr>
    <w:r w:rsidRPr="00292F48">
      <w:t xml:space="preserve">Page </w:t>
    </w:r>
    <w:r w:rsidRPr="00292F48">
      <w:rPr>
        <w:rStyle w:val="PageNumber"/>
      </w:rPr>
      <w:fldChar w:fldCharType="begin"/>
    </w:r>
    <w:r w:rsidRPr="00292F48">
      <w:rPr>
        <w:rStyle w:val="PageNumber"/>
      </w:rPr>
      <w:instrText xml:space="preserve"> PAGE </w:instrText>
    </w:r>
    <w:r w:rsidRPr="00292F48">
      <w:rPr>
        <w:rStyle w:val="PageNumber"/>
      </w:rPr>
      <w:fldChar w:fldCharType="separate"/>
    </w:r>
    <w:r>
      <w:rPr>
        <w:rStyle w:val="PageNumber"/>
      </w:rPr>
      <w:t>2</w:t>
    </w:r>
    <w:r w:rsidRPr="00292F48">
      <w:rPr>
        <w:rStyle w:val="PageNumber"/>
      </w:rPr>
      <w:fldChar w:fldCharType="end"/>
    </w:r>
    <w:r w:rsidR="00BF1878">
      <w:rPr>
        <w:rStyle w:val="PageNumber"/>
      </w:rPr>
      <w:t xml:space="preserve"> of </w:t>
    </w:r>
    <w:r w:rsidR="00BF1878">
      <w:rPr>
        <w:rStyle w:val="PageNumber"/>
      </w:rPr>
      <w:fldChar w:fldCharType="begin"/>
    </w:r>
    <w:r w:rsidR="00BF1878">
      <w:rPr>
        <w:rStyle w:val="PageNumber"/>
      </w:rPr>
      <w:instrText xml:space="preserve"> NUMPAGES   \* MERGEFORMAT </w:instrText>
    </w:r>
    <w:r w:rsidR="00BF1878">
      <w:rPr>
        <w:rStyle w:val="PageNumber"/>
      </w:rPr>
      <w:fldChar w:fldCharType="separate"/>
    </w:r>
    <w:r w:rsidR="00BF1878">
      <w:rPr>
        <w:rStyle w:val="PageNumber"/>
        <w:noProof/>
      </w:rPr>
      <w:t>26</w:t>
    </w:r>
    <w:r w:rsidR="00BF187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0E56" w14:textId="77777777" w:rsidR="00C9520C" w:rsidRDefault="00C95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9602" w14:textId="77777777" w:rsidR="00293FA5" w:rsidRDefault="00293FA5" w:rsidP="00006D97">
      <w:r>
        <w:separator/>
      </w:r>
    </w:p>
  </w:footnote>
  <w:footnote w:type="continuationSeparator" w:id="0">
    <w:p w14:paraId="1BCBCC6F" w14:textId="77777777" w:rsidR="00293FA5" w:rsidRDefault="00293FA5" w:rsidP="0000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4DE" w14:textId="77777777" w:rsidR="00C9520C" w:rsidRDefault="00C9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13B7" w14:textId="70EB6D0B" w:rsidR="00F129D5" w:rsidRDefault="00F129D5" w:rsidP="00006D97">
    <w:pPr>
      <w:pStyle w:val="Header"/>
      <w:tabs>
        <w:tab w:val="left" w:pos="1080"/>
      </w:tabs>
      <w:ind w:left="1800"/>
      <w:jc w:val="right"/>
      <w:rPr>
        <w:b/>
        <w:spacing w:val="20"/>
        <w:sz w:val="32"/>
      </w:rPr>
    </w:pPr>
    <w:r>
      <w:rPr>
        <w:noProof/>
      </w:rPr>
      <w:drawing>
        <wp:anchor distT="0" distB="0" distL="114300" distR="114300" simplePos="0" relativeHeight="251659264" behindDoc="1" locked="0" layoutInCell="1" allowOverlap="1" wp14:anchorId="12C32760" wp14:editId="23CD4DE6">
          <wp:simplePos x="0" y="0"/>
          <wp:positionH relativeFrom="column">
            <wp:posOffset>38100</wp:posOffset>
          </wp:positionH>
          <wp:positionV relativeFrom="paragraph">
            <wp:posOffset>-239395</wp:posOffset>
          </wp:positionV>
          <wp:extent cx="768485" cy="815329"/>
          <wp:effectExtent l="0" t="0" r="0" b="444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b/>
        <w:spacing w:val="20"/>
        <w:sz w:val="32"/>
      </w:rPr>
      <w:t>North American Energy Standards Board</w:t>
    </w:r>
  </w:p>
  <w:p w14:paraId="2883DA75" w14:textId="77777777" w:rsidR="00F129D5" w:rsidRPr="004A7B98" w:rsidRDefault="00F129D5" w:rsidP="00006D97">
    <w:pPr>
      <w:pStyle w:val="Header"/>
      <w:tabs>
        <w:tab w:val="left" w:pos="680"/>
        <w:tab w:val="right" w:pos="9810"/>
      </w:tabs>
      <w:spacing w:before="60"/>
      <w:ind w:left="1800"/>
      <w:jc w:val="right"/>
    </w:pPr>
    <w:r>
      <w:t>1415 Louisiana, Suite 3460</w:t>
    </w:r>
    <w:r w:rsidRPr="004A7B98">
      <w:t>, Houston, Texas 77002</w:t>
    </w:r>
  </w:p>
  <w:p w14:paraId="503B2B37" w14:textId="77777777" w:rsidR="00180CDC" w:rsidRDefault="00F129D5" w:rsidP="00B0695C">
    <w:pPr>
      <w:pStyle w:val="Header"/>
      <w:ind w:left="1800"/>
      <w:jc w:val="right"/>
    </w:pPr>
    <w:r>
      <w:t xml:space="preserve">Phone: (713) 356-0060, Fax: (713) 356-0067, E-mail: </w:t>
    </w:r>
    <w:hyperlink r:id="rId2" w:history="1">
      <w:r w:rsidRPr="00C61553">
        <w:rPr>
          <w:rStyle w:val="Hyperlink"/>
        </w:rPr>
        <w:t>naesb@naesb.org</w:t>
      </w:r>
    </w:hyperlink>
    <w:r>
      <w:t xml:space="preserve">, </w:t>
    </w:r>
  </w:p>
  <w:p w14:paraId="469013DC" w14:textId="10B6CF4B" w:rsidR="00F129D5" w:rsidRDefault="00F129D5" w:rsidP="00B0695C">
    <w:pPr>
      <w:pStyle w:val="Header"/>
      <w:ind w:left="1800"/>
      <w:jc w:val="right"/>
    </w:pPr>
    <w:r>
      <w:t xml:space="preserve">Home Page: </w:t>
    </w:r>
    <w:hyperlink r:id="rId3" w:history="1">
      <w:r>
        <w:rPr>
          <w:rStyle w:val="Hyperlink"/>
        </w:rPr>
        <w:t>www.naesb.org</w:t>
      </w:r>
    </w:hyperlink>
  </w:p>
  <w:p w14:paraId="2056BD8F" w14:textId="77777777" w:rsidR="00F129D5" w:rsidRDefault="00F129D5" w:rsidP="00006D97">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8E87" w14:textId="77777777" w:rsidR="00C9520C" w:rsidRDefault="00C95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B31"/>
    <w:multiLevelType w:val="hybridMultilevel"/>
    <w:tmpl w:val="5DDAF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2D7844"/>
    <w:multiLevelType w:val="hybridMultilevel"/>
    <w:tmpl w:val="575E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A3629"/>
    <w:multiLevelType w:val="multilevel"/>
    <w:tmpl w:val="57BC338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AE5CF2"/>
    <w:multiLevelType w:val="multilevel"/>
    <w:tmpl w:val="A8044A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iCs/>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0D38B8"/>
    <w:multiLevelType w:val="multilevel"/>
    <w:tmpl w:val="950C966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74F365A"/>
    <w:multiLevelType w:val="multilevel"/>
    <w:tmpl w:val="8ED878B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iCs/>
      </w:r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784DC5"/>
    <w:multiLevelType w:val="multilevel"/>
    <w:tmpl w:val="2F38EB5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iCs/>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B00CE0"/>
    <w:multiLevelType w:val="multilevel"/>
    <w:tmpl w:val="6436C87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33D2A86"/>
    <w:multiLevelType w:val="hybridMultilevel"/>
    <w:tmpl w:val="084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F4A90"/>
    <w:multiLevelType w:val="multilevel"/>
    <w:tmpl w:val="78060AB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iCs/>
      </w:r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8691182">
    <w:abstractNumId w:val="8"/>
  </w:num>
  <w:num w:numId="2" w16cid:durableId="1540975940">
    <w:abstractNumId w:val="2"/>
  </w:num>
  <w:num w:numId="3" w16cid:durableId="357584410">
    <w:abstractNumId w:val="7"/>
  </w:num>
  <w:num w:numId="4" w16cid:durableId="1230766257">
    <w:abstractNumId w:val="4"/>
  </w:num>
  <w:num w:numId="5" w16cid:durableId="80225658">
    <w:abstractNumId w:val="3"/>
  </w:num>
  <w:num w:numId="6" w16cid:durableId="325405274">
    <w:abstractNumId w:val="9"/>
  </w:num>
  <w:num w:numId="7" w16cid:durableId="952982232">
    <w:abstractNumId w:val="5"/>
  </w:num>
  <w:num w:numId="8" w16cid:durableId="762647026">
    <w:abstractNumId w:val="6"/>
  </w:num>
  <w:num w:numId="9" w16cid:durableId="1089041466">
    <w:abstractNumId w:val="1"/>
  </w:num>
  <w:num w:numId="10" w16cid:durableId="40568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5C"/>
    <w:rsid w:val="00006D97"/>
    <w:rsid w:val="00025187"/>
    <w:rsid w:val="000272B9"/>
    <w:rsid w:val="000537FE"/>
    <w:rsid w:val="00055719"/>
    <w:rsid w:val="0005674C"/>
    <w:rsid w:val="00076274"/>
    <w:rsid w:val="000858B7"/>
    <w:rsid w:val="00097690"/>
    <w:rsid w:val="000D31FC"/>
    <w:rsid w:val="000E1C10"/>
    <w:rsid w:val="00117AAA"/>
    <w:rsid w:val="00121768"/>
    <w:rsid w:val="001306BD"/>
    <w:rsid w:val="001546FA"/>
    <w:rsid w:val="00176746"/>
    <w:rsid w:val="00180CDC"/>
    <w:rsid w:val="001E26BC"/>
    <w:rsid w:val="001E2FFB"/>
    <w:rsid w:val="0023751C"/>
    <w:rsid w:val="002446F0"/>
    <w:rsid w:val="00245BBA"/>
    <w:rsid w:val="00263DD8"/>
    <w:rsid w:val="00282D74"/>
    <w:rsid w:val="0028333B"/>
    <w:rsid w:val="00293FA5"/>
    <w:rsid w:val="0029660B"/>
    <w:rsid w:val="002A1AD1"/>
    <w:rsid w:val="002A2918"/>
    <w:rsid w:val="002B2DCA"/>
    <w:rsid w:val="002C5FA3"/>
    <w:rsid w:val="002C70B5"/>
    <w:rsid w:val="002E67EA"/>
    <w:rsid w:val="00334102"/>
    <w:rsid w:val="00354771"/>
    <w:rsid w:val="00361852"/>
    <w:rsid w:val="0038119E"/>
    <w:rsid w:val="003B6C77"/>
    <w:rsid w:val="003C57C0"/>
    <w:rsid w:val="003D31C5"/>
    <w:rsid w:val="003E1C5E"/>
    <w:rsid w:val="003F22B0"/>
    <w:rsid w:val="0040373B"/>
    <w:rsid w:val="00413ED3"/>
    <w:rsid w:val="00424F0A"/>
    <w:rsid w:val="00445D84"/>
    <w:rsid w:val="0045107E"/>
    <w:rsid w:val="0045580A"/>
    <w:rsid w:val="0048135A"/>
    <w:rsid w:val="0048178F"/>
    <w:rsid w:val="004D688A"/>
    <w:rsid w:val="004E67CE"/>
    <w:rsid w:val="004F30CC"/>
    <w:rsid w:val="00503559"/>
    <w:rsid w:val="005458E8"/>
    <w:rsid w:val="00556927"/>
    <w:rsid w:val="005624B4"/>
    <w:rsid w:val="00580BFC"/>
    <w:rsid w:val="00591758"/>
    <w:rsid w:val="005A08AE"/>
    <w:rsid w:val="005D439C"/>
    <w:rsid w:val="005E3F65"/>
    <w:rsid w:val="00610559"/>
    <w:rsid w:val="0062044E"/>
    <w:rsid w:val="00623B92"/>
    <w:rsid w:val="00673D71"/>
    <w:rsid w:val="00674284"/>
    <w:rsid w:val="006837C7"/>
    <w:rsid w:val="006A60DA"/>
    <w:rsid w:val="006E4D26"/>
    <w:rsid w:val="0070723F"/>
    <w:rsid w:val="00726589"/>
    <w:rsid w:val="00732258"/>
    <w:rsid w:val="0075720A"/>
    <w:rsid w:val="0076463A"/>
    <w:rsid w:val="007763AE"/>
    <w:rsid w:val="007A6F7A"/>
    <w:rsid w:val="007B3791"/>
    <w:rsid w:val="007B505D"/>
    <w:rsid w:val="007C5B30"/>
    <w:rsid w:val="007D610F"/>
    <w:rsid w:val="007D73CD"/>
    <w:rsid w:val="007D7EED"/>
    <w:rsid w:val="0080313D"/>
    <w:rsid w:val="00806375"/>
    <w:rsid w:val="00820D7A"/>
    <w:rsid w:val="00821DD8"/>
    <w:rsid w:val="00834979"/>
    <w:rsid w:val="008673CB"/>
    <w:rsid w:val="00876530"/>
    <w:rsid w:val="00884034"/>
    <w:rsid w:val="008E0D12"/>
    <w:rsid w:val="008E67BD"/>
    <w:rsid w:val="008E775C"/>
    <w:rsid w:val="00903BE0"/>
    <w:rsid w:val="009140E4"/>
    <w:rsid w:val="00915B22"/>
    <w:rsid w:val="00916ED6"/>
    <w:rsid w:val="00923371"/>
    <w:rsid w:val="009344B1"/>
    <w:rsid w:val="00991062"/>
    <w:rsid w:val="009A0314"/>
    <w:rsid w:val="009A4A48"/>
    <w:rsid w:val="009B3BFF"/>
    <w:rsid w:val="00A042AF"/>
    <w:rsid w:val="00A423C6"/>
    <w:rsid w:val="00A545A1"/>
    <w:rsid w:val="00A5611A"/>
    <w:rsid w:val="00A57EBC"/>
    <w:rsid w:val="00A67EDD"/>
    <w:rsid w:val="00A8192D"/>
    <w:rsid w:val="00AC6869"/>
    <w:rsid w:val="00AF488F"/>
    <w:rsid w:val="00AF762D"/>
    <w:rsid w:val="00B05AC4"/>
    <w:rsid w:val="00B0695C"/>
    <w:rsid w:val="00B27BE8"/>
    <w:rsid w:val="00B5518E"/>
    <w:rsid w:val="00B5789A"/>
    <w:rsid w:val="00B7795E"/>
    <w:rsid w:val="00B91D10"/>
    <w:rsid w:val="00BA1ACF"/>
    <w:rsid w:val="00BD763F"/>
    <w:rsid w:val="00BF1878"/>
    <w:rsid w:val="00BF1FCF"/>
    <w:rsid w:val="00BF7527"/>
    <w:rsid w:val="00BF7ADF"/>
    <w:rsid w:val="00C03B49"/>
    <w:rsid w:val="00C41825"/>
    <w:rsid w:val="00C51DAD"/>
    <w:rsid w:val="00C73A1D"/>
    <w:rsid w:val="00C770AE"/>
    <w:rsid w:val="00C77775"/>
    <w:rsid w:val="00C9520C"/>
    <w:rsid w:val="00CB0543"/>
    <w:rsid w:val="00CC57D5"/>
    <w:rsid w:val="00D249D3"/>
    <w:rsid w:val="00D31936"/>
    <w:rsid w:val="00D5009C"/>
    <w:rsid w:val="00D8394E"/>
    <w:rsid w:val="00D97693"/>
    <w:rsid w:val="00DA2EAC"/>
    <w:rsid w:val="00DA557C"/>
    <w:rsid w:val="00DB4093"/>
    <w:rsid w:val="00DB46F5"/>
    <w:rsid w:val="00DC2C69"/>
    <w:rsid w:val="00DE247C"/>
    <w:rsid w:val="00E34032"/>
    <w:rsid w:val="00E45C6A"/>
    <w:rsid w:val="00E71148"/>
    <w:rsid w:val="00EB6095"/>
    <w:rsid w:val="00EC2714"/>
    <w:rsid w:val="00EC4355"/>
    <w:rsid w:val="00F05A51"/>
    <w:rsid w:val="00F05DCE"/>
    <w:rsid w:val="00F11295"/>
    <w:rsid w:val="00F129D5"/>
    <w:rsid w:val="00F15764"/>
    <w:rsid w:val="00F6240E"/>
    <w:rsid w:val="00F72F68"/>
    <w:rsid w:val="00FA7AEE"/>
    <w:rsid w:val="00FE0C38"/>
    <w:rsid w:val="00FF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ED65"/>
  <w15:chartTrackingRefBased/>
  <w15:docId w15:val="{E679662C-0471-4957-8201-554B95F2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4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75C"/>
    <w:rPr>
      <w:color w:val="0000FF"/>
      <w:u w:val="single"/>
    </w:rPr>
  </w:style>
  <w:style w:type="paragraph" w:styleId="Header">
    <w:name w:val="header"/>
    <w:basedOn w:val="Normal"/>
    <w:link w:val="HeaderChar"/>
    <w:uiPriority w:val="99"/>
    <w:unhideWhenUsed/>
    <w:rsid w:val="00006D97"/>
    <w:pPr>
      <w:tabs>
        <w:tab w:val="center" w:pos="4680"/>
        <w:tab w:val="right" w:pos="9360"/>
      </w:tabs>
    </w:pPr>
  </w:style>
  <w:style w:type="character" w:customStyle="1" w:styleId="HeaderChar">
    <w:name w:val="Header Char"/>
    <w:basedOn w:val="DefaultParagraphFont"/>
    <w:link w:val="Header"/>
    <w:uiPriority w:val="99"/>
    <w:rsid w:val="00006D97"/>
    <w:rPr>
      <w:rFonts w:ascii="Times New Roman" w:eastAsia="Times New Roman" w:hAnsi="Times New Roman" w:cs="Times New Roman"/>
      <w:sz w:val="20"/>
      <w:szCs w:val="20"/>
    </w:rPr>
  </w:style>
  <w:style w:type="paragraph" w:styleId="Footer">
    <w:name w:val="footer"/>
    <w:basedOn w:val="Normal"/>
    <w:link w:val="FooterChar"/>
    <w:unhideWhenUsed/>
    <w:rsid w:val="00006D97"/>
    <w:pPr>
      <w:tabs>
        <w:tab w:val="center" w:pos="4680"/>
        <w:tab w:val="right" w:pos="9360"/>
      </w:tabs>
    </w:pPr>
  </w:style>
  <w:style w:type="character" w:customStyle="1" w:styleId="FooterChar">
    <w:name w:val="Footer Char"/>
    <w:basedOn w:val="DefaultParagraphFont"/>
    <w:link w:val="Footer"/>
    <w:uiPriority w:val="99"/>
    <w:rsid w:val="00006D97"/>
    <w:rPr>
      <w:rFonts w:ascii="Times New Roman" w:eastAsia="Times New Roman" w:hAnsi="Times New Roman" w:cs="Times New Roman"/>
      <w:sz w:val="20"/>
      <w:szCs w:val="20"/>
    </w:rPr>
  </w:style>
  <w:style w:type="table" w:styleId="TableGrid">
    <w:name w:val="Table Grid"/>
    <w:basedOn w:val="TableNormal"/>
    <w:uiPriority w:val="39"/>
    <w:rsid w:val="00006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E1C5E"/>
  </w:style>
  <w:style w:type="paragraph" w:styleId="ListParagraph">
    <w:name w:val="List Paragraph"/>
    <w:basedOn w:val="Normal"/>
    <w:uiPriority w:val="34"/>
    <w:qFormat/>
    <w:rsid w:val="00991062"/>
    <w:pPr>
      <w:ind w:left="720"/>
      <w:contextualSpacing/>
    </w:pPr>
  </w:style>
  <w:style w:type="character" w:styleId="UnresolvedMention">
    <w:name w:val="Unresolved Mention"/>
    <w:basedOn w:val="DefaultParagraphFont"/>
    <w:uiPriority w:val="99"/>
    <w:semiHidden/>
    <w:unhideWhenUsed/>
    <w:rsid w:val="00076274"/>
    <w:rPr>
      <w:color w:val="605E5C"/>
      <w:shd w:val="clear" w:color="auto" w:fill="E1DFDD"/>
    </w:rPr>
  </w:style>
  <w:style w:type="character" w:styleId="CommentReference">
    <w:name w:val="annotation reference"/>
    <w:basedOn w:val="DefaultParagraphFont"/>
    <w:uiPriority w:val="99"/>
    <w:semiHidden/>
    <w:unhideWhenUsed/>
    <w:rsid w:val="00076274"/>
    <w:rPr>
      <w:sz w:val="16"/>
      <w:szCs w:val="16"/>
    </w:rPr>
  </w:style>
  <w:style w:type="paragraph" w:styleId="CommentText">
    <w:name w:val="annotation text"/>
    <w:basedOn w:val="Normal"/>
    <w:link w:val="CommentTextChar"/>
    <w:uiPriority w:val="99"/>
    <w:semiHidden/>
    <w:unhideWhenUsed/>
    <w:rsid w:val="00076274"/>
  </w:style>
  <w:style w:type="character" w:customStyle="1" w:styleId="CommentTextChar">
    <w:name w:val="Comment Text Char"/>
    <w:basedOn w:val="DefaultParagraphFont"/>
    <w:link w:val="CommentText"/>
    <w:uiPriority w:val="99"/>
    <w:semiHidden/>
    <w:rsid w:val="000762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6274"/>
    <w:rPr>
      <w:b/>
      <w:bCs/>
    </w:rPr>
  </w:style>
  <w:style w:type="character" w:customStyle="1" w:styleId="CommentSubjectChar">
    <w:name w:val="Comment Subject Char"/>
    <w:basedOn w:val="CommentTextChar"/>
    <w:link w:val="CommentSubject"/>
    <w:uiPriority w:val="99"/>
    <w:semiHidden/>
    <w:rsid w:val="000762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6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274"/>
    <w:rPr>
      <w:rFonts w:ascii="Segoe UI" w:eastAsia="Times New Roman" w:hAnsi="Segoe UI" w:cs="Segoe UI"/>
      <w:sz w:val="18"/>
      <w:szCs w:val="18"/>
    </w:rPr>
  </w:style>
  <w:style w:type="paragraph" w:styleId="Revision">
    <w:name w:val="Revision"/>
    <w:hidden/>
    <w:uiPriority w:val="99"/>
    <w:semiHidden/>
    <w:rsid w:val="0007627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5035">
      <w:bodyDiv w:val="1"/>
      <w:marLeft w:val="0"/>
      <w:marRight w:val="0"/>
      <w:marTop w:val="0"/>
      <w:marBottom w:val="0"/>
      <w:divBdr>
        <w:top w:val="none" w:sz="0" w:space="0" w:color="auto"/>
        <w:left w:val="none" w:sz="0" w:space="0" w:color="auto"/>
        <w:bottom w:val="none" w:sz="0" w:space="0" w:color="auto"/>
        <w:right w:val="none" w:sz="0" w:space="0" w:color="auto"/>
      </w:divBdr>
    </w:div>
    <w:div w:id="900482537">
      <w:bodyDiv w:val="1"/>
      <w:marLeft w:val="0"/>
      <w:marRight w:val="0"/>
      <w:marTop w:val="0"/>
      <w:marBottom w:val="0"/>
      <w:divBdr>
        <w:top w:val="none" w:sz="0" w:space="0" w:color="auto"/>
        <w:left w:val="none" w:sz="0" w:space="0" w:color="auto"/>
        <w:bottom w:val="none" w:sz="0" w:space="0" w:color="auto"/>
        <w:right w:val="none" w:sz="0" w:space="0" w:color="auto"/>
      </w:divBdr>
      <w:divsChild>
        <w:div w:id="1821385448">
          <w:marLeft w:val="0"/>
          <w:marRight w:val="0"/>
          <w:marTop w:val="0"/>
          <w:marBottom w:val="0"/>
          <w:divBdr>
            <w:top w:val="none" w:sz="0" w:space="0" w:color="auto"/>
            <w:left w:val="none" w:sz="0" w:space="0" w:color="auto"/>
            <w:bottom w:val="none" w:sz="0" w:space="0" w:color="auto"/>
            <w:right w:val="none" w:sz="0" w:space="0" w:color="auto"/>
          </w:divBdr>
        </w:div>
        <w:div w:id="1031222795">
          <w:marLeft w:val="0"/>
          <w:marRight w:val="0"/>
          <w:marTop w:val="0"/>
          <w:marBottom w:val="0"/>
          <w:divBdr>
            <w:top w:val="none" w:sz="0" w:space="0" w:color="auto"/>
            <w:left w:val="none" w:sz="0" w:space="0" w:color="auto"/>
            <w:bottom w:val="none" w:sz="0" w:space="0" w:color="auto"/>
            <w:right w:val="none" w:sz="0" w:space="0" w:color="auto"/>
          </w:divBdr>
        </w:div>
        <w:div w:id="1572545841">
          <w:marLeft w:val="0"/>
          <w:marRight w:val="0"/>
          <w:marTop w:val="0"/>
          <w:marBottom w:val="0"/>
          <w:divBdr>
            <w:top w:val="none" w:sz="0" w:space="0" w:color="auto"/>
            <w:left w:val="none" w:sz="0" w:space="0" w:color="auto"/>
            <w:bottom w:val="none" w:sz="0" w:space="0" w:color="auto"/>
            <w:right w:val="none" w:sz="0" w:space="0" w:color="auto"/>
          </w:divBdr>
        </w:div>
        <w:div w:id="1745645118">
          <w:marLeft w:val="0"/>
          <w:marRight w:val="0"/>
          <w:marTop w:val="0"/>
          <w:marBottom w:val="0"/>
          <w:divBdr>
            <w:top w:val="none" w:sz="0" w:space="0" w:color="auto"/>
            <w:left w:val="none" w:sz="0" w:space="0" w:color="auto"/>
            <w:bottom w:val="none" w:sz="0" w:space="0" w:color="auto"/>
            <w:right w:val="none" w:sz="0" w:space="0" w:color="auto"/>
          </w:divBdr>
        </w:div>
        <w:div w:id="1740324375">
          <w:marLeft w:val="0"/>
          <w:marRight w:val="0"/>
          <w:marTop w:val="0"/>
          <w:marBottom w:val="0"/>
          <w:divBdr>
            <w:top w:val="none" w:sz="0" w:space="0" w:color="auto"/>
            <w:left w:val="none" w:sz="0" w:space="0" w:color="auto"/>
            <w:bottom w:val="none" w:sz="0" w:space="0" w:color="auto"/>
            <w:right w:val="none" w:sz="0" w:space="0" w:color="auto"/>
          </w:divBdr>
        </w:div>
        <w:div w:id="365104742">
          <w:marLeft w:val="0"/>
          <w:marRight w:val="0"/>
          <w:marTop w:val="0"/>
          <w:marBottom w:val="0"/>
          <w:divBdr>
            <w:top w:val="none" w:sz="0" w:space="0" w:color="auto"/>
            <w:left w:val="none" w:sz="0" w:space="0" w:color="auto"/>
            <w:bottom w:val="none" w:sz="0" w:space="0" w:color="auto"/>
            <w:right w:val="none" w:sz="0" w:space="0" w:color="auto"/>
          </w:divBdr>
        </w:div>
        <w:div w:id="1929536956">
          <w:marLeft w:val="0"/>
          <w:marRight w:val="0"/>
          <w:marTop w:val="0"/>
          <w:marBottom w:val="0"/>
          <w:divBdr>
            <w:top w:val="none" w:sz="0" w:space="0" w:color="auto"/>
            <w:left w:val="none" w:sz="0" w:space="0" w:color="auto"/>
            <w:bottom w:val="none" w:sz="0" w:space="0" w:color="auto"/>
            <w:right w:val="none" w:sz="0" w:space="0" w:color="auto"/>
          </w:divBdr>
        </w:div>
        <w:div w:id="2114782907">
          <w:marLeft w:val="0"/>
          <w:marRight w:val="0"/>
          <w:marTop w:val="0"/>
          <w:marBottom w:val="0"/>
          <w:divBdr>
            <w:top w:val="none" w:sz="0" w:space="0" w:color="auto"/>
            <w:left w:val="none" w:sz="0" w:space="0" w:color="auto"/>
            <w:bottom w:val="none" w:sz="0" w:space="0" w:color="auto"/>
            <w:right w:val="none" w:sz="0" w:space="0" w:color="auto"/>
          </w:divBdr>
        </w:div>
        <w:div w:id="1239560777">
          <w:marLeft w:val="0"/>
          <w:marRight w:val="0"/>
          <w:marTop w:val="0"/>
          <w:marBottom w:val="0"/>
          <w:divBdr>
            <w:top w:val="none" w:sz="0" w:space="0" w:color="auto"/>
            <w:left w:val="none" w:sz="0" w:space="0" w:color="auto"/>
            <w:bottom w:val="none" w:sz="0" w:space="0" w:color="auto"/>
            <w:right w:val="none" w:sz="0" w:space="0" w:color="auto"/>
          </w:divBdr>
        </w:div>
        <w:div w:id="523716253">
          <w:marLeft w:val="0"/>
          <w:marRight w:val="0"/>
          <w:marTop w:val="0"/>
          <w:marBottom w:val="0"/>
          <w:divBdr>
            <w:top w:val="none" w:sz="0" w:space="0" w:color="auto"/>
            <w:left w:val="none" w:sz="0" w:space="0" w:color="auto"/>
            <w:bottom w:val="none" w:sz="0" w:space="0" w:color="auto"/>
            <w:right w:val="none" w:sz="0" w:space="0" w:color="auto"/>
          </w:divBdr>
        </w:div>
        <w:div w:id="474681920">
          <w:marLeft w:val="0"/>
          <w:marRight w:val="0"/>
          <w:marTop w:val="0"/>
          <w:marBottom w:val="0"/>
          <w:divBdr>
            <w:top w:val="none" w:sz="0" w:space="0" w:color="auto"/>
            <w:left w:val="none" w:sz="0" w:space="0" w:color="auto"/>
            <w:bottom w:val="none" w:sz="0" w:space="0" w:color="auto"/>
            <w:right w:val="none" w:sz="0" w:space="0" w:color="auto"/>
          </w:divBdr>
        </w:div>
        <w:div w:id="850606889">
          <w:marLeft w:val="0"/>
          <w:marRight w:val="0"/>
          <w:marTop w:val="0"/>
          <w:marBottom w:val="0"/>
          <w:divBdr>
            <w:top w:val="none" w:sz="0" w:space="0" w:color="auto"/>
            <w:left w:val="none" w:sz="0" w:space="0" w:color="auto"/>
            <w:bottom w:val="none" w:sz="0" w:space="0" w:color="auto"/>
            <w:right w:val="none" w:sz="0" w:space="0" w:color="auto"/>
          </w:divBdr>
        </w:div>
        <w:div w:id="646666361">
          <w:marLeft w:val="0"/>
          <w:marRight w:val="0"/>
          <w:marTop w:val="0"/>
          <w:marBottom w:val="0"/>
          <w:divBdr>
            <w:top w:val="none" w:sz="0" w:space="0" w:color="auto"/>
            <w:left w:val="none" w:sz="0" w:space="0" w:color="auto"/>
            <w:bottom w:val="none" w:sz="0" w:space="0" w:color="auto"/>
            <w:right w:val="none" w:sz="0" w:space="0" w:color="auto"/>
          </w:divBdr>
        </w:div>
      </w:divsChild>
    </w:div>
    <w:div w:id="16670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esb.org/pdf4/geh_balanced_voting_quadrant_segment_descriptions.doc" TargetMode="External"/><Relationship Id="rId4" Type="http://schemas.openxmlformats.org/officeDocument/2006/relationships/settings" Target="settings.xml"/><Relationship Id="rId9" Type="http://schemas.openxmlformats.org/officeDocument/2006/relationships/hyperlink" Target="https://www.naesb.org/pdf4/geh020223a1.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hyperlink" Target="mailto:naesb@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A3A4A-AE12-4F6D-957A-E3A0B199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7264</Words>
  <Characters>41409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NAESB</cp:lastModifiedBy>
  <cp:revision>2</cp:revision>
  <dcterms:created xsi:type="dcterms:W3CDTF">2023-02-08T20:39:00Z</dcterms:created>
  <dcterms:modified xsi:type="dcterms:W3CDTF">2023-02-08T20:39:00Z</dcterms:modified>
</cp:coreProperties>
</file>