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3CA43F93"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BE3FB0">
        <w:t>March 3</w:t>
      </w:r>
      <w:r w:rsidR="00CF4915">
        <w:t>, 2023</w:t>
      </w:r>
    </w:p>
    <w:p w14:paraId="4199B113" w14:textId="336CFCF1" w:rsidR="004667C2" w:rsidRDefault="004667C2" w:rsidP="00DC2A77">
      <w:pPr>
        <w:pBdr>
          <w:bottom w:val="single" w:sz="12" w:space="1" w:color="auto"/>
        </w:pBdr>
        <w:tabs>
          <w:tab w:val="left" w:pos="900"/>
        </w:tabs>
        <w:spacing w:before="120" w:after="120"/>
      </w:pPr>
      <w:r>
        <w:rPr>
          <w:b/>
        </w:rPr>
        <w:t>DATE:</w:t>
      </w:r>
      <w:r w:rsidR="009633C3">
        <w:tab/>
      </w:r>
      <w:r w:rsidR="00E33762">
        <w:t>April 25</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0D64DEB6"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BE3FB0">
        <w:t>March 3</w:t>
      </w:r>
      <w:r w:rsidR="00CF4915">
        <w:t>, 202</w:t>
      </w:r>
      <w:r w:rsidR="00C13162">
        <w:t>3</w:t>
      </w:r>
      <w:r w:rsidR="00680D5B">
        <w:t xml:space="preserve"> </w:t>
      </w:r>
      <w:r w:rsidR="00DD1713">
        <w:t xml:space="preserve">at </w:t>
      </w:r>
      <w:r w:rsidR="00BE3FB0">
        <w:t>2:00 P</w:t>
      </w:r>
      <w:r w:rsidR="00D64BC1">
        <w:t>M</w:t>
      </w:r>
      <w:r>
        <w:t xml:space="preserve"> </w:t>
      </w:r>
      <w:r w:rsidR="00554313">
        <w:t>Central</w:t>
      </w:r>
      <w:r>
        <w:t xml:space="preserve">.  </w:t>
      </w:r>
      <w:r w:rsidR="003C4EB7">
        <w:t>Mr. Gee</w:t>
      </w:r>
      <w:r w:rsidR="00A33EF1">
        <w:t xml:space="preserve">, </w:t>
      </w:r>
      <w:r w:rsidR="003C4EB7">
        <w:t>and M</w:t>
      </w:r>
      <w:r w:rsidR="00BE3FB0">
        <w:t>s. Tierney</w:t>
      </w:r>
      <w:r w:rsidR="00BA466B">
        <w:t xml:space="preserve"> </w:t>
      </w:r>
      <w:r>
        <w:t xml:space="preserve">presided over the meeting.  </w:t>
      </w:r>
      <w:r w:rsidR="00CD43E9">
        <w:t>The notes below reflect the NAESB staff summary of the meeting.</w:t>
      </w:r>
      <w:r w:rsidR="00925B09">
        <w:t xml:space="preserve">  </w:t>
      </w:r>
    </w:p>
    <w:p w14:paraId="4C3A725A" w14:textId="19997C79" w:rsidR="004667C2" w:rsidRDefault="00774881" w:rsidP="00661401">
      <w:pPr>
        <w:spacing w:before="120" w:after="240"/>
        <w:outlineLvl w:val="2"/>
      </w:pPr>
      <w:r>
        <w:t>A recording of the meeting has been posted on the NAESB GEH Forum webpage:</w:t>
      </w:r>
      <w:r w:rsidR="00BC74DE">
        <w:t xml:space="preserve"> </w:t>
      </w:r>
      <w:hyperlink r:id="rId8" w:history="1">
        <w:r w:rsidR="00B83365" w:rsidRPr="00D02829">
          <w:rPr>
            <w:rStyle w:val="Hyperlink"/>
          </w:rPr>
          <w:t>https://naesb.org/recordings/geh030323recording.mp4</w:t>
        </w:r>
      </w:hyperlink>
      <w:r w:rsidR="00B83365">
        <w:t xml:space="preserve"> </w:t>
      </w:r>
    </w:p>
    <w:p w14:paraId="6C8EAA8C" w14:textId="76BFECEF" w:rsidR="003C4EB7" w:rsidRDefault="003C4EB7" w:rsidP="00661401">
      <w:pPr>
        <w:spacing w:before="120" w:after="240"/>
        <w:outlineLvl w:val="2"/>
      </w:pPr>
      <w:r>
        <w:t xml:space="preserve">The chat log from the meeting has been posted on the NAESB GEH Forum webpage: </w:t>
      </w:r>
      <w:hyperlink r:id="rId9" w:history="1">
        <w:r w:rsidR="00B83365" w:rsidRPr="00D02829">
          <w:rPr>
            <w:rStyle w:val="Hyperlink"/>
          </w:rPr>
          <w:t>https://naesb.org/pdf4/geh030323chat.docx</w:t>
        </w:r>
      </w:hyperlink>
      <w:r w:rsidR="00B83365">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78E633C5" w:rsidR="004667C2" w:rsidRDefault="009633C3" w:rsidP="00680D5B">
            <w:pPr>
              <w:spacing w:before="120" w:after="240"/>
              <w:ind w:left="-108"/>
              <w:jc w:val="center"/>
              <w:outlineLvl w:val="2"/>
              <w:rPr>
                <w:b/>
              </w:rPr>
            </w:pPr>
            <w:r>
              <w:rPr>
                <w:b/>
              </w:rPr>
              <w:t xml:space="preserve">Notes from the </w:t>
            </w:r>
            <w:r w:rsidR="00BE3FB0">
              <w:rPr>
                <w:b/>
              </w:rPr>
              <w:t>March 3</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761E681D" w14:textId="11469C55" w:rsidR="00BE3FB0" w:rsidRDefault="003C4EB7" w:rsidP="00BE3FB0">
            <w:pPr>
              <w:widowControl w:val="0"/>
              <w:tabs>
                <w:tab w:val="left" w:pos="6480"/>
              </w:tabs>
              <w:spacing w:before="120" w:after="60"/>
              <w:jc w:val="both"/>
              <w:outlineLvl w:val="2"/>
            </w:pPr>
            <w:r>
              <w:t xml:space="preserve">Mr. </w:t>
            </w:r>
            <w:proofErr w:type="spellStart"/>
            <w:r>
              <w:t>Booe</w:t>
            </w:r>
            <w:proofErr w:type="spellEnd"/>
            <w:r>
              <w:t xml:space="preserve"> welcomed the participants</w:t>
            </w:r>
            <w:r w:rsidR="00024992">
              <w:t xml:space="preserve"> and provided the antitrust guidance</w:t>
            </w:r>
            <w:r>
              <w:t>.</w:t>
            </w:r>
            <w:r w:rsidR="00BE3FB0">
              <w:t xml:space="preserve">  He thanked the participants that provided survey responses</w:t>
            </w:r>
            <w:r w:rsidR="00EC788C">
              <w:t xml:space="preserve"> and noted</w:t>
            </w:r>
            <w:r w:rsidR="00BE3FB0">
              <w:t xml:space="preserve"> that the received comments would be of great assistance as the GEH Forum moves forward in the process.  Mr. </w:t>
            </w:r>
            <w:proofErr w:type="spellStart"/>
            <w:r w:rsidR="00BE3FB0">
              <w:t>Booe</w:t>
            </w:r>
            <w:proofErr w:type="spellEnd"/>
            <w:r w:rsidR="00BE3FB0">
              <w:t xml:space="preserve"> stated that NAESB staff put together several work papers compiling the survey responses and that the meeting will be used to review those work papers, explain how the results were tabulated, and provide an opportunity to participants, especially those who submitted comments and survey responses, to express their thoughts.</w:t>
            </w:r>
            <w:r w:rsidR="00901B0D">
              <w:t xml:space="preserve">  He indicated that NAESB is working with forum leadership to schedule additional meetings through the summer.</w:t>
            </w:r>
          </w:p>
          <w:p w14:paraId="569B5C3D" w14:textId="5CE811DD" w:rsidR="002902D6" w:rsidRPr="00DD1713" w:rsidRDefault="00BE3FB0" w:rsidP="00793841">
            <w:pPr>
              <w:widowControl w:val="0"/>
              <w:tabs>
                <w:tab w:val="left" w:pos="6480"/>
              </w:tabs>
              <w:spacing w:before="120" w:after="60"/>
              <w:jc w:val="both"/>
              <w:outlineLvl w:val="2"/>
            </w:pPr>
            <w:r>
              <w:t xml:space="preserve">Mr. </w:t>
            </w:r>
            <w:proofErr w:type="spellStart"/>
            <w:r>
              <w:t>Booe</w:t>
            </w:r>
            <w:proofErr w:type="spellEnd"/>
            <w:r>
              <w:t xml:space="preserve"> noted that the </w:t>
            </w:r>
            <w:hyperlink r:id="rId10" w:history="1">
              <w:r w:rsidRPr="00BE3FB0">
                <w:rPr>
                  <w:rStyle w:val="Hyperlink"/>
                </w:rPr>
                <w:t>NAESB GEH Reference and Educational Documentation List</w:t>
              </w:r>
            </w:hyperlink>
            <w:r>
              <w:t xml:space="preserve"> </w:t>
            </w:r>
            <w:r w:rsidR="00EC788C">
              <w:t>was</w:t>
            </w:r>
            <w:r>
              <w:t xml:space="preserve"> updated to include a link to an educational video </w:t>
            </w:r>
            <w:r w:rsidR="00EC788C">
              <w:t xml:space="preserve">presentation </w:t>
            </w:r>
            <w:r>
              <w:t>provided by Mr. Schoene on behalf of the WGQ Producers Segment as well as a presentation provided by Mr. Gee during the Winter NARUC Meeting regarding the GEH Forum activities.</w:t>
            </w:r>
          </w:p>
        </w:tc>
      </w:tr>
      <w:tr w:rsidR="00772999" w14:paraId="612FEDEA" w14:textId="77777777" w:rsidTr="003C4EB7">
        <w:tc>
          <w:tcPr>
            <w:tcW w:w="2430" w:type="dxa"/>
          </w:tcPr>
          <w:p w14:paraId="0F61AB7C" w14:textId="5BBA0C78" w:rsidR="00575FE4" w:rsidRDefault="00BE3FB0" w:rsidP="00DC2A77">
            <w:pPr>
              <w:spacing w:before="120" w:after="60"/>
              <w:outlineLvl w:val="2"/>
              <w:rPr>
                <w:b/>
              </w:rPr>
            </w:pPr>
            <w:r>
              <w:rPr>
                <w:b/>
              </w:rPr>
              <w:t>Review Results of February 8, 2023 Survey</w:t>
            </w:r>
          </w:p>
        </w:tc>
        <w:tc>
          <w:tcPr>
            <w:tcW w:w="7488" w:type="dxa"/>
          </w:tcPr>
          <w:p w14:paraId="140DCDFF" w14:textId="0971DFFE" w:rsidR="0094335C" w:rsidRDefault="00BE3FB0" w:rsidP="00AB04F8">
            <w:pPr>
              <w:spacing w:before="120" w:after="120"/>
              <w:jc w:val="both"/>
            </w:pPr>
            <w:r>
              <w:t xml:space="preserve">Mr. </w:t>
            </w:r>
            <w:proofErr w:type="spellStart"/>
            <w:r>
              <w:t>Booe</w:t>
            </w:r>
            <w:proofErr w:type="spellEnd"/>
            <w:r>
              <w:t xml:space="preserve"> stated that </w:t>
            </w:r>
            <w:r w:rsidR="00714320">
              <w:t>the intent of the</w:t>
            </w:r>
            <w:r>
              <w:t xml:space="preserve"> </w:t>
            </w:r>
            <w:hyperlink r:id="rId11" w:history="1">
              <w:r w:rsidRPr="00BE3FB0">
                <w:rPr>
                  <w:rStyle w:val="Hyperlink"/>
                </w:rPr>
                <w:t>GEH Forum Survey</w:t>
              </w:r>
            </w:hyperlink>
            <w:r>
              <w:t xml:space="preserve"> was to </w:t>
            </w:r>
            <w:r w:rsidR="00714320">
              <w:t>solicit input</w:t>
            </w:r>
            <w:r>
              <w:t xml:space="preserve"> to help narrow the field of proposals</w:t>
            </w:r>
            <w:r w:rsidR="00714320">
              <w:t xml:space="preserve"> for consideration </w:t>
            </w:r>
            <w:r w:rsidR="0084604D">
              <w:t>for further development</w:t>
            </w:r>
            <w:r w:rsidR="00714320">
              <w:t xml:space="preserve"> by the GEH Forum</w:t>
            </w:r>
            <w:r w:rsidR="0094335C">
              <w:t xml:space="preserve">.  He noted that </w:t>
            </w:r>
            <w:r w:rsidR="00F73DF7">
              <w:t xml:space="preserve">there </w:t>
            </w:r>
            <w:r w:rsidR="00714320">
              <w:t>were some comments</w:t>
            </w:r>
            <w:r w:rsidR="00F73DF7">
              <w:t xml:space="preserve"> from respondents that </w:t>
            </w:r>
            <w:r w:rsidR="0094335C">
              <w:t xml:space="preserve">the </w:t>
            </w:r>
            <w:r w:rsidR="00714320">
              <w:t xml:space="preserve">survey proposals </w:t>
            </w:r>
            <w:r w:rsidR="0094335C">
              <w:t>may have been vague or repetitive</w:t>
            </w:r>
            <w:r w:rsidR="00714320">
              <w:t xml:space="preserve"> but that</w:t>
            </w:r>
            <w:r w:rsidR="0094335C">
              <w:t xml:space="preserve"> the goal was to accurately capture all proposals that had been made without losing nuance </w:t>
            </w:r>
            <w:r w:rsidR="0084604D">
              <w:t>in order to</w:t>
            </w:r>
            <w:r w:rsidR="0094335C">
              <w:t xml:space="preserve"> obtain initial feedback from the various market segments.</w:t>
            </w:r>
          </w:p>
          <w:p w14:paraId="484985B3" w14:textId="50315DA5" w:rsidR="00BE3FB0" w:rsidRDefault="0094335C" w:rsidP="00AB04F8">
            <w:pPr>
              <w:spacing w:before="120" w:after="120"/>
              <w:jc w:val="both"/>
            </w:pPr>
            <w:r>
              <w:t xml:space="preserve">Mr. </w:t>
            </w:r>
            <w:proofErr w:type="spellStart"/>
            <w:r>
              <w:t>Desselle</w:t>
            </w:r>
            <w:proofErr w:type="spellEnd"/>
            <w:r>
              <w:t xml:space="preserve"> </w:t>
            </w:r>
            <w:r w:rsidR="00F73DF7">
              <w:t xml:space="preserve">thanked NAESB staff for putting together the survey as well as the respondents who participants and provided comments.  He stated that FERC and NERC have designated NAESB as the appropriate organization to convene </w:t>
            </w:r>
            <w:r w:rsidR="00482B21">
              <w:t>th</w:t>
            </w:r>
            <w:r w:rsidR="00714320">
              <w:t>e</w:t>
            </w:r>
            <w:r w:rsidR="00482B21">
              <w:t xml:space="preserve"> forum of industry participants </w:t>
            </w:r>
            <w:r w:rsidR="00714320">
              <w:t xml:space="preserve">as proposed by Key Recommendation 7 </w:t>
            </w:r>
            <w:r w:rsidR="00482B21">
              <w:t>and that NAESB will continue its efforts to move forward with th</w:t>
            </w:r>
            <w:r w:rsidR="0084604D">
              <w:t>e</w:t>
            </w:r>
            <w:r w:rsidR="00482B21">
              <w:t xml:space="preserve"> next phase of activities.  Mr. Gee </w:t>
            </w:r>
            <w:r w:rsidR="00264765">
              <w:t>commented on the importance of the survey to ensure that the GEH Forum is thorough in its consideration of all proposals and reminded the participants that they can change their position on a proposal as greater detail</w:t>
            </w:r>
            <w:r w:rsidR="0084604D">
              <w:t>s are</w:t>
            </w:r>
            <w:r w:rsidR="00264765">
              <w:t xml:space="preserve"> developed.</w:t>
            </w:r>
            <w:r w:rsidR="00901B0D">
              <w:t xml:space="preserve">  Ms. Tierney agreed, stating that the feedback received as part of the surveys </w:t>
            </w:r>
            <w:r w:rsidR="00901B0D">
              <w:lastRenderedPageBreak/>
              <w:t>will help to shape the recommendations that will be provided to FERC and NERC</w:t>
            </w:r>
            <w:r w:rsidR="0084604D">
              <w:t xml:space="preserve"> in a final report</w:t>
            </w:r>
            <w:r w:rsidR="00901B0D">
              <w:t>.</w:t>
            </w:r>
          </w:p>
          <w:p w14:paraId="3730C88E" w14:textId="155EBFEF" w:rsidR="00901B0D" w:rsidRDefault="00901B0D" w:rsidP="00AB04F8">
            <w:pPr>
              <w:spacing w:before="120" w:after="120"/>
              <w:jc w:val="both"/>
            </w:pPr>
            <w:r>
              <w:t xml:space="preserve">Mr. </w:t>
            </w:r>
            <w:proofErr w:type="spellStart"/>
            <w:r>
              <w:t>Booe</w:t>
            </w:r>
            <w:proofErr w:type="spellEnd"/>
            <w:r>
              <w:t xml:space="preserve"> stated that a number of work papers were posted for the meeting, including the </w:t>
            </w:r>
            <w:hyperlink r:id="rId12" w:history="1">
              <w:r w:rsidRPr="00901B0D">
                <w:rPr>
                  <w:rStyle w:val="Hyperlink"/>
                </w:rPr>
                <w:t>GEH Forum Survey Responses</w:t>
              </w:r>
            </w:hyperlink>
            <w:r>
              <w:t xml:space="preserve"> which contains a link to all survey responses, the </w:t>
            </w:r>
            <w:hyperlink r:id="rId13" w:history="1">
              <w:r w:rsidRPr="00901B0D">
                <w:rPr>
                  <w:rStyle w:val="Hyperlink"/>
                </w:rPr>
                <w:t>GEH Survey Response Compiled Data</w:t>
              </w:r>
            </w:hyperlink>
            <w:r>
              <w:t xml:space="preserve"> which contains all</w:t>
            </w:r>
            <w:r w:rsidR="00714320">
              <w:t xml:space="preserve"> received</w:t>
            </w:r>
            <w:r>
              <w:t xml:space="preserve"> responses </w:t>
            </w:r>
            <w:r w:rsidR="00714320">
              <w:t xml:space="preserve">in a </w:t>
            </w:r>
            <w:r>
              <w:t>spreadsheet</w:t>
            </w:r>
            <w:r w:rsidR="00714320">
              <w:t xml:space="preserve"> format</w:t>
            </w:r>
            <w:r>
              <w:t xml:space="preserve">, the </w:t>
            </w:r>
            <w:hyperlink r:id="rId14" w:history="1">
              <w:r w:rsidRPr="00901B0D">
                <w:rPr>
                  <w:rStyle w:val="Hyperlink"/>
                </w:rPr>
                <w:t>GEH Survey Response Tabulation</w:t>
              </w:r>
            </w:hyperlink>
            <w:r>
              <w:t xml:space="preserve"> which breaks down the received responses by question, market, and segment, and the </w:t>
            </w:r>
            <w:hyperlink r:id="rId15" w:history="1">
              <w:r w:rsidRPr="00901B0D">
                <w:rPr>
                  <w:rStyle w:val="Hyperlink"/>
                </w:rPr>
                <w:t>GEH Survey Response Comment Submissions</w:t>
              </w:r>
            </w:hyperlink>
            <w:r>
              <w:t xml:space="preserve"> which </w:t>
            </w:r>
            <w:r w:rsidR="00714320">
              <w:t xml:space="preserve">contains </w:t>
            </w:r>
            <w:r>
              <w:t xml:space="preserve">all comments from respondents </w:t>
            </w:r>
            <w:r w:rsidR="00714320">
              <w:t xml:space="preserve">grouped </w:t>
            </w:r>
            <w:r>
              <w:t>by question.</w:t>
            </w:r>
            <w:r w:rsidR="009E11CF">
              <w:t xml:space="preserve">  He explained that the NAESB balanced voting process was used in tabulating the survey results, which provides every segment an equal voice by apportioning the responses for each segment across two total votes</w:t>
            </w:r>
            <w:r w:rsidR="002E59B1">
              <w:t xml:space="preserve">, unless only one vote was cast in the segment, in which case there is only one total vote.  Mr. </w:t>
            </w:r>
            <w:proofErr w:type="spellStart"/>
            <w:r w:rsidR="002E59B1">
              <w:t>Booe</w:t>
            </w:r>
            <w:proofErr w:type="spellEnd"/>
            <w:r w:rsidR="002E59B1">
              <w:t xml:space="preserve"> stated that the priority rankings provided by respondents were categorized into high, medium, low or no response.  He </w:t>
            </w:r>
            <w:r w:rsidR="00714320">
              <w:t xml:space="preserve">explained that the rankings provide a general sense of priority level but </w:t>
            </w:r>
            <w:r w:rsidR="002E59B1">
              <w:t xml:space="preserve">indicated that some rankings may be </w:t>
            </w:r>
            <w:r w:rsidR="00714320">
              <w:t xml:space="preserve">slightly </w:t>
            </w:r>
            <w:r w:rsidR="002E59B1">
              <w:t>skewed as there were instances in which</w:t>
            </w:r>
            <w:r w:rsidR="00714320">
              <w:t xml:space="preserve"> some</w:t>
            </w:r>
            <w:r w:rsidR="002E59B1">
              <w:t xml:space="preserve"> respondents ranked more than one recommendation within a section with the same priority.  Mr. </w:t>
            </w:r>
            <w:proofErr w:type="spellStart"/>
            <w:r w:rsidR="002E59B1">
              <w:t>Booe</w:t>
            </w:r>
            <w:proofErr w:type="spellEnd"/>
            <w:r w:rsidR="002E59B1">
              <w:t xml:space="preserve"> noted that several segments, </w:t>
            </w:r>
            <w:r w:rsidR="0084604D">
              <w:t>including</w:t>
            </w:r>
            <w:r w:rsidR="002E59B1">
              <w:t xml:space="preserve"> the WGQ Producer, WGQ Pipeline, and WGQ Distributor, </w:t>
            </w:r>
            <w:r w:rsidR="0084604D">
              <w:t>had respondents voting</w:t>
            </w:r>
            <w:r w:rsidR="002E59B1">
              <w:t xml:space="preserve"> </w:t>
            </w:r>
            <w:r w:rsidR="003835A6">
              <w:t>together in a block.</w:t>
            </w:r>
          </w:p>
          <w:p w14:paraId="4BFA4E3D" w14:textId="579D86A7" w:rsidR="002E59B1" w:rsidRPr="00901B0D" w:rsidRDefault="002E59B1" w:rsidP="00AB04F8">
            <w:pPr>
              <w:spacing w:before="120" w:after="120"/>
              <w:jc w:val="both"/>
            </w:pPr>
            <w:r>
              <w:t xml:space="preserve">Mr. </w:t>
            </w:r>
            <w:proofErr w:type="spellStart"/>
            <w:r>
              <w:t>Booe</w:t>
            </w:r>
            <w:proofErr w:type="spellEnd"/>
            <w:r>
              <w:t xml:space="preserve"> asked the participants to review the data </w:t>
            </w:r>
            <w:r w:rsidR="0084604D">
              <w:t xml:space="preserve">included in the work papers </w:t>
            </w:r>
            <w:r>
              <w:t>and for respondents to contact the NAESB office if they believe a correction should be made.</w:t>
            </w:r>
          </w:p>
          <w:p w14:paraId="0BA9EAF3" w14:textId="71E21C87" w:rsidR="003835A6" w:rsidRDefault="003835A6" w:rsidP="00AB04F8">
            <w:pPr>
              <w:spacing w:before="120" w:after="120"/>
              <w:jc w:val="both"/>
              <w:rPr>
                <w:u w:val="single"/>
              </w:rPr>
            </w:pPr>
            <w:r>
              <w:rPr>
                <w:u w:val="single"/>
              </w:rPr>
              <w:t>Reliable Energy Analytics (REA)</w:t>
            </w:r>
          </w:p>
          <w:p w14:paraId="484A8C17" w14:textId="6835792E" w:rsidR="003835A6" w:rsidRPr="003835A6" w:rsidRDefault="003835A6" w:rsidP="00AB04F8">
            <w:pPr>
              <w:spacing w:before="120" w:after="120"/>
              <w:jc w:val="both"/>
            </w:pPr>
            <w:r>
              <w:t xml:space="preserve">Mr. </w:t>
            </w:r>
            <w:proofErr w:type="spellStart"/>
            <w:r>
              <w:t>Booe</w:t>
            </w:r>
            <w:proofErr w:type="spellEnd"/>
            <w:r>
              <w:t xml:space="preserve"> asked Mr. Brooks to speak to REA’s </w:t>
            </w:r>
            <w:hyperlink r:id="rId16" w:history="1">
              <w:r w:rsidRPr="00483AE1">
                <w:rPr>
                  <w:rStyle w:val="Hyperlink"/>
                </w:rPr>
                <w:t>survey response</w:t>
              </w:r>
            </w:hyperlink>
            <w:r>
              <w:t xml:space="preserve"> or provide any additional remarks.  Mr. Brooks stated that although the survey contained a number of questions, the feedback gained from the survey will be </w:t>
            </w:r>
            <w:r w:rsidR="00714320">
              <w:t>important</w:t>
            </w:r>
            <w:r>
              <w:t xml:space="preserve"> as the GEH Forum works through the NAESB consensus process to identify a set of recommendations responsive to the request made by FERC and NERC.  He indicated NAESB’s ability to convene an array of participants across the electric and natural gas markets </w:t>
            </w:r>
            <w:r w:rsidR="00714320">
              <w:t>provides</w:t>
            </w:r>
            <w:r>
              <w:t xml:space="preserve"> the forum with the collective knowledge and industry expertise needed to construct the recommendations.</w:t>
            </w:r>
          </w:p>
          <w:p w14:paraId="12A52863" w14:textId="11502CF7" w:rsidR="00D4341B" w:rsidRPr="00D4341B" w:rsidRDefault="003835A6" w:rsidP="00AB04F8">
            <w:pPr>
              <w:spacing w:before="120" w:after="120"/>
              <w:jc w:val="both"/>
              <w:rPr>
                <w:u w:val="single"/>
              </w:rPr>
            </w:pPr>
            <w:r>
              <w:rPr>
                <w:u w:val="single"/>
              </w:rPr>
              <w:t>Southern Company</w:t>
            </w:r>
          </w:p>
          <w:p w14:paraId="51718CC2" w14:textId="5B1246C1" w:rsidR="00F957E0" w:rsidRDefault="00121496" w:rsidP="00AB04F8">
            <w:pPr>
              <w:spacing w:before="120" w:after="120"/>
              <w:jc w:val="both"/>
            </w:pPr>
            <w:r>
              <w:t xml:space="preserve">Mr. </w:t>
            </w:r>
            <w:proofErr w:type="spellStart"/>
            <w:r>
              <w:t>Booe</w:t>
            </w:r>
            <w:proofErr w:type="spellEnd"/>
            <w:r>
              <w:t xml:space="preserve"> asked </w:t>
            </w:r>
            <w:r w:rsidR="00F957E0">
              <w:t xml:space="preserve">Mr. Hughes to speak to Southern Company’s </w:t>
            </w:r>
            <w:hyperlink r:id="rId17" w:history="1">
              <w:r w:rsidR="00F957E0" w:rsidRPr="00A94DE8">
                <w:rPr>
                  <w:rStyle w:val="Hyperlink"/>
                </w:rPr>
                <w:t>survey response</w:t>
              </w:r>
            </w:hyperlink>
            <w:r w:rsidR="00F957E0">
              <w:t xml:space="preserve"> or provide any additional remarks.  Mr. Hughes expressed thanks to NAESB staff for assembling the survey response data in.  He stated that as indicated by its response, Southern Company believes a primary area of focus should be on improving infrastructure as this is the broadest approach that will have the greatest overall impact, despite differing regional or market issues.  Mr. Hughes indicated that recommendations regarding the development of new infrastructure </w:t>
            </w:r>
            <w:r w:rsidR="00714320">
              <w:t>should be prioritized over</w:t>
            </w:r>
            <w:r w:rsidR="00F957E0">
              <w:t xml:space="preserve"> those recommendations that focus on the allocation or reallocation of existing resources.</w:t>
            </w:r>
          </w:p>
          <w:p w14:paraId="24EB7B94" w14:textId="77777777" w:rsidR="00F957E0" w:rsidRPr="006C62DD" w:rsidRDefault="00F957E0" w:rsidP="00F957E0">
            <w:pPr>
              <w:spacing w:before="120" w:after="120"/>
              <w:jc w:val="both"/>
              <w:rPr>
                <w:u w:val="single"/>
              </w:rPr>
            </w:pPr>
            <w:r w:rsidRPr="006C62DD">
              <w:rPr>
                <w:u w:val="single"/>
              </w:rPr>
              <w:t>Natural Gas Supply Association (NGSA)</w:t>
            </w:r>
          </w:p>
          <w:p w14:paraId="708D72AD" w14:textId="029A7D6F" w:rsidR="00F957E0" w:rsidRDefault="00F957E0" w:rsidP="00F957E0">
            <w:pPr>
              <w:spacing w:before="120" w:after="120"/>
              <w:jc w:val="both"/>
            </w:pPr>
            <w:r>
              <w:t xml:space="preserve">Mr. </w:t>
            </w:r>
            <w:proofErr w:type="spellStart"/>
            <w:r>
              <w:t>Booe</w:t>
            </w:r>
            <w:proofErr w:type="spellEnd"/>
            <w:r>
              <w:t xml:space="preserve"> asked Ms. Jagtiani to speak to NGSA’s </w:t>
            </w:r>
            <w:hyperlink r:id="rId18" w:history="1">
              <w:r w:rsidRPr="00A94DE8">
                <w:rPr>
                  <w:rStyle w:val="Hyperlink"/>
                </w:rPr>
                <w:t>survey response</w:t>
              </w:r>
            </w:hyperlink>
            <w:r>
              <w:t xml:space="preserve"> or provide any additional remarks.  Ms. Jagtiani expressed appreciation for the clarifications provided at the beginning of the meeting regarding the intent of the survey but asked if additional information could be provided regarding how the most pressive issues will be framed and recommendations for those issues developed.  She stated that in developing survey responses, NGSA made a concerted effort to be as open as possible and voted in support of those items that NGSA </w:t>
            </w:r>
            <w:r>
              <w:lastRenderedPageBreak/>
              <w:t xml:space="preserve">believes would be worthwhile </w:t>
            </w:r>
            <w:r w:rsidR="000539F6">
              <w:t>for</w:t>
            </w:r>
            <w:r>
              <w:t xml:space="preserve"> further consideration.  Ms. Jagtiani indicated that feedback on the </w:t>
            </w:r>
            <w:r w:rsidR="000539F6">
              <w:t xml:space="preserve">issues </w:t>
            </w:r>
            <w:r>
              <w:t>currently being encountered by natural gas-fired generators as well as the priority in addressing those issues will be important for the GEH Forum to consider</w:t>
            </w:r>
            <w:r w:rsidR="000539F6">
              <w:t xml:space="preserve"> in developing recommendations</w:t>
            </w:r>
            <w:r>
              <w:t xml:space="preserve">.  She noted that any recommendations for short-term solutions will only provide temporary support </w:t>
            </w:r>
            <w:r w:rsidR="000539F6">
              <w:t>if</w:t>
            </w:r>
            <w:r>
              <w:t xml:space="preserve"> they do not address the fundamental misalignment of the gas-electric day.</w:t>
            </w:r>
          </w:p>
          <w:p w14:paraId="3F3BEB78" w14:textId="42CE889D" w:rsidR="003A2391" w:rsidRDefault="00F957E0" w:rsidP="00AB04F8">
            <w:pPr>
              <w:spacing w:before="120" w:after="120"/>
              <w:jc w:val="both"/>
            </w:pPr>
            <w:r>
              <w:t xml:space="preserve">Mr. </w:t>
            </w:r>
            <w:proofErr w:type="spellStart"/>
            <w:r>
              <w:t>Booe</w:t>
            </w:r>
            <w:proofErr w:type="spellEnd"/>
            <w:r>
              <w:t xml:space="preserve"> </w:t>
            </w:r>
            <w:r w:rsidR="003A2391">
              <w:t xml:space="preserve">stated that </w:t>
            </w:r>
            <w:r w:rsidR="000F40B0">
              <w:t xml:space="preserve">regarding the final report, </w:t>
            </w:r>
            <w:r w:rsidR="003A2391">
              <w:t xml:space="preserve">FERC and NERC staff </w:t>
            </w:r>
            <w:r w:rsidR="00DD30A6">
              <w:t>identified categories of issues for forum consideration</w:t>
            </w:r>
            <w:r w:rsidR="003A2391">
              <w:t xml:space="preserve"> as part of Key Recommendation 7</w:t>
            </w:r>
            <w:r w:rsidR="007811F9">
              <w:t xml:space="preserve"> as well as considerations in the identification of concrete actions to address the issues</w:t>
            </w:r>
            <w:r w:rsidR="003A2391">
              <w:t xml:space="preserve">.  Ms. Tierney </w:t>
            </w:r>
            <w:r w:rsidR="00DD30A6">
              <w:t>noted that the final report will</w:t>
            </w:r>
            <w:r w:rsidR="000539F6">
              <w:t xml:space="preserve"> be</w:t>
            </w:r>
            <w:r w:rsidR="003A2391">
              <w:t xml:space="preserve"> supported by the data and comments contained in the GEH Forum record.  </w:t>
            </w:r>
          </w:p>
          <w:p w14:paraId="03F37446" w14:textId="5961172C" w:rsidR="00D4341B" w:rsidRPr="00D4341B" w:rsidRDefault="00D4341B" w:rsidP="00AB04F8">
            <w:pPr>
              <w:spacing w:before="120" w:after="120"/>
              <w:jc w:val="both"/>
              <w:rPr>
                <w:u w:val="single"/>
              </w:rPr>
            </w:pPr>
            <w:r w:rsidRPr="00D4341B">
              <w:rPr>
                <w:u w:val="single"/>
              </w:rPr>
              <w:t>Xcel Energy</w:t>
            </w:r>
          </w:p>
          <w:p w14:paraId="50E82B9F" w14:textId="52AC2967" w:rsidR="003A2391" w:rsidRDefault="00121496" w:rsidP="00D4341B">
            <w:pPr>
              <w:spacing w:before="120" w:after="120"/>
              <w:jc w:val="both"/>
            </w:pPr>
            <w:r>
              <w:t xml:space="preserve">Mr. </w:t>
            </w:r>
            <w:proofErr w:type="spellStart"/>
            <w:r>
              <w:t>Booe</w:t>
            </w:r>
            <w:proofErr w:type="spellEnd"/>
            <w:r>
              <w:t xml:space="preserve"> asked </w:t>
            </w:r>
            <w:r w:rsidR="003A2391">
              <w:t xml:space="preserve">Ms. Crites to speak to Xcel Energy’s </w:t>
            </w:r>
            <w:hyperlink r:id="rId19" w:history="1">
              <w:r w:rsidR="003A2391" w:rsidRPr="00A94DE8">
                <w:rPr>
                  <w:rStyle w:val="Hyperlink"/>
                </w:rPr>
                <w:t>survey response</w:t>
              </w:r>
            </w:hyperlink>
            <w:r w:rsidR="003A2391">
              <w:t xml:space="preserve"> or provide any additional remarks.  Ms. Crites indicated that </w:t>
            </w:r>
            <w:r w:rsidR="000539F6">
              <w:t>t</w:t>
            </w:r>
            <w:r w:rsidR="003A2391">
              <w:t xml:space="preserve">here were a number of recommendations Xcel Energy supported, </w:t>
            </w:r>
            <w:r w:rsidR="000539F6">
              <w:t xml:space="preserve">and that </w:t>
            </w:r>
            <w:r w:rsidR="003A2391">
              <w:t>any proposals not supported were because Xcel Energy determined that the recommendations</w:t>
            </w:r>
            <w:r w:rsidR="000539F6">
              <w:t xml:space="preserve"> </w:t>
            </w:r>
            <w:r w:rsidR="003A2391">
              <w:t>are already being implemented, are not appropriate for the forum to address, are better addressed by private sector actors, or have insufficient benefit compared to cost.</w:t>
            </w:r>
            <w:r w:rsidR="00A94DE8">
              <w:t xml:space="preserve">  She indicated that this is consistent with</w:t>
            </w:r>
            <w:r w:rsidR="000539F6">
              <w:t xml:space="preserve"> prior</w:t>
            </w:r>
            <w:r w:rsidR="00A94DE8">
              <w:t xml:space="preserve"> discussion points raised by Xcel Energy.</w:t>
            </w:r>
          </w:p>
          <w:p w14:paraId="6C24E201" w14:textId="09E32533" w:rsidR="003A2391" w:rsidRDefault="00EE59D1" w:rsidP="00D4341B">
            <w:pPr>
              <w:spacing w:before="120" w:after="120"/>
              <w:jc w:val="both"/>
            </w:pPr>
            <w:r>
              <w:t xml:space="preserve">Mr. Gee </w:t>
            </w:r>
            <w:r w:rsidR="000539F6">
              <w:t>stated that</w:t>
            </w:r>
            <w:r>
              <w:t xml:space="preserve"> all feedback is helpful </w:t>
            </w:r>
            <w:r w:rsidR="000539F6">
              <w:t xml:space="preserve">but reminded participants that </w:t>
            </w:r>
            <w:r>
              <w:t>all prior comments</w:t>
            </w:r>
            <w:r w:rsidR="000539F6">
              <w:t xml:space="preserve"> or remarks</w:t>
            </w:r>
            <w:r>
              <w:t xml:space="preserve"> will be included as part of the GEH Forum record.  Mr. </w:t>
            </w:r>
            <w:proofErr w:type="spellStart"/>
            <w:r>
              <w:t>Booe</w:t>
            </w:r>
            <w:proofErr w:type="spellEnd"/>
            <w:r>
              <w:t xml:space="preserve"> stated that if there are survey respondents who would like to provide supplemental comments, the NAESB office will incorporate those as part of the </w:t>
            </w:r>
            <w:r w:rsidR="00DD769C">
              <w:t>record for the survey.</w:t>
            </w:r>
          </w:p>
          <w:p w14:paraId="2068F9F3" w14:textId="22043E1F" w:rsidR="003A2391" w:rsidRPr="00F16011" w:rsidRDefault="00F16011" w:rsidP="00D4341B">
            <w:pPr>
              <w:spacing w:before="120" w:after="120"/>
              <w:jc w:val="both"/>
              <w:rPr>
                <w:u w:val="single"/>
              </w:rPr>
            </w:pPr>
            <w:r w:rsidRPr="00F16011">
              <w:rPr>
                <w:u w:val="single"/>
              </w:rPr>
              <w:t>New England LDC Group</w:t>
            </w:r>
          </w:p>
          <w:p w14:paraId="33BFB9E2" w14:textId="65C5752F" w:rsidR="00207710" w:rsidRPr="00E33762" w:rsidRDefault="00F16011" w:rsidP="00D4341B">
            <w:pPr>
              <w:spacing w:before="120" w:after="120"/>
              <w:jc w:val="both"/>
              <w:rPr>
                <w:color w:val="0000FF"/>
                <w:u w:val="single"/>
              </w:rPr>
            </w:pPr>
            <w:r>
              <w:t xml:space="preserve">Mr. </w:t>
            </w:r>
            <w:proofErr w:type="spellStart"/>
            <w:r>
              <w:t>Booe</w:t>
            </w:r>
            <w:proofErr w:type="spellEnd"/>
            <w:r>
              <w:t xml:space="preserve"> asked Mr. </w:t>
            </w:r>
            <w:proofErr w:type="spellStart"/>
            <w:r>
              <w:t>Soderman</w:t>
            </w:r>
            <w:proofErr w:type="spellEnd"/>
            <w:r>
              <w:t xml:space="preserve"> to speak to New England LDC Group’s </w:t>
            </w:r>
            <w:hyperlink r:id="rId20" w:history="1">
              <w:r w:rsidRPr="00A94DE8">
                <w:rPr>
                  <w:rStyle w:val="Hyperlink"/>
                </w:rPr>
                <w:t xml:space="preserve">survey </w:t>
              </w:r>
              <w:r w:rsidR="00F6039F" w:rsidRPr="00A94DE8">
                <w:rPr>
                  <w:rStyle w:val="Hyperlink"/>
                </w:rPr>
                <w:t>responses</w:t>
              </w:r>
            </w:hyperlink>
            <w:r>
              <w:t xml:space="preserve"> or provide any additional remarks.  Mr. </w:t>
            </w:r>
            <w:proofErr w:type="spellStart"/>
            <w:r>
              <w:t>Soderman</w:t>
            </w:r>
            <w:proofErr w:type="spellEnd"/>
            <w:r>
              <w:t xml:space="preserve"> stated that </w:t>
            </w:r>
            <w:r w:rsidR="00636089">
              <w:t xml:space="preserve">in addition to the survey responses, the thirteen entities comprising the New England LDC Group provided additional </w:t>
            </w:r>
            <w:hyperlink r:id="rId21" w:history="1">
              <w:r w:rsidR="00636089" w:rsidRPr="00A94DE8">
                <w:rPr>
                  <w:rStyle w:val="Hyperlink"/>
                </w:rPr>
                <w:t>comments</w:t>
              </w:r>
            </w:hyperlink>
            <w:r w:rsidR="00636089">
              <w:rPr>
                <w:rStyle w:val="Hyperlink"/>
              </w:rPr>
              <w:t>.</w:t>
            </w:r>
            <w:r w:rsidR="00636089">
              <w:rPr>
                <w:rStyle w:val="Hyperlink"/>
                <w:u w:val="none"/>
              </w:rPr>
              <w:t xml:space="preserve">  </w:t>
            </w:r>
            <w:r w:rsidR="00636089">
              <w:t xml:space="preserve">He noted that </w:t>
            </w:r>
            <w:r>
              <w:t xml:space="preserve">the categorization of the recommendations was helpful </w:t>
            </w:r>
            <w:r w:rsidR="00636089">
              <w:t xml:space="preserve">but that there </w:t>
            </w:r>
            <w:r w:rsidR="000539F6">
              <w:t>may be ways to more concisely consolidate some recommendations</w:t>
            </w:r>
            <w:r w:rsidR="00636089">
              <w:t xml:space="preserve"> and offered to provide this feedback if requested</w:t>
            </w:r>
            <w:r w:rsidR="000539F6">
              <w:t xml:space="preserve">.  Mr. </w:t>
            </w:r>
            <w:proofErr w:type="spellStart"/>
            <w:r w:rsidR="000539F6">
              <w:t>Soderman</w:t>
            </w:r>
            <w:proofErr w:type="spellEnd"/>
            <w:r w:rsidR="00730AEA">
              <w:t xml:space="preserve"> explained that </w:t>
            </w:r>
            <w:r w:rsidR="00F6039F">
              <w:t xml:space="preserve">the </w:t>
            </w:r>
            <w:r w:rsidR="00730AEA">
              <w:t xml:space="preserve">New England LDC Group strongly oppose consideration of changes to LDC planning standards as these requirements are established by state policymakers and broad changes may not be possible or practical due to regional differences.  </w:t>
            </w:r>
            <w:r w:rsidR="000539F6">
              <w:t>He</w:t>
            </w:r>
            <w:r w:rsidR="00730AEA">
              <w:t xml:space="preserve"> indicated that the New England LDC Group is supportive of exploring opportunities to modify electric-side planning processes to better incorporate preplanning steps related to forecasting and resource acquisition for short duration, high volatility events.  </w:t>
            </w:r>
            <w:r w:rsidR="00636089">
              <w:t xml:space="preserve">Mr. </w:t>
            </w:r>
            <w:proofErr w:type="spellStart"/>
            <w:r w:rsidR="00636089">
              <w:t>Soderman</w:t>
            </w:r>
            <w:proofErr w:type="spellEnd"/>
            <w:r w:rsidR="00636089">
              <w:t xml:space="preserve"> </w:t>
            </w:r>
            <w:r w:rsidR="00730AEA">
              <w:t xml:space="preserve">noted that </w:t>
            </w:r>
            <w:r w:rsidR="00D912F7">
              <w:t xml:space="preserve">although </w:t>
            </w:r>
            <w:r w:rsidR="00F956BB">
              <w:t xml:space="preserve">the </w:t>
            </w:r>
            <w:r w:rsidR="00730AEA">
              <w:t xml:space="preserve">New England region has a proven system for coordination communications among </w:t>
            </w:r>
            <w:r w:rsidR="00F956BB">
              <w:t xml:space="preserve">the </w:t>
            </w:r>
            <w:r w:rsidR="00D912F7">
              <w:t>ISO, pipelines, LNG importers, LDCs, and other market participants</w:t>
            </w:r>
            <w:r w:rsidR="00730AEA">
              <w:t>, the respondents are supportive of efforts that could led to improved communications between the natural gas and electric markets.</w:t>
            </w:r>
            <w:r w:rsidR="00207710">
              <w:t xml:space="preserve">  </w:t>
            </w:r>
            <w:r w:rsidR="00D912F7">
              <w:t xml:space="preserve">Mr. </w:t>
            </w:r>
            <w:proofErr w:type="spellStart"/>
            <w:r w:rsidR="00D912F7">
              <w:t>Soderman</w:t>
            </w:r>
            <w:proofErr w:type="spellEnd"/>
            <w:r w:rsidR="00D912F7">
              <w:t xml:space="preserve"> </w:t>
            </w:r>
            <w:r w:rsidR="00207710">
              <w:t>added</w:t>
            </w:r>
            <w:r w:rsidR="00D912F7">
              <w:t xml:space="preserve"> that the New England LDC Group is supportive of exploring ways to add efficiencies to the existing natural gas system, such as through line packing or maximizing compressor utilization, </w:t>
            </w:r>
            <w:r w:rsidR="00A94DE8">
              <w:t xml:space="preserve">but that </w:t>
            </w:r>
            <w:r w:rsidR="00D912F7">
              <w:t xml:space="preserve">these changes may be of minimal benefit </w:t>
            </w:r>
            <w:r w:rsidR="00207710">
              <w:t xml:space="preserve">in providing additional natural gas on the coldest days of the year when supplies are low and demand is high.  </w:t>
            </w:r>
          </w:p>
          <w:p w14:paraId="6513E7F2" w14:textId="01ED2CDB" w:rsidR="0020040C" w:rsidRDefault="00207710" w:rsidP="00D4341B">
            <w:pPr>
              <w:spacing w:before="120" w:after="120"/>
              <w:jc w:val="both"/>
            </w:pPr>
            <w:r>
              <w:lastRenderedPageBreak/>
              <w:t xml:space="preserve">Mr. </w:t>
            </w:r>
            <w:proofErr w:type="spellStart"/>
            <w:r>
              <w:t>Soderman</w:t>
            </w:r>
            <w:proofErr w:type="spellEnd"/>
            <w:r>
              <w:t xml:space="preserve"> stated natural gas plays an important part in the energy transition</w:t>
            </w:r>
            <w:r w:rsidR="00F6039F">
              <w:t xml:space="preserve"> as entities work to reduce fossil fuel consumption in accordance with carbon reduction policies.  He explained that the engagement of all segments of the energy market is critical to this transition and noted that both natural gas and electric market participants within New England are working together to develop an integrated plan to move forward. </w:t>
            </w:r>
          </w:p>
          <w:p w14:paraId="4C98AF58" w14:textId="13049ACC" w:rsidR="00C2794B" w:rsidRPr="00C2794B" w:rsidRDefault="00F6039F" w:rsidP="00D4341B">
            <w:pPr>
              <w:spacing w:before="120" w:after="120"/>
              <w:jc w:val="both"/>
              <w:rPr>
                <w:u w:val="single"/>
              </w:rPr>
            </w:pPr>
            <w:r>
              <w:rPr>
                <w:u w:val="single"/>
              </w:rPr>
              <w:t>Kinder Morgan, Inc.</w:t>
            </w:r>
          </w:p>
          <w:p w14:paraId="20096B6F" w14:textId="5B249998" w:rsidR="00F6039F" w:rsidRDefault="00C2794B" w:rsidP="00D4341B">
            <w:pPr>
              <w:spacing w:before="120" w:after="120"/>
              <w:jc w:val="both"/>
            </w:pPr>
            <w:r>
              <w:t xml:space="preserve">Mr. </w:t>
            </w:r>
            <w:proofErr w:type="spellStart"/>
            <w:r>
              <w:t>Booe</w:t>
            </w:r>
            <w:proofErr w:type="spellEnd"/>
            <w:r>
              <w:t xml:space="preserve"> asked </w:t>
            </w:r>
            <w:r w:rsidR="00F6039F">
              <w:t xml:space="preserve">Mr. Wolf to speak to Kinder Morgan’s </w:t>
            </w:r>
            <w:hyperlink r:id="rId22" w:history="1">
              <w:r w:rsidR="00F6039F" w:rsidRPr="00A94DE8">
                <w:rPr>
                  <w:rStyle w:val="Hyperlink"/>
                </w:rPr>
                <w:t>survey responses</w:t>
              </w:r>
            </w:hyperlink>
            <w:r w:rsidR="00F6039F">
              <w:t xml:space="preserve"> or provide any additional remarks.  Mr. Wolf stated that Kinder Morgan submitted its survey and accompanying </w:t>
            </w:r>
            <w:hyperlink r:id="rId23" w:history="1">
              <w:r w:rsidR="00F6039F" w:rsidRPr="00A94DE8">
                <w:rPr>
                  <w:rStyle w:val="Hyperlink"/>
                </w:rPr>
                <w:t>comments</w:t>
              </w:r>
            </w:hyperlink>
            <w:r w:rsidR="00F6039F">
              <w:t xml:space="preserve"> on behalf of its thirty-four pipeline affiliates </w:t>
            </w:r>
            <w:r w:rsidR="00A94DE8">
              <w:t>after careful</w:t>
            </w:r>
            <w:r w:rsidR="00F6039F">
              <w:t xml:space="preserve"> consideration by a large group of subject matter experts within the organization.  He explained that </w:t>
            </w:r>
            <w:r w:rsidR="00466963">
              <w:t xml:space="preserve">as </w:t>
            </w:r>
            <w:r w:rsidR="00F6039F">
              <w:t>Kinder Morgan has a number of interstate regulated pipelines as well as intrastate regulated pipelines in Texas and assets located in Oklahoma and Louisiana</w:t>
            </w:r>
            <w:r w:rsidR="00466963">
              <w:t xml:space="preserve">, the organization is </w:t>
            </w:r>
            <w:r w:rsidR="00636089">
              <w:t>knowledgeable regarding</w:t>
            </w:r>
            <w:r w:rsidR="00466963">
              <w:t xml:space="preserve"> the need for regional solutions to some of the issues being discussed by the GEH Forum.  Mr. Wolf stated that while there were some recommendations </w:t>
            </w:r>
            <w:r w:rsidR="00636089">
              <w:t xml:space="preserve">for which Kinder Morgan </w:t>
            </w:r>
            <w:r w:rsidR="00466963">
              <w:t xml:space="preserve">could not respond without additional clarification, the organization did provide comments regarding its top ranked recommendations.  He added that items marked in opposition were because Kinder Morgan believed the recommendations would not be useful, the proposal is already being implemented, or </w:t>
            </w:r>
            <w:r w:rsidR="00A94DE8">
              <w:t xml:space="preserve">are </w:t>
            </w:r>
            <w:r w:rsidR="00466963">
              <w:t>beyond the jurisdiction of FERC.</w:t>
            </w:r>
          </w:p>
          <w:p w14:paraId="42E62AD7" w14:textId="6EBE06F8" w:rsidR="00F6039F" w:rsidRPr="00E55E19" w:rsidRDefault="00E55E19" w:rsidP="00D4341B">
            <w:pPr>
              <w:spacing w:before="120" w:after="120"/>
              <w:jc w:val="both"/>
              <w:rPr>
                <w:u w:val="single"/>
              </w:rPr>
            </w:pPr>
            <w:r w:rsidRPr="00E55E19">
              <w:rPr>
                <w:u w:val="single"/>
              </w:rPr>
              <w:t>Securing America’s Future Energy (SAFE)</w:t>
            </w:r>
          </w:p>
          <w:p w14:paraId="72DDF2F5" w14:textId="262548B8" w:rsidR="00F6039F" w:rsidRDefault="00E55E19" w:rsidP="00D4341B">
            <w:pPr>
              <w:spacing w:before="120" w:after="120"/>
              <w:jc w:val="both"/>
            </w:pPr>
            <w:r>
              <w:t xml:space="preserve">Mr. </w:t>
            </w:r>
            <w:proofErr w:type="spellStart"/>
            <w:r>
              <w:t>Booe</w:t>
            </w:r>
            <w:proofErr w:type="spellEnd"/>
            <w:r>
              <w:t xml:space="preserve"> asked Mr. Coleman to speak to SAFE’s </w:t>
            </w:r>
            <w:hyperlink r:id="rId24" w:history="1">
              <w:r w:rsidRPr="00A94DE8">
                <w:rPr>
                  <w:rStyle w:val="Hyperlink"/>
                </w:rPr>
                <w:t>survey comments</w:t>
              </w:r>
            </w:hyperlink>
            <w:r>
              <w:t xml:space="preserve"> or provide any additional remarks.  Mr. Coleman stated that the comments submitted by SAFE provide overarching concepts intended to help the GEH Forum as it moves forward.  He explained that prior to working </w:t>
            </w:r>
            <w:r w:rsidR="00636089">
              <w:t>at</w:t>
            </w:r>
            <w:r>
              <w:t xml:space="preserve"> SAFE, he was with NERC and was a staff participant in the joint FERC-NERC-Regional Staff Inquiry into Winter Storm Uri</w:t>
            </w:r>
            <w:r w:rsidR="00A85B49">
              <w:t xml:space="preserve"> but </w:t>
            </w:r>
            <w:r w:rsidR="00636089">
              <w:t xml:space="preserve">clarified </w:t>
            </w:r>
            <w:r w:rsidR="00A85B49">
              <w:t>that the comments he submitted and his remarks are being made as a representative of SAFE</w:t>
            </w:r>
            <w:r>
              <w:t xml:space="preserve">.  Mr. Coleman commented that one area which could be improved upon are communications between natural gas and electric market participants, such as more transparent electronic bulletin boards as well as additional information regarding capacity release.  He indicated that the most important areas to focus on may be recommendations aimed at winterization and resolving supply issues caused by lack of infrastructure and the availability of firm transportation. </w:t>
            </w:r>
          </w:p>
          <w:p w14:paraId="21B8637E" w14:textId="1EBA0489" w:rsidR="00C2794B" w:rsidRDefault="00A85B49" w:rsidP="00D4341B">
            <w:pPr>
              <w:spacing w:before="120" w:after="120"/>
              <w:jc w:val="both"/>
            </w:pPr>
            <w:r>
              <w:t xml:space="preserve">Mr. Gee asked </w:t>
            </w:r>
            <w:r w:rsidR="00636089">
              <w:t>for additional information regarding the goal of</w:t>
            </w:r>
            <w:r>
              <w:t xml:space="preserve"> SAF</w:t>
            </w:r>
            <w:r w:rsidR="00636089">
              <w:t>E as an organization</w:t>
            </w:r>
            <w:r>
              <w:t>.  Mr. Coleman responded that SAFE is working to promote policies to support the country’s energy security and that more information about the organization can be found on its website.</w:t>
            </w:r>
          </w:p>
          <w:p w14:paraId="51FCB080" w14:textId="3DF1C8E7" w:rsidR="005236B7" w:rsidRPr="005236B7" w:rsidRDefault="00C8612E" w:rsidP="00D4341B">
            <w:pPr>
              <w:spacing w:before="120" w:after="120"/>
              <w:jc w:val="both"/>
              <w:rPr>
                <w:u w:val="single"/>
              </w:rPr>
            </w:pPr>
            <w:r>
              <w:rPr>
                <w:u w:val="single"/>
              </w:rPr>
              <w:t>Interstate Natural Gas Association of America (INGAA)</w:t>
            </w:r>
          </w:p>
          <w:p w14:paraId="4F2B857C" w14:textId="306D7555" w:rsidR="005236B7" w:rsidRDefault="005236B7" w:rsidP="00D4341B">
            <w:pPr>
              <w:spacing w:before="120" w:after="120"/>
              <w:jc w:val="both"/>
            </w:pPr>
            <w:r>
              <w:t xml:space="preserve">Mr. </w:t>
            </w:r>
            <w:proofErr w:type="spellStart"/>
            <w:r>
              <w:t>Booe</w:t>
            </w:r>
            <w:proofErr w:type="spellEnd"/>
            <w:r>
              <w:t xml:space="preserve"> asked </w:t>
            </w:r>
            <w:r w:rsidR="00C8612E">
              <w:t xml:space="preserve">Mr. Smith to speak to INGAA’s </w:t>
            </w:r>
            <w:hyperlink r:id="rId25" w:history="1">
              <w:r w:rsidR="00C8612E" w:rsidRPr="00C64B7D">
                <w:rPr>
                  <w:rStyle w:val="Hyperlink"/>
                </w:rPr>
                <w:t>survey responses</w:t>
              </w:r>
            </w:hyperlink>
            <w:r w:rsidR="00C8612E">
              <w:t xml:space="preserve"> or provide any additional remarks.  Mr. Smith stated that the </w:t>
            </w:r>
            <w:hyperlink r:id="rId26" w:history="1">
              <w:r w:rsidR="00C8612E" w:rsidRPr="00C64B7D">
                <w:rPr>
                  <w:rStyle w:val="Hyperlink"/>
                </w:rPr>
                <w:t>cover letter</w:t>
              </w:r>
            </w:hyperlink>
            <w:r w:rsidR="00C8612E">
              <w:t xml:space="preserve"> provided by INGAA </w:t>
            </w:r>
            <w:r w:rsidR="00636089">
              <w:t xml:space="preserve">on behalf of 21 of its </w:t>
            </w:r>
            <w:r w:rsidR="00CC7406">
              <w:t xml:space="preserve">natural gas </w:t>
            </w:r>
            <w:r w:rsidR="00636089">
              <w:t xml:space="preserve">pipeline members </w:t>
            </w:r>
            <w:r w:rsidR="00C8612E">
              <w:t>outlines the basic principles used in evaluating the recommendations included in the survey.  He reiterated that</w:t>
            </w:r>
            <w:r w:rsidR="00C64B7D">
              <w:t>,</w:t>
            </w:r>
            <w:r w:rsidR="00C8612E">
              <w:t xml:space="preserve"> as noted by INGAA </w:t>
            </w:r>
            <w:r w:rsidR="00C64B7D">
              <w:t>during</w:t>
            </w:r>
            <w:r w:rsidR="00C8612E">
              <w:t xml:space="preserve"> past discussions, in evaluating the recommendations, the GEH Forum should </w:t>
            </w:r>
            <w:r w:rsidR="00CC7406">
              <w:t xml:space="preserve">identify </w:t>
            </w:r>
            <w:r w:rsidR="00C8612E">
              <w:t xml:space="preserve">if there are any </w:t>
            </w:r>
            <w:r w:rsidR="00CC7406">
              <w:t>which</w:t>
            </w:r>
            <w:r w:rsidR="00C8612E">
              <w:t xml:space="preserve"> </w:t>
            </w:r>
            <w:r w:rsidR="00CC7406">
              <w:t xml:space="preserve">can </w:t>
            </w:r>
            <w:r w:rsidR="00C8612E">
              <w:t>only provide the intended benefits if implemented in conjunction with related recommendations.  Mr. Smith explained</w:t>
            </w:r>
            <w:r w:rsidR="00C64B7D">
              <w:t xml:space="preserve"> </w:t>
            </w:r>
            <w:r w:rsidR="00C8612E">
              <w:t xml:space="preserve">as an example, </w:t>
            </w:r>
            <w:r w:rsidR="00C64B7D">
              <w:t xml:space="preserve">that </w:t>
            </w:r>
            <w:r w:rsidR="00C8612E">
              <w:t xml:space="preserve">while new pipeline </w:t>
            </w:r>
            <w:r w:rsidR="00C8612E">
              <w:lastRenderedPageBreak/>
              <w:t>services may be useful, they will be of little benefit without additional pipeline capacity, which may require permitting reforms.</w:t>
            </w:r>
          </w:p>
          <w:p w14:paraId="4C9BFA3B" w14:textId="1401DA6B" w:rsidR="00B2107E" w:rsidRPr="00B2107E" w:rsidRDefault="00C8612E" w:rsidP="00D4341B">
            <w:pPr>
              <w:spacing w:before="120" w:after="120"/>
              <w:jc w:val="both"/>
              <w:rPr>
                <w:u w:val="single"/>
              </w:rPr>
            </w:pPr>
            <w:r>
              <w:rPr>
                <w:u w:val="single"/>
              </w:rPr>
              <w:t>American Gas Association (AGA)</w:t>
            </w:r>
          </w:p>
          <w:p w14:paraId="7DC11318" w14:textId="1C7ACE55" w:rsidR="00B2107E" w:rsidRDefault="00B2107E" w:rsidP="00D4341B">
            <w:pPr>
              <w:spacing w:before="120" w:after="120"/>
              <w:jc w:val="both"/>
            </w:pPr>
            <w:r>
              <w:t xml:space="preserve">Mr. </w:t>
            </w:r>
            <w:proofErr w:type="spellStart"/>
            <w:r>
              <w:t>Booe</w:t>
            </w:r>
            <w:proofErr w:type="spellEnd"/>
            <w:r>
              <w:t xml:space="preserve"> asked </w:t>
            </w:r>
            <w:r w:rsidR="00C8612E">
              <w:t xml:space="preserve">Mr. Agen to speak to AGA’s </w:t>
            </w:r>
            <w:hyperlink r:id="rId27" w:history="1">
              <w:r w:rsidR="00C8612E" w:rsidRPr="00C64B7D">
                <w:rPr>
                  <w:rStyle w:val="Hyperlink"/>
                </w:rPr>
                <w:t>survey responses</w:t>
              </w:r>
            </w:hyperlink>
            <w:r w:rsidR="00C8612E">
              <w:t xml:space="preserve"> or provide any additional remarks.  Mr. Agen stated </w:t>
            </w:r>
            <w:r w:rsidR="00CC7406">
              <w:t xml:space="preserve">AGA also submitted supplemental </w:t>
            </w:r>
            <w:hyperlink r:id="rId28" w:history="1">
              <w:r w:rsidR="00CC7406" w:rsidRPr="00CC7406">
                <w:rPr>
                  <w:rStyle w:val="Hyperlink"/>
                </w:rPr>
                <w:t>comments</w:t>
              </w:r>
            </w:hyperlink>
            <w:r w:rsidR="00CC7406">
              <w:rPr>
                <w:rStyle w:val="Hyperlink"/>
                <w:u w:val="none"/>
              </w:rPr>
              <w:t xml:space="preserve"> </w:t>
            </w:r>
            <w:r w:rsidR="00CC7406" w:rsidRPr="00E33762">
              <w:rPr>
                <w:rStyle w:val="Hyperlink"/>
                <w:color w:val="auto"/>
                <w:u w:val="none"/>
              </w:rPr>
              <w:t>but noted that</w:t>
            </w:r>
            <w:r w:rsidR="00C8612E" w:rsidRPr="00CC7406">
              <w:t xml:space="preserve"> </w:t>
            </w:r>
            <w:r w:rsidR="00C8612E">
              <w:t xml:space="preserve">in soliciting input from its members regarding the survey, it became apparent that the issues </w:t>
            </w:r>
            <w:r w:rsidR="00CC7406">
              <w:t>being discussed by the GEH Forum</w:t>
            </w:r>
            <w:r w:rsidR="00C8612E">
              <w:t xml:space="preserve"> are impacted by regional differences and may require regional solutions.  He suggested that it may be helpful to document these differing regional concerns and develop targeted, regional specific recommendations. </w:t>
            </w:r>
          </w:p>
          <w:p w14:paraId="45414A76" w14:textId="05D4BB3A" w:rsidR="00CB5383" w:rsidRDefault="00CB5383" w:rsidP="00D4341B">
            <w:pPr>
              <w:spacing w:before="120" w:after="120"/>
              <w:jc w:val="both"/>
            </w:pPr>
            <w:r>
              <w:t xml:space="preserve">Mr. Gee responded that when the GEH Forum was initiated, there was recognition that the energy system is not homogenous but rather </w:t>
            </w:r>
            <w:r w:rsidR="00365EF0">
              <w:t xml:space="preserve">comprised of </w:t>
            </w:r>
            <w:r w:rsidR="00C64B7D">
              <w:t xml:space="preserve">various </w:t>
            </w:r>
            <w:r w:rsidR="00365EF0">
              <w:t xml:space="preserve">regions and subregions.  He </w:t>
            </w:r>
            <w:r w:rsidR="00CC7406">
              <w:t xml:space="preserve">indicated </w:t>
            </w:r>
            <w:r w:rsidR="00365EF0">
              <w:t xml:space="preserve">that the participants will need to make decisions </w:t>
            </w:r>
            <w:r w:rsidR="00CC7406">
              <w:t>regarding the</w:t>
            </w:r>
            <w:r w:rsidR="00365EF0">
              <w:t xml:space="preserve"> recommendations </w:t>
            </w:r>
            <w:r w:rsidR="00CC7406">
              <w:t xml:space="preserve">of </w:t>
            </w:r>
            <w:r w:rsidR="00365EF0">
              <w:t xml:space="preserve">focus </w:t>
            </w:r>
            <w:r w:rsidR="00CC7406">
              <w:t>f</w:t>
            </w:r>
            <w:r w:rsidR="00C64B7D">
              <w:t xml:space="preserve">or inclusion in the final report, including </w:t>
            </w:r>
            <w:r w:rsidR="00365EF0">
              <w:t>if the GEH Forum has the time and necessary resources to craft region specific solutions.</w:t>
            </w:r>
          </w:p>
          <w:p w14:paraId="1D909424" w14:textId="6E41FAB5" w:rsidR="00365EF0" w:rsidRPr="00365EF0" w:rsidRDefault="00365EF0" w:rsidP="00D4341B">
            <w:pPr>
              <w:spacing w:before="120" w:after="120"/>
              <w:jc w:val="both"/>
              <w:rPr>
                <w:u w:val="single"/>
              </w:rPr>
            </w:pPr>
            <w:r w:rsidRPr="00365EF0">
              <w:rPr>
                <w:u w:val="single"/>
              </w:rPr>
              <w:t>Aspen Environmental Group</w:t>
            </w:r>
          </w:p>
          <w:p w14:paraId="743BE451" w14:textId="3C1C691D" w:rsidR="00365EF0" w:rsidRDefault="00365EF0" w:rsidP="00D4341B">
            <w:pPr>
              <w:spacing w:before="120" w:after="120"/>
              <w:jc w:val="both"/>
            </w:pPr>
            <w:r>
              <w:t xml:space="preserve">Mr. </w:t>
            </w:r>
            <w:proofErr w:type="spellStart"/>
            <w:r>
              <w:t>Booe</w:t>
            </w:r>
            <w:proofErr w:type="spellEnd"/>
            <w:r>
              <w:t xml:space="preserve"> stated that Ms. Elder was not available to speak to the </w:t>
            </w:r>
            <w:hyperlink r:id="rId29" w:history="1">
              <w:r w:rsidRPr="00C64B7D">
                <w:rPr>
                  <w:rStyle w:val="Hyperlink"/>
                </w:rPr>
                <w:t>survey responses</w:t>
              </w:r>
            </w:hyperlink>
            <w:r>
              <w:t xml:space="preserve"> provided by Aspen Environmental Group but that she asked it be noted that the organization </w:t>
            </w:r>
            <w:r w:rsidR="00C64B7D">
              <w:t>submitted accompanying</w:t>
            </w:r>
            <w:r>
              <w:t xml:space="preserve"> </w:t>
            </w:r>
            <w:hyperlink r:id="rId30" w:history="1">
              <w:r w:rsidRPr="00C64B7D">
                <w:rPr>
                  <w:rStyle w:val="Hyperlink"/>
                </w:rPr>
                <w:t>comments</w:t>
              </w:r>
            </w:hyperlink>
            <w:r>
              <w:t>.</w:t>
            </w:r>
          </w:p>
          <w:p w14:paraId="083EA289" w14:textId="1B972A44" w:rsidR="00C8612E" w:rsidRPr="00365EF0" w:rsidRDefault="00C8612E" w:rsidP="00D4341B">
            <w:pPr>
              <w:spacing w:before="120" w:after="120"/>
              <w:jc w:val="both"/>
              <w:rPr>
                <w:u w:val="single"/>
              </w:rPr>
            </w:pPr>
            <w:r w:rsidRPr="00365EF0">
              <w:rPr>
                <w:u w:val="single"/>
              </w:rPr>
              <w:t>LS Power</w:t>
            </w:r>
          </w:p>
          <w:p w14:paraId="113D207D" w14:textId="786E8642" w:rsidR="00C8612E" w:rsidRDefault="00C8612E" w:rsidP="00D4341B">
            <w:pPr>
              <w:spacing w:before="120" w:after="120"/>
              <w:jc w:val="both"/>
            </w:pPr>
            <w:r>
              <w:t xml:space="preserve">Mr. </w:t>
            </w:r>
            <w:proofErr w:type="spellStart"/>
            <w:r>
              <w:t>Booe</w:t>
            </w:r>
            <w:proofErr w:type="spellEnd"/>
            <w:r>
              <w:t xml:space="preserve"> asked Mr. Spencer to speak to LS Power’s </w:t>
            </w:r>
            <w:hyperlink r:id="rId31" w:history="1">
              <w:r w:rsidRPr="00C64B7D">
                <w:rPr>
                  <w:rStyle w:val="Hyperlink"/>
                </w:rPr>
                <w:t>survey responses</w:t>
              </w:r>
            </w:hyperlink>
            <w:r>
              <w:t xml:space="preserve"> or provide any additional remarks.  Mr. Spencer expressed agreement with suggestions from other commenters that the GEH Forum should devote additional time to framing the problem, explaining that there are </w:t>
            </w:r>
            <w:r w:rsidR="00CB5383">
              <w:t xml:space="preserve">both </w:t>
            </w:r>
            <w:r>
              <w:t>short-term</w:t>
            </w:r>
            <w:r w:rsidR="00CB5383">
              <w:t xml:space="preserve"> and long-term</w:t>
            </w:r>
            <w:r>
              <w:t xml:space="preserve"> issues</w:t>
            </w:r>
            <w:r w:rsidR="00CB5383">
              <w:t xml:space="preserve"> which need to be addressed to ensure that future crises are mitigated or prevented.  He suggested that this could be achieved by identifying the system requirements needed by ISOs/RTOs and overlaying those with the current capabilities of the natural gas system </w:t>
            </w:r>
            <w:r w:rsidR="00CC7406">
              <w:t>which</w:t>
            </w:r>
            <w:r w:rsidR="00C64B7D">
              <w:t xml:space="preserve"> could be achieved through coordinated studies performed b</w:t>
            </w:r>
            <w:r w:rsidR="00CB5383">
              <w:t xml:space="preserve">y NERC.  </w:t>
            </w:r>
            <w:r w:rsidR="00CC7406">
              <w:t xml:space="preserve">Mr. Spencer </w:t>
            </w:r>
            <w:r w:rsidR="00CB5383">
              <w:t>noted that</w:t>
            </w:r>
            <w:r w:rsidR="00CC7406">
              <w:t xml:space="preserve"> as more variable generators are added,</w:t>
            </w:r>
            <w:r w:rsidR="00CB5383">
              <w:t xml:space="preserve"> the current natural gas infrastructure may be challenged in continuing to provide the flexibility the electric grid and that solutions which </w:t>
            </w:r>
            <w:r w:rsidR="00CC7406">
              <w:t>can</w:t>
            </w:r>
            <w:r w:rsidR="00CB5383">
              <w:t xml:space="preserve"> counter this </w:t>
            </w:r>
            <w:r w:rsidR="00CC7406">
              <w:t>issue</w:t>
            </w:r>
            <w:r w:rsidR="00CB5383">
              <w:t xml:space="preserve"> may be of the most importance.</w:t>
            </w:r>
          </w:p>
          <w:p w14:paraId="12FE86B3" w14:textId="229605A1" w:rsidR="00365EF0" w:rsidRPr="00365EF0" w:rsidRDefault="00365EF0" w:rsidP="00D4341B">
            <w:pPr>
              <w:spacing w:before="120" w:after="120"/>
              <w:jc w:val="both"/>
              <w:rPr>
                <w:u w:val="single"/>
              </w:rPr>
            </w:pPr>
            <w:r w:rsidRPr="00365EF0">
              <w:rPr>
                <w:u w:val="single"/>
              </w:rPr>
              <w:t>Southwest Power Pool (SPP)</w:t>
            </w:r>
          </w:p>
          <w:p w14:paraId="2EAA501F" w14:textId="0501436E" w:rsidR="00365EF0" w:rsidRDefault="00365EF0" w:rsidP="00D4341B">
            <w:pPr>
              <w:spacing w:before="120" w:after="120"/>
              <w:jc w:val="both"/>
            </w:pPr>
            <w:r>
              <w:t xml:space="preserve">Mr. </w:t>
            </w:r>
            <w:proofErr w:type="spellStart"/>
            <w:r>
              <w:t>Booe</w:t>
            </w:r>
            <w:proofErr w:type="spellEnd"/>
            <w:r>
              <w:t xml:space="preserve"> asked Mr. Phillips to speak to SPP’s </w:t>
            </w:r>
            <w:hyperlink r:id="rId32" w:history="1">
              <w:r w:rsidRPr="00C64B7D">
                <w:rPr>
                  <w:rStyle w:val="Hyperlink"/>
                </w:rPr>
                <w:t>survey responses</w:t>
              </w:r>
            </w:hyperlink>
            <w:r>
              <w:t xml:space="preserve"> or provide any additional remarks.  Mr. Phillips </w:t>
            </w:r>
            <w:r w:rsidR="0003195C">
              <w:t xml:space="preserve">expressed appreciation for all the work that went into creating and tabulating the survey and </w:t>
            </w:r>
            <w:r>
              <w:t xml:space="preserve">explained that in </w:t>
            </w:r>
            <w:r w:rsidR="00C64B7D">
              <w:t xml:space="preserve">developing </w:t>
            </w:r>
            <w:r>
              <w:t xml:space="preserve">its survey responses, SPP opted to mark as support any recommendation which the organization believed to be worthy of continued discussion.  </w:t>
            </w:r>
            <w:r w:rsidR="0003195C">
              <w:t xml:space="preserve">He indicted that one area which SPP </w:t>
            </w:r>
            <w:r w:rsidR="00C64B7D">
              <w:t xml:space="preserve">strongly </w:t>
            </w:r>
            <w:r w:rsidR="0003195C">
              <w:t>supports is consideration of further standardization around coordination communications.</w:t>
            </w:r>
            <w:r w:rsidR="00C64B7D">
              <w:t xml:space="preserve">  </w:t>
            </w:r>
            <w:r w:rsidR="0003195C">
              <w:t xml:space="preserve">Mr. Phillips noted </w:t>
            </w:r>
            <w:r>
              <w:t>that SPP also joined the comments provided jointly by several of the ISOs/RTOs.</w:t>
            </w:r>
          </w:p>
          <w:p w14:paraId="7FBF903E" w14:textId="061F0641" w:rsidR="00365EF0" w:rsidRPr="0003195C" w:rsidRDefault="0003195C" w:rsidP="00E33762">
            <w:pPr>
              <w:keepNext/>
              <w:widowControl w:val="0"/>
              <w:spacing w:before="120" w:after="120"/>
              <w:jc w:val="both"/>
              <w:rPr>
                <w:u w:val="single"/>
              </w:rPr>
            </w:pPr>
            <w:r w:rsidRPr="0003195C">
              <w:rPr>
                <w:u w:val="single"/>
              </w:rPr>
              <w:t>Electric Power Supply Association (EPSA)</w:t>
            </w:r>
          </w:p>
          <w:p w14:paraId="6F3F9AD1" w14:textId="39837A77" w:rsidR="0003195C" w:rsidRDefault="0003195C" w:rsidP="00E33762">
            <w:pPr>
              <w:keepNext/>
              <w:widowControl w:val="0"/>
              <w:spacing w:before="120" w:after="120"/>
              <w:jc w:val="both"/>
            </w:pPr>
            <w:r>
              <w:t xml:space="preserve">Mr. </w:t>
            </w:r>
            <w:proofErr w:type="spellStart"/>
            <w:r>
              <w:t>Booe</w:t>
            </w:r>
            <w:proofErr w:type="spellEnd"/>
            <w:r>
              <w:t xml:space="preserve"> asked Ms. Bagot to speak to EPSA’s </w:t>
            </w:r>
            <w:hyperlink r:id="rId33" w:history="1">
              <w:r w:rsidRPr="00C64B7D">
                <w:rPr>
                  <w:rStyle w:val="Hyperlink"/>
                </w:rPr>
                <w:t>survey responses</w:t>
              </w:r>
            </w:hyperlink>
            <w:r>
              <w:t xml:space="preserve"> or provide any additional remarks.  Ms. Bagot stated EPSA encourages the GEH Forum to focus on recommendations </w:t>
            </w:r>
            <w:r w:rsidR="00CC7406">
              <w:t>that will</w:t>
            </w:r>
            <w:r>
              <w:t xml:space="preserve"> address issues </w:t>
            </w:r>
            <w:r w:rsidR="00CC7406">
              <w:t>which arise</w:t>
            </w:r>
            <w:r>
              <w:t xml:space="preserve"> during critical conditions</w:t>
            </w:r>
            <w:r w:rsidR="007E5DFB">
              <w:t xml:space="preserve"> when both natural gas and </w:t>
            </w:r>
            <w:r w:rsidR="007E5DFB">
              <w:lastRenderedPageBreak/>
              <w:t xml:space="preserve">electric systems are stressed.  </w:t>
            </w:r>
            <w:r>
              <w:t xml:space="preserve">She indicated that </w:t>
            </w:r>
            <w:r w:rsidR="007E5DFB">
              <w:t xml:space="preserve">while </w:t>
            </w:r>
            <w:r>
              <w:t xml:space="preserve">the survey included a number of recommendations which </w:t>
            </w:r>
            <w:r w:rsidR="007E5DFB">
              <w:t xml:space="preserve">may be </w:t>
            </w:r>
            <w:r>
              <w:t>broad</w:t>
            </w:r>
            <w:r w:rsidR="007E5DFB">
              <w:t>ly applicable,</w:t>
            </w:r>
            <w:r>
              <w:t xml:space="preserve"> </w:t>
            </w:r>
            <w:r w:rsidR="007E5DFB">
              <w:t>there are often regional differences that may require specifically crafted</w:t>
            </w:r>
            <w:r>
              <w:t xml:space="preserve"> solutions</w:t>
            </w:r>
            <w:r w:rsidR="007E5DFB">
              <w:t xml:space="preserve">.  Ms. </w:t>
            </w:r>
            <w:proofErr w:type="spellStart"/>
            <w:r w:rsidR="007E5DFB">
              <w:t>Baget</w:t>
            </w:r>
            <w:proofErr w:type="spellEnd"/>
            <w:r w:rsidR="007E5DFB">
              <w:t xml:space="preserve"> noted that there are also a number of issues which fall under state-level jurisdiction and that it would be beneficial to identify those issues </w:t>
            </w:r>
            <w:r w:rsidR="00CC7406">
              <w:t>which</w:t>
            </w:r>
            <w:r w:rsidR="00C64B7D">
              <w:t xml:space="preserve"> state regulators</w:t>
            </w:r>
            <w:r w:rsidR="00CC7406">
              <w:t xml:space="preserve"> should consider for prioritization</w:t>
            </w:r>
            <w:r w:rsidR="007E5DFB">
              <w:t>.  She emphasized the importance of reforms being market-based solutions, where possible, and expressed support for the study recommendations, particularly Recommendations 4.3 and 4.5.</w:t>
            </w:r>
            <w:r w:rsidR="004263AA">
              <w:t xml:space="preserve">  Ms. </w:t>
            </w:r>
            <w:proofErr w:type="spellStart"/>
            <w:r w:rsidR="004263AA">
              <w:t>Baget</w:t>
            </w:r>
            <w:proofErr w:type="spellEnd"/>
            <w:r w:rsidR="004263AA">
              <w:t xml:space="preserve"> stated that while firm fuel requirements have been discussed, an area which will have greater impact on the ability of natural gas-fired generators to obtain fuel is better alignment between electric market scheduling and dispatch with the gas day nomination cycle.</w:t>
            </w:r>
          </w:p>
          <w:p w14:paraId="6906045F" w14:textId="5A97153E" w:rsidR="004263AA" w:rsidRPr="004263AA" w:rsidRDefault="004263AA" w:rsidP="00D4341B">
            <w:pPr>
              <w:spacing w:before="120" w:after="120"/>
              <w:jc w:val="both"/>
              <w:rPr>
                <w:u w:val="single"/>
              </w:rPr>
            </w:pPr>
            <w:r w:rsidRPr="004263AA">
              <w:rPr>
                <w:u w:val="single"/>
              </w:rPr>
              <w:t>American Forest &amp; Paper Association and Process Gas Consumers (AFPA and PGC)</w:t>
            </w:r>
          </w:p>
          <w:p w14:paraId="211EE4CE" w14:textId="4D19F9AC" w:rsidR="004263AA" w:rsidRDefault="004263AA" w:rsidP="00D4341B">
            <w:pPr>
              <w:spacing w:before="120" w:after="120"/>
              <w:jc w:val="both"/>
            </w:pPr>
            <w:r>
              <w:t xml:space="preserve">Mr. </w:t>
            </w:r>
            <w:proofErr w:type="spellStart"/>
            <w:r>
              <w:t>Booe</w:t>
            </w:r>
            <w:proofErr w:type="spellEnd"/>
            <w:r>
              <w:t xml:space="preserve"> asked Ms. Chambers to speak to AFPA and PGC’s </w:t>
            </w:r>
            <w:hyperlink r:id="rId34" w:history="1">
              <w:r w:rsidRPr="00C64B7D">
                <w:rPr>
                  <w:rStyle w:val="Hyperlink"/>
                </w:rPr>
                <w:t>survey responses</w:t>
              </w:r>
            </w:hyperlink>
            <w:r>
              <w:t xml:space="preserve"> or provide any additional remarks.  Ms. Chambers stated that she represents a group of industrial natural gas end users who are also electric consumers with a goal of ensuring more reliable electric service during critical events but that this should not be achieved by solutions that would sacrifice natural gas reliability.  She noted that </w:t>
            </w:r>
            <w:r w:rsidR="008837C8">
              <w:t xml:space="preserve">AFPA and PGC </w:t>
            </w:r>
            <w:r>
              <w:t xml:space="preserve">members have strong opposition to any proposals to reallocate capacity during peak periods as unexpected natural gas curtailments pose safety issues as well as </w:t>
            </w:r>
            <w:r w:rsidR="008837C8">
              <w:t xml:space="preserve">risk of </w:t>
            </w:r>
            <w:r>
              <w:t xml:space="preserve">potential irreparable harm to industrial equipment.  Ms. Chambers expressed a need for additional infrastructure that will help to ensure continued reliable electric service by providing ramping to </w:t>
            </w:r>
            <w:r w:rsidR="008837C8">
              <w:t xml:space="preserve">accommodate the </w:t>
            </w:r>
            <w:r>
              <w:t>new penetration of renewable resources.</w:t>
            </w:r>
            <w:r w:rsidR="005B21E2">
              <w:t xml:space="preserve">  She stated that </w:t>
            </w:r>
            <w:r w:rsidR="00C64B7D">
              <w:t xml:space="preserve">the </w:t>
            </w:r>
            <w:hyperlink r:id="rId35" w:history="1">
              <w:r w:rsidR="00C64B7D" w:rsidRPr="00C64B7D">
                <w:rPr>
                  <w:rStyle w:val="Hyperlink"/>
                </w:rPr>
                <w:t>comments</w:t>
              </w:r>
            </w:hyperlink>
            <w:r w:rsidR="00C64B7D">
              <w:t xml:space="preserve"> provide feedback on ways </w:t>
            </w:r>
            <w:r w:rsidR="005B21E2">
              <w:t>this may be best achieved</w:t>
            </w:r>
            <w:r w:rsidR="00C64B7D">
              <w:t>, such as</w:t>
            </w:r>
            <w:r w:rsidR="005B21E2">
              <w:t xml:space="preserve"> through recommendations that support additional funds for infrastructure, permitting reforms, and requirements for advanced fuel commitments from generators.</w:t>
            </w:r>
          </w:p>
          <w:p w14:paraId="15663469" w14:textId="3DBDAF70" w:rsidR="004263AA" w:rsidRDefault="004263AA" w:rsidP="00D4341B">
            <w:pPr>
              <w:spacing w:before="120" w:after="120"/>
              <w:jc w:val="both"/>
            </w:pPr>
            <w:r>
              <w:t>Mr. Gee thanked Ms. Chambers for her comments and noted that the goal of the GEH Forum is to devise recommendations that will improve overall reliability</w:t>
            </w:r>
            <w:r w:rsidR="00DD30A6">
              <w:t>.</w:t>
            </w:r>
            <w:r>
              <w:t xml:space="preserve"> </w:t>
            </w:r>
          </w:p>
          <w:p w14:paraId="4A1D6685" w14:textId="18801AD1" w:rsidR="005B21E2" w:rsidRPr="005B21E2" w:rsidRDefault="005B21E2" w:rsidP="00D4341B">
            <w:pPr>
              <w:spacing w:before="120" w:after="120"/>
              <w:jc w:val="both"/>
              <w:rPr>
                <w:u w:val="single"/>
              </w:rPr>
            </w:pPr>
            <w:r w:rsidRPr="005B21E2">
              <w:rPr>
                <w:u w:val="single"/>
              </w:rPr>
              <w:t>American Public Gas Association (APGA)</w:t>
            </w:r>
          </w:p>
          <w:p w14:paraId="05917E00" w14:textId="31003647" w:rsidR="005B21E2" w:rsidRDefault="005B21E2" w:rsidP="00D4341B">
            <w:pPr>
              <w:spacing w:before="120" w:after="120"/>
              <w:jc w:val="both"/>
            </w:pPr>
            <w:r>
              <w:t xml:space="preserve">Mr. </w:t>
            </w:r>
            <w:proofErr w:type="spellStart"/>
            <w:r>
              <w:t>Booe</w:t>
            </w:r>
            <w:proofErr w:type="spellEnd"/>
            <w:r>
              <w:t xml:space="preserve"> asked Ms. Lani to speak to APGA’s </w:t>
            </w:r>
            <w:hyperlink r:id="rId36" w:history="1">
              <w:r w:rsidRPr="00942151">
                <w:rPr>
                  <w:rStyle w:val="Hyperlink"/>
                </w:rPr>
                <w:t>survey responses</w:t>
              </w:r>
            </w:hyperlink>
            <w:r>
              <w:t xml:space="preserve"> or provide any additional remarks.  Ms. Lani explained that in evaluating the recommendations, APGA’s approach was to consider if each proposal would provide overall improvement to the energy system with particular emphasis on natural gas and electric interfaces.  Ms. Lani emphasized that while APGA may be supportive of a recommendation in general, there could be numerous regional and local regulatory considerations that would need to be taken into account in any implemented solution.  She indicated that</w:t>
            </w:r>
            <w:r w:rsidR="008837C8">
              <w:t xml:space="preserve"> as the GEH Forum moves forward,</w:t>
            </w:r>
            <w:r>
              <w:t xml:space="preserve"> an important factor to consider in evaluating the proposals is the cost-benefit </w:t>
            </w:r>
            <w:r w:rsidR="00942151">
              <w:t>analysis and the allocation of how those costs will be covered.</w:t>
            </w:r>
            <w:r>
              <w:t xml:space="preserve"> </w:t>
            </w:r>
          </w:p>
          <w:p w14:paraId="79665A28" w14:textId="0BFA004B" w:rsidR="004263AA" w:rsidRPr="005B21E2" w:rsidRDefault="00942151" w:rsidP="00D4341B">
            <w:pPr>
              <w:spacing w:before="120" w:after="120"/>
              <w:jc w:val="both"/>
              <w:rPr>
                <w:u w:val="single"/>
              </w:rPr>
            </w:pPr>
            <w:r>
              <w:rPr>
                <w:u w:val="single"/>
              </w:rPr>
              <w:t xml:space="preserve">Joint Independent Electricity System Operator (IESO), New England ISO (ISONE), New York Independent System Operator, Inc. (NYISO), </w:t>
            </w:r>
            <w:r w:rsidR="004263AA" w:rsidRPr="005B21E2">
              <w:rPr>
                <w:u w:val="single"/>
              </w:rPr>
              <w:t>PJM Interconnection, LLC (PJM)</w:t>
            </w:r>
            <w:r>
              <w:rPr>
                <w:u w:val="single"/>
              </w:rPr>
              <w:t>, and Southwest Power Pool, Inc. (SPP)</w:t>
            </w:r>
          </w:p>
          <w:p w14:paraId="19658F56" w14:textId="44C18B31" w:rsidR="004263AA" w:rsidRDefault="004263AA" w:rsidP="00D4341B">
            <w:pPr>
              <w:spacing w:before="120" w:after="120"/>
              <w:jc w:val="both"/>
            </w:pPr>
            <w:r>
              <w:t xml:space="preserve">Mr. </w:t>
            </w:r>
            <w:proofErr w:type="spellStart"/>
            <w:r>
              <w:t>Booe</w:t>
            </w:r>
            <w:proofErr w:type="spellEnd"/>
            <w:r>
              <w:t xml:space="preserve"> asked Mr. Fitzgerald to speak to </w:t>
            </w:r>
            <w:r w:rsidR="00942151">
              <w:t xml:space="preserve">the </w:t>
            </w:r>
            <w:hyperlink r:id="rId37" w:history="1">
              <w:r w:rsidR="00942151" w:rsidRPr="00942151">
                <w:rPr>
                  <w:rStyle w:val="Hyperlink"/>
                </w:rPr>
                <w:t>joint comments</w:t>
              </w:r>
            </w:hyperlink>
            <w:r w:rsidR="00942151">
              <w:t xml:space="preserve"> provided by IESO, ISONE, NYISO, PJM, and SPP.  Mr. Fitzgerald stated </w:t>
            </w:r>
            <w:r w:rsidR="001D1865">
              <w:t xml:space="preserve">the comments supplement </w:t>
            </w:r>
            <w:r w:rsidR="005160EE">
              <w:t xml:space="preserve">individual </w:t>
            </w:r>
            <w:r w:rsidR="001D1865">
              <w:t xml:space="preserve">survey responses of the </w:t>
            </w:r>
            <w:r w:rsidR="005160EE">
              <w:t xml:space="preserve">named </w:t>
            </w:r>
            <w:r w:rsidR="001D1865">
              <w:t>ISOs/RTOs</w:t>
            </w:r>
            <w:r w:rsidR="005160EE">
              <w:t>, if submitted, and</w:t>
            </w:r>
            <w:r w:rsidR="001D1865">
              <w:t xml:space="preserve"> highlight </w:t>
            </w:r>
            <w:r w:rsidR="00942151">
              <w:t xml:space="preserve">six areas that </w:t>
            </w:r>
            <w:r w:rsidR="001D1865">
              <w:t xml:space="preserve">the </w:t>
            </w:r>
            <w:r w:rsidR="008837C8">
              <w:t xml:space="preserve">commenters </w:t>
            </w:r>
            <w:r w:rsidR="001D1865">
              <w:t>identified as being of the greatest</w:t>
            </w:r>
            <w:r w:rsidR="00942151">
              <w:t xml:space="preserve"> importance in developing recommendations to be included in a final report.  He indicated that </w:t>
            </w:r>
            <w:r w:rsidR="008837C8">
              <w:t>the proposals in the comments</w:t>
            </w:r>
            <w:r w:rsidR="00942151">
              <w:t xml:space="preserve"> not only focus on</w:t>
            </w:r>
            <w:r w:rsidR="001D1865">
              <w:t xml:space="preserve"> opportunities to realize additional</w:t>
            </w:r>
            <w:r w:rsidR="00942151">
              <w:t xml:space="preserve"> efficiencies from current natural gas infrastructure</w:t>
            </w:r>
            <w:r w:rsidR="001D1865">
              <w:t xml:space="preserve"> but also </w:t>
            </w:r>
            <w:r w:rsidR="00942151">
              <w:t>modifications to electric practices to better accommodate natural gas construct</w:t>
            </w:r>
            <w:r w:rsidR="001D1865">
              <w:t xml:space="preserve">.  Mr. Fitzgerald </w:t>
            </w:r>
            <w:r w:rsidR="008837C8">
              <w:t xml:space="preserve">stated that the comments include </w:t>
            </w:r>
            <w:r w:rsidR="001D1865">
              <w:t xml:space="preserve">recommendations </w:t>
            </w:r>
            <w:r w:rsidR="008837C8">
              <w:t>to</w:t>
            </w:r>
            <w:r w:rsidR="001D1865">
              <w:t xml:space="preserve"> promote </w:t>
            </w:r>
            <w:r w:rsidR="001D1865">
              <w:lastRenderedPageBreak/>
              <w:t>winterization, provide greater visibility into the natural gas system and supply loss, and enhance natural gas market liquidity as well as modify electric generation resources accreditation and scheduling practices.</w:t>
            </w:r>
          </w:p>
          <w:p w14:paraId="5CE96B20" w14:textId="50616799" w:rsidR="00512B76" w:rsidRDefault="001D1865" w:rsidP="00D4341B">
            <w:pPr>
              <w:spacing w:before="120" w:after="120"/>
              <w:jc w:val="both"/>
            </w:pPr>
            <w:r>
              <w:t xml:space="preserve">Mr. </w:t>
            </w:r>
            <w:proofErr w:type="spellStart"/>
            <w:r>
              <w:t>Booe</w:t>
            </w:r>
            <w:proofErr w:type="spellEnd"/>
            <w:r>
              <w:t xml:space="preserve"> asked if there were any additional participants that wished to provide comments.  None were offered.</w:t>
            </w:r>
          </w:p>
          <w:p w14:paraId="30FC7C0E" w14:textId="51A4CE11" w:rsidR="00747227" w:rsidRPr="00772999" w:rsidRDefault="001D1865" w:rsidP="00D4341B">
            <w:pPr>
              <w:spacing w:before="120" w:after="120"/>
              <w:jc w:val="both"/>
            </w:pPr>
            <w:r>
              <w:t xml:space="preserve">Mr. </w:t>
            </w:r>
            <w:proofErr w:type="spellStart"/>
            <w:r>
              <w:t>Booe</w:t>
            </w:r>
            <w:proofErr w:type="spellEnd"/>
            <w:r>
              <w:t xml:space="preserve"> indicated that </w:t>
            </w:r>
            <w:r w:rsidR="007811F9">
              <w:t xml:space="preserve">as previously discussed, </w:t>
            </w:r>
            <w:r>
              <w:t>the GEH Forum will not be</w:t>
            </w:r>
            <w:r w:rsidR="00B83365">
              <w:t xml:space="preserve"> developing any standards</w:t>
            </w:r>
            <w:r w:rsidR="007811F9">
              <w:t xml:space="preserve"> </w:t>
            </w:r>
            <w:r w:rsidR="00B21E85">
              <w:t xml:space="preserve">but </w:t>
            </w:r>
            <w:r w:rsidR="007811F9">
              <w:t>that</w:t>
            </w:r>
            <w:r w:rsidR="00B83365">
              <w:t xml:space="preserve"> the recommendations included in the final report are not limited to policy </w:t>
            </w:r>
            <w:r w:rsidR="007811F9">
              <w:t xml:space="preserve">considerations but </w:t>
            </w:r>
            <w:r w:rsidR="00DD30A6">
              <w:t>can also</w:t>
            </w:r>
            <w:r w:rsidR="00B83365">
              <w:t xml:space="preserve"> include recommended </w:t>
            </w:r>
            <w:r w:rsidR="007811F9">
              <w:t xml:space="preserve">areas of standards </w:t>
            </w:r>
            <w:r w:rsidR="00B83365">
              <w:t xml:space="preserve">development by NAESB or other organizations.  Mr. Gee </w:t>
            </w:r>
            <w:r w:rsidR="008837C8">
              <w:t>indicated</w:t>
            </w:r>
            <w:r w:rsidR="00B83365">
              <w:t xml:space="preserve"> that the recommendations of the GEH Forum should</w:t>
            </w:r>
            <w:r w:rsidR="008837C8">
              <w:t>, where possible, be</w:t>
            </w:r>
            <w:r w:rsidR="00B83365">
              <w:t xml:space="preserve"> </w:t>
            </w:r>
            <w:r w:rsidR="005160EE">
              <w:t>center</w:t>
            </w:r>
            <w:r w:rsidR="008837C8">
              <w:t>ed</w:t>
            </w:r>
            <w:r w:rsidR="005160EE">
              <w:t xml:space="preserve"> around </w:t>
            </w:r>
            <w:r w:rsidR="007811F9">
              <w:t xml:space="preserve">the </w:t>
            </w:r>
            <w:r w:rsidR="005160EE">
              <w:t xml:space="preserve">areas </w:t>
            </w:r>
            <w:r w:rsidR="00B83365">
              <w:t xml:space="preserve">highlighted in Key Recommendation 7 of the FERC-NERC-Regional Entity Staff Report: The February 2021 Cold Weather Outages in Texas and the </w:t>
            </w:r>
            <w:proofErr w:type="gramStart"/>
            <w:r w:rsidR="00B83365">
              <w:t>South Central</w:t>
            </w:r>
            <w:proofErr w:type="gramEnd"/>
            <w:r w:rsidR="00B83365">
              <w:t xml:space="preserve"> United States.  He </w:t>
            </w:r>
            <w:r w:rsidR="008837C8">
              <w:t xml:space="preserve">noted </w:t>
            </w:r>
            <w:r w:rsidR="00B83365">
              <w:t xml:space="preserve">that these recommendations generally fall into broad categories around natural gas availability and deliverability as it intersects with the needs of the electric grid.  Ms. Polzin </w:t>
            </w:r>
            <w:r w:rsidR="000F40B0">
              <w:t>stated that while the scope of the GEH Forum is not limited, F</w:t>
            </w:r>
            <w:r w:rsidR="00B83365">
              <w:t xml:space="preserve">ERC and NERC staff </w:t>
            </w:r>
            <w:r w:rsidR="000F40B0">
              <w:t>provided to the forum a presentation identifying three general categories of issues for forum consideration as well as specific topics</w:t>
            </w:r>
            <w:r w:rsidR="00B83365">
              <w:t xml:space="preserve"> </w:t>
            </w:r>
            <w:r w:rsidR="000F40B0">
              <w:t>of address within these categories.</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63D72A22" w14:textId="09A9D845" w:rsidR="002D2537" w:rsidRDefault="00931E68" w:rsidP="00A54037">
            <w:pPr>
              <w:spacing w:before="120" w:after="120"/>
              <w:jc w:val="both"/>
            </w:pPr>
            <w:r>
              <w:t xml:space="preserve">Mr. </w:t>
            </w:r>
            <w:proofErr w:type="spellStart"/>
            <w:r>
              <w:t>Booe</w:t>
            </w:r>
            <w:proofErr w:type="spellEnd"/>
            <w:r>
              <w:t xml:space="preserve"> stated that the next meeting of the GEH Forum will be held on </w:t>
            </w:r>
            <w:r w:rsidR="00B83365">
              <w:t>April 4</w:t>
            </w:r>
            <w:r>
              <w:t>, 202</w:t>
            </w:r>
            <w:r w:rsidR="002D2537">
              <w:t>3</w:t>
            </w:r>
            <w:r>
              <w:t>.  He indicated that an agenda for this meeting will be distributed shortly</w:t>
            </w:r>
            <w:r w:rsidR="00B83365">
              <w:t xml:space="preserve"> as well as an additional survey to solicit feedback based on the February survey responses</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7AB7B9AC" w:rsidR="004667C2" w:rsidRDefault="004667C2" w:rsidP="00C67A5F">
            <w:pPr>
              <w:tabs>
                <w:tab w:val="left" w:pos="360"/>
              </w:tabs>
              <w:spacing w:before="120" w:after="120"/>
            </w:pPr>
            <w:r>
              <w:t>The meeting was adjourned at</w:t>
            </w:r>
            <w:r w:rsidR="00D83C07">
              <w:t xml:space="preserve"> </w:t>
            </w:r>
            <w:r w:rsidR="00B83365">
              <w:t>4:22</w:t>
            </w:r>
            <w:r w:rsidR="00931E68" w:rsidRPr="00747227">
              <w:t xml:space="preserve"> </w:t>
            </w:r>
            <w:r w:rsidR="00B83365">
              <w:t>P</w:t>
            </w:r>
            <w:r w:rsidR="00931E68" w:rsidRPr="00747227">
              <w:t>M</w:t>
            </w:r>
            <w:r w:rsidR="000A2BB9" w:rsidRPr="00747227">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3A8254F7" w:rsidR="004667C2" w:rsidRPr="001776AF" w:rsidRDefault="004667C2" w:rsidP="00C220B1">
            <w:pPr>
              <w:spacing w:before="120" w:after="60"/>
              <w:rPr>
                <w:b/>
              </w:rPr>
            </w:pPr>
            <w:r w:rsidRPr="001776AF">
              <w:rPr>
                <w:b/>
              </w:rPr>
              <w:t>Meeting Related Documents</w:t>
            </w:r>
          </w:p>
          <w:p w14:paraId="443F86C2" w14:textId="256920A4"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747227">
              <w:rPr>
                <w:rFonts w:ascii="Times New Roman" w:hAnsi="Times New Roman" w:cs="Times New Roman"/>
                <w:color w:val="000000"/>
                <w:sz w:val="20"/>
                <w:szCs w:val="20"/>
              </w:rPr>
              <w:t xml:space="preserve"> and Agenda</w:t>
            </w:r>
            <w:r w:rsidR="009871F9" w:rsidRPr="00785645">
              <w:rPr>
                <w:rFonts w:ascii="Times New Roman" w:hAnsi="Times New Roman" w:cs="Times New Roman"/>
                <w:color w:val="000000"/>
                <w:sz w:val="20"/>
                <w:szCs w:val="20"/>
              </w:rPr>
              <w:t xml:space="preserve">: </w:t>
            </w:r>
            <w:hyperlink r:id="rId38" w:history="1">
              <w:r w:rsidR="00B83365" w:rsidRPr="00E33762">
                <w:rPr>
                  <w:rStyle w:val="Hyperlink"/>
                  <w:rFonts w:ascii="Times New Roman" w:hAnsi="Times New Roman"/>
                  <w:sz w:val="20"/>
                  <w:szCs w:val="20"/>
                </w:rPr>
                <w:t>https://naesb.org/pdf4/geh030323a.docx</w:t>
              </w:r>
            </w:hyperlink>
            <w:r w:rsidR="00B83365">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39"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006F7ABC" w:rsidR="00931E68" w:rsidRPr="00B83365" w:rsidRDefault="003C4EB7"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GE</w:t>
            </w:r>
            <w:r w:rsidR="00931E68" w:rsidRPr="00B83365">
              <w:rPr>
                <w:rFonts w:ascii="Times New Roman" w:hAnsi="Times New Roman" w:cs="Times New Roman"/>
                <w:color w:val="000000"/>
                <w:sz w:val="20"/>
                <w:szCs w:val="20"/>
              </w:rPr>
              <w:t xml:space="preserve">H Forum </w:t>
            </w:r>
            <w:r w:rsidR="00747227" w:rsidRPr="00B83365">
              <w:rPr>
                <w:rFonts w:ascii="Times New Roman" w:hAnsi="Times New Roman" w:cs="Times New Roman"/>
                <w:color w:val="000000"/>
                <w:sz w:val="20"/>
                <w:szCs w:val="20"/>
              </w:rPr>
              <w:t xml:space="preserve">Survey: </w:t>
            </w:r>
            <w:hyperlink r:id="rId40" w:history="1">
              <w:r w:rsidR="00B83365" w:rsidRPr="00B83365">
                <w:rPr>
                  <w:rStyle w:val="Hyperlink"/>
                  <w:rFonts w:ascii="Times New Roman" w:hAnsi="Times New Roman"/>
                  <w:sz w:val="20"/>
                  <w:szCs w:val="20"/>
                </w:rPr>
                <w:t>https://naesb.org/pdf4/geh030323w1.docx</w:t>
              </w:r>
            </w:hyperlink>
            <w:r w:rsidR="00B83365" w:rsidRPr="00B83365">
              <w:rPr>
                <w:rFonts w:ascii="Times New Roman" w:hAnsi="Times New Roman" w:cs="Times New Roman"/>
                <w:color w:val="000000"/>
                <w:sz w:val="20"/>
                <w:szCs w:val="20"/>
              </w:rPr>
              <w:t xml:space="preserve"> </w:t>
            </w:r>
          </w:p>
          <w:p w14:paraId="34C63ED4" w14:textId="3B799540" w:rsidR="00747227" w:rsidRPr="00B83365" w:rsidRDefault="00B83365"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 xml:space="preserve">GEH Forum Survey Responses – February 27, 2023: </w:t>
            </w:r>
            <w:hyperlink r:id="rId41" w:history="1">
              <w:r w:rsidRPr="00B83365">
                <w:rPr>
                  <w:rStyle w:val="Hyperlink"/>
                  <w:rFonts w:ascii="Times New Roman" w:hAnsi="Times New Roman"/>
                  <w:sz w:val="20"/>
                  <w:szCs w:val="20"/>
                </w:rPr>
                <w:t>https://naesb.org/pdf4/geh030323w2.docx</w:t>
              </w:r>
            </w:hyperlink>
            <w:r w:rsidRPr="00B83365">
              <w:rPr>
                <w:rFonts w:ascii="Times New Roman" w:hAnsi="Times New Roman" w:cs="Times New Roman"/>
                <w:color w:val="000000"/>
                <w:sz w:val="20"/>
                <w:szCs w:val="20"/>
              </w:rPr>
              <w:t xml:space="preserve"> </w:t>
            </w:r>
          </w:p>
          <w:p w14:paraId="1941D434" w14:textId="4EAD6F5E" w:rsidR="00747227" w:rsidRPr="00B83365" w:rsidRDefault="00747227"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 xml:space="preserve">GEH Forum </w:t>
            </w:r>
            <w:r w:rsidR="00B83365" w:rsidRPr="00B83365">
              <w:rPr>
                <w:rFonts w:ascii="Times New Roman" w:hAnsi="Times New Roman" w:cs="Times New Roman"/>
                <w:color w:val="000000"/>
                <w:sz w:val="20"/>
                <w:szCs w:val="20"/>
              </w:rPr>
              <w:t>Survey Response Compiled Data – February 27, 2023:</w:t>
            </w:r>
            <w:r w:rsidRPr="00B83365">
              <w:rPr>
                <w:rFonts w:ascii="Times New Roman" w:hAnsi="Times New Roman" w:cs="Times New Roman"/>
                <w:color w:val="000000"/>
                <w:sz w:val="20"/>
                <w:szCs w:val="20"/>
              </w:rPr>
              <w:t xml:space="preserve"> </w:t>
            </w:r>
            <w:hyperlink r:id="rId42" w:history="1">
              <w:r w:rsidR="00B83365" w:rsidRPr="00B83365">
                <w:rPr>
                  <w:rStyle w:val="Hyperlink"/>
                  <w:rFonts w:ascii="Times New Roman" w:hAnsi="Times New Roman"/>
                  <w:sz w:val="20"/>
                  <w:szCs w:val="20"/>
                </w:rPr>
                <w:t>https://naesb.org/pdf4/geh030323w3.xlsx</w:t>
              </w:r>
            </w:hyperlink>
            <w:r w:rsidR="00B83365" w:rsidRPr="00B83365">
              <w:rPr>
                <w:rFonts w:ascii="Times New Roman" w:hAnsi="Times New Roman" w:cs="Times New Roman"/>
                <w:color w:val="000000"/>
                <w:sz w:val="20"/>
                <w:szCs w:val="20"/>
              </w:rPr>
              <w:t xml:space="preserve"> </w:t>
            </w:r>
          </w:p>
          <w:p w14:paraId="56861128" w14:textId="76DFA1CE" w:rsidR="00785645" w:rsidRPr="00B83365" w:rsidRDefault="00B83365"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GEH Forum Survey Response Tabulation</w:t>
            </w:r>
            <w:r w:rsidR="00747227" w:rsidRPr="00B83365">
              <w:rPr>
                <w:rFonts w:ascii="Times New Roman" w:hAnsi="Times New Roman" w:cs="Times New Roman"/>
                <w:color w:val="000000"/>
                <w:sz w:val="20"/>
                <w:szCs w:val="20"/>
              </w:rPr>
              <w:t xml:space="preserve"> </w:t>
            </w:r>
            <w:r w:rsidRPr="00B83365">
              <w:rPr>
                <w:rFonts w:ascii="Times New Roman" w:hAnsi="Times New Roman" w:cs="Times New Roman"/>
                <w:color w:val="000000"/>
                <w:sz w:val="20"/>
                <w:szCs w:val="20"/>
              </w:rPr>
              <w:t xml:space="preserve">– February 27, 2023: </w:t>
            </w:r>
            <w:hyperlink r:id="rId43" w:history="1">
              <w:r w:rsidRPr="00B83365">
                <w:rPr>
                  <w:rStyle w:val="Hyperlink"/>
                  <w:rFonts w:ascii="Times New Roman" w:hAnsi="Times New Roman"/>
                  <w:sz w:val="20"/>
                  <w:szCs w:val="20"/>
                </w:rPr>
                <w:t>https://naesb.org/pdf4/geh030323w4.docx</w:t>
              </w:r>
            </w:hyperlink>
            <w:r w:rsidRPr="00B83365">
              <w:rPr>
                <w:rFonts w:ascii="Times New Roman" w:hAnsi="Times New Roman" w:cs="Times New Roman"/>
                <w:color w:val="000000"/>
                <w:sz w:val="20"/>
                <w:szCs w:val="20"/>
              </w:rPr>
              <w:t xml:space="preserve"> </w:t>
            </w:r>
          </w:p>
          <w:p w14:paraId="1E1AF9D1" w14:textId="428838BC" w:rsidR="00B83365" w:rsidRPr="00931E68" w:rsidRDefault="00B83365"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 xml:space="preserve">GEH Forum Survey Response Comment Submissions – February 27, 2023: </w:t>
            </w:r>
            <w:hyperlink r:id="rId44" w:history="1">
              <w:r w:rsidRPr="00B83365">
                <w:rPr>
                  <w:rStyle w:val="Hyperlink"/>
                  <w:rFonts w:ascii="Times New Roman" w:hAnsi="Times New Roman"/>
                  <w:sz w:val="20"/>
                  <w:szCs w:val="20"/>
                </w:rPr>
                <w:t>https://naesb.org/pdf4/geh030323w5.docx</w:t>
              </w:r>
            </w:hyperlink>
            <w:r>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t>Attendees:</w:t>
            </w:r>
          </w:p>
        </w:tc>
        <w:tc>
          <w:tcPr>
            <w:tcW w:w="7488" w:type="dxa"/>
          </w:tcPr>
          <w:p w14:paraId="3824C879" w14:textId="0BF71304" w:rsidR="000858F5" w:rsidRPr="001776AF" w:rsidRDefault="000858F5" w:rsidP="00C220B1">
            <w:pPr>
              <w:spacing w:before="120" w:after="60"/>
              <w:rPr>
                <w:b/>
              </w:rPr>
            </w:pPr>
            <w:r w:rsidRPr="002C5BEF">
              <w:rPr>
                <w:bCs/>
              </w:rPr>
              <w:t>Please see the posted participant attendance record:</w:t>
            </w:r>
            <w:r>
              <w:rPr>
                <w:b/>
              </w:rPr>
              <w:t xml:space="preserve"> </w:t>
            </w:r>
            <w:hyperlink r:id="rId45" w:history="1">
              <w:r w:rsidR="00B83365" w:rsidRPr="00D02829">
                <w:rPr>
                  <w:rStyle w:val="Hyperlink"/>
                </w:rPr>
                <w:t>https://naesb.org/pdf4/geh030323a2.docx</w:t>
              </w:r>
            </w:hyperlink>
            <w:r w:rsidR="00B83365">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46"/>
      <w:footerReference w:type="default" r:id="rId47"/>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8B1B7" w14:textId="77777777" w:rsidR="00D637F4" w:rsidRDefault="00D637F4">
      <w:r>
        <w:separator/>
      </w:r>
    </w:p>
  </w:endnote>
  <w:endnote w:type="continuationSeparator" w:id="0">
    <w:p w14:paraId="1AADB364" w14:textId="77777777" w:rsidR="00D637F4" w:rsidRDefault="00D63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53E094B4" w:rsidR="00680D5B" w:rsidRDefault="00680D5B">
    <w:pPr>
      <w:pStyle w:val="Footer"/>
      <w:pBdr>
        <w:top w:val="single" w:sz="18" w:space="1" w:color="auto"/>
      </w:pBdr>
      <w:jc w:val="right"/>
    </w:pPr>
    <w:r>
      <w:t xml:space="preserve">NAESB Gas-Electric Harmonization Forum Staff Notes – </w:t>
    </w:r>
    <w:r w:rsidR="00BE3FB0">
      <w:t>March 3</w:t>
    </w:r>
    <w:r w:rsidR="007A5CB9">
      <w:t>,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AE1A7" w14:textId="77777777" w:rsidR="00D637F4" w:rsidRDefault="00D637F4">
      <w:r>
        <w:separator/>
      </w:r>
    </w:p>
  </w:footnote>
  <w:footnote w:type="continuationSeparator" w:id="0">
    <w:p w14:paraId="4EE672DE" w14:textId="77777777" w:rsidR="00D637F4" w:rsidRDefault="00D63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5025055">
    <w:abstractNumId w:val="4"/>
  </w:num>
  <w:num w:numId="2" w16cid:durableId="1040783451">
    <w:abstractNumId w:val="2"/>
  </w:num>
  <w:num w:numId="3" w16cid:durableId="187377202">
    <w:abstractNumId w:val="7"/>
  </w:num>
  <w:num w:numId="4" w16cid:durableId="75857617">
    <w:abstractNumId w:val="0"/>
  </w:num>
  <w:num w:numId="5" w16cid:durableId="1653095810">
    <w:abstractNumId w:val="9"/>
  </w:num>
  <w:num w:numId="6" w16cid:durableId="1938515400">
    <w:abstractNumId w:val="3"/>
  </w:num>
  <w:num w:numId="7" w16cid:durableId="1134328865">
    <w:abstractNumId w:val="6"/>
  </w:num>
  <w:num w:numId="8" w16cid:durableId="814837690">
    <w:abstractNumId w:val="1"/>
  </w:num>
  <w:num w:numId="9" w16cid:durableId="419571887">
    <w:abstractNumId w:val="3"/>
  </w:num>
  <w:num w:numId="10" w16cid:durableId="1342199610">
    <w:abstractNumId w:val="8"/>
  </w:num>
  <w:num w:numId="11" w16cid:durableId="4518979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FA5"/>
    <w:rsid w:val="00012167"/>
    <w:rsid w:val="00013647"/>
    <w:rsid w:val="000145AA"/>
    <w:rsid w:val="00014FC5"/>
    <w:rsid w:val="00015484"/>
    <w:rsid w:val="00017B56"/>
    <w:rsid w:val="00017E73"/>
    <w:rsid w:val="0002033B"/>
    <w:rsid w:val="00021729"/>
    <w:rsid w:val="00021933"/>
    <w:rsid w:val="00024992"/>
    <w:rsid w:val="000261AD"/>
    <w:rsid w:val="000268CC"/>
    <w:rsid w:val="00030FC1"/>
    <w:rsid w:val="0003195C"/>
    <w:rsid w:val="00032477"/>
    <w:rsid w:val="000341BD"/>
    <w:rsid w:val="00034719"/>
    <w:rsid w:val="0003649B"/>
    <w:rsid w:val="00040E7D"/>
    <w:rsid w:val="000418F5"/>
    <w:rsid w:val="00041F48"/>
    <w:rsid w:val="00042E6E"/>
    <w:rsid w:val="00047687"/>
    <w:rsid w:val="00050256"/>
    <w:rsid w:val="0005030F"/>
    <w:rsid w:val="00050526"/>
    <w:rsid w:val="00051A97"/>
    <w:rsid w:val="00053050"/>
    <w:rsid w:val="000539F6"/>
    <w:rsid w:val="00060AE3"/>
    <w:rsid w:val="00061FFA"/>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5B50"/>
    <w:rsid w:val="000B0498"/>
    <w:rsid w:val="000B22ED"/>
    <w:rsid w:val="000B2C38"/>
    <w:rsid w:val="000B3411"/>
    <w:rsid w:val="000B4D0C"/>
    <w:rsid w:val="000B67BE"/>
    <w:rsid w:val="000B68BD"/>
    <w:rsid w:val="000C0418"/>
    <w:rsid w:val="000C23A9"/>
    <w:rsid w:val="000C3BC5"/>
    <w:rsid w:val="000D08BD"/>
    <w:rsid w:val="000D1F0F"/>
    <w:rsid w:val="000D3E29"/>
    <w:rsid w:val="000D48DB"/>
    <w:rsid w:val="000D583E"/>
    <w:rsid w:val="000E0E94"/>
    <w:rsid w:val="000E3A30"/>
    <w:rsid w:val="000E48C0"/>
    <w:rsid w:val="000F03C7"/>
    <w:rsid w:val="000F09A0"/>
    <w:rsid w:val="000F272E"/>
    <w:rsid w:val="000F40B0"/>
    <w:rsid w:val="000F4DE5"/>
    <w:rsid w:val="001047AA"/>
    <w:rsid w:val="001103A3"/>
    <w:rsid w:val="00112476"/>
    <w:rsid w:val="00113465"/>
    <w:rsid w:val="00113B87"/>
    <w:rsid w:val="0011578A"/>
    <w:rsid w:val="00115B4D"/>
    <w:rsid w:val="00116B25"/>
    <w:rsid w:val="00116ECA"/>
    <w:rsid w:val="00120A8F"/>
    <w:rsid w:val="00121496"/>
    <w:rsid w:val="00125ECC"/>
    <w:rsid w:val="00131C5F"/>
    <w:rsid w:val="00137DD9"/>
    <w:rsid w:val="00137EA8"/>
    <w:rsid w:val="00147FC4"/>
    <w:rsid w:val="001502B0"/>
    <w:rsid w:val="001505E2"/>
    <w:rsid w:val="00153A24"/>
    <w:rsid w:val="0015424D"/>
    <w:rsid w:val="00154A7F"/>
    <w:rsid w:val="0015761F"/>
    <w:rsid w:val="001600D7"/>
    <w:rsid w:val="00160C0D"/>
    <w:rsid w:val="001625A8"/>
    <w:rsid w:val="00163192"/>
    <w:rsid w:val="00163632"/>
    <w:rsid w:val="00167F92"/>
    <w:rsid w:val="00171035"/>
    <w:rsid w:val="00176CE9"/>
    <w:rsid w:val="001776AF"/>
    <w:rsid w:val="00180238"/>
    <w:rsid w:val="0018331A"/>
    <w:rsid w:val="001859E4"/>
    <w:rsid w:val="00185C2B"/>
    <w:rsid w:val="00186A29"/>
    <w:rsid w:val="001913CF"/>
    <w:rsid w:val="001922F4"/>
    <w:rsid w:val="001949E6"/>
    <w:rsid w:val="00194A0D"/>
    <w:rsid w:val="001953C9"/>
    <w:rsid w:val="001A33E6"/>
    <w:rsid w:val="001A48EC"/>
    <w:rsid w:val="001A5DA6"/>
    <w:rsid w:val="001A7C85"/>
    <w:rsid w:val="001B4079"/>
    <w:rsid w:val="001B4F19"/>
    <w:rsid w:val="001C739C"/>
    <w:rsid w:val="001D1865"/>
    <w:rsid w:val="001D37DD"/>
    <w:rsid w:val="001D4819"/>
    <w:rsid w:val="001D57C6"/>
    <w:rsid w:val="001D6675"/>
    <w:rsid w:val="001E0F44"/>
    <w:rsid w:val="001E69D9"/>
    <w:rsid w:val="001E7AC3"/>
    <w:rsid w:val="001F050F"/>
    <w:rsid w:val="001F0D87"/>
    <w:rsid w:val="001F1FFF"/>
    <w:rsid w:val="001F4C45"/>
    <w:rsid w:val="0020040C"/>
    <w:rsid w:val="00200674"/>
    <w:rsid w:val="00201C76"/>
    <w:rsid w:val="002056BF"/>
    <w:rsid w:val="002066E7"/>
    <w:rsid w:val="00206CE5"/>
    <w:rsid w:val="00207501"/>
    <w:rsid w:val="00207710"/>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71C81"/>
    <w:rsid w:val="0027443D"/>
    <w:rsid w:val="00285298"/>
    <w:rsid w:val="002876AC"/>
    <w:rsid w:val="00290071"/>
    <w:rsid w:val="002902D6"/>
    <w:rsid w:val="002915F2"/>
    <w:rsid w:val="00292647"/>
    <w:rsid w:val="002934F0"/>
    <w:rsid w:val="0029383C"/>
    <w:rsid w:val="00294263"/>
    <w:rsid w:val="00294E14"/>
    <w:rsid w:val="00297A25"/>
    <w:rsid w:val="002A0E29"/>
    <w:rsid w:val="002A0F1D"/>
    <w:rsid w:val="002A1232"/>
    <w:rsid w:val="002A1981"/>
    <w:rsid w:val="002A5287"/>
    <w:rsid w:val="002A5C6D"/>
    <w:rsid w:val="002A6E68"/>
    <w:rsid w:val="002B167C"/>
    <w:rsid w:val="002B7DAF"/>
    <w:rsid w:val="002C0C09"/>
    <w:rsid w:val="002C3B25"/>
    <w:rsid w:val="002C501A"/>
    <w:rsid w:val="002C5BEF"/>
    <w:rsid w:val="002C61DC"/>
    <w:rsid w:val="002C7D7E"/>
    <w:rsid w:val="002D081F"/>
    <w:rsid w:val="002D1DCE"/>
    <w:rsid w:val="002D23D1"/>
    <w:rsid w:val="002D243E"/>
    <w:rsid w:val="002D2537"/>
    <w:rsid w:val="002D2CC2"/>
    <w:rsid w:val="002D49A3"/>
    <w:rsid w:val="002E13A8"/>
    <w:rsid w:val="002E1CB5"/>
    <w:rsid w:val="002E272A"/>
    <w:rsid w:val="002E29EC"/>
    <w:rsid w:val="002E59B1"/>
    <w:rsid w:val="002E7122"/>
    <w:rsid w:val="002F0E1E"/>
    <w:rsid w:val="002F6EB2"/>
    <w:rsid w:val="002F77BF"/>
    <w:rsid w:val="003072A5"/>
    <w:rsid w:val="00312863"/>
    <w:rsid w:val="00314982"/>
    <w:rsid w:val="00316A19"/>
    <w:rsid w:val="00324CB5"/>
    <w:rsid w:val="00324F5F"/>
    <w:rsid w:val="00325CC6"/>
    <w:rsid w:val="003310C6"/>
    <w:rsid w:val="003339B1"/>
    <w:rsid w:val="003353C3"/>
    <w:rsid w:val="00335F4F"/>
    <w:rsid w:val="00337F42"/>
    <w:rsid w:val="00341B8B"/>
    <w:rsid w:val="0034301B"/>
    <w:rsid w:val="00345E46"/>
    <w:rsid w:val="0034639B"/>
    <w:rsid w:val="003468F9"/>
    <w:rsid w:val="00350889"/>
    <w:rsid w:val="00357A17"/>
    <w:rsid w:val="003621CC"/>
    <w:rsid w:val="00365EF0"/>
    <w:rsid w:val="00367B36"/>
    <w:rsid w:val="00375C3F"/>
    <w:rsid w:val="00376F58"/>
    <w:rsid w:val="003835A6"/>
    <w:rsid w:val="003843F1"/>
    <w:rsid w:val="00385998"/>
    <w:rsid w:val="0038645F"/>
    <w:rsid w:val="003869FA"/>
    <w:rsid w:val="0039157F"/>
    <w:rsid w:val="003925E5"/>
    <w:rsid w:val="003A072A"/>
    <w:rsid w:val="003A2391"/>
    <w:rsid w:val="003A23C4"/>
    <w:rsid w:val="003A3A47"/>
    <w:rsid w:val="003A4342"/>
    <w:rsid w:val="003A648B"/>
    <w:rsid w:val="003A69F3"/>
    <w:rsid w:val="003B02B2"/>
    <w:rsid w:val="003B170F"/>
    <w:rsid w:val="003B25B9"/>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6A85"/>
    <w:rsid w:val="004078DC"/>
    <w:rsid w:val="004263AA"/>
    <w:rsid w:val="004303DE"/>
    <w:rsid w:val="00433852"/>
    <w:rsid w:val="00434A28"/>
    <w:rsid w:val="00435735"/>
    <w:rsid w:val="0044068F"/>
    <w:rsid w:val="0044335F"/>
    <w:rsid w:val="00443F91"/>
    <w:rsid w:val="00445756"/>
    <w:rsid w:val="00446B94"/>
    <w:rsid w:val="00453FD1"/>
    <w:rsid w:val="004553BA"/>
    <w:rsid w:val="004611DC"/>
    <w:rsid w:val="004667C2"/>
    <w:rsid w:val="00466963"/>
    <w:rsid w:val="00466C5E"/>
    <w:rsid w:val="00472DBF"/>
    <w:rsid w:val="00475704"/>
    <w:rsid w:val="004767EE"/>
    <w:rsid w:val="0048022B"/>
    <w:rsid w:val="00482B21"/>
    <w:rsid w:val="00483AE1"/>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219E"/>
    <w:rsid w:val="004F30F8"/>
    <w:rsid w:val="004F7978"/>
    <w:rsid w:val="00500EA6"/>
    <w:rsid w:val="0050184E"/>
    <w:rsid w:val="00503991"/>
    <w:rsid w:val="00506F55"/>
    <w:rsid w:val="00507E4E"/>
    <w:rsid w:val="00510337"/>
    <w:rsid w:val="0051155F"/>
    <w:rsid w:val="00512B76"/>
    <w:rsid w:val="00515C3F"/>
    <w:rsid w:val="005160EE"/>
    <w:rsid w:val="005236AB"/>
    <w:rsid w:val="005236B7"/>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551B4"/>
    <w:rsid w:val="00561474"/>
    <w:rsid w:val="0056406C"/>
    <w:rsid w:val="0056423E"/>
    <w:rsid w:val="0056527A"/>
    <w:rsid w:val="00567D2E"/>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1E2"/>
    <w:rsid w:val="005B2E39"/>
    <w:rsid w:val="005B68AB"/>
    <w:rsid w:val="005B707C"/>
    <w:rsid w:val="005B79C6"/>
    <w:rsid w:val="005C0CEA"/>
    <w:rsid w:val="005C21C3"/>
    <w:rsid w:val="005C3A01"/>
    <w:rsid w:val="005C5ED7"/>
    <w:rsid w:val="005C6470"/>
    <w:rsid w:val="005D0B6F"/>
    <w:rsid w:val="005D175A"/>
    <w:rsid w:val="005D544A"/>
    <w:rsid w:val="005D7096"/>
    <w:rsid w:val="005D7FAF"/>
    <w:rsid w:val="005E1437"/>
    <w:rsid w:val="005E2E17"/>
    <w:rsid w:val="005E499E"/>
    <w:rsid w:val="005E4E1D"/>
    <w:rsid w:val="005E5473"/>
    <w:rsid w:val="005E5B61"/>
    <w:rsid w:val="005F037E"/>
    <w:rsid w:val="005F3D43"/>
    <w:rsid w:val="005F4164"/>
    <w:rsid w:val="005F7413"/>
    <w:rsid w:val="0060198D"/>
    <w:rsid w:val="006077BB"/>
    <w:rsid w:val="00607B30"/>
    <w:rsid w:val="00612E72"/>
    <w:rsid w:val="006222BC"/>
    <w:rsid w:val="006227D8"/>
    <w:rsid w:val="00622ECB"/>
    <w:rsid w:val="00623010"/>
    <w:rsid w:val="00631453"/>
    <w:rsid w:val="00631522"/>
    <w:rsid w:val="006315AA"/>
    <w:rsid w:val="00632F43"/>
    <w:rsid w:val="00634D74"/>
    <w:rsid w:val="006359B2"/>
    <w:rsid w:val="00636089"/>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D07"/>
    <w:rsid w:val="006B3203"/>
    <w:rsid w:val="006B4B30"/>
    <w:rsid w:val="006B7877"/>
    <w:rsid w:val="006C1BA3"/>
    <w:rsid w:val="006C2D32"/>
    <w:rsid w:val="006C3946"/>
    <w:rsid w:val="006C3CE0"/>
    <w:rsid w:val="006C5364"/>
    <w:rsid w:val="006C5503"/>
    <w:rsid w:val="006C62DD"/>
    <w:rsid w:val="006C67B2"/>
    <w:rsid w:val="006C6FCE"/>
    <w:rsid w:val="006D14F6"/>
    <w:rsid w:val="006D38CA"/>
    <w:rsid w:val="006D79E6"/>
    <w:rsid w:val="006E0BF9"/>
    <w:rsid w:val="006E22F4"/>
    <w:rsid w:val="006E7532"/>
    <w:rsid w:val="006F3B14"/>
    <w:rsid w:val="006F4339"/>
    <w:rsid w:val="006F6EB9"/>
    <w:rsid w:val="006F70E4"/>
    <w:rsid w:val="007054B4"/>
    <w:rsid w:val="00706A27"/>
    <w:rsid w:val="00707EA8"/>
    <w:rsid w:val="007108D4"/>
    <w:rsid w:val="00713CDB"/>
    <w:rsid w:val="00714320"/>
    <w:rsid w:val="00725ACD"/>
    <w:rsid w:val="00730AEA"/>
    <w:rsid w:val="00731D44"/>
    <w:rsid w:val="00733900"/>
    <w:rsid w:val="00733C3C"/>
    <w:rsid w:val="00734360"/>
    <w:rsid w:val="00735661"/>
    <w:rsid w:val="00737DD8"/>
    <w:rsid w:val="007411C4"/>
    <w:rsid w:val="00741BF7"/>
    <w:rsid w:val="00742CA2"/>
    <w:rsid w:val="007446FC"/>
    <w:rsid w:val="00745A57"/>
    <w:rsid w:val="00747227"/>
    <w:rsid w:val="0074726D"/>
    <w:rsid w:val="007506D5"/>
    <w:rsid w:val="007509F4"/>
    <w:rsid w:val="007526C1"/>
    <w:rsid w:val="00752A57"/>
    <w:rsid w:val="007532E6"/>
    <w:rsid w:val="007644F2"/>
    <w:rsid w:val="0076480A"/>
    <w:rsid w:val="00770ECA"/>
    <w:rsid w:val="00770FDD"/>
    <w:rsid w:val="00772999"/>
    <w:rsid w:val="00774881"/>
    <w:rsid w:val="0077652A"/>
    <w:rsid w:val="0077659A"/>
    <w:rsid w:val="007811F9"/>
    <w:rsid w:val="0078415C"/>
    <w:rsid w:val="00785645"/>
    <w:rsid w:val="00785CAE"/>
    <w:rsid w:val="00793841"/>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7B50"/>
    <w:rsid w:val="007D071D"/>
    <w:rsid w:val="007D0768"/>
    <w:rsid w:val="007D43DF"/>
    <w:rsid w:val="007D6A4A"/>
    <w:rsid w:val="007D75CD"/>
    <w:rsid w:val="007E3CC5"/>
    <w:rsid w:val="007E5DFB"/>
    <w:rsid w:val="007F382C"/>
    <w:rsid w:val="007F410D"/>
    <w:rsid w:val="007F4ED5"/>
    <w:rsid w:val="008012ED"/>
    <w:rsid w:val="008056BA"/>
    <w:rsid w:val="00806555"/>
    <w:rsid w:val="0080721D"/>
    <w:rsid w:val="00814195"/>
    <w:rsid w:val="008236AF"/>
    <w:rsid w:val="00834D5B"/>
    <w:rsid w:val="00835207"/>
    <w:rsid w:val="00844102"/>
    <w:rsid w:val="008451A8"/>
    <w:rsid w:val="0084604D"/>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37C8"/>
    <w:rsid w:val="00886BD7"/>
    <w:rsid w:val="008870EC"/>
    <w:rsid w:val="00887EFB"/>
    <w:rsid w:val="008971DB"/>
    <w:rsid w:val="008A0C8D"/>
    <w:rsid w:val="008A10B1"/>
    <w:rsid w:val="008A53FE"/>
    <w:rsid w:val="008A7361"/>
    <w:rsid w:val="008B297B"/>
    <w:rsid w:val="008B657F"/>
    <w:rsid w:val="008C2B62"/>
    <w:rsid w:val="008C2FA7"/>
    <w:rsid w:val="008C32E4"/>
    <w:rsid w:val="008C37AD"/>
    <w:rsid w:val="008C3B22"/>
    <w:rsid w:val="008C59EF"/>
    <w:rsid w:val="008C5DFB"/>
    <w:rsid w:val="008D0943"/>
    <w:rsid w:val="008D2A42"/>
    <w:rsid w:val="008D5E58"/>
    <w:rsid w:val="008E1481"/>
    <w:rsid w:val="008E18C4"/>
    <w:rsid w:val="008E52D0"/>
    <w:rsid w:val="008E7D53"/>
    <w:rsid w:val="008F1ED9"/>
    <w:rsid w:val="008F728E"/>
    <w:rsid w:val="00900248"/>
    <w:rsid w:val="00901B0D"/>
    <w:rsid w:val="009023AD"/>
    <w:rsid w:val="0090640D"/>
    <w:rsid w:val="00906707"/>
    <w:rsid w:val="00911B48"/>
    <w:rsid w:val="0091307A"/>
    <w:rsid w:val="00922D3F"/>
    <w:rsid w:val="00924078"/>
    <w:rsid w:val="00925B09"/>
    <w:rsid w:val="00926D4B"/>
    <w:rsid w:val="00927668"/>
    <w:rsid w:val="00930382"/>
    <w:rsid w:val="00931E68"/>
    <w:rsid w:val="009337A8"/>
    <w:rsid w:val="009369CD"/>
    <w:rsid w:val="009377A4"/>
    <w:rsid w:val="00942125"/>
    <w:rsid w:val="00942151"/>
    <w:rsid w:val="009431A1"/>
    <w:rsid w:val="0094335C"/>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365A"/>
    <w:rsid w:val="009B4615"/>
    <w:rsid w:val="009B796D"/>
    <w:rsid w:val="009C1FE6"/>
    <w:rsid w:val="009C259C"/>
    <w:rsid w:val="009C5B39"/>
    <w:rsid w:val="009C77CE"/>
    <w:rsid w:val="009D10B8"/>
    <w:rsid w:val="009D3192"/>
    <w:rsid w:val="009D4F69"/>
    <w:rsid w:val="009D7ECD"/>
    <w:rsid w:val="009E02C7"/>
    <w:rsid w:val="009E11CF"/>
    <w:rsid w:val="009E4523"/>
    <w:rsid w:val="009E5EB0"/>
    <w:rsid w:val="009E6269"/>
    <w:rsid w:val="009E7277"/>
    <w:rsid w:val="009F0F0F"/>
    <w:rsid w:val="009F196E"/>
    <w:rsid w:val="00A0596D"/>
    <w:rsid w:val="00A05E9C"/>
    <w:rsid w:val="00A11AE4"/>
    <w:rsid w:val="00A14AAA"/>
    <w:rsid w:val="00A14C6A"/>
    <w:rsid w:val="00A2168E"/>
    <w:rsid w:val="00A23B7A"/>
    <w:rsid w:val="00A23C43"/>
    <w:rsid w:val="00A25DF3"/>
    <w:rsid w:val="00A27101"/>
    <w:rsid w:val="00A27816"/>
    <w:rsid w:val="00A329BD"/>
    <w:rsid w:val="00A33EF1"/>
    <w:rsid w:val="00A35262"/>
    <w:rsid w:val="00A413CF"/>
    <w:rsid w:val="00A414F2"/>
    <w:rsid w:val="00A42BB9"/>
    <w:rsid w:val="00A54037"/>
    <w:rsid w:val="00A55D2B"/>
    <w:rsid w:val="00A56D18"/>
    <w:rsid w:val="00A579EE"/>
    <w:rsid w:val="00A60516"/>
    <w:rsid w:val="00A6183D"/>
    <w:rsid w:val="00A62998"/>
    <w:rsid w:val="00A6591F"/>
    <w:rsid w:val="00A67ED3"/>
    <w:rsid w:val="00A70574"/>
    <w:rsid w:val="00A74236"/>
    <w:rsid w:val="00A7443B"/>
    <w:rsid w:val="00A74B4D"/>
    <w:rsid w:val="00A76814"/>
    <w:rsid w:val="00A77FC4"/>
    <w:rsid w:val="00A82F62"/>
    <w:rsid w:val="00A83CE1"/>
    <w:rsid w:val="00A8492F"/>
    <w:rsid w:val="00A85B49"/>
    <w:rsid w:val="00A85E69"/>
    <w:rsid w:val="00A869D5"/>
    <w:rsid w:val="00A92A71"/>
    <w:rsid w:val="00A93E8A"/>
    <w:rsid w:val="00A94DE8"/>
    <w:rsid w:val="00A95BEB"/>
    <w:rsid w:val="00A95D15"/>
    <w:rsid w:val="00AA1287"/>
    <w:rsid w:val="00AA3170"/>
    <w:rsid w:val="00AA3FBD"/>
    <w:rsid w:val="00AA4B9E"/>
    <w:rsid w:val="00AA5A11"/>
    <w:rsid w:val="00AA606C"/>
    <w:rsid w:val="00AA78A5"/>
    <w:rsid w:val="00AA7D56"/>
    <w:rsid w:val="00AB04F8"/>
    <w:rsid w:val="00AB190D"/>
    <w:rsid w:val="00AB1CE2"/>
    <w:rsid w:val="00AB3A58"/>
    <w:rsid w:val="00AB688E"/>
    <w:rsid w:val="00AB7BAB"/>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4239"/>
    <w:rsid w:val="00B15495"/>
    <w:rsid w:val="00B17911"/>
    <w:rsid w:val="00B2107E"/>
    <w:rsid w:val="00B21E85"/>
    <w:rsid w:val="00B22EB8"/>
    <w:rsid w:val="00B23F02"/>
    <w:rsid w:val="00B27079"/>
    <w:rsid w:val="00B35C2C"/>
    <w:rsid w:val="00B3624F"/>
    <w:rsid w:val="00B41E2E"/>
    <w:rsid w:val="00B46E5A"/>
    <w:rsid w:val="00B47779"/>
    <w:rsid w:val="00B503D5"/>
    <w:rsid w:val="00B50503"/>
    <w:rsid w:val="00B52287"/>
    <w:rsid w:val="00B522CE"/>
    <w:rsid w:val="00B5247D"/>
    <w:rsid w:val="00B533A6"/>
    <w:rsid w:val="00B60427"/>
    <w:rsid w:val="00B6058B"/>
    <w:rsid w:val="00B61055"/>
    <w:rsid w:val="00B61391"/>
    <w:rsid w:val="00B64B8B"/>
    <w:rsid w:val="00B65423"/>
    <w:rsid w:val="00B7010F"/>
    <w:rsid w:val="00B72E43"/>
    <w:rsid w:val="00B75534"/>
    <w:rsid w:val="00B75E82"/>
    <w:rsid w:val="00B776EA"/>
    <w:rsid w:val="00B83365"/>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3FB0"/>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2AB6"/>
    <w:rsid w:val="00C52C5B"/>
    <w:rsid w:val="00C6049A"/>
    <w:rsid w:val="00C60C27"/>
    <w:rsid w:val="00C60F16"/>
    <w:rsid w:val="00C64B7D"/>
    <w:rsid w:val="00C6653C"/>
    <w:rsid w:val="00C67A5F"/>
    <w:rsid w:val="00C67C5D"/>
    <w:rsid w:val="00C70E7D"/>
    <w:rsid w:val="00C73052"/>
    <w:rsid w:val="00C7472B"/>
    <w:rsid w:val="00C74E9D"/>
    <w:rsid w:val="00C760BA"/>
    <w:rsid w:val="00C8105B"/>
    <w:rsid w:val="00C81A71"/>
    <w:rsid w:val="00C8612E"/>
    <w:rsid w:val="00C86E97"/>
    <w:rsid w:val="00C941CF"/>
    <w:rsid w:val="00C9548D"/>
    <w:rsid w:val="00C96814"/>
    <w:rsid w:val="00C96AE3"/>
    <w:rsid w:val="00C975F3"/>
    <w:rsid w:val="00CA06DA"/>
    <w:rsid w:val="00CA355A"/>
    <w:rsid w:val="00CA69FD"/>
    <w:rsid w:val="00CB0224"/>
    <w:rsid w:val="00CB2112"/>
    <w:rsid w:val="00CB42AD"/>
    <w:rsid w:val="00CB432B"/>
    <w:rsid w:val="00CB5383"/>
    <w:rsid w:val="00CB7CF1"/>
    <w:rsid w:val="00CB7DB9"/>
    <w:rsid w:val="00CC5D8A"/>
    <w:rsid w:val="00CC7406"/>
    <w:rsid w:val="00CD0BCE"/>
    <w:rsid w:val="00CD2B48"/>
    <w:rsid w:val="00CD3E5E"/>
    <w:rsid w:val="00CD43E9"/>
    <w:rsid w:val="00CD6516"/>
    <w:rsid w:val="00CD6770"/>
    <w:rsid w:val="00CE07F1"/>
    <w:rsid w:val="00CE2285"/>
    <w:rsid w:val="00CE6919"/>
    <w:rsid w:val="00CF0F49"/>
    <w:rsid w:val="00CF15F5"/>
    <w:rsid w:val="00CF2893"/>
    <w:rsid w:val="00CF48E2"/>
    <w:rsid w:val="00CF4915"/>
    <w:rsid w:val="00D00B61"/>
    <w:rsid w:val="00D01DB9"/>
    <w:rsid w:val="00D025A2"/>
    <w:rsid w:val="00D06A8C"/>
    <w:rsid w:val="00D075F3"/>
    <w:rsid w:val="00D10CCC"/>
    <w:rsid w:val="00D1193C"/>
    <w:rsid w:val="00D11C12"/>
    <w:rsid w:val="00D17E43"/>
    <w:rsid w:val="00D20C45"/>
    <w:rsid w:val="00D24041"/>
    <w:rsid w:val="00D26D1F"/>
    <w:rsid w:val="00D27EFD"/>
    <w:rsid w:val="00D3206F"/>
    <w:rsid w:val="00D343ED"/>
    <w:rsid w:val="00D41C17"/>
    <w:rsid w:val="00D42CDB"/>
    <w:rsid w:val="00D4341B"/>
    <w:rsid w:val="00D44C5E"/>
    <w:rsid w:val="00D47ACF"/>
    <w:rsid w:val="00D47C06"/>
    <w:rsid w:val="00D50D0F"/>
    <w:rsid w:val="00D56049"/>
    <w:rsid w:val="00D570B1"/>
    <w:rsid w:val="00D61DC0"/>
    <w:rsid w:val="00D633E5"/>
    <w:rsid w:val="00D637F4"/>
    <w:rsid w:val="00D6469C"/>
    <w:rsid w:val="00D64BC1"/>
    <w:rsid w:val="00D66893"/>
    <w:rsid w:val="00D75345"/>
    <w:rsid w:val="00D7590E"/>
    <w:rsid w:val="00D839BA"/>
    <w:rsid w:val="00D83C07"/>
    <w:rsid w:val="00D86ECC"/>
    <w:rsid w:val="00D9013B"/>
    <w:rsid w:val="00D90EC5"/>
    <w:rsid w:val="00D912F7"/>
    <w:rsid w:val="00DA493D"/>
    <w:rsid w:val="00DA6418"/>
    <w:rsid w:val="00DA6CF9"/>
    <w:rsid w:val="00DA760A"/>
    <w:rsid w:val="00DB1F36"/>
    <w:rsid w:val="00DB27FB"/>
    <w:rsid w:val="00DB3C42"/>
    <w:rsid w:val="00DB6569"/>
    <w:rsid w:val="00DB7B3D"/>
    <w:rsid w:val="00DC2A77"/>
    <w:rsid w:val="00DC3855"/>
    <w:rsid w:val="00DC5265"/>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6599"/>
    <w:rsid w:val="00DE7EB5"/>
    <w:rsid w:val="00DF450C"/>
    <w:rsid w:val="00DF467B"/>
    <w:rsid w:val="00DF5845"/>
    <w:rsid w:val="00DF613D"/>
    <w:rsid w:val="00E00E05"/>
    <w:rsid w:val="00E01106"/>
    <w:rsid w:val="00E02EFF"/>
    <w:rsid w:val="00E04E60"/>
    <w:rsid w:val="00E12DBD"/>
    <w:rsid w:val="00E132C1"/>
    <w:rsid w:val="00E1364F"/>
    <w:rsid w:val="00E13A7A"/>
    <w:rsid w:val="00E153E3"/>
    <w:rsid w:val="00E16755"/>
    <w:rsid w:val="00E22452"/>
    <w:rsid w:val="00E25B31"/>
    <w:rsid w:val="00E33762"/>
    <w:rsid w:val="00E34539"/>
    <w:rsid w:val="00E34E23"/>
    <w:rsid w:val="00E37756"/>
    <w:rsid w:val="00E45CF6"/>
    <w:rsid w:val="00E45DD8"/>
    <w:rsid w:val="00E4678A"/>
    <w:rsid w:val="00E55E19"/>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7DCA"/>
    <w:rsid w:val="00EB0894"/>
    <w:rsid w:val="00EB30D3"/>
    <w:rsid w:val="00EB39BB"/>
    <w:rsid w:val="00EB3B02"/>
    <w:rsid w:val="00EB443C"/>
    <w:rsid w:val="00EB61F3"/>
    <w:rsid w:val="00EC5C84"/>
    <w:rsid w:val="00EC5D7D"/>
    <w:rsid w:val="00EC6F87"/>
    <w:rsid w:val="00EC788C"/>
    <w:rsid w:val="00ED0F43"/>
    <w:rsid w:val="00ED2290"/>
    <w:rsid w:val="00ED2874"/>
    <w:rsid w:val="00EE003E"/>
    <w:rsid w:val="00EE0ECD"/>
    <w:rsid w:val="00EE2ED5"/>
    <w:rsid w:val="00EE453A"/>
    <w:rsid w:val="00EE59D1"/>
    <w:rsid w:val="00EE6B0D"/>
    <w:rsid w:val="00EF0AD0"/>
    <w:rsid w:val="00EF12E2"/>
    <w:rsid w:val="00EF5447"/>
    <w:rsid w:val="00F03E6E"/>
    <w:rsid w:val="00F04310"/>
    <w:rsid w:val="00F04A21"/>
    <w:rsid w:val="00F04B82"/>
    <w:rsid w:val="00F10031"/>
    <w:rsid w:val="00F121DD"/>
    <w:rsid w:val="00F13458"/>
    <w:rsid w:val="00F151C9"/>
    <w:rsid w:val="00F15ABE"/>
    <w:rsid w:val="00F16011"/>
    <w:rsid w:val="00F16094"/>
    <w:rsid w:val="00F17D7E"/>
    <w:rsid w:val="00F212B0"/>
    <w:rsid w:val="00F22354"/>
    <w:rsid w:val="00F30FDC"/>
    <w:rsid w:val="00F31E4C"/>
    <w:rsid w:val="00F36ABD"/>
    <w:rsid w:val="00F42F7B"/>
    <w:rsid w:val="00F43D67"/>
    <w:rsid w:val="00F5208B"/>
    <w:rsid w:val="00F525A5"/>
    <w:rsid w:val="00F52CB9"/>
    <w:rsid w:val="00F539E1"/>
    <w:rsid w:val="00F56CEF"/>
    <w:rsid w:val="00F57865"/>
    <w:rsid w:val="00F6039F"/>
    <w:rsid w:val="00F66663"/>
    <w:rsid w:val="00F72BE8"/>
    <w:rsid w:val="00F73DF7"/>
    <w:rsid w:val="00F74C9D"/>
    <w:rsid w:val="00F82B64"/>
    <w:rsid w:val="00F86595"/>
    <w:rsid w:val="00F939D7"/>
    <w:rsid w:val="00F956BB"/>
    <w:rsid w:val="00F957E0"/>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esb.org/pdf4/geh030323w3.xlsx" TargetMode="External"/><Relationship Id="rId18" Type="http://schemas.openxmlformats.org/officeDocument/2006/relationships/hyperlink" Target="https://www.naesb.org/misc/Survey_NGSA_022723.docx" TargetMode="External"/><Relationship Id="rId26" Type="http://schemas.openxmlformats.org/officeDocument/2006/relationships/hyperlink" Target="https://www.naesb.org/misc/Survey_Comments_INGAA_022723.docx" TargetMode="External"/><Relationship Id="rId39" Type="http://schemas.openxmlformats.org/officeDocument/2006/relationships/hyperlink" Target="http://www.naesb.org/misc/antitrust_guidance.doc" TargetMode="External"/><Relationship Id="rId21" Type="http://schemas.openxmlformats.org/officeDocument/2006/relationships/hyperlink" Target="https://www.naesb.org/misc/Survey_Comments_NE_LDCs_022723.pdf" TargetMode="External"/><Relationship Id="rId34" Type="http://schemas.openxmlformats.org/officeDocument/2006/relationships/hyperlink" Target="https://www.naesb.org/misc/Survey_AFPA_PGC_022723.docx" TargetMode="External"/><Relationship Id="rId42" Type="http://schemas.openxmlformats.org/officeDocument/2006/relationships/hyperlink" Target="https://naesb.org/pdf4/geh030323w3.xlsx" TargetMode="External"/><Relationship Id="rId47"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naesb.org/misc/survey_REA_022723.docx" TargetMode="External"/><Relationship Id="rId29" Type="http://schemas.openxmlformats.org/officeDocument/2006/relationships/hyperlink" Target="https://www.naesb.org/misc/Survey_ASPEN_022723.docx" TargetMode="External"/><Relationship Id="rId11" Type="http://schemas.openxmlformats.org/officeDocument/2006/relationships/hyperlink" Target="https://naesb.org/pdf4/geh030323w1.docx" TargetMode="External"/><Relationship Id="rId24" Type="http://schemas.openxmlformats.org/officeDocument/2006/relationships/hyperlink" Target="https://www.naesb.org/misc/Survey_Comments_SecuringAmericasFutureEnergy_022723.docx" TargetMode="External"/><Relationship Id="rId32" Type="http://schemas.openxmlformats.org/officeDocument/2006/relationships/hyperlink" Target="https://www.naesb.org/misc/Survey_SPP_022723.docx" TargetMode="External"/><Relationship Id="rId37" Type="http://schemas.openxmlformats.org/officeDocument/2006/relationships/hyperlink" Target="https://www.naesb.org/misc/survey_Comments_RTOISOs_022723.docx" TargetMode="External"/><Relationship Id="rId40" Type="http://schemas.openxmlformats.org/officeDocument/2006/relationships/hyperlink" Target="https://naesb.org/pdf4/geh030323w1.docx" TargetMode="External"/><Relationship Id="rId45" Type="http://schemas.openxmlformats.org/officeDocument/2006/relationships/hyperlink" Target="https://naesb.org/pdf4/geh030323a2.docx" TargetMode="External"/><Relationship Id="rId5" Type="http://schemas.openxmlformats.org/officeDocument/2006/relationships/webSettings" Target="webSettings.xml"/><Relationship Id="rId15" Type="http://schemas.openxmlformats.org/officeDocument/2006/relationships/hyperlink" Target="https://naesb.org/pdf4/geh030323w5.docx" TargetMode="External"/><Relationship Id="rId23" Type="http://schemas.openxmlformats.org/officeDocument/2006/relationships/hyperlink" Target="https://www.naesb.org/misc/Survey_comments_KinderMorgan_022723.docx" TargetMode="External"/><Relationship Id="rId28" Type="http://schemas.openxmlformats.org/officeDocument/2006/relationships/hyperlink" Target="https://www.naesb.org/misc/Survey_Comments_AGA_022723.pdf" TargetMode="External"/><Relationship Id="rId36" Type="http://schemas.openxmlformats.org/officeDocument/2006/relationships/hyperlink" Target="https://www.naesb.org/misc/Survey_Comments_APGA_022723.pdf" TargetMode="External"/><Relationship Id="rId49" Type="http://schemas.openxmlformats.org/officeDocument/2006/relationships/theme" Target="theme/theme1.xml"/><Relationship Id="rId10" Type="http://schemas.openxmlformats.org/officeDocument/2006/relationships/hyperlink" Target="https://naesb.org/pdf4/geh_reference_documentation_list.docx" TargetMode="External"/><Relationship Id="rId19" Type="http://schemas.openxmlformats.org/officeDocument/2006/relationships/hyperlink" Target="https://www.naesb.org/misc/Survey_XcelEnergy_022723.docx" TargetMode="External"/><Relationship Id="rId31" Type="http://schemas.openxmlformats.org/officeDocument/2006/relationships/hyperlink" Target="https://www.naesb.org/misc/Survey_Comments_LSPower_022723.pdf" TargetMode="External"/><Relationship Id="rId44" Type="http://schemas.openxmlformats.org/officeDocument/2006/relationships/hyperlink" Target="https://naesb.org/pdf4/geh030323w5.docx" TargetMode="External"/><Relationship Id="rId4" Type="http://schemas.openxmlformats.org/officeDocument/2006/relationships/settings" Target="settings.xml"/><Relationship Id="rId9" Type="http://schemas.openxmlformats.org/officeDocument/2006/relationships/hyperlink" Target="https://naesb.org/pdf4/geh030323chat.docx" TargetMode="External"/><Relationship Id="rId14" Type="http://schemas.openxmlformats.org/officeDocument/2006/relationships/hyperlink" Target="https://naesb.org/pdf4/geh030323w4.docx" TargetMode="External"/><Relationship Id="rId22" Type="http://schemas.openxmlformats.org/officeDocument/2006/relationships/hyperlink" Target="https://www.naesb.org/misc/Survey_KinderMorgan_022723.docx" TargetMode="External"/><Relationship Id="rId27" Type="http://schemas.openxmlformats.org/officeDocument/2006/relationships/hyperlink" Target="https://www.naesb.org/misc/Survey_AGA_022723.pdf" TargetMode="External"/><Relationship Id="rId30" Type="http://schemas.openxmlformats.org/officeDocument/2006/relationships/hyperlink" Target="https://www.naesb.org/misc/Survey_Comments_ASPEN_022723.docx" TargetMode="External"/><Relationship Id="rId35" Type="http://schemas.openxmlformats.org/officeDocument/2006/relationships/hyperlink" Target="https://www.naesb.org/misc/Survey_Comments_AFPA_PGC_022723.docx" TargetMode="External"/><Relationship Id="rId43" Type="http://schemas.openxmlformats.org/officeDocument/2006/relationships/hyperlink" Target="https://naesb.org/pdf4/geh030323w4.docx" TargetMode="External"/><Relationship Id="rId48" Type="http://schemas.openxmlformats.org/officeDocument/2006/relationships/fontTable" Target="fontTable.xml"/><Relationship Id="rId8" Type="http://schemas.openxmlformats.org/officeDocument/2006/relationships/hyperlink" Target="https://naesb.org/recordings/geh030323recording.mp4" TargetMode="External"/><Relationship Id="rId3" Type="http://schemas.openxmlformats.org/officeDocument/2006/relationships/styles" Target="styles.xml"/><Relationship Id="rId12" Type="http://schemas.openxmlformats.org/officeDocument/2006/relationships/hyperlink" Target="https://naesb.org/pdf4/geh030323w2.docx" TargetMode="External"/><Relationship Id="rId17" Type="http://schemas.openxmlformats.org/officeDocument/2006/relationships/hyperlink" Target="https://www.naesb.org/misc/survey_soco_022723.pdf" TargetMode="External"/><Relationship Id="rId25" Type="http://schemas.openxmlformats.org/officeDocument/2006/relationships/hyperlink" Target="https://www.naesb.org/misc/Survey_INGAA_022723.docx" TargetMode="External"/><Relationship Id="rId33" Type="http://schemas.openxmlformats.org/officeDocument/2006/relationships/hyperlink" Target="https://www.naesb.org/misc/Survey_EPSA_022723.docx" TargetMode="External"/><Relationship Id="rId38" Type="http://schemas.openxmlformats.org/officeDocument/2006/relationships/hyperlink" Target="https://naesb.org/pdf4/geh030323a.docx" TargetMode="External"/><Relationship Id="rId46" Type="http://schemas.openxmlformats.org/officeDocument/2006/relationships/header" Target="header1.xml"/><Relationship Id="rId20" Type="http://schemas.openxmlformats.org/officeDocument/2006/relationships/hyperlink" Target="https://www.naesb.org/misc/Survey_NE_LDCs_022723.pdf" TargetMode="External"/><Relationship Id="rId41" Type="http://schemas.openxmlformats.org/officeDocument/2006/relationships/hyperlink" Target="https://naesb.org/pdf4/geh030323w2.docx"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52EF6-4FFF-4013-A9BC-03930476C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3818</Words>
  <Characters>21764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5</cp:revision>
  <cp:lastPrinted>2014-03-31T22:59:00Z</cp:lastPrinted>
  <dcterms:created xsi:type="dcterms:W3CDTF">2023-04-03T21:51:00Z</dcterms:created>
  <dcterms:modified xsi:type="dcterms:W3CDTF">2023-04-25T20:34:00Z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