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4197" w14:textId="1A9B9668" w:rsidR="0068491A" w:rsidRPr="00CD3600" w:rsidRDefault="0056180E" w:rsidP="001249D9">
      <w:pPr>
        <w:spacing w:after="120"/>
        <w:ind w:left="1440" w:hanging="1440"/>
        <w:jc w:val="right"/>
        <w:rPr>
          <w:b/>
        </w:rPr>
      </w:pPr>
      <w:r w:rsidRPr="00CD3600">
        <w:rPr>
          <w:b/>
        </w:rPr>
        <w:t>via posting</w:t>
      </w:r>
    </w:p>
    <w:p w14:paraId="28831E24" w14:textId="6263C275" w:rsidR="0056180E" w:rsidRPr="00CD3600" w:rsidRDefault="0056180E" w:rsidP="001249D9">
      <w:pPr>
        <w:tabs>
          <w:tab w:val="left" w:pos="900"/>
        </w:tabs>
        <w:spacing w:after="120"/>
        <w:ind w:left="900" w:hanging="900"/>
      </w:pPr>
      <w:r w:rsidRPr="00CD3600">
        <w:rPr>
          <w:b/>
        </w:rPr>
        <w:t>TO:</w:t>
      </w:r>
      <w:r w:rsidRPr="00CD3600">
        <w:rPr>
          <w:b/>
        </w:rPr>
        <w:tab/>
      </w:r>
      <w:r w:rsidRPr="00CD3600">
        <w:t>NAESB Board Revenue Committee Members</w:t>
      </w:r>
      <w:r w:rsidR="0078270B" w:rsidRPr="00CD3600">
        <w:t>:</w:t>
      </w:r>
      <w:r w:rsidRPr="00CD3600">
        <w:t xml:space="preserve"> </w:t>
      </w:r>
      <w:r w:rsidR="00BA0AF0" w:rsidRPr="00CD3600">
        <w:t xml:space="preserve">Michael Desselle, Jim Buccigross, Cade Burks, Valerie Crockett, Debbie McKeever, Gene Nowak, </w:t>
      </w:r>
      <w:r w:rsidR="00B657F6">
        <w:t xml:space="preserve">and </w:t>
      </w:r>
      <w:r w:rsidR="00BA0AF0" w:rsidRPr="00CD3600">
        <w:t>Terry Thorn</w:t>
      </w:r>
    </w:p>
    <w:p w14:paraId="49280E37" w14:textId="0AA92F32" w:rsidR="0056180E" w:rsidRPr="00CD3600" w:rsidRDefault="0056180E" w:rsidP="001249D9">
      <w:pPr>
        <w:tabs>
          <w:tab w:val="left" w:pos="900"/>
        </w:tabs>
        <w:spacing w:after="120"/>
      </w:pPr>
      <w:r w:rsidRPr="00CD3600">
        <w:rPr>
          <w:b/>
        </w:rPr>
        <w:t xml:space="preserve">FROM: </w:t>
      </w:r>
      <w:r w:rsidRPr="00CD3600">
        <w:rPr>
          <w:b/>
        </w:rPr>
        <w:tab/>
      </w:r>
      <w:r w:rsidR="00B657F6">
        <w:t>Elizabeth Mallett</w:t>
      </w:r>
      <w:r w:rsidR="00AF1BBF" w:rsidRPr="00CD3600">
        <w:t xml:space="preserve">, </w:t>
      </w:r>
      <w:r w:rsidR="005B3AFC">
        <w:t xml:space="preserve">NAESB </w:t>
      </w:r>
      <w:r w:rsidR="000874C6">
        <w:t xml:space="preserve">Director Wholesale </w:t>
      </w:r>
      <w:r w:rsidR="00B657F6">
        <w:t>Gas and Retail Markets Quadrant</w:t>
      </w:r>
      <w:r w:rsidR="0017215A">
        <w:t>s</w:t>
      </w:r>
    </w:p>
    <w:p w14:paraId="20B6243B" w14:textId="2BA8F0E2" w:rsidR="0056180E" w:rsidRPr="00CD3600" w:rsidRDefault="0056180E" w:rsidP="001249D9">
      <w:pPr>
        <w:tabs>
          <w:tab w:val="left" w:pos="900"/>
        </w:tabs>
        <w:spacing w:after="120"/>
        <w:ind w:left="900" w:hanging="900"/>
      </w:pPr>
      <w:r w:rsidRPr="00CD3600">
        <w:rPr>
          <w:b/>
        </w:rPr>
        <w:t>RE:</w:t>
      </w:r>
      <w:r w:rsidRPr="00CD3600">
        <w:rPr>
          <w:b/>
        </w:rPr>
        <w:tab/>
      </w:r>
      <w:r w:rsidRPr="00CD3600">
        <w:t>Meeting Notes from the</w:t>
      </w:r>
      <w:r w:rsidRPr="00CD3600">
        <w:rPr>
          <w:b/>
        </w:rPr>
        <w:t xml:space="preserve"> </w:t>
      </w:r>
      <w:r w:rsidRPr="00CD3600">
        <w:t xml:space="preserve">NAESB Board Revenue Committee </w:t>
      </w:r>
      <w:r w:rsidR="0011006F" w:rsidRPr="00CD3600">
        <w:t>Conference Cal</w:t>
      </w:r>
      <w:r w:rsidR="005B3AFC">
        <w:t xml:space="preserve">l – </w:t>
      </w:r>
      <w:r w:rsidR="006729A2">
        <w:t>December 6</w:t>
      </w:r>
      <w:r w:rsidR="007D4269">
        <w:t>, 2023</w:t>
      </w:r>
    </w:p>
    <w:p w14:paraId="0698B385" w14:textId="03010399" w:rsidR="0056180E" w:rsidRPr="00CD3600" w:rsidRDefault="0056180E" w:rsidP="001249D9">
      <w:pPr>
        <w:pBdr>
          <w:bottom w:val="single" w:sz="12" w:space="1" w:color="auto"/>
        </w:pBdr>
        <w:tabs>
          <w:tab w:val="left" w:pos="900"/>
        </w:tabs>
        <w:spacing w:after="120"/>
      </w:pPr>
      <w:r w:rsidRPr="00CD3600">
        <w:rPr>
          <w:b/>
        </w:rPr>
        <w:t>DATE:</w:t>
      </w:r>
      <w:r w:rsidRPr="00CD3600">
        <w:tab/>
      </w:r>
      <w:r w:rsidR="006729A2">
        <w:t>December 7</w:t>
      </w:r>
      <w:r w:rsidR="00B657F6">
        <w:t>, 2023</w:t>
      </w:r>
    </w:p>
    <w:p w14:paraId="2B2B9EC1" w14:textId="77777777" w:rsidR="0056180E" w:rsidRPr="00CD3600" w:rsidRDefault="0056180E" w:rsidP="006D46D7">
      <w:pPr>
        <w:spacing w:after="120"/>
        <w:outlineLvl w:val="2"/>
      </w:pPr>
      <w:r w:rsidRPr="00CD3600">
        <w:t xml:space="preserve">Dear </w:t>
      </w:r>
      <w:r w:rsidR="006A640F" w:rsidRPr="00CD3600">
        <w:t xml:space="preserve">Board </w:t>
      </w:r>
      <w:r w:rsidRPr="00CD3600">
        <w:t>Revenue Committee Members,</w:t>
      </w:r>
    </w:p>
    <w:p w14:paraId="39865A0D" w14:textId="4D700165" w:rsidR="004C018F" w:rsidRPr="00CD3600" w:rsidRDefault="0056180E" w:rsidP="006D46D7">
      <w:pPr>
        <w:spacing w:after="120"/>
        <w:outlineLvl w:val="2"/>
      </w:pPr>
      <w:r w:rsidRPr="00CD3600">
        <w:t xml:space="preserve">A </w:t>
      </w:r>
      <w:r w:rsidR="006A640F" w:rsidRPr="00CD3600">
        <w:t>Board</w:t>
      </w:r>
      <w:r w:rsidR="00FE20CC">
        <w:t xml:space="preserve"> </w:t>
      </w:r>
      <w:r w:rsidRPr="00CD3600">
        <w:t xml:space="preserve">Revenue Committee </w:t>
      </w:r>
      <w:r w:rsidR="0011006F" w:rsidRPr="00CD3600">
        <w:t>conference call was held</w:t>
      </w:r>
      <w:r w:rsidR="00857347" w:rsidRPr="00CD3600">
        <w:t xml:space="preserve"> </w:t>
      </w:r>
      <w:r w:rsidR="00CF3F61" w:rsidRPr="00CD3600">
        <w:t xml:space="preserve">on </w:t>
      </w:r>
      <w:r w:rsidR="00033409">
        <w:t>Wednes</w:t>
      </w:r>
      <w:r w:rsidR="00567C80">
        <w:t xml:space="preserve">day, </w:t>
      </w:r>
      <w:r w:rsidR="006729A2">
        <w:t>December 6</w:t>
      </w:r>
      <w:r w:rsidR="005C7530">
        <w:t>,</w:t>
      </w:r>
      <w:r w:rsidR="000874C6">
        <w:t xml:space="preserve"> 202</w:t>
      </w:r>
      <w:r w:rsidR="00B657F6">
        <w:t>3</w:t>
      </w:r>
      <w:r w:rsidRPr="00CD3600">
        <w:t>.</w:t>
      </w:r>
      <w:r w:rsidR="00E95889" w:rsidRPr="00CD3600">
        <w:t xml:space="preserve"> </w:t>
      </w:r>
      <w:r w:rsidR="00A1212A">
        <w:t xml:space="preserve"> </w:t>
      </w:r>
      <w:r w:rsidRPr="00CD3600">
        <w:t>The m</w:t>
      </w:r>
      <w:r w:rsidR="00BC0C49" w:rsidRPr="00CD3600">
        <w:t xml:space="preserve">eeting was called to order at </w:t>
      </w:r>
      <w:r w:rsidR="00B657F6">
        <w:t>1</w:t>
      </w:r>
      <w:r w:rsidR="00392535" w:rsidRPr="00CD3600">
        <w:t>:</w:t>
      </w:r>
      <w:r w:rsidR="009C6E8E">
        <w:t>0</w:t>
      </w:r>
      <w:r w:rsidR="00200C6E" w:rsidRPr="00CD3600">
        <w:t xml:space="preserve">0 </w:t>
      </w:r>
      <w:r w:rsidR="006729A2">
        <w:t>P</w:t>
      </w:r>
      <w:r w:rsidR="00AC5C3D" w:rsidRPr="00CD3600">
        <w:t xml:space="preserve">M </w:t>
      </w:r>
      <w:r w:rsidR="0011006F" w:rsidRPr="00CD3600">
        <w:t>Central</w:t>
      </w:r>
      <w:r w:rsidRPr="00CD3600">
        <w:t>.</w:t>
      </w:r>
      <w:r w:rsidR="00E95889" w:rsidRPr="00CD3600">
        <w:t xml:space="preserve"> </w:t>
      </w:r>
      <w:r w:rsidR="00A1212A">
        <w:t xml:space="preserve"> </w:t>
      </w:r>
      <w:r w:rsidR="00FF3D3B" w:rsidRPr="00CD3600">
        <w:t>M</w:t>
      </w:r>
      <w:r w:rsidR="000A15C4" w:rsidRPr="00CD3600">
        <w:t xml:space="preserve">r. </w:t>
      </w:r>
      <w:r w:rsidR="000A0793" w:rsidRPr="00CD3600">
        <w:t>Desselle</w:t>
      </w:r>
      <w:r w:rsidR="000A15C4" w:rsidRPr="00CD3600">
        <w:t xml:space="preserve"> </w:t>
      </w:r>
      <w:r w:rsidR="004162F5" w:rsidRPr="00CD3600">
        <w:t>presided over the meeting</w:t>
      </w:r>
      <w:r w:rsidR="00810FC1" w:rsidRPr="00CD3600">
        <w:t>.</w:t>
      </w:r>
      <w:r w:rsidR="00A1212A">
        <w:t xml:space="preserve"> </w:t>
      </w:r>
      <w:r w:rsidR="00810FC1" w:rsidRPr="00CD3600">
        <w:t xml:space="preserve"> </w:t>
      </w:r>
      <w:r w:rsidRPr="00CD3600">
        <w:t>The notes and attachments below serve as a record for the meeting</w:t>
      </w:r>
      <w:r w:rsidR="00253F86" w:rsidRPr="00CD3600">
        <w:t>.</w:t>
      </w:r>
    </w:p>
    <w:tbl>
      <w:tblPr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1998"/>
        <w:gridCol w:w="7902"/>
      </w:tblGrid>
      <w:tr w:rsidR="0056180E" w:rsidRPr="00CD3600" w14:paraId="33452465" w14:textId="77777777" w:rsidTr="004C018F">
        <w:trPr>
          <w:tblHeader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385EA" w14:textId="28EE70C1" w:rsidR="0056180E" w:rsidRPr="00CD3600" w:rsidRDefault="0056180E" w:rsidP="004B258A">
            <w:pPr>
              <w:spacing w:before="120"/>
              <w:jc w:val="center"/>
              <w:outlineLvl w:val="2"/>
              <w:rPr>
                <w:b/>
              </w:rPr>
            </w:pPr>
            <w:r w:rsidRPr="00CD3600">
              <w:rPr>
                <w:b/>
              </w:rPr>
              <w:t xml:space="preserve">Notes from the </w:t>
            </w:r>
            <w:r w:rsidR="006729A2">
              <w:rPr>
                <w:b/>
              </w:rPr>
              <w:t>December 6</w:t>
            </w:r>
            <w:r w:rsidR="00567C80">
              <w:rPr>
                <w:b/>
              </w:rPr>
              <w:t>,</w:t>
            </w:r>
            <w:r w:rsidR="006D2978" w:rsidRPr="00CD3600">
              <w:rPr>
                <w:b/>
              </w:rPr>
              <w:t xml:space="preserve"> 202</w:t>
            </w:r>
            <w:r w:rsidR="00B657F6">
              <w:rPr>
                <w:b/>
              </w:rPr>
              <w:t>3</w:t>
            </w:r>
            <w:r w:rsidR="006C2A5E" w:rsidRPr="00CD3600">
              <w:rPr>
                <w:b/>
              </w:rPr>
              <w:t xml:space="preserve"> </w:t>
            </w:r>
            <w:r w:rsidRPr="00CD3600">
              <w:rPr>
                <w:b/>
              </w:rPr>
              <w:t xml:space="preserve">NAESB Board Revenue Committee </w:t>
            </w:r>
            <w:r w:rsidR="0011006F" w:rsidRPr="00CD3600">
              <w:rPr>
                <w:b/>
              </w:rPr>
              <w:t>Conference Call</w:t>
            </w:r>
          </w:p>
        </w:tc>
      </w:tr>
      <w:tr w:rsidR="0056180E" w:rsidRPr="00CD3600" w14:paraId="64D5DF5F" w14:textId="77777777" w:rsidTr="004C018F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7E920DFB" w14:textId="77777777" w:rsidR="0056180E" w:rsidRPr="00CD3600" w:rsidRDefault="0056180E" w:rsidP="000846FD">
            <w:pPr>
              <w:spacing w:before="60" w:after="60"/>
              <w:outlineLvl w:val="2"/>
              <w:rPr>
                <w:b/>
              </w:rPr>
            </w:pPr>
            <w:r w:rsidRPr="00CD3600">
              <w:rPr>
                <w:b/>
              </w:rPr>
              <w:t>Administrative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442F477A" w14:textId="29CE8575" w:rsidR="00FE20CC" w:rsidRPr="00B051E4" w:rsidRDefault="0041018D" w:rsidP="000846FD">
            <w:pPr>
              <w:spacing w:before="60" w:after="60"/>
              <w:jc w:val="both"/>
              <w:outlineLvl w:val="2"/>
            </w:pPr>
            <w:r w:rsidRPr="00B051E4">
              <w:t>M</w:t>
            </w:r>
            <w:r w:rsidR="009649B0" w:rsidRPr="00B051E4">
              <w:t>r.</w:t>
            </w:r>
            <w:r w:rsidR="009D4351">
              <w:t xml:space="preserve"> </w:t>
            </w:r>
            <w:r w:rsidR="00874A1B" w:rsidRPr="00B051E4">
              <w:t xml:space="preserve">Desselle </w:t>
            </w:r>
            <w:r w:rsidR="00284F2B" w:rsidRPr="00B051E4">
              <w:t xml:space="preserve">welcomed the </w:t>
            </w:r>
            <w:r w:rsidR="00A31CC5" w:rsidRPr="00B051E4">
              <w:t>participants</w:t>
            </w:r>
            <w:r w:rsidR="00A1212A">
              <w:t xml:space="preserve">.  </w:t>
            </w:r>
            <w:r w:rsidR="005C1D66">
              <w:t>Mr. Desselle</w:t>
            </w:r>
            <w:r w:rsidR="00A1212A">
              <w:t xml:space="preserve"> provided the NAESB Antitrust and Other Meetings Policies </w:t>
            </w:r>
            <w:r w:rsidR="005C1D66">
              <w:t>review</w:t>
            </w:r>
            <w:r w:rsidR="00A1212A">
              <w:t>. Quorum was established.</w:t>
            </w:r>
            <w:r w:rsidR="0091274B">
              <w:t xml:space="preserve"> </w:t>
            </w:r>
            <w:r w:rsidR="00567C80">
              <w:t xml:space="preserve"> </w:t>
            </w:r>
            <w:r w:rsidR="0091274B">
              <w:t>Mr</w:t>
            </w:r>
            <w:r w:rsidR="00B73D00" w:rsidRPr="00B051E4">
              <w:t xml:space="preserve">. Desselle reviewed the </w:t>
            </w:r>
            <w:r w:rsidR="00EA1002">
              <w:t xml:space="preserve">draft meeting </w:t>
            </w:r>
            <w:r w:rsidR="00B73D00" w:rsidRPr="00B051E4">
              <w:t xml:space="preserve">agenda </w:t>
            </w:r>
            <w:r w:rsidR="00A74F60">
              <w:t>with the participants</w:t>
            </w:r>
            <w:r w:rsidR="004C018F" w:rsidRPr="00B051E4">
              <w:t>.</w:t>
            </w:r>
            <w:r w:rsidR="00D85434" w:rsidRPr="00B051E4">
              <w:t xml:space="preserve"> </w:t>
            </w:r>
            <w:r w:rsidR="0091274B">
              <w:t xml:space="preserve"> </w:t>
            </w:r>
            <w:r w:rsidR="005C1D66">
              <w:t xml:space="preserve">Mr. Burks moved to adopt the agenda, and Ms. Crockett seconded the motion.  The motion passed without opposition.  </w:t>
            </w:r>
            <w:r w:rsidR="000D60C2">
              <w:t xml:space="preserve">Mr. Desselle </w:t>
            </w:r>
            <w:r w:rsidR="000D60C2" w:rsidRPr="006B18E2">
              <w:t>reviewed the</w:t>
            </w:r>
            <w:r w:rsidR="002432F2" w:rsidRPr="006B18E2">
              <w:t xml:space="preserve"> </w:t>
            </w:r>
            <w:hyperlink r:id="rId8" w:history="1">
              <w:r w:rsidR="007D4269" w:rsidRPr="006B18E2">
                <w:rPr>
                  <w:rStyle w:val="Hyperlink"/>
                </w:rPr>
                <w:t>A</w:t>
              </w:r>
              <w:r w:rsidR="006729A2" w:rsidRPr="006B18E2">
                <w:rPr>
                  <w:rStyle w:val="Hyperlink"/>
                </w:rPr>
                <w:t>ugust 29</w:t>
              </w:r>
              <w:r w:rsidR="007D4269" w:rsidRPr="006B18E2">
                <w:rPr>
                  <w:rStyle w:val="Hyperlink"/>
                </w:rPr>
                <w:t>, 2023</w:t>
              </w:r>
              <w:r w:rsidR="002432F2" w:rsidRPr="006B18E2">
                <w:rPr>
                  <w:rStyle w:val="Hyperlink"/>
                </w:rPr>
                <w:t xml:space="preserve"> meeting notes</w:t>
              </w:r>
            </w:hyperlink>
            <w:r w:rsidR="00A74F60" w:rsidRPr="006B18E2">
              <w:t xml:space="preserve"> with</w:t>
            </w:r>
            <w:r w:rsidR="00A74F60" w:rsidRPr="0001095E">
              <w:t xml:space="preserve"> the participants</w:t>
            </w:r>
            <w:r w:rsidR="000D60C2" w:rsidRPr="0001095E">
              <w:t xml:space="preserve">. </w:t>
            </w:r>
            <w:r w:rsidR="00A1212A" w:rsidRPr="0001095E">
              <w:t xml:space="preserve"> </w:t>
            </w:r>
            <w:r w:rsidR="005C7530" w:rsidRPr="0001095E">
              <w:t>Mr. Burks</w:t>
            </w:r>
            <w:r w:rsidR="0068167D" w:rsidRPr="0001095E">
              <w:t xml:space="preserve"> moved to adopt t</w:t>
            </w:r>
            <w:r w:rsidR="000D60C2" w:rsidRPr="0001095E">
              <w:t>he notes as drafted</w:t>
            </w:r>
            <w:r w:rsidR="0059152D">
              <w:t xml:space="preserve">. </w:t>
            </w:r>
            <w:r w:rsidR="000D60C2" w:rsidRPr="0001095E">
              <w:t xml:space="preserve"> </w:t>
            </w:r>
            <w:r w:rsidR="0068167D" w:rsidRPr="0001095E">
              <w:t xml:space="preserve">Ms. </w:t>
            </w:r>
            <w:r w:rsidR="002A7928">
              <w:t xml:space="preserve">McKeever </w:t>
            </w:r>
            <w:r w:rsidR="0068167D" w:rsidRPr="0001095E">
              <w:t>seconded</w:t>
            </w:r>
            <w:r w:rsidR="0068167D" w:rsidRPr="00032689">
              <w:t xml:space="preserve"> the motion. </w:t>
            </w:r>
            <w:r w:rsidR="00A1212A">
              <w:t xml:space="preserve"> </w:t>
            </w:r>
            <w:r w:rsidR="0068167D" w:rsidRPr="00032689">
              <w:t>The motion passed</w:t>
            </w:r>
            <w:r w:rsidR="00A74F60" w:rsidRPr="00032689">
              <w:t xml:space="preserve"> a simple majority vote</w:t>
            </w:r>
            <w:r w:rsidR="0068167D" w:rsidRPr="00032689">
              <w:t xml:space="preserve"> with</w:t>
            </w:r>
            <w:r w:rsidR="005639E5">
              <w:t xml:space="preserve"> no</w:t>
            </w:r>
            <w:r w:rsidR="0068167D" w:rsidRPr="00032689">
              <w:t xml:space="preserve"> opposition.</w:t>
            </w:r>
          </w:p>
        </w:tc>
      </w:tr>
      <w:tr w:rsidR="00A905DD" w:rsidRPr="00CD3600" w14:paraId="7594402A" w14:textId="77777777" w:rsidTr="004C018F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7BE7275C" w14:textId="09AEAB84" w:rsidR="00A905DD" w:rsidRPr="00CD3600" w:rsidRDefault="00567C80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B6024E" w:rsidRPr="00CD3600">
              <w:rPr>
                <w:b/>
              </w:rPr>
              <w:t xml:space="preserve">NAESB </w:t>
            </w:r>
            <w:r w:rsidR="00CE6FD2" w:rsidRPr="00CD3600">
              <w:rPr>
                <w:b/>
              </w:rPr>
              <w:t>Communication</w:t>
            </w:r>
            <w:r w:rsidR="00A905DD" w:rsidRPr="00CD3600">
              <w:rPr>
                <w:b/>
              </w:rPr>
              <w:t xml:space="preserve"> </w:t>
            </w:r>
            <w:r w:rsidR="000874C6">
              <w:rPr>
                <w:b/>
              </w:rPr>
              <w:t>Activities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DEB2E" w14:textId="78AEC632" w:rsidR="00515CA7" w:rsidRPr="00B051E4" w:rsidRDefault="003A26A7" w:rsidP="000846FD">
            <w:pPr>
              <w:spacing w:before="60" w:after="60"/>
              <w:jc w:val="both"/>
            </w:pPr>
            <w:r>
              <w:t xml:space="preserve">Mr. Booe </w:t>
            </w:r>
            <w:r w:rsidR="00496863">
              <w:t>provided the</w:t>
            </w:r>
            <w:r>
              <w:t xml:space="preserve"> communication activities </w:t>
            </w:r>
            <w:r w:rsidR="00496863">
              <w:t xml:space="preserve">update. </w:t>
            </w:r>
            <w:r>
              <w:t xml:space="preserve"> </w:t>
            </w:r>
            <w:r w:rsidR="002A7928">
              <w:t xml:space="preserve">He </w:t>
            </w:r>
            <w:r w:rsidR="006B18E2">
              <w:t xml:space="preserve">noted the August through October </w:t>
            </w:r>
            <w:hyperlink r:id="rId9" w:history="1">
              <w:r w:rsidR="006B18E2" w:rsidRPr="0059152D">
                <w:rPr>
                  <w:rStyle w:val="Hyperlink"/>
                </w:rPr>
                <w:t>NAESB Bulletin</w:t>
              </w:r>
            </w:hyperlink>
            <w:r w:rsidR="006B18E2">
              <w:t xml:space="preserve"> </w:t>
            </w:r>
            <w:r w:rsidR="0059152D">
              <w:t xml:space="preserve">was </w:t>
            </w:r>
            <w:r w:rsidR="006B18E2">
              <w:t>written by Ms. Montes de Oca</w:t>
            </w:r>
            <w:r w:rsidR="005C1D66">
              <w:t xml:space="preserve">, and that </w:t>
            </w:r>
            <w:r w:rsidR="00E64A6A">
              <w:t xml:space="preserve">NAESB has not issued a press release since the </w:t>
            </w:r>
            <w:hyperlink r:id="rId10" w:history="1">
              <w:r w:rsidR="00E64A6A" w:rsidRPr="0059152D">
                <w:rPr>
                  <w:rStyle w:val="Hyperlink"/>
                </w:rPr>
                <w:t>July 31, 2023 press release</w:t>
              </w:r>
            </w:hyperlink>
            <w:r w:rsidR="00E64A6A">
              <w:t xml:space="preserve"> on the GEH </w:t>
            </w:r>
            <w:r w:rsidR="0059152D">
              <w:t xml:space="preserve">Forum </w:t>
            </w:r>
            <w:r w:rsidR="00E64A6A">
              <w:t xml:space="preserve">effort.  </w:t>
            </w:r>
            <w:r w:rsidR="005639E5">
              <w:t>Mr. Booe</w:t>
            </w:r>
            <w:r w:rsidR="002A7928">
              <w:t xml:space="preserve"> proposed </w:t>
            </w:r>
            <w:r w:rsidR="00E64A6A">
              <w:t xml:space="preserve">that NAESB draft a press release, after the December Board of Directors meeting, to announce any GEH-related annual plan items that </w:t>
            </w:r>
            <w:r w:rsidR="0059152D">
              <w:t>a</w:t>
            </w:r>
            <w:r w:rsidR="00E64A6A">
              <w:t xml:space="preserve">re approved during that meeting.  </w:t>
            </w:r>
            <w:r w:rsidR="002A7928">
              <w:t xml:space="preserve">On October </w:t>
            </w:r>
            <w:r w:rsidR="00E64A6A">
              <w:t>1</w:t>
            </w:r>
            <w:r w:rsidR="002A7928">
              <w:t>8</w:t>
            </w:r>
            <w:r w:rsidR="00E64A6A" w:rsidRPr="00E64A6A">
              <w:rPr>
                <w:vertAlign w:val="superscript"/>
              </w:rPr>
              <w:t>th</w:t>
            </w:r>
            <w:r w:rsidR="002A7928">
              <w:t xml:space="preserve">, </w:t>
            </w:r>
            <w:r w:rsidR="00E64A6A">
              <w:t xml:space="preserve">Ryan Hledik from the Brattle Group was the guest speaker for the </w:t>
            </w:r>
            <w:hyperlink r:id="rId11" w:history="1">
              <w:r w:rsidR="00E64A6A" w:rsidRPr="0059152D">
                <w:rPr>
                  <w:rStyle w:val="Hyperlink"/>
                </w:rPr>
                <w:t>NAESB Update Call</w:t>
              </w:r>
            </w:hyperlink>
            <w:r w:rsidR="00E64A6A">
              <w:t xml:space="preserve"> and spoke on virtual power plants</w:t>
            </w:r>
            <w:r w:rsidR="00CF0063">
              <w:t xml:space="preserve">.  The next </w:t>
            </w:r>
            <w:r w:rsidR="00E64A6A">
              <w:t xml:space="preserve">NAESB Update Call is scheduled for </w:t>
            </w:r>
            <w:hyperlink r:id="rId12" w:history="1">
              <w:r w:rsidR="00CF0063" w:rsidRPr="0059152D">
                <w:rPr>
                  <w:rStyle w:val="Hyperlink"/>
                </w:rPr>
                <w:t>December 13</w:t>
              </w:r>
              <w:r w:rsidR="00CF0063" w:rsidRPr="0059152D">
                <w:rPr>
                  <w:rStyle w:val="Hyperlink"/>
                  <w:vertAlign w:val="superscript"/>
                </w:rPr>
                <w:t>th</w:t>
              </w:r>
            </w:hyperlink>
            <w:r w:rsidR="00CF0063">
              <w:t xml:space="preserve"> and</w:t>
            </w:r>
            <w:r w:rsidR="00E64A6A">
              <w:t xml:space="preserve">, as with every December NAESB Update Call </w:t>
            </w:r>
            <w:r w:rsidR="005639E5">
              <w:t>in the past few years</w:t>
            </w:r>
            <w:r w:rsidR="00E64A6A">
              <w:t>,</w:t>
            </w:r>
            <w:r w:rsidR="00CF0063">
              <w:t xml:space="preserve"> </w:t>
            </w:r>
            <w:r w:rsidR="00E64A6A">
              <w:t xml:space="preserve">an in-depth summary of recent standards development activities and coordination efforts will be presented in lieu of a guest speaker.  </w:t>
            </w:r>
            <w:r w:rsidR="00CF0063">
              <w:t>M</w:t>
            </w:r>
            <w:r w:rsidR="00E64A6A">
              <w:t>r</w:t>
            </w:r>
            <w:r w:rsidR="00CF0063">
              <w:t>. Booe stated that the Chairs of the GEH Forum</w:t>
            </w:r>
            <w:r w:rsidR="00E64A6A">
              <w:t xml:space="preserve"> – Sue Tierney, Bob Gee, and Pat Wood – </w:t>
            </w:r>
            <w:r w:rsidR="00CF0063">
              <w:t>have</w:t>
            </w:r>
            <w:r w:rsidR="00E64A6A">
              <w:t xml:space="preserve"> presented on the </w:t>
            </w:r>
            <w:hyperlink r:id="rId13" w:history="1">
              <w:r w:rsidR="0059152D" w:rsidRPr="0059152D">
                <w:rPr>
                  <w:rStyle w:val="Hyperlink"/>
                </w:rPr>
                <w:t xml:space="preserve">2023 NAESB </w:t>
              </w:r>
              <w:r w:rsidR="00E64A6A" w:rsidRPr="0059152D">
                <w:rPr>
                  <w:rStyle w:val="Hyperlink"/>
                </w:rPr>
                <w:t>G</w:t>
              </w:r>
              <w:r w:rsidR="0059152D">
                <w:rPr>
                  <w:rStyle w:val="Hyperlink"/>
                </w:rPr>
                <w:t xml:space="preserve">as </w:t>
              </w:r>
              <w:r w:rsidR="00E64A6A" w:rsidRPr="0059152D">
                <w:rPr>
                  <w:rStyle w:val="Hyperlink"/>
                </w:rPr>
                <w:t>E</w:t>
              </w:r>
              <w:r w:rsidR="0059152D">
                <w:rPr>
                  <w:rStyle w:val="Hyperlink"/>
                </w:rPr>
                <w:t xml:space="preserve">lectric </w:t>
              </w:r>
              <w:r w:rsidR="00E64A6A" w:rsidRPr="0059152D">
                <w:rPr>
                  <w:rStyle w:val="Hyperlink"/>
                </w:rPr>
                <w:t>H</w:t>
              </w:r>
              <w:r w:rsidR="0059152D">
                <w:rPr>
                  <w:rStyle w:val="Hyperlink"/>
                </w:rPr>
                <w:t>armonization</w:t>
              </w:r>
              <w:r w:rsidR="00E64A6A" w:rsidRPr="0059152D">
                <w:rPr>
                  <w:rStyle w:val="Hyperlink"/>
                </w:rPr>
                <w:t xml:space="preserve"> </w:t>
              </w:r>
              <w:r w:rsidR="0059152D" w:rsidRPr="0059152D">
                <w:rPr>
                  <w:rStyle w:val="Hyperlink"/>
                </w:rPr>
                <w:t xml:space="preserve">Forum </w:t>
              </w:r>
              <w:r w:rsidR="00E64A6A" w:rsidRPr="0059152D">
                <w:rPr>
                  <w:rStyle w:val="Hyperlink"/>
                </w:rPr>
                <w:t>Report</w:t>
              </w:r>
            </w:hyperlink>
            <w:r w:rsidR="00E64A6A">
              <w:t xml:space="preserve"> </w:t>
            </w:r>
            <w:r w:rsidR="0059152D">
              <w:t xml:space="preserve">(NAESB GEH Report) </w:t>
            </w:r>
            <w:r w:rsidR="00E64A6A">
              <w:t>in numerous speaking engagement</w:t>
            </w:r>
            <w:r w:rsidR="0059152D">
              <w:t>s</w:t>
            </w:r>
            <w:r w:rsidR="00E64A6A">
              <w:t xml:space="preserve">.  He stated that Mr. Desselle and himself </w:t>
            </w:r>
            <w:r w:rsidR="000147E7">
              <w:t>are</w:t>
            </w:r>
            <w:r w:rsidR="00E64A6A">
              <w:t xml:space="preserve"> also attend</w:t>
            </w:r>
            <w:r w:rsidR="000147E7">
              <w:t>ing</w:t>
            </w:r>
            <w:r w:rsidR="00E64A6A">
              <w:t xml:space="preserve"> meetings and conferences to speak on the topic.  Mr. Booe noted that NARUC recently created a working group</w:t>
            </w:r>
            <w:r w:rsidR="0059152D">
              <w:t xml:space="preserve">, the Task Force on Gas-Electric Alignment for Reliability, that will </w:t>
            </w:r>
            <w:r w:rsidR="005C1D66">
              <w:t>continue with the state applicable</w:t>
            </w:r>
            <w:r w:rsidR="00E64A6A">
              <w:t xml:space="preserve"> recommendations from the NAESB GEH Report.  Ms. Trum </w:t>
            </w:r>
            <w:r w:rsidR="0059152D">
              <w:t xml:space="preserve">wrote an article outlining NAESB’s standards development efforts in 2024.  The article will be published in </w:t>
            </w:r>
            <w:r w:rsidR="00E64A6A">
              <w:t xml:space="preserve">Climate and Energy </w:t>
            </w:r>
            <w:r w:rsidR="0059152D">
              <w:t>and</w:t>
            </w:r>
            <w:r w:rsidR="00CF0063">
              <w:t xml:space="preserve"> focus</w:t>
            </w:r>
            <w:r w:rsidR="0059152D">
              <w:t>es</w:t>
            </w:r>
            <w:r w:rsidR="00CF0063">
              <w:t xml:space="preserve"> on the anticipated </w:t>
            </w:r>
            <w:r w:rsidR="00E64A6A">
              <w:t xml:space="preserve">NAESB </w:t>
            </w:r>
            <w:r w:rsidR="0059152D">
              <w:t>distributed energy resources (DERs) activities</w:t>
            </w:r>
            <w:r w:rsidR="00CF0063">
              <w:t xml:space="preserve">. </w:t>
            </w:r>
            <w:r w:rsidR="006922F3">
              <w:t xml:space="preserve"> </w:t>
            </w:r>
          </w:p>
        </w:tc>
      </w:tr>
      <w:tr w:rsidR="007C4264" w:rsidRPr="00CD3600" w14:paraId="3260FECB" w14:textId="77777777" w:rsidTr="00DC4DAF">
        <w:trPr>
          <w:trHeight w:val="773"/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536E8038" w14:textId="0379ADAB" w:rsidR="007C4264" w:rsidRPr="00CD3600" w:rsidRDefault="00567C80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7C4264" w:rsidRPr="00CD3600">
              <w:rPr>
                <w:b/>
              </w:rPr>
              <w:t>Publication Schedule</w:t>
            </w:r>
            <w:r w:rsidR="00CE6FD2" w:rsidRPr="00CD3600">
              <w:rPr>
                <w:b/>
              </w:rPr>
              <w:t>s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5139D303" w14:textId="39B1869E" w:rsidR="008500E5" w:rsidRPr="00B051E4" w:rsidRDefault="006922F3" w:rsidP="00CF0063">
            <w:pPr>
              <w:spacing w:before="60" w:after="60"/>
              <w:jc w:val="both"/>
            </w:pPr>
            <w:r>
              <w:t xml:space="preserve">Mr. </w:t>
            </w:r>
            <w:r w:rsidR="00CF0063">
              <w:t xml:space="preserve">Desselle stated that the WEQ and WGQ </w:t>
            </w:r>
            <w:r w:rsidR="000257EE">
              <w:t>published earlier this year.</w:t>
            </w:r>
            <w:r w:rsidR="00CF0063">
              <w:t xml:space="preserve">  Mr. Booe stated that </w:t>
            </w:r>
            <w:r w:rsidR="000257EE">
              <w:t xml:space="preserve">NAESB submitted information filings to FERC regarding the </w:t>
            </w:r>
            <w:r w:rsidR="00CF0063">
              <w:t xml:space="preserve">WGQ and WEQ </w:t>
            </w:r>
            <w:r w:rsidR="000257EE">
              <w:t xml:space="preserve">publications.  He stated that the </w:t>
            </w:r>
            <w:r w:rsidR="001A5457">
              <w:t>R</w:t>
            </w:r>
            <w:r w:rsidR="000257EE">
              <w:t>MQ</w:t>
            </w:r>
            <w:r w:rsidR="001A5457">
              <w:t xml:space="preserve"> is</w:t>
            </w:r>
            <w:r w:rsidR="00CF0063">
              <w:t xml:space="preserve"> scheduled to publish on December 13, 2023.</w:t>
            </w:r>
          </w:p>
        </w:tc>
      </w:tr>
      <w:tr w:rsidR="00905D09" w:rsidRPr="00CD3600" w14:paraId="4B615E32" w14:textId="77777777" w:rsidTr="00DC4DAF">
        <w:trPr>
          <w:trHeight w:val="773"/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38CB54B6" w14:textId="625A99DB" w:rsidR="00905D09" w:rsidRDefault="00AA1969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6729A2">
              <w:rPr>
                <w:b/>
              </w:rPr>
              <w:t>September</w:t>
            </w:r>
            <w:r>
              <w:rPr>
                <w:b/>
              </w:rPr>
              <w:t xml:space="preserve"> 2023 Financials </w:t>
            </w:r>
            <w:r w:rsidR="006729A2">
              <w:rPr>
                <w:b/>
              </w:rPr>
              <w:t>/Proposed 2024 Budget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2C0A2C66" w14:textId="41E8449E" w:rsidR="001A5457" w:rsidRDefault="006F38B2" w:rsidP="000846FD">
            <w:pPr>
              <w:spacing w:before="60" w:after="60"/>
              <w:jc w:val="both"/>
            </w:pPr>
            <w:r w:rsidRPr="00903BBE">
              <w:t xml:space="preserve">Ms. McQuade </w:t>
            </w:r>
            <w:r w:rsidR="008E2D73">
              <w:t xml:space="preserve">provided </w:t>
            </w:r>
            <w:r w:rsidR="00B706D0">
              <w:t>an</w:t>
            </w:r>
            <w:r w:rsidR="008E2D73">
              <w:t xml:space="preserve"> overview of the </w:t>
            </w:r>
            <w:r w:rsidR="00B706D0" w:rsidRPr="00EF1DD3">
              <w:t xml:space="preserve">financial </w:t>
            </w:r>
            <w:r w:rsidR="00B706D0">
              <w:t xml:space="preserve">and membership </w:t>
            </w:r>
            <w:r w:rsidR="008E2D73">
              <w:t xml:space="preserve">reports.  She </w:t>
            </w:r>
            <w:r>
              <w:t xml:space="preserve">stated that the </w:t>
            </w:r>
            <w:r w:rsidR="008E2D73">
              <w:t>Membership R</w:t>
            </w:r>
            <w:r>
              <w:t xml:space="preserve">eport </w:t>
            </w:r>
            <w:r w:rsidR="008E2D73">
              <w:t>numbers include 2023 up to</w:t>
            </w:r>
            <w:r>
              <w:t xml:space="preserve"> September and there has been a net gain of one member. The participants were asked to review their company’s contact information for accuracy.</w:t>
            </w:r>
            <w:r w:rsidR="00B706D0">
              <w:t xml:space="preserve">  </w:t>
            </w:r>
            <w:r w:rsidR="001A5457">
              <w:t xml:space="preserve">Ms. McQuade reviewed the financials and </w:t>
            </w:r>
            <w:r w:rsidR="00572C94">
              <w:t xml:space="preserve">noted that the numbers are accrual based since September. </w:t>
            </w:r>
            <w:r w:rsidR="008E2D73">
              <w:t>Mr.  No</w:t>
            </w:r>
            <w:r w:rsidR="00EF1DD3">
              <w:t>w</w:t>
            </w:r>
            <w:r w:rsidR="008E2D73">
              <w:t>ak asked why the</w:t>
            </w:r>
            <w:r w:rsidR="0014081A">
              <w:t xml:space="preserve"> </w:t>
            </w:r>
            <w:r w:rsidR="008E2D73">
              <w:t>office rents is proposed to increase.  Ms. McQuade stated that not all of the office rents expenses were realized</w:t>
            </w:r>
            <w:r w:rsidR="0014081A">
              <w:t xml:space="preserve"> in 2023</w:t>
            </w:r>
            <w:r w:rsidR="008E2D73">
              <w:t xml:space="preserve">.  Mr. Booe </w:t>
            </w:r>
            <w:r w:rsidR="00372341">
              <w:t>stated</w:t>
            </w:r>
            <w:r w:rsidR="008E2D73">
              <w:t xml:space="preserve"> that there </w:t>
            </w:r>
            <w:r w:rsidR="008E2D73">
              <w:lastRenderedPageBreak/>
              <w:t xml:space="preserve">will also be a rent escalation in 2024.  Ms. McQuade asked for any questions regarding the </w:t>
            </w:r>
            <w:r w:rsidR="00372341">
              <w:t>r</w:t>
            </w:r>
            <w:r w:rsidR="008E2D73">
              <w:t>eport</w:t>
            </w:r>
            <w:r w:rsidR="00372341">
              <w:t>s</w:t>
            </w:r>
            <w:r w:rsidR="008E2D73">
              <w:t xml:space="preserve">.  Mr. Nowak </w:t>
            </w:r>
            <w:r w:rsidR="00EF1DD3">
              <w:t>asked whether</w:t>
            </w:r>
            <w:r w:rsidR="008E2D73">
              <w:t xml:space="preserve"> the next </w:t>
            </w:r>
            <w:r w:rsidR="00372341">
              <w:t>financial</w:t>
            </w:r>
            <w:r w:rsidR="008E2D73">
              <w:t xml:space="preserve"> </w:t>
            </w:r>
            <w:r w:rsidR="00372341">
              <w:t xml:space="preserve">report </w:t>
            </w:r>
            <w:r w:rsidR="000020FC">
              <w:t xml:space="preserve">could </w:t>
            </w:r>
            <w:r w:rsidR="008E2D73">
              <w:t>include</w:t>
            </w:r>
            <w:r w:rsidR="00372341">
              <w:t xml:space="preserve"> more current data. </w:t>
            </w:r>
            <w:r w:rsidR="008E2D73">
              <w:t xml:space="preserve"> </w:t>
            </w:r>
          </w:p>
          <w:p w14:paraId="6B7D9245" w14:textId="6BBC5E62" w:rsidR="006B18E2" w:rsidRDefault="00F67F9D" w:rsidP="000846FD">
            <w:pPr>
              <w:spacing w:before="60" w:after="60"/>
              <w:jc w:val="both"/>
            </w:pPr>
            <w:r>
              <w:t xml:space="preserve">Ms. McQuade </w:t>
            </w:r>
            <w:r w:rsidR="002467D2">
              <w:t>stated</w:t>
            </w:r>
            <w:r>
              <w:t xml:space="preserve"> that the Board of Directors will vote on th</w:t>
            </w:r>
            <w:r w:rsidR="0040659D">
              <w:t>e</w:t>
            </w:r>
            <w:r>
              <w:t xml:space="preserve"> </w:t>
            </w:r>
            <w:r w:rsidR="0040659D">
              <w:t xml:space="preserve">proposed </w:t>
            </w:r>
            <w:r>
              <w:t>budget in December. Mr. Desselle asked whether there were any concerns regarding the budget</w:t>
            </w:r>
            <w:r w:rsidR="006B18E2">
              <w:t>.  None were offered. M</w:t>
            </w:r>
            <w:r w:rsidR="00007299">
              <w:t>s</w:t>
            </w:r>
            <w:r w:rsidR="006B18E2">
              <w:t>. McQuade reviewed the retained earning with the participants and noted no adjustments have been made for several years.</w:t>
            </w:r>
            <w:r w:rsidR="00007299">
              <w:t xml:space="preserve">  She stated that </w:t>
            </w:r>
            <w:r w:rsidR="0040659D">
              <w:t xml:space="preserve">this reflects that </w:t>
            </w:r>
            <w:r w:rsidR="006B18E2">
              <w:t xml:space="preserve">the accounting is </w:t>
            </w:r>
            <w:r w:rsidR="0040659D">
              <w:t xml:space="preserve">more </w:t>
            </w:r>
            <w:r w:rsidR="006B18E2">
              <w:t>accurate, but not as timely</w:t>
            </w:r>
            <w:r w:rsidR="00007299">
              <w:t xml:space="preserve"> as </w:t>
            </w:r>
            <w:r w:rsidR="0040659D">
              <w:t>wanted</w:t>
            </w:r>
            <w:r w:rsidR="00007299">
              <w:t xml:space="preserve">. </w:t>
            </w:r>
          </w:p>
        </w:tc>
      </w:tr>
      <w:tr w:rsidR="000874C6" w:rsidRPr="00CD3600" w14:paraId="45F102E2" w14:textId="77777777" w:rsidTr="00DC4DAF">
        <w:trPr>
          <w:trHeight w:val="773"/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321C4E2D" w14:textId="10635E45" w:rsidR="000874C6" w:rsidRPr="00CD3600" w:rsidRDefault="00AA1969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lastRenderedPageBreak/>
              <w:t>Review Membership Report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02EFD5FD" w14:textId="5BF74816" w:rsidR="00473693" w:rsidRPr="00B051E4" w:rsidRDefault="006B18E2" w:rsidP="000846FD">
            <w:pPr>
              <w:spacing w:before="60" w:after="60"/>
              <w:jc w:val="both"/>
            </w:pPr>
            <w:r>
              <w:t xml:space="preserve">Mr. Booe </w:t>
            </w:r>
            <w:r w:rsidR="008E2D73">
              <w:t>stated</w:t>
            </w:r>
            <w:r w:rsidR="009A19DB">
              <w:t xml:space="preserve"> that Ms. Mallett and Ms. Trum reached out to the RMQ and WEQ member</w:t>
            </w:r>
            <w:r w:rsidR="0014081A">
              <w:t xml:space="preserve"> companies </w:t>
            </w:r>
            <w:r w:rsidR="009A19DB">
              <w:t>to fill vacant Executive Committee and Board of Directors seats.</w:t>
            </w:r>
          </w:p>
        </w:tc>
      </w:tr>
      <w:tr w:rsidR="005E7277" w:rsidRPr="00CD3600" w14:paraId="1B5BEF6F" w14:textId="77777777" w:rsidTr="00DC4DAF">
        <w:trPr>
          <w:trHeight w:val="773"/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6326AD92" w14:textId="121775F8" w:rsidR="005E7277" w:rsidRDefault="005E7277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 xml:space="preserve">Review </w:t>
            </w:r>
            <w:r w:rsidR="00141D6F">
              <w:rPr>
                <w:b/>
              </w:rPr>
              <w:t>Non</w:t>
            </w:r>
            <w:r w:rsidR="00116052">
              <w:rPr>
                <w:b/>
              </w:rPr>
              <w:t>m</w:t>
            </w:r>
            <w:r w:rsidR="00141D6F">
              <w:rPr>
                <w:b/>
              </w:rPr>
              <w:t>ember Participation Policy Decision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5DDDA6FC" w14:textId="23C9720A" w:rsidR="005E7277" w:rsidRDefault="006F38B2" w:rsidP="000846FD">
            <w:pPr>
              <w:spacing w:before="60" w:after="60"/>
              <w:jc w:val="both"/>
            </w:pPr>
            <w:r>
              <w:t xml:space="preserve"> Mr. Booe noted that the Managing Committee has discussed providing different ways for nonmembers to access the standards from the NAESB website, rather than through </w:t>
            </w:r>
            <w:proofErr w:type="spellStart"/>
            <w:r>
              <w:t>LockLizard</w:t>
            </w:r>
            <w:proofErr w:type="spellEnd"/>
            <w:r>
              <w:t xml:space="preserve">.  </w:t>
            </w:r>
          </w:p>
        </w:tc>
      </w:tr>
      <w:tr w:rsidR="003E2017" w:rsidRPr="00CD3600" w14:paraId="24075CA7" w14:textId="77777777" w:rsidTr="004C018F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4E1B9061" w14:textId="60828451" w:rsidR="003E2017" w:rsidRPr="00CD3600" w:rsidRDefault="00567C80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 xml:space="preserve">Review Items in Preparation for </w:t>
            </w:r>
            <w:r w:rsidR="006729A2">
              <w:rPr>
                <w:b/>
              </w:rPr>
              <w:t>December</w:t>
            </w:r>
            <w:r w:rsidR="00141D6F">
              <w:rPr>
                <w:b/>
              </w:rPr>
              <w:t xml:space="preserve"> </w:t>
            </w:r>
            <w:r>
              <w:rPr>
                <w:b/>
              </w:rPr>
              <w:t>Board Meeting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127EC2E4" w14:textId="0228BAA2" w:rsidR="001E0848" w:rsidRPr="00B051E4" w:rsidRDefault="00CB5366" w:rsidP="000846FD">
            <w:pPr>
              <w:spacing w:before="60" w:after="60"/>
              <w:jc w:val="both"/>
            </w:pPr>
            <w:r>
              <w:t>Mr. Desselle asked if there were any additional items that should be discussed a</w:t>
            </w:r>
            <w:r w:rsidR="008C3E3C">
              <w:t xml:space="preserve">head of the </w:t>
            </w:r>
            <w:r w:rsidR="007420D3">
              <w:t>f</w:t>
            </w:r>
            <w:r w:rsidR="003A4755">
              <w:t xml:space="preserve"> </w:t>
            </w:r>
            <w:r w:rsidR="008C3E3C">
              <w:t xml:space="preserve">meeting of the Board of Directors on </w:t>
            </w:r>
            <w:r w:rsidR="006B18E2">
              <w:t xml:space="preserve">December </w:t>
            </w:r>
            <w:r w:rsidR="008A3BBD">
              <w:t>14th</w:t>
            </w:r>
            <w:r w:rsidR="008C3E3C">
              <w:t>.</w:t>
            </w:r>
            <w:r w:rsidR="006B18E2">
              <w:t xml:space="preserve">  Mr. Connor asked whether the budget </w:t>
            </w:r>
            <w:r w:rsidR="009A19DB">
              <w:t>r</w:t>
            </w:r>
            <w:r w:rsidR="006B18E2">
              <w:t>eflect</w:t>
            </w:r>
            <w:r w:rsidR="009A19DB">
              <w:t>s</w:t>
            </w:r>
            <w:r w:rsidR="006B18E2">
              <w:t xml:space="preserve"> the </w:t>
            </w:r>
            <w:r w:rsidR="009A19DB">
              <w:t xml:space="preserve">anticipated amount of work on the GEH standards development activities.  </w:t>
            </w:r>
            <w:r w:rsidR="006B18E2">
              <w:t>Ms. McQuade stated that</w:t>
            </w:r>
            <w:r w:rsidR="009A19DB">
              <w:t xml:space="preserve"> the numbers are based on the prior year’s expenses and, as the organization had GEH </w:t>
            </w:r>
            <w:r w:rsidR="00733DEA">
              <w:t>activities that year, the upcoming expenditures are included.  She noted that the GE</w:t>
            </w:r>
            <w:r w:rsidR="0040659D">
              <w:t>H</w:t>
            </w:r>
            <w:r w:rsidR="00733DEA">
              <w:t xml:space="preserve"> effort will be </w:t>
            </w:r>
            <w:r w:rsidR="0040659D">
              <w:t>in the form of</w:t>
            </w:r>
            <w:r w:rsidR="006B18E2">
              <w:t xml:space="preserve"> standards development in</w:t>
            </w:r>
            <w:r w:rsidR="008A3BBD">
              <w:t xml:space="preserve"> subc</w:t>
            </w:r>
            <w:r w:rsidR="006B18E2">
              <w:t xml:space="preserve">ommittees, rather than the GEH Forum </w:t>
            </w:r>
            <w:r w:rsidR="0040659D">
              <w:t>meetings</w:t>
            </w:r>
            <w:r w:rsidR="00733DEA">
              <w:t xml:space="preserve"> that occurred in 2023</w:t>
            </w:r>
            <w:r w:rsidR="006B18E2">
              <w:t xml:space="preserve">.  </w:t>
            </w:r>
            <w:r w:rsidR="00733DEA">
              <w:t xml:space="preserve">She noted that NAESB will most likely see additional revenue from that effort </w:t>
            </w:r>
            <w:r w:rsidR="0040659D">
              <w:t>from</w:t>
            </w:r>
            <w:r w:rsidR="00733DEA">
              <w:t xml:space="preserve"> meeting fees and memberships.</w:t>
            </w:r>
          </w:p>
        </w:tc>
      </w:tr>
      <w:tr w:rsidR="00141D6F" w:rsidRPr="00CD3600" w14:paraId="5FB0619A" w14:textId="77777777" w:rsidTr="004C018F">
        <w:trPr>
          <w:jc w:val="center"/>
        </w:trPr>
        <w:tc>
          <w:tcPr>
            <w:tcW w:w="1998" w:type="dxa"/>
            <w:tcBorders>
              <w:top w:val="single" w:sz="4" w:space="0" w:color="auto"/>
            </w:tcBorders>
          </w:tcPr>
          <w:p w14:paraId="2382495A" w14:textId="3478D7DC" w:rsidR="00141D6F" w:rsidRDefault="00141D6F" w:rsidP="000846FD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>Summary of Action Items, Assignments and Other Business</w:t>
            </w:r>
          </w:p>
        </w:tc>
        <w:tc>
          <w:tcPr>
            <w:tcW w:w="7902" w:type="dxa"/>
            <w:tcBorders>
              <w:top w:val="single" w:sz="4" w:space="0" w:color="auto"/>
            </w:tcBorders>
          </w:tcPr>
          <w:p w14:paraId="5844BA6A" w14:textId="09193602" w:rsidR="00141D6F" w:rsidRDefault="006B18E2" w:rsidP="000846FD">
            <w:pPr>
              <w:spacing w:before="60" w:after="60"/>
              <w:jc w:val="both"/>
            </w:pPr>
            <w:r>
              <w:t>No other business was discussed</w:t>
            </w:r>
            <w:r w:rsidR="0040659D">
              <w:t>.</w:t>
            </w:r>
          </w:p>
        </w:tc>
      </w:tr>
      <w:tr w:rsidR="00CC319D" w:rsidRPr="00717EE5" w14:paraId="0D8FDCB1" w14:textId="77777777" w:rsidTr="004C018F">
        <w:trPr>
          <w:trHeight w:val="458"/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4DACED4D" w14:textId="105369EE" w:rsidR="00CC319D" w:rsidRPr="00CD3600" w:rsidRDefault="00CC319D" w:rsidP="000846FD">
            <w:pPr>
              <w:spacing w:before="60" w:after="60"/>
              <w:outlineLvl w:val="2"/>
              <w:rPr>
                <w:b/>
              </w:rPr>
            </w:pPr>
            <w:r w:rsidRPr="00CD3600">
              <w:rPr>
                <w:b/>
              </w:rPr>
              <w:t>Adjourn</w:t>
            </w: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14:paraId="7E188414" w14:textId="1B5C11A7" w:rsidR="00CC319D" w:rsidRPr="00CD3600" w:rsidRDefault="0076396C" w:rsidP="000846FD">
            <w:pPr>
              <w:keepLines/>
              <w:tabs>
                <w:tab w:val="left" w:pos="360"/>
              </w:tabs>
              <w:spacing w:before="60" w:after="60"/>
              <w:jc w:val="both"/>
            </w:pPr>
            <w:r>
              <w:t xml:space="preserve">The </w:t>
            </w:r>
            <w:r w:rsidR="003A4755">
              <w:t xml:space="preserve">Board Revenue </w:t>
            </w:r>
            <w:r>
              <w:t>Committee adjourned</w:t>
            </w:r>
            <w:r w:rsidR="00CC319D" w:rsidRPr="00CD3600">
              <w:t xml:space="preserve"> </w:t>
            </w:r>
            <w:r w:rsidR="00245F9D" w:rsidRPr="00CD3600">
              <w:t xml:space="preserve">at </w:t>
            </w:r>
            <w:r w:rsidR="00263657">
              <w:t>1:4</w:t>
            </w:r>
            <w:r w:rsidR="006B18E2">
              <w:t>5</w:t>
            </w:r>
            <w:r w:rsidR="00154197">
              <w:t xml:space="preserve"> </w:t>
            </w:r>
            <w:r w:rsidR="006B18E2">
              <w:t>P</w:t>
            </w:r>
            <w:r w:rsidR="00982BF0" w:rsidRPr="00CD3600">
              <w:t>M</w:t>
            </w:r>
            <w:r w:rsidR="00245F9D" w:rsidRPr="00CD3600">
              <w:t xml:space="preserve"> Central</w:t>
            </w:r>
            <w:r>
              <w:t xml:space="preserve"> o</w:t>
            </w:r>
            <w:r w:rsidR="00FD0DA4">
              <w:t>n</w:t>
            </w:r>
            <w:r>
              <w:t xml:space="preserve"> a motion </w:t>
            </w:r>
            <w:r w:rsidR="008C3E3C">
              <w:t xml:space="preserve">by </w:t>
            </w:r>
            <w:r w:rsidR="00263657">
              <w:t>M</w:t>
            </w:r>
            <w:r w:rsidR="007420D3">
              <w:t>r</w:t>
            </w:r>
            <w:r w:rsidR="00263657">
              <w:t xml:space="preserve">. </w:t>
            </w:r>
            <w:r w:rsidR="006B18E2">
              <w:t>Thorn</w:t>
            </w:r>
            <w:r w:rsidR="00B003C8" w:rsidRPr="00CD3600">
              <w:t>.</w:t>
            </w:r>
            <w:r w:rsidR="001D74E8">
              <w:t xml:space="preserve"> </w:t>
            </w:r>
            <w:r w:rsidR="0052760F" w:rsidRPr="00CD3600">
              <w:t>The</w:t>
            </w:r>
            <w:r w:rsidR="001A4E08" w:rsidRPr="00CD3600">
              <w:t xml:space="preserve"> motion passed without</w:t>
            </w:r>
            <w:r w:rsidR="0052760F" w:rsidRPr="00CD3600">
              <w:t xml:space="preserve"> opposition</w:t>
            </w:r>
            <w:r w:rsidR="001A4E08" w:rsidRPr="00CD3600">
              <w:t>.</w:t>
            </w:r>
          </w:p>
        </w:tc>
      </w:tr>
      <w:tr w:rsidR="005E7277" w:rsidRPr="00717EE5" w14:paraId="4FEF45D8" w14:textId="77777777" w:rsidTr="004C018F">
        <w:trPr>
          <w:trHeight w:val="458"/>
          <w:jc w:val="center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58D5C1F1" w14:textId="137E2F8D" w:rsidR="005E7277" w:rsidRPr="00CD3600" w:rsidRDefault="005E7277" w:rsidP="005E7277">
            <w:pPr>
              <w:spacing w:before="60" w:after="60"/>
              <w:outlineLvl w:val="2"/>
              <w:rPr>
                <w:b/>
              </w:rPr>
            </w:pPr>
            <w:r>
              <w:rPr>
                <w:b/>
              </w:rPr>
              <w:t>W</w:t>
            </w:r>
            <w:r w:rsidRPr="00717EE5">
              <w:rPr>
                <w:b/>
              </w:rPr>
              <w:t>ork Papers Provided for the Meeting</w:t>
            </w: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14:paraId="05CE569F" w14:textId="53E35225" w:rsidR="006729A2" w:rsidRPr="006729A2" w:rsidRDefault="006729A2" w:rsidP="006729A2">
            <w:pPr>
              <w:numPr>
                <w:ilvl w:val="0"/>
                <w:numId w:val="42"/>
              </w:numPr>
              <w:spacing w:before="120" w:after="120"/>
              <w:ind w:left="340" w:hanging="340"/>
              <w:contextualSpacing/>
              <w:outlineLvl w:val="0"/>
            </w:pPr>
            <w:r w:rsidRPr="006729A2">
              <w:rPr>
                <w:b/>
              </w:rPr>
              <w:t>Agenda Item 1:</w:t>
            </w:r>
            <w:r w:rsidRPr="006729A2">
              <w:rPr>
                <w:bCs/>
              </w:rPr>
              <w:t xml:space="preserve"> </w:t>
            </w:r>
            <w:r w:rsidRPr="006729A2">
              <w:t xml:space="preserve">Antitrust Guidance:  </w:t>
            </w:r>
            <w:hyperlink r:id="rId14" w:history="1">
              <w:r w:rsidRPr="006729A2">
                <w:rPr>
                  <w:color w:val="0000FF"/>
                  <w:u w:val="single"/>
                </w:rPr>
                <w:t>http://www.naesb.org/misc/antitrust_guidance.doc</w:t>
              </w:r>
            </w:hyperlink>
            <w:r w:rsidRPr="006729A2">
              <w:t xml:space="preserve"> (antitrust),   </w:t>
            </w:r>
            <w:hyperlink r:id="rId15" w:history="1">
              <w:r w:rsidRPr="006729A2">
                <w:rPr>
                  <w:color w:val="0000FF"/>
                  <w:u w:val="single"/>
                </w:rPr>
                <w:t>http://www.naesb.org/pdf4/board_revenue_committee_members.pdf</w:t>
              </w:r>
            </w:hyperlink>
            <w:r w:rsidRPr="006729A2">
              <w:t xml:space="preserve"> (roster), </w:t>
            </w:r>
            <w:hyperlink r:id="rId16" w:history="1">
              <w:r w:rsidRPr="006729A2">
                <w:rPr>
                  <w:color w:val="0000FF"/>
                  <w:u w:val="single"/>
                </w:rPr>
                <w:t>https://www.naesb.org/pdf4/bd_revenue120623a.docx</w:t>
              </w:r>
            </w:hyperlink>
            <w:r w:rsidRPr="006729A2">
              <w:t xml:space="preserve"> (agenda),  </w:t>
            </w:r>
            <w:hyperlink r:id="rId17" w:history="1">
              <w:r w:rsidRPr="006729A2">
                <w:rPr>
                  <w:color w:val="0000FF"/>
                  <w:u w:val="single"/>
                </w:rPr>
                <w:t>https://www.naesb.org/pdf4/bd_revenue082923notes.docx</w:t>
              </w:r>
            </w:hyperlink>
            <w:r w:rsidRPr="006729A2">
              <w:t xml:space="preserve"> (August 29, 2023 notes)</w:t>
            </w:r>
          </w:p>
          <w:p w14:paraId="505CA23C" w14:textId="77777777" w:rsidR="005E7277" w:rsidRPr="006729A2" w:rsidRDefault="005E7277" w:rsidP="005E7277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40" w:hanging="340"/>
              <w:outlineLvl w:val="0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6729A2">
              <w:rPr>
                <w:rFonts w:ascii="Times New Roman" w:hAnsi="Times New Roman" w:cs="Times New Roman"/>
                <w:b/>
                <w:sz w:val="20"/>
                <w:szCs w:val="20"/>
              </w:rPr>
              <w:t>Agenda Item 2:</w:t>
            </w:r>
            <w:r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NAESB Communication Strategy </w:t>
            </w:r>
            <w:hyperlink r:id="rId18" w:history="1">
              <w:r w:rsidRPr="006729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https://www.naesb.org/pdf4/naesb_communications_strategy.pdf</w:t>
              </w:r>
            </w:hyperlink>
          </w:p>
          <w:p w14:paraId="0CC8A859" w14:textId="687B61BB" w:rsidR="005E7277" w:rsidRPr="006729A2" w:rsidRDefault="005E7277" w:rsidP="005E7277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46" w:hanging="34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599314"/>
            <w:r w:rsidRPr="006729A2">
              <w:rPr>
                <w:rStyle w:val="Hyperlink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  <w:t>Agenda Item 3:</w:t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Publication Schedules: </w:t>
            </w:r>
            <w:hyperlink r:id="rId19" w:history="1">
              <w:r w:rsidR="006729A2" w:rsidRPr="006729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https://www.naesb.org/misc/bd_revenue_publication_history112923.docx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(Publication Work Paper); </w:t>
            </w:r>
            <w:bookmarkStart w:id="1" w:name="_Hlk80264982"/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instrText>HYPERLINK "https://www.naesb.org/misc/wgq_publication_schedule_ver004_1.doc"</w:instrText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729A2" w:rsidRPr="006729A2">
              <w:rPr>
                <w:rStyle w:val="Hyperlink"/>
                <w:rFonts w:ascii="Times New Roman" w:hAnsi="Times New Roman"/>
                <w:sz w:val="20"/>
                <w:szCs w:val="20"/>
              </w:rPr>
              <w:t>https://www.naesb.org/misc/wgq_publication_schedule_ver004_1.doc</w:t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(WGQ Version 4.1); </w:t>
            </w:r>
            <w:hyperlink r:id="rId20" w:history="1">
              <w:r w:rsidR="006729A2" w:rsidRPr="006729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https://www.naesb.org/misc/weq_publication_schedule_ver004_1.doc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(WEQ Version 004.1); and </w:t>
            </w:r>
            <w:hyperlink r:id="rId21" w:history="1">
              <w:r w:rsidR="006729A2" w:rsidRPr="006729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https://www.naesb.org/misc/retail_publication_schedule_ver004.docx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(RMQ Version 4.0)</w:t>
            </w:r>
            <w:bookmarkEnd w:id="0"/>
            <w:bookmarkEnd w:id="1"/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EF1BED" w14:textId="37CF2942" w:rsidR="005E7277" w:rsidRPr="006729A2" w:rsidRDefault="005E7277" w:rsidP="006729A2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2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Agenda Item 4:</w:t>
            </w:r>
            <w:r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Financials </w:t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– September 2023 – </w:t>
            </w:r>
            <w:hyperlink r:id="rId22" w:history="1">
              <w:r w:rsidR="006729A2" w:rsidRPr="006729A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https://www.naesb.org/misc/bd_revenue120623w1.docx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6AA81B" w14:textId="77777777" w:rsidR="006729A2" w:rsidRPr="006729A2" w:rsidRDefault="005E7277" w:rsidP="006729A2">
            <w:pPr>
              <w:pStyle w:val="ListParagraph"/>
              <w:numPr>
                <w:ilvl w:val="0"/>
                <w:numId w:val="42"/>
              </w:numPr>
              <w:spacing w:before="120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2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Agenda Item 5: </w:t>
            </w:r>
            <w:r w:rsidRPr="006729A2">
              <w:rPr>
                <w:rFonts w:ascii="Times New Roman" w:hAnsi="Times New Roman" w:cs="Times New Roman"/>
                <w:sz w:val="20"/>
                <w:szCs w:val="20"/>
              </w:rPr>
              <w:t>Membership Reports</w:t>
            </w:r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" w:history="1">
              <w:r w:rsidR="006729A2" w:rsidRPr="00672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https://www.naesb.org/misc/membership_report_093023.docx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(Membership Report 09/30/23) </w:t>
            </w:r>
            <w:hyperlink r:id="rId24" w:history="1">
              <w:r w:rsidR="006729A2" w:rsidRPr="006729A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https://www.naesb.org/misc/member_prospect_list_112823.docx</w:t>
              </w:r>
            </w:hyperlink>
            <w:r w:rsidR="006729A2" w:rsidRPr="006729A2">
              <w:rPr>
                <w:rFonts w:ascii="Times New Roman" w:hAnsi="Times New Roman" w:cs="Times New Roman"/>
                <w:sz w:val="20"/>
                <w:szCs w:val="20"/>
              </w:rPr>
              <w:t xml:space="preserve"> (Prospect List 11/28/23)</w:t>
            </w:r>
          </w:p>
          <w:p w14:paraId="0CBFF67E" w14:textId="77777777" w:rsidR="006729A2" w:rsidRPr="006729A2" w:rsidRDefault="006729A2" w:rsidP="006729A2">
            <w:pPr>
              <w:numPr>
                <w:ilvl w:val="0"/>
                <w:numId w:val="42"/>
              </w:numPr>
              <w:contextualSpacing/>
              <w:rPr>
                <w:color w:val="0000FF"/>
                <w:u w:val="single"/>
              </w:rPr>
            </w:pPr>
            <w:r w:rsidRPr="006729A2">
              <w:lastRenderedPageBreak/>
              <w:t xml:space="preserve">List of FERC Public Utilities under the Federal Power Act (full list updated 4/7/2021) entities without recorded access to the most recently mandated NAESB WEQ Standards, revised 11/29/2023 - </w:t>
            </w:r>
            <w:r w:rsidRPr="006729A2">
              <w:rPr>
                <w:highlight w:val="yellow"/>
              </w:rPr>
              <w:t xml:space="preserve"> </w:t>
            </w:r>
            <w:hyperlink r:id="rId25" w:history="1">
              <w:r w:rsidRPr="006729A2">
                <w:rPr>
                  <w:color w:val="0000FF"/>
                  <w:u w:val="single"/>
                </w:rPr>
                <w:t xml:space="preserve"> https://www.naesb.org/pdf4/weq_jurisdictional_entities_without_recorded_access.pdf</w:t>
              </w:r>
            </w:hyperlink>
          </w:p>
          <w:p w14:paraId="1B7E1B70" w14:textId="54679F79" w:rsidR="005E7277" w:rsidRPr="006729A2" w:rsidRDefault="006729A2" w:rsidP="006729A2">
            <w:pPr>
              <w:numPr>
                <w:ilvl w:val="0"/>
                <w:numId w:val="42"/>
              </w:numPr>
              <w:contextualSpacing/>
              <w:rPr>
                <w:color w:val="0000FF"/>
                <w:u w:val="single"/>
              </w:rPr>
            </w:pPr>
            <w:r w:rsidRPr="006729A2">
              <w:t xml:space="preserve">List of FERC Interstate Pipelines under the Natural Gas Act (full list updated 7/26/2021) entities without recorded access to the most recently mandated NAESB WGQ Standards, revised 11/29/2023 - </w:t>
            </w:r>
            <w:r w:rsidRPr="006729A2">
              <w:rPr>
                <w:highlight w:val="yellow"/>
              </w:rPr>
              <w:t xml:space="preserve"> </w:t>
            </w:r>
            <w:hyperlink r:id="rId26" w:history="1">
              <w:r w:rsidRPr="006729A2">
                <w:rPr>
                  <w:color w:val="0000FF"/>
                  <w:u w:val="single"/>
                </w:rPr>
                <w:t>https://www.naesb.org/pdf4/wgq_jurisdictional_entities_without_recorded_access.pdf</w:t>
              </w:r>
            </w:hyperlink>
          </w:p>
        </w:tc>
      </w:tr>
    </w:tbl>
    <w:p w14:paraId="48B9CE41" w14:textId="77777777" w:rsidR="00915D4A" w:rsidRDefault="00915D4A" w:rsidP="00A07E97"/>
    <w:p w14:paraId="31078066" w14:textId="2739A998" w:rsidR="0040659D" w:rsidRDefault="0040659D">
      <w:r>
        <w:br w:type="page"/>
      </w:r>
    </w:p>
    <w:p w14:paraId="6A2BEEE7" w14:textId="77777777" w:rsidR="00941A7A" w:rsidRPr="00717EE5" w:rsidRDefault="00941A7A" w:rsidP="00DF1441"/>
    <w:tbl>
      <w:tblPr>
        <w:tblW w:w="97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32"/>
        <w:gridCol w:w="3240"/>
        <w:gridCol w:w="2520"/>
      </w:tblGrid>
      <w:tr w:rsidR="008C43B4" w:rsidRPr="00717EE5" w14:paraId="6C20112B" w14:textId="77777777" w:rsidTr="00AF1BBF">
        <w:trPr>
          <w:tblHeader/>
        </w:trPr>
        <w:tc>
          <w:tcPr>
            <w:tcW w:w="9792" w:type="dxa"/>
            <w:gridSpan w:val="3"/>
            <w:tcBorders>
              <w:bottom w:val="single" w:sz="4" w:space="0" w:color="auto"/>
            </w:tcBorders>
          </w:tcPr>
          <w:p w14:paraId="57181659" w14:textId="7044B0DC" w:rsidR="008C43B4" w:rsidRPr="00717EE5" w:rsidRDefault="006729A2" w:rsidP="00644E6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033409">
              <w:rPr>
                <w:b/>
              </w:rPr>
              <w:t>6</w:t>
            </w:r>
            <w:r w:rsidR="00A70B64">
              <w:rPr>
                <w:b/>
              </w:rPr>
              <w:t>,</w:t>
            </w:r>
            <w:r w:rsidR="003C4912">
              <w:rPr>
                <w:b/>
              </w:rPr>
              <w:t xml:space="preserve"> 202</w:t>
            </w:r>
            <w:r w:rsidR="00B657F6">
              <w:rPr>
                <w:b/>
              </w:rPr>
              <w:t>3</w:t>
            </w:r>
            <w:r w:rsidR="00066126">
              <w:rPr>
                <w:b/>
              </w:rPr>
              <w:t xml:space="preserve"> </w:t>
            </w:r>
            <w:r w:rsidR="008C43B4" w:rsidRPr="00717EE5">
              <w:rPr>
                <w:b/>
              </w:rPr>
              <w:t>NAESB Board Revenue Committee Conference Call</w:t>
            </w:r>
          </w:p>
          <w:p w14:paraId="521E3690" w14:textId="77777777" w:rsidR="008C43B4" w:rsidRPr="00717EE5" w:rsidRDefault="008C43B4" w:rsidP="00644E6D">
            <w:pPr>
              <w:spacing w:before="60" w:after="60"/>
              <w:jc w:val="center"/>
              <w:rPr>
                <w:b/>
              </w:rPr>
            </w:pPr>
            <w:r w:rsidRPr="00717EE5">
              <w:rPr>
                <w:b/>
              </w:rPr>
              <w:t>REVENUE COMMITTEE MEMBERS</w:t>
            </w:r>
          </w:p>
        </w:tc>
      </w:tr>
      <w:tr w:rsidR="00551935" w:rsidRPr="00717EE5" w14:paraId="3620B327" w14:textId="77777777" w:rsidTr="00AF1BBF">
        <w:trPr>
          <w:tblHeader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14:paraId="253F9D2D" w14:textId="77777777" w:rsidR="00551935" w:rsidRPr="00717EE5" w:rsidRDefault="00551935" w:rsidP="00644E6D">
            <w:pPr>
              <w:spacing w:before="60" w:after="60"/>
              <w:jc w:val="both"/>
              <w:rPr>
                <w:b/>
              </w:rPr>
            </w:pPr>
            <w:bookmarkStart w:id="2" w:name="_Hlk316634792"/>
            <w:r w:rsidRPr="00717EE5">
              <w:rPr>
                <w:b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47D993F" w14:textId="77777777" w:rsidR="00551935" w:rsidRPr="00717EE5" w:rsidRDefault="00551935" w:rsidP="00644E6D">
            <w:pPr>
              <w:keepNext/>
              <w:spacing w:before="60" w:after="60"/>
              <w:jc w:val="both"/>
              <w:rPr>
                <w:b/>
              </w:rPr>
            </w:pPr>
            <w:r w:rsidRPr="00717EE5">
              <w:rPr>
                <w:b/>
              </w:rPr>
              <w:t>Organization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16CCDD2" w14:textId="77777777" w:rsidR="00551935" w:rsidRPr="00717EE5" w:rsidRDefault="00551935" w:rsidP="00644E6D">
            <w:pPr>
              <w:keepNext/>
              <w:spacing w:before="60" w:after="60"/>
              <w:jc w:val="both"/>
              <w:rPr>
                <w:b/>
              </w:rPr>
            </w:pPr>
            <w:r w:rsidRPr="00717EE5">
              <w:rPr>
                <w:b/>
              </w:rPr>
              <w:t>Attendance</w:t>
            </w:r>
          </w:p>
        </w:tc>
      </w:tr>
      <w:tr w:rsidR="00551935" w:rsidRPr="00717EE5" w14:paraId="4667358F" w14:textId="77777777" w:rsidTr="00AF1BBF">
        <w:tc>
          <w:tcPr>
            <w:tcW w:w="4032" w:type="dxa"/>
          </w:tcPr>
          <w:p w14:paraId="1F85AC0C" w14:textId="12310276" w:rsidR="00551935" w:rsidRPr="00BE7118" w:rsidRDefault="002467D2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J</w:t>
            </w:r>
            <w:r w:rsidR="00551935"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im Buccigross</w:t>
            </w:r>
          </w:p>
        </w:tc>
        <w:tc>
          <w:tcPr>
            <w:tcW w:w="3240" w:type="dxa"/>
          </w:tcPr>
          <w:p w14:paraId="662609C5" w14:textId="0C381964" w:rsidR="00551935" w:rsidRPr="00A5233B" w:rsidRDefault="002C26D5" w:rsidP="00644E6D">
            <w:pPr>
              <w:spacing w:before="60" w:after="60"/>
            </w:pPr>
            <w:r>
              <w:t xml:space="preserve">Group </w:t>
            </w:r>
            <w:r w:rsidR="00551935" w:rsidRPr="00A5233B">
              <w:t>8760</w:t>
            </w:r>
            <w:r>
              <w:t xml:space="preserve"> LLC</w:t>
            </w:r>
          </w:p>
        </w:tc>
        <w:tc>
          <w:tcPr>
            <w:tcW w:w="2520" w:type="dxa"/>
          </w:tcPr>
          <w:p w14:paraId="5C51BA5C" w14:textId="443B832A" w:rsidR="00551935" w:rsidRPr="00A5233B" w:rsidRDefault="00551935" w:rsidP="002C2420">
            <w:pPr>
              <w:spacing w:before="60" w:after="60"/>
            </w:pPr>
          </w:p>
        </w:tc>
      </w:tr>
      <w:tr w:rsidR="00551935" w:rsidRPr="00717EE5" w14:paraId="4D682860" w14:textId="77777777" w:rsidTr="00AF1BBF">
        <w:tc>
          <w:tcPr>
            <w:tcW w:w="4032" w:type="dxa"/>
          </w:tcPr>
          <w:p w14:paraId="007E9C80" w14:textId="2FB9D6DA" w:rsidR="00551935" w:rsidRPr="00BE7118" w:rsidRDefault="00033409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J. </w:t>
            </w:r>
            <w:r w:rsidR="00551935"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Cade Burks</w:t>
            </w:r>
          </w:p>
        </w:tc>
        <w:tc>
          <w:tcPr>
            <w:tcW w:w="3240" w:type="dxa"/>
          </w:tcPr>
          <w:p w14:paraId="14467D0C" w14:textId="77777777" w:rsidR="00551935" w:rsidRPr="00A5233B" w:rsidRDefault="00551935" w:rsidP="00644E6D">
            <w:pPr>
              <w:spacing w:before="60" w:after="60"/>
            </w:pPr>
            <w:r w:rsidRPr="00A5233B">
              <w:t>Big Data Energy Services</w:t>
            </w:r>
          </w:p>
        </w:tc>
        <w:tc>
          <w:tcPr>
            <w:tcW w:w="2520" w:type="dxa"/>
          </w:tcPr>
          <w:p w14:paraId="6F37DEB8" w14:textId="67FAFA9C" w:rsidR="00551935" w:rsidRPr="00A5233B" w:rsidRDefault="006B598D" w:rsidP="00644E6D">
            <w:pPr>
              <w:spacing w:before="60" w:after="60"/>
            </w:pPr>
            <w:r>
              <w:t>Present</w:t>
            </w:r>
          </w:p>
        </w:tc>
      </w:tr>
      <w:bookmarkEnd w:id="2"/>
      <w:tr w:rsidR="00551935" w:rsidRPr="00717EE5" w14:paraId="0B05FE34" w14:textId="77777777" w:rsidTr="00AF1BBF">
        <w:tc>
          <w:tcPr>
            <w:tcW w:w="4032" w:type="dxa"/>
          </w:tcPr>
          <w:p w14:paraId="2FE1BFEB" w14:textId="64D08CE3" w:rsidR="00551935" w:rsidRPr="00BE7118" w:rsidRDefault="0055193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Valerie Crockett</w:t>
            </w:r>
          </w:p>
        </w:tc>
        <w:tc>
          <w:tcPr>
            <w:tcW w:w="3240" w:type="dxa"/>
          </w:tcPr>
          <w:p w14:paraId="028C7A6F" w14:textId="77777777" w:rsidR="00551935" w:rsidRPr="00A5233B" w:rsidRDefault="00551935" w:rsidP="00644E6D">
            <w:pPr>
              <w:spacing w:before="60" w:after="60"/>
            </w:pPr>
            <w:r w:rsidRPr="00A5233B">
              <w:t>Tennessee Valley Authority</w:t>
            </w:r>
          </w:p>
        </w:tc>
        <w:tc>
          <w:tcPr>
            <w:tcW w:w="2520" w:type="dxa"/>
          </w:tcPr>
          <w:p w14:paraId="6241A28E" w14:textId="4D9AFB2D" w:rsidR="00551935" w:rsidRPr="00A5233B" w:rsidRDefault="006B598D" w:rsidP="00644E6D">
            <w:pPr>
              <w:spacing w:before="60" w:after="60"/>
            </w:pPr>
            <w:r>
              <w:t>Present</w:t>
            </w:r>
          </w:p>
        </w:tc>
      </w:tr>
      <w:tr w:rsidR="00551935" w:rsidRPr="00717EE5" w14:paraId="4E459C75" w14:textId="77777777" w:rsidTr="00AF1BBF">
        <w:tc>
          <w:tcPr>
            <w:tcW w:w="4032" w:type="dxa"/>
          </w:tcPr>
          <w:p w14:paraId="7FF5C87C" w14:textId="19AEDFE8" w:rsidR="00551935" w:rsidRPr="00BE7118" w:rsidRDefault="0055193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Michael Desselle</w:t>
            </w:r>
          </w:p>
        </w:tc>
        <w:tc>
          <w:tcPr>
            <w:tcW w:w="3240" w:type="dxa"/>
          </w:tcPr>
          <w:p w14:paraId="131934B6" w14:textId="77777777" w:rsidR="00551935" w:rsidRPr="00A5233B" w:rsidRDefault="00551935" w:rsidP="00644E6D">
            <w:pPr>
              <w:spacing w:before="60" w:after="60"/>
            </w:pPr>
            <w:r w:rsidRPr="00A5233B">
              <w:t>Southwest Power Pool</w:t>
            </w:r>
          </w:p>
        </w:tc>
        <w:tc>
          <w:tcPr>
            <w:tcW w:w="2520" w:type="dxa"/>
          </w:tcPr>
          <w:p w14:paraId="4907E0BD" w14:textId="5EDF07BD" w:rsidR="00551935" w:rsidRPr="00A5233B" w:rsidRDefault="006B598D" w:rsidP="00644E6D">
            <w:pPr>
              <w:spacing w:before="60" w:after="60"/>
            </w:pPr>
            <w:r>
              <w:t>Present</w:t>
            </w:r>
          </w:p>
        </w:tc>
      </w:tr>
      <w:tr w:rsidR="00551935" w:rsidRPr="00717EE5" w14:paraId="741F53DC" w14:textId="77777777" w:rsidTr="00AF1BBF">
        <w:tc>
          <w:tcPr>
            <w:tcW w:w="4032" w:type="dxa"/>
          </w:tcPr>
          <w:p w14:paraId="2302B294" w14:textId="4ADCF4F9" w:rsidR="00551935" w:rsidRPr="00BE7118" w:rsidRDefault="0055193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Deb</w:t>
            </w:r>
            <w:r w:rsidR="00B2221D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orah</w:t>
            </w: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 McKeever</w:t>
            </w:r>
          </w:p>
        </w:tc>
        <w:tc>
          <w:tcPr>
            <w:tcW w:w="3240" w:type="dxa"/>
          </w:tcPr>
          <w:p w14:paraId="3989A1A5" w14:textId="3CEFAE46" w:rsidR="00551935" w:rsidRPr="00A5233B" w:rsidRDefault="00551935" w:rsidP="00644E6D">
            <w:pPr>
              <w:spacing w:before="60" w:after="60"/>
            </w:pPr>
            <w:r w:rsidRPr="00A5233B">
              <w:t>Oncor Electric Delivery Company</w:t>
            </w:r>
            <w:r w:rsidR="002C26D5">
              <w:t xml:space="preserve"> LLC</w:t>
            </w:r>
          </w:p>
        </w:tc>
        <w:tc>
          <w:tcPr>
            <w:tcW w:w="2520" w:type="dxa"/>
          </w:tcPr>
          <w:p w14:paraId="700B1486" w14:textId="28897544" w:rsidR="00551935" w:rsidRPr="00A5233B" w:rsidRDefault="00BA4F8B" w:rsidP="00644E6D">
            <w:pPr>
              <w:spacing w:before="60" w:after="60"/>
            </w:pPr>
            <w:r>
              <w:t>Present</w:t>
            </w:r>
          </w:p>
        </w:tc>
      </w:tr>
      <w:tr w:rsidR="00551935" w:rsidRPr="00717EE5" w14:paraId="7A1FB93E" w14:textId="77777777" w:rsidTr="00AF1BBF">
        <w:tc>
          <w:tcPr>
            <w:tcW w:w="4032" w:type="dxa"/>
          </w:tcPr>
          <w:p w14:paraId="70E11070" w14:textId="08D412AC" w:rsidR="00551935" w:rsidRPr="00BE7118" w:rsidRDefault="0055193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Gene Nowak</w:t>
            </w:r>
          </w:p>
        </w:tc>
        <w:tc>
          <w:tcPr>
            <w:tcW w:w="3240" w:type="dxa"/>
          </w:tcPr>
          <w:p w14:paraId="054079B9" w14:textId="77777777" w:rsidR="00551935" w:rsidRPr="00A5233B" w:rsidRDefault="00551935" w:rsidP="00644E6D">
            <w:pPr>
              <w:spacing w:before="60" w:after="60"/>
            </w:pPr>
            <w:r w:rsidRPr="00A5233B">
              <w:t>Kinder Morgan Inc.</w:t>
            </w:r>
          </w:p>
        </w:tc>
        <w:tc>
          <w:tcPr>
            <w:tcW w:w="2520" w:type="dxa"/>
          </w:tcPr>
          <w:p w14:paraId="158A6A61" w14:textId="1C9BDD97" w:rsidR="00551935" w:rsidRPr="00A5233B" w:rsidRDefault="005C24C2" w:rsidP="00644E6D">
            <w:pPr>
              <w:spacing w:before="60" w:after="60"/>
            </w:pPr>
            <w:r>
              <w:t>Present</w:t>
            </w:r>
          </w:p>
        </w:tc>
      </w:tr>
      <w:tr w:rsidR="00551935" w:rsidRPr="00717EE5" w14:paraId="60AF2A35" w14:textId="77777777" w:rsidTr="00AF1BBF">
        <w:tc>
          <w:tcPr>
            <w:tcW w:w="4032" w:type="dxa"/>
          </w:tcPr>
          <w:p w14:paraId="32532475" w14:textId="3A23C1F1" w:rsidR="00551935" w:rsidRPr="00BE7118" w:rsidRDefault="0055193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BE7118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Terry Thorn</w:t>
            </w:r>
          </w:p>
        </w:tc>
        <w:tc>
          <w:tcPr>
            <w:tcW w:w="3240" w:type="dxa"/>
          </w:tcPr>
          <w:p w14:paraId="3AAA645C" w14:textId="17B126C4" w:rsidR="00551935" w:rsidRPr="00A5233B" w:rsidRDefault="002C26D5" w:rsidP="00644E6D">
            <w:pPr>
              <w:spacing w:before="60" w:after="60"/>
            </w:pPr>
            <w:r>
              <w:rPr>
                <w:rStyle w:val="markedcontent"/>
              </w:rPr>
              <w:t>JKM Energy &amp; Environmental Consulting</w:t>
            </w:r>
          </w:p>
        </w:tc>
        <w:tc>
          <w:tcPr>
            <w:tcW w:w="2520" w:type="dxa"/>
          </w:tcPr>
          <w:p w14:paraId="35D8FEAE" w14:textId="6B8DF843" w:rsidR="00B95B54" w:rsidRPr="00A5233B" w:rsidRDefault="004B258A" w:rsidP="00644E6D">
            <w:pPr>
              <w:spacing w:before="60" w:after="60"/>
            </w:pPr>
            <w:r>
              <w:t>Present</w:t>
            </w:r>
          </w:p>
        </w:tc>
      </w:tr>
      <w:tr w:rsidR="00900438" w:rsidRPr="00717EE5" w14:paraId="1C9A024B" w14:textId="77777777" w:rsidTr="00AF1BBF">
        <w:trPr>
          <w:trHeight w:val="378"/>
          <w:tblHeader/>
        </w:trPr>
        <w:tc>
          <w:tcPr>
            <w:tcW w:w="9792" w:type="dxa"/>
            <w:gridSpan w:val="3"/>
            <w:tcBorders>
              <w:bottom w:val="single" w:sz="4" w:space="0" w:color="auto"/>
            </w:tcBorders>
          </w:tcPr>
          <w:p w14:paraId="29BEED15" w14:textId="77777777" w:rsidR="00900438" w:rsidRPr="00A5233B" w:rsidRDefault="00900438" w:rsidP="00880C3B">
            <w:pPr>
              <w:spacing w:before="120" w:after="60"/>
              <w:jc w:val="center"/>
              <w:rPr>
                <w:b/>
              </w:rPr>
            </w:pPr>
            <w:r w:rsidRPr="00A5233B">
              <w:rPr>
                <w:b/>
              </w:rPr>
              <w:t>OTHER ATTENDEES</w:t>
            </w:r>
          </w:p>
        </w:tc>
      </w:tr>
      <w:tr w:rsidR="00C253FF" w:rsidRPr="00717EE5" w14:paraId="42F8B9ED" w14:textId="77777777" w:rsidTr="00AF1BBF">
        <w:trPr>
          <w:tblHeader/>
        </w:trPr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14:paraId="5B56AB8B" w14:textId="77777777" w:rsidR="00C253FF" w:rsidRPr="00717EE5" w:rsidRDefault="00C253FF" w:rsidP="00644E6D">
            <w:pPr>
              <w:spacing w:before="60" w:after="60"/>
              <w:jc w:val="both"/>
              <w:rPr>
                <w:b/>
              </w:rPr>
            </w:pPr>
            <w:r w:rsidRPr="00717EE5">
              <w:rPr>
                <w:b/>
              </w:rPr>
              <w:t>Name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FEB75" w14:textId="77777777" w:rsidR="00C253FF" w:rsidRPr="00A5233B" w:rsidRDefault="00C253FF" w:rsidP="00644E6D">
            <w:pPr>
              <w:keepNext/>
              <w:spacing w:before="60" w:after="60"/>
              <w:jc w:val="both"/>
              <w:rPr>
                <w:b/>
              </w:rPr>
            </w:pPr>
            <w:r w:rsidRPr="00A5233B">
              <w:rPr>
                <w:b/>
              </w:rPr>
              <w:t xml:space="preserve">Organization </w:t>
            </w:r>
          </w:p>
        </w:tc>
      </w:tr>
      <w:tr w:rsidR="00C253FF" w:rsidRPr="00717EE5" w14:paraId="311ABE3F" w14:textId="77777777" w:rsidTr="00AF1BBF">
        <w:tc>
          <w:tcPr>
            <w:tcW w:w="4032" w:type="dxa"/>
          </w:tcPr>
          <w:p w14:paraId="5B018B71" w14:textId="1C6AB201" w:rsidR="00C253FF" w:rsidRPr="00A5233B" w:rsidRDefault="00C253FF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A5233B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Jonathan Booe</w:t>
            </w:r>
          </w:p>
        </w:tc>
        <w:tc>
          <w:tcPr>
            <w:tcW w:w="5760" w:type="dxa"/>
            <w:gridSpan w:val="2"/>
          </w:tcPr>
          <w:p w14:paraId="654F5FCA" w14:textId="66FB6B65" w:rsidR="0052760F" w:rsidRPr="00A5233B" w:rsidRDefault="00C253FF" w:rsidP="00644E6D">
            <w:pPr>
              <w:spacing w:before="60" w:after="60"/>
            </w:pPr>
            <w:r w:rsidRPr="00A5233B">
              <w:t>North American Energy Standards Board</w:t>
            </w:r>
          </w:p>
        </w:tc>
      </w:tr>
      <w:tr w:rsidR="008D7E0E" w:rsidRPr="00717EE5" w14:paraId="75022DF6" w14:textId="77777777" w:rsidTr="00AF1BBF">
        <w:tc>
          <w:tcPr>
            <w:tcW w:w="4032" w:type="dxa"/>
          </w:tcPr>
          <w:p w14:paraId="1759D6C0" w14:textId="3FF6E324" w:rsidR="008D7E0E" w:rsidRPr="00A5233B" w:rsidRDefault="008D7E0E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Pete Connor</w:t>
            </w:r>
          </w:p>
        </w:tc>
        <w:tc>
          <w:tcPr>
            <w:tcW w:w="5760" w:type="dxa"/>
            <w:gridSpan w:val="2"/>
          </w:tcPr>
          <w:p w14:paraId="6C90405D" w14:textId="35C4BCC4" w:rsidR="008D7E0E" w:rsidRPr="00A5233B" w:rsidRDefault="008D7E0E" w:rsidP="00644E6D">
            <w:pPr>
              <w:spacing w:before="60" w:after="60"/>
            </w:pPr>
            <w:r>
              <w:t>rep. American Gas Association</w:t>
            </w:r>
          </w:p>
        </w:tc>
      </w:tr>
      <w:tr w:rsidR="002A7928" w:rsidRPr="00717EE5" w14:paraId="0D825CB4" w14:textId="77777777" w:rsidTr="00AF1BBF">
        <w:tc>
          <w:tcPr>
            <w:tcW w:w="4032" w:type="dxa"/>
          </w:tcPr>
          <w:p w14:paraId="79ABBD69" w14:textId="55D66197" w:rsidR="002A7928" w:rsidRDefault="002A7928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Ronnie Hen</w:t>
            </w:r>
            <w:r w:rsidR="002467D2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ley</w:t>
            </w:r>
          </w:p>
        </w:tc>
        <w:tc>
          <w:tcPr>
            <w:tcW w:w="5760" w:type="dxa"/>
            <w:gridSpan w:val="2"/>
          </w:tcPr>
          <w:p w14:paraId="4C8E6340" w14:textId="2FDFD89E" w:rsidR="002A7928" w:rsidRDefault="002A7928" w:rsidP="00644E6D">
            <w:pPr>
              <w:spacing w:before="60" w:after="60"/>
            </w:pPr>
            <w:r>
              <w:t>Southern Star Central Gas Pipeline</w:t>
            </w:r>
          </w:p>
        </w:tc>
      </w:tr>
      <w:tr w:rsidR="002C26D5" w:rsidRPr="00717EE5" w14:paraId="2CB6005E" w14:textId="77777777" w:rsidTr="00AF1BBF">
        <w:tc>
          <w:tcPr>
            <w:tcW w:w="4032" w:type="dxa"/>
          </w:tcPr>
          <w:p w14:paraId="301BAD9F" w14:textId="5537B98E" w:rsidR="002C26D5" w:rsidRPr="008E2D73" w:rsidRDefault="002C26D5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Elizabeth Mallett</w:t>
            </w:r>
          </w:p>
        </w:tc>
        <w:tc>
          <w:tcPr>
            <w:tcW w:w="5760" w:type="dxa"/>
            <w:gridSpan w:val="2"/>
          </w:tcPr>
          <w:p w14:paraId="30E06CAD" w14:textId="739ACD58" w:rsidR="002C26D5" w:rsidRPr="008E2D73" w:rsidRDefault="002C26D5" w:rsidP="00644E6D">
            <w:pPr>
              <w:spacing w:before="60" w:after="60"/>
            </w:pPr>
            <w:r w:rsidRPr="008E2D73">
              <w:t>North American Energy Standards Board</w:t>
            </w:r>
          </w:p>
        </w:tc>
      </w:tr>
      <w:tr w:rsidR="004B258A" w:rsidRPr="00717EE5" w14:paraId="60F6154B" w14:textId="77777777" w:rsidTr="00AF1BBF">
        <w:tc>
          <w:tcPr>
            <w:tcW w:w="4032" w:type="dxa"/>
          </w:tcPr>
          <w:p w14:paraId="55405E83" w14:textId="1344E5FC" w:rsidR="004B258A" w:rsidRPr="008E2D73" w:rsidRDefault="004B258A" w:rsidP="00644E6D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Steve McCord</w:t>
            </w:r>
          </w:p>
        </w:tc>
        <w:tc>
          <w:tcPr>
            <w:tcW w:w="5760" w:type="dxa"/>
            <w:gridSpan w:val="2"/>
          </w:tcPr>
          <w:p w14:paraId="2176ADCB" w14:textId="7038FC4E" w:rsidR="004B258A" w:rsidRPr="008E2D73" w:rsidRDefault="004B258A" w:rsidP="00644E6D">
            <w:pPr>
              <w:spacing w:before="60" w:after="60"/>
            </w:pPr>
            <w:r w:rsidRPr="008E2D73">
              <w:t xml:space="preserve">TC Energy Corporation </w:t>
            </w:r>
          </w:p>
        </w:tc>
      </w:tr>
      <w:tr w:rsidR="004B258A" w:rsidRPr="00717EE5" w14:paraId="39AEE786" w14:textId="77777777" w:rsidTr="00AF1BBF">
        <w:tc>
          <w:tcPr>
            <w:tcW w:w="4032" w:type="dxa"/>
          </w:tcPr>
          <w:p w14:paraId="0DAF6B3B" w14:textId="64F482A5" w:rsidR="004B258A" w:rsidRPr="008E2D73" w:rsidRDefault="004B258A" w:rsidP="004B258A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Rae McQuade</w:t>
            </w:r>
          </w:p>
        </w:tc>
        <w:tc>
          <w:tcPr>
            <w:tcW w:w="5760" w:type="dxa"/>
            <w:gridSpan w:val="2"/>
          </w:tcPr>
          <w:p w14:paraId="1DB16651" w14:textId="2AF2FBF9" w:rsidR="004B258A" w:rsidRPr="008E2D73" w:rsidRDefault="004B258A" w:rsidP="004B258A">
            <w:pPr>
              <w:spacing w:before="60" w:after="60"/>
            </w:pPr>
            <w:r w:rsidRPr="008E2D73">
              <w:t>North American Energy Standards Board</w:t>
            </w:r>
          </w:p>
        </w:tc>
      </w:tr>
      <w:tr w:rsidR="004B258A" w:rsidRPr="00717EE5" w14:paraId="3546396A" w14:textId="77777777" w:rsidTr="00AF1BBF">
        <w:tc>
          <w:tcPr>
            <w:tcW w:w="4032" w:type="dxa"/>
          </w:tcPr>
          <w:p w14:paraId="0FA2F3C9" w14:textId="3542F66D" w:rsidR="004B258A" w:rsidRPr="008E2D73" w:rsidRDefault="004B258A" w:rsidP="004B258A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Catherine Meiners</w:t>
            </w:r>
          </w:p>
        </w:tc>
        <w:tc>
          <w:tcPr>
            <w:tcW w:w="5760" w:type="dxa"/>
            <w:gridSpan w:val="2"/>
          </w:tcPr>
          <w:p w14:paraId="796F1359" w14:textId="6E628113" w:rsidR="004B258A" w:rsidRPr="008E2D73" w:rsidRDefault="00116052" w:rsidP="004B258A">
            <w:pPr>
              <w:spacing w:before="60" w:after="60"/>
            </w:pPr>
            <w:r w:rsidRPr="008E2D73">
              <w:t>Electric Reliability Council of Texas</w:t>
            </w:r>
          </w:p>
        </w:tc>
      </w:tr>
      <w:tr w:rsidR="002A7928" w:rsidRPr="00717EE5" w14:paraId="3D83BAAA" w14:textId="77777777" w:rsidTr="00AF1BBF">
        <w:tc>
          <w:tcPr>
            <w:tcW w:w="4032" w:type="dxa"/>
          </w:tcPr>
          <w:p w14:paraId="5DCDC77F" w14:textId="793D0703" w:rsidR="002A7928" w:rsidRPr="008E2D73" w:rsidRDefault="002A7928" w:rsidP="004B258A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Mark Moyer</w:t>
            </w:r>
          </w:p>
        </w:tc>
        <w:tc>
          <w:tcPr>
            <w:tcW w:w="5760" w:type="dxa"/>
            <w:gridSpan w:val="2"/>
          </w:tcPr>
          <w:p w14:paraId="3A6B32AC" w14:textId="2146CAE7" w:rsidR="002A7928" w:rsidRPr="008E2D73" w:rsidRDefault="002A7928" w:rsidP="004B258A">
            <w:pPr>
              <w:spacing w:before="60" w:after="60"/>
            </w:pPr>
            <w:r w:rsidRPr="008E2D73">
              <w:t>EQT Energy, LLC</w:t>
            </w:r>
          </w:p>
        </w:tc>
      </w:tr>
      <w:tr w:rsidR="002A7928" w:rsidRPr="00717EE5" w14:paraId="14C5C3C0" w14:textId="77777777" w:rsidTr="00AF1BBF">
        <w:tc>
          <w:tcPr>
            <w:tcW w:w="4032" w:type="dxa"/>
          </w:tcPr>
          <w:p w14:paraId="59CC9DE0" w14:textId="134FD8CE" w:rsidR="002A7928" w:rsidRPr="008E2D73" w:rsidRDefault="002A7928" w:rsidP="002A7928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sz w:val="20"/>
              </w:rPr>
              <w:t>Keith Sappenfield</w:t>
            </w:r>
          </w:p>
        </w:tc>
        <w:tc>
          <w:tcPr>
            <w:tcW w:w="5760" w:type="dxa"/>
            <w:gridSpan w:val="2"/>
          </w:tcPr>
          <w:p w14:paraId="19D17D6F" w14:textId="0C24259F" w:rsidR="002A7928" w:rsidRPr="008E2D73" w:rsidRDefault="002A7928" w:rsidP="002A7928">
            <w:pPr>
              <w:spacing w:before="60" w:after="60"/>
            </w:pPr>
            <w:r w:rsidRPr="008E2D73">
              <w:t>Cheniere Corpus Christi Liquefaction</w:t>
            </w:r>
          </w:p>
        </w:tc>
      </w:tr>
      <w:tr w:rsidR="002A7928" w:rsidRPr="00717EE5" w14:paraId="4A1830E4" w14:textId="77777777" w:rsidTr="00AF1BBF">
        <w:tc>
          <w:tcPr>
            <w:tcW w:w="4032" w:type="dxa"/>
          </w:tcPr>
          <w:p w14:paraId="4C68CDE5" w14:textId="6DC0AA3D" w:rsidR="002A7928" w:rsidRPr="008E2D73" w:rsidRDefault="002A7928" w:rsidP="002A7928">
            <w:pPr>
              <w:pStyle w:val="Title"/>
              <w:spacing w:before="60" w:after="60"/>
              <w:jc w:val="lef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8E2D73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Caroline Trum</w:t>
            </w:r>
          </w:p>
        </w:tc>
        <w:tc>
          <w:tcPr>
            <w:tcW w:w="5760" w:type="dxa"/>
            <w:gridSpan w:val="2"/>
          </w:tcPr>
          <w:p w14:paraId="6BAF95F1" w14:textId="3CEC944A" w:rsidR="002A7928" w:rsidRPr="008E2D73" w:rsidRDefault="002A7928" w:rsidP="002A7928">
            <w:pPr>
              <w:spacing w:before="60" w:after="60"/>
            </w:pPr>
            <w:r w:rsidRPr="008E2D73">
              <w:t>North American Energy Standards Board</w:t>
            </w:r>
          </w:p>
        </w:tc>
      </w:tr>
    </w:tbl>
    <w:p w14:paraId="75F623F8" w14:textId="77777777" w:rsidR="0056180E" w:rsidRPr="00717EE5" w:rsidRDefault="0056180E" w:rsidP="001249D9">
      <w:pPr>
        <w:spacing w:after="120"/>
      </w:pPr>
    </w:p>
    <w:sectPr w:rsidR="0056180E" w:rsidRPr="00717EE5" w:rsidSect="007263AC">
      <w:headerReference w:type="default" r:id="rId27"/>
      <w:footerReference w:type="default" r:id="rId28"/>
      <w:pgSz w:w="12240" w:h="15840" w:code="1"/>
      <w:pgMar w:top="720" w:right="1260" w:bottom="720" w:left="117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54D2" w14:textId="77777777" w:rsidR="00EA1B35" w:rsidRDefault="00EA1B35">
      <w:r>
        <w:separator/>
      </w:r>
    </w:p>
  </w:endnote>
  <w:endnote w:type="continuationSeparator" w:id="0">
    <w:p w14:paraId="2386FE3B" w14:textId="77777777" w:rsidR="00EA1B35" w:rsidRDefault="00E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8740" w14:textId="2FB7BC0D" w:rsidR="000A2B66" w:rsidRDefault="000A2B66">
    <w:pPr>
      <w:pStyle w:val="Footer"/>
      <w:pBdr>
        <w:top w:val="single" w:sz="18" w:space="1" w:color="auto"/>
      </w:pBdr>
      <w:jc w:val="right"/>
    </w:pPr>
    <w:r>
      <w:t xml:space="preserve">NAESB Board Revenue Committee Call Notes – </w:t>
    </w:r>
    <w:r w:rsidR="006729A2">
      <w:t xml:space="preserve">December </w:t>
    </w:r>
    <w:r w:rsidR="00033409">
      <w:t>6</w:t>
    </w:r>
    <w:r w:rsidR="006D2978">
      <w:t>,</w:t>
    </w:r>
    <w:r w:rsidR="00B96130">
      <w:t xml:space="preserve"> 202</w:t>
    </w:r>
    <w:r w:rsidR="00B657F6">
      <w:t>3</w:t>
    </w:r>
  </w:p>
  <w:p w14:paraId="5FCC6037" w14:textId="77777777" w:rsidR="000A2B66" w:rsidRDefault="000A2B66">
    <w:pPr>
      <w:pStyle w:val="Footer"/>
      <w:pBdr>
        <w:top w:val="single" w:sz="18" w:space="1" w:color="auto"/>
      </w:pBd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024E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6024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AC05" w14:textId="77777777" w:rsidR="00EA1B35" w:rsidRDefault="00EA1B35">
      <w:r>
        <w:separator/>
      </w:r>
    </w:p>
  </w:footnote>
  <w:footnote w:type="continuationSeparator" w:id="0">
    <w:p w14:paraId="52F72599" w14:textId="77777777" w:rsidR="00EA1B35" w:rsidRDefault="00EA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AE28" w14:textId="77777777" w:rsidR="000A2B66" w:rsidRDefault="000A2B6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62E14A0" wp14:editId="30D9E936">
          <wp:simplePos x="0" y="0"/>
          <wp:positionH relativeFrom="column">
            <wp:posOffset>-24130</wp:posOffset>
          </wp:positionH>
          <wp:positionV relativeFrom="paragraph">
            <wp:posOffset>-6985</wp:posOffset>
          </wp:positionV>
          <wp:extent cx="981710" cy="1133475"/>
          <wp:effectExtent l="0" t="0" r="889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D4811A" wp14:editId="1D699D09">
              <wp:simplePos x="0" y="0"/>
              <wp:positionH relativeFrom="column">
                <wp:posOffset>-23495</wp:posOffset>
              </wp:positionH>
              <wp:positionV relativeFrom="paragraph">
                <wp:posOffset>12065</wp:posOffset>
              </wp:positionV>
              <wp:extent cx="45085" cy="146685"/>
              <wp:effectExtent l="0" t="0" r="1206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A2CE5" w14:textId="77777777" w:rsidR="000A2B66" w:rsidRDefault="000A2B6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4811A" id="Rectangle 1" o:spid="_x0000_s1026" style="position:absolute;margin-left:-1.85pt;margin-top:.95pt;width:3.55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" filled="f" stroked="f">
              <v:textbox inset="0,0,0,0">
                <w:txbxContent>
                  <w:p w14:paraId="77BA2CE5" w14:textId="77777777" w:rsidR="000A2B66" w:rsidRDefault="000A2B66"/>
                </w:txbxContent>
              </v:textbox>
            </v:rect>
          </w:pict>
        </mc:Fallback>
      </mc:AlternateContent>
    </w:r>
  </w:p>
  <w:p w14:paraId="261AE9A8" w14:textId="77777777" w:rsidR="000A2B66" w:rsidRDefault="000A2B66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</w:p>
  <w:p w14:paraId="7182A38D" w14:textId="77777777" w:rsidR="000A2B66" w:rsidRDefault="000A2B6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14:paraId="3BC94A0A" w14:textId="4A1A0873" w:rsidR="000A2B66" w:rsidRDefault="00567C80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 Street, Suite 3460</w:t>
    </w:r>
    <w:r w:rsidR="000A2B66">
      <w:t>, Houston, Texas 77002</w:t>
    </w:r>
  </w:p>
  <w:p w14:paraId="342A382D" w14:textId="77777777" w:rsidR="000A2B66" w:rsidRDefault="000A2B66">
    <w:pPr>
      <w:pStyle w:val="Header"/>
      <w:ind w:left="1800"/>
      <w:jc w:val="right"/>
      <w:rPr>
        <w:lang w:val="fr-FR"/>
      </w:rPr>
    </w:pPr>
    <w:r>
      <w:rPr>
        <w:lang w:val="fr-FR"/>
      </w:rPr>
      <w:t>Phone: (713) 356-0060, Fax:  (713) 356-0067, E-mail: naesb@naesb.org</w:t>
    </w:r>
  </w:p>
  <w:p w14:paraId="52B9E852" w14:textId="77777777" w:rsidR="000A2B66" w:rsidRDefault="000A2B66">
    <w:pPr>
      <w:pStyle w:val="Header"/>
      <w:pBdr>
        <w:bottom w:val="single" w:sz="18" w:space="1" w:color="auto"/>
      </w:pBdr>
      <w:ind w:left="1800" w:hanging="1800"/>
      <w:jc w:val="right"/>
    </w:pPr>
    <w:r>
      <w:rPr>
        <w:lang w:val="fr-FR"/>
      </w:rPr>
      <w:tab/>
    </w:r>
    <w:r>
      <w:t xml:space="preserve">Home Page: </w:t>
    </w:r>
    <w:hyperlink r:id="rId2" w:history="1">
      <w:r>
        <w:rPr>
          <w:rStyle w:val="Hyperlink"/>
        </w:rPr>
        <w:t>www.naesb.org</w:t>
      </w:r>
    </w:hyperlink>
  </w:p>
  <w:p w14:paraId="411260B0" w14:textId="77777777" w:rsidR="000A2B66" w:rsidRDefault="000A2B66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B70829"/>
    <w:multiLevelType w:val="hybridMultilevel"/>
    <w:tmpl w:val="866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258"/>
    <w:multiLevelType w:val="hybridMultilevel"/>
    <w:tmpl w:val="8E68BFAA"/>
    <w:lvl w:ilvl="0" w:tplc="8AE8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6067"/>
    <w:multiLevelType w:val="hybridMultilevel"/>
    <w:tmpl w:val="4296D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64D40"/>
    <w:multiLevelType w:val="hybridMultilevel"/>
    <w:tmpl w:val="534C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D4DA8"/>
    <w:multiLevelType w:val="hybridMultilevel"/>
    <w:tmpl w:val="EFD66328"/>
    <w:lvl w:ilvl="0" w:tplc="768C7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9C4"/>
    <w:multiLevelType w:val="hybridMultilevel"/>
    <w:tmpl w:val="3D68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6229D"/>
    <w:multiLevelType w:val="hybridMultilevel"/>
    <w:tmpl w:val="134A43E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F0C58DF"/>
    <w:multiLevelType w:val="hybridMultilevel"/>
    <w:tmpl w:val="373A3256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8FB"/>
    <w:multiLevelType w:val="hybridMultilevel"/>
    <w:tmpl w:val="2996DA76"/>
    <w:lvl w:ilvl="0" w:tplc="6FE4DA7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C28396B"/>
    <w:multiLevelType w:val="hybridMultilevel"/>
    <w:tmpl w:val="026A1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5D4934"/>
    <w:multiLevelType w:val="hybridMultilevel"/>
    <w:tmpl w:val="384C37A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F42842CC"/>
    <w:lvl w:ilvl="0" w:tplc="13F0556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C23F7"/>
    <w:multiLevelType w:val="hybridMultilevel"/>
    <w:tmpl w:val="F8626F2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40B47"/>
    <w:multiLevelType w:val="hybridMultilevel"/>
    <w:tmpl w:val="BBD8EC5C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49C7"/>
    <w:multiLevelType w:val="hybridMultilevel"/>
    <w:tmpl w:val="B2365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1635"/>
    <w:multiLevelType w:val="hybridMultilevel"/>
    <w:tmpl w:val="B1C09DC2"/>
    <w:lvl w:ilvl="0" w:tplc="6FE4DA7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3C711C0"/>
    <w:multiLevelType w:val="hybridMultilevel"/>
    <w:tmpl w:val="7D86E350"/>
    <w:lvl w:ilvl="0" w:tplc="15DAA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C6085"/>
    <w:multiLevelType w:val="hybridMultilevel"/>
    <w:tmpl w:val="4A4E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65BB0"/>
    <w:multiLevelType w:val="hybridMultilevel"/>
    <w:tmpl w:val="7248B4E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1936A22"/>
    <w:multiLevelType w:val="hybridMultilevel"/>
    <w:tmpl w:val="EF12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96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1624581005">
    <w:abstractNumId w:val="12"/>
  </w:num>
  <w:num w:numId="3" w16cid:durableId="1339431484">
    <w:abstractNumId w:val="2"/>
  </w:num>
  <w:num w:numId="4" w16cid:durableId="556548789">
    <w:abstractNumId w:val="9"/>
  </w:num>
  <w:num w:numId="5" w16cid:durableId="1435437167">
    <w:abstractNumId w:val="16"/>
  </w:num>
  <w:num w:numId="6" w16cid:durableId="819542115">
    <w:abstractNumId w:val="8"/>
  </w:num>
  <w:num w:numId="7" w16cid:durableId="2033257615">
    <w:abstractNumId w:val="13"/>
  </w:num>
  <w:num w:numId="8" w16cid:durableId="13264684">
    <w:abstractNumId w:val="18"/>
  </w:num>
  <w:num w:numId="9" w16cid:durableId="319311497">
    <w:abstractNumId w:val="14"/>
  </w:num>
  <w:num w:numId="10" w16cid:durableId="899367086">
    <w:abstractNumId w:val="2"/>
  </w:num>
  <w:num w:numId="11" w16cid:durableId="2059275386">
    <w:abstractNumId w:val="12"/>
  </w:num>
  <w:num w:numId="12" w16cid:durableId="2022778432">
    <w:abstractNumId w:val="2"/>
  </w:num>
  <w:num w:numId="13" w16cid:durableId="1942102606">
    <w:abstractNumId w:val="12"/>
  </w:num>
  <w:num w:numId="14" w16cid:durableId="1106584535">
    <w:abstractNumId w:val="8"/>
  </w:num>
  <w:num w:numId="15" w16cid:durableId="1856338778">
    <w:abstractNumId w:val="2"/>
  </w:num>
  <w:num w:numId="16" w16cid:durableId="634532740">
    <w:abstractNumId w:val="12"/>
  </w:num>
  <w:num w:numId="17" w16cid:durableId="1076051310">
    <w:abstractNumId w:val="8"/>
  </w:num>
  <w:num w:numId="18" w16cid:durableId="204411231">
    <w:abstractNumId w:val="12"/>
  </w:num>
  <w:num w:numId="19" w16cid:durableId="1177421797">
    <w:abstractNumId w:val="3"/>
  </w:num>
  <w:num w:numId="20" w16cid:durableId="505829275">
    <w:abstractNumId w:val="12"/>
  </w:num>
  <w:num w:numId="21" w16cid:durableId="1595018404">
    <w:abstractNumId w:val="12"/>
  </w:num>
  <w:num w:numId="22" w16cid:durableId="220675513">
    <w:abstractNumId w:val="12"/>
  </w:num>
  <w:num w:numId="23" w16cid:durableId="1198003348">
    <w:abstractNumId w:val="17"/>
  </w:num>
  <w:num w:numId="24" w16cid:durableId="1114984077">
    <w:abstractNumId w:val="20"/>
  </w:num>
  <w:num w:numId="25" w16cid:durableId="1970935603">
    <w:abstractNumId w:val="6"/>
  </w:num>
  <w:num w:numId="26" w16cid:durableId="540434171">
    <w:abstractNumId w:val="17"/>
  </w:num>
  <w:num w:numId="27" w16cid:durableId="192890890">
    <w:abstractNumId w:val="6"/>
  </w:num>
  <w:num w:numId="28" w16cid:durableId="664474827">
    <w:abstractNumId w:val="17"/>
  </w:num>
  <w:num w:numId="29" w16cid:durableId="1705058216">
    <w:abstractNumId w:val="6"/>
  </w:num>
  <w:num w:numId="30" w16cid:durableId="700591650">
    <w:abstractNumId w:val="15"/>
  </w:num>
  <w:num w:numId="31" w16cid:durableId="1778331840">
    <w:abstractNumId w:val="19"/>
  </w:num>
  <w:num w:numId="32" w16cid:durableId="1129470028">
    <w:abstractNumId w:val="5"/>
  </w:num>
  <w:num w:numId="33" w16cid:durableId="854538137">
    <w:abstractNumId w:val="10"/>
  </w:num>
  <w:num w:numId="34" w16cid:durableId="1695181519">
    <w:abstractNumId w:val="7"/>
  </w:num>
  <w:num w:numId="35" w16cid:durableId="1980958270">
    <w:abstractNumId w:val="1"/>
  </w:num>
  <w:num w:numId="36" w16cid:durableId="1870799725">
    <w:abstractNumId w:val="17"/>
  </w:num>
  <w:num w:numId="37" w16cid:durableId="2032485519">
    <w:abstractNumId w:val="11"/>
  </w:num>
  <w:num w:numId="38" w16cid:durableId="993800698">
    <w:abstractNumId w:val="17"/>
  </w:num>
  <w:num w:numId="39" w16cid:durableId="631593827">
    <w:abstractNumId w:val="17"/>
  </w:num>
  <w:num w:numId="40" w16cid:durableId="539514472">
    <w:abstractNumId w:val="21"/>
  </w:num>
  <w:num w:numId="41" w16cid:durableId="77361948">
    <w:abstractNumId w:val="4"/>
  </w:num>
  <w:num w:numId="42" w16cid:durableId="691803460">
    <w:abstractNumId w:val="17"/>
  </w:num>
  <w:num w:numId="43" w16cid:durableId="206768516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C9"/>
    <w:rsid w:val="000020FC"/>
    <w:rsid w:val="00003122"/>
    <w:rsid w:val="00005A4F"/>
    <w:rsid w:val="00007299"/>
    <w:rsid w:val="000105D2"/>
    <w:rsid w:val="0001095E"/>
    <w:rsid w:val="000110FB"/>
    <w:rsid w:val="0001332B"/>
    <w:rsid w:val="00013A9C"/>
    <w:rsid w:val="000147E7"/>
    <w:rsid w:val="00021F79"/>
    <w:rsid w:val="00023F28"/>
    <w:rsid w:val="00024AA5"/>
    <w:rsid w:val="000257EE"/>
    <w:rsid w:val="0002707C"/>
    <w:rsid w:val="00032689"/>
    <w:rsid w:val="00032812"/>
    <w:rsid w:val="00032A73"/>
    <w:rsid w:val="00033409"/>
    <w:rsid w:val="00033ECA"/>
    <w:rsid w:val="000344E0"/>
    <w:rsid w:val="0003512C"/>
    <w:rsid w:val="00035B9C"/>
    <w:rsid w:val="000364A4"/>
    <w:rsid w:val="000378E9"/>
    <w:rsid w:val="0004093A"/>
    <w:rsid w:val="00041459"/>
    <w:rsid w:val="0004407E"/>
    <w:rsid w:val="00045EC4"/>
    <w:rsid w:val="0005220B"/>
    <w:rsid w:val="00052E85"/>
    <w:rsid w:val="000531F6"/>
    <w:rsid w:val="000545C9"/>
    <w:rsid w:val="00054AAB"/>
    <w:rsid w:val="00056D30"/>
    <w:rsid w:val="0006001E"/>
    <w:rsid w:val="0006104B"/>
    <w:rsid w:val="00061099"/>
    <w:rsid w:val="00061E2A"/>
    <w:rsid w:val="00061FE2"/>
    <w:rsid w:val="00064B30"/>
    <w:rsid w:val="00066126"/>
    <w:rsid w:val="0007019C"/>
    <w:rsid w:val="00071521"/>
    <w:rsid w:val="00071DF4"/>
    <w:rsid w:val="000720A7"/>
    <w:rsid w:val="00072D20"/>
    <w:rsid w:val="0007690E"/>
    <w:rsid w:val="000775C7"/>
    <w:rsid w:val="00080657"/>
    <w:rsid w:val="00081A69"/>
    <w:rsid w:val="0008227D"/>
    <w:rsid w:val="000824C4"/>
    <w:rsid w:val="00084050"/>
    <w:rsid w:val="000846FD"/>
    <w:rsid w:val="00085D92"/>
    <w:rsid w:val="000864F3"/>
    <w:rsid w:val="000873C7"/>
    <w:rsid w:val="000874C6"/>
    <w:rsid w:val="00087D0F"/>
    <w:rsid w:val="0009037E"/>
    <w:rsid w:val="000915F0"/>
    <w:rsid w:val="00092107"/>
    <w:rsid w:val="000950A8"/>
    <w:rsid w:val="00096A0A"/>
    <w:rsid w:val="000A0793"/>
    <w:rsid w:val="000A15C4"/>
    <w:rsid w:val="000A1AD1"/>
    <w:rsid w:val="000A203B"/>
    <w:rsid w:val="000A2B66"/>
    <w:rsid w:val="000A2F8E"/>
    <w:rsid w:val="000A3424"/>
    <w:rsid w:val="000A3EC2"/>
    <w:rsid w:val="000A6AB8"/>
    <w:rsid w:val="000A7446"/>
    <w:rsid w:val="000B2438"/>
    <w:rsid w:val="000B4843"/>
    <w:rsid w:val="000B6284"/>
    <w:rsid w:val="000B72D8"/>
    <w:rsid w:val="000B7659"/>
    <w:rsid w:val="000C1A51"/>
    <w:rsid w:val="000C29AB"/>
    <w:rsid w:val="000C3E6F"/>
    <w:rsid w:val="000C5533"/>
    <w:rsid w:val="000D02C4"/>
    <w:rsid w:val="000D2A5A"/>
    <w:rsid w:val="000D3135"/>
    <w:rsid w:val="000D5C26"/>
    <w:rsid w:val="000D60C2"/>
    <w:rsid w:val="000D7FCB"/>
    <w:rsid w:val="000E244B"/>
    <w:rsid w:val="000E2950"/>
    <w:rsid w:val="000E6514"/>
    <w:rsid w:val="000E7041"/>
    <w:rsid w:val="000E7B17"/>
    <w:rsid w:val="000F0372"/>
    <w:rsid w:val="000F14C1"/>
    <w:rsid w:val="000F1FB2"/>
    <w:rsid w:val="000F3609"/>
    <w:rsid w:val="000F46E8"/>
    <w:rsid w:val="000F4E94"/>
    <w:rsid w:val="000F628C"/>
    <w:rsid w:val="00100B9B"/>
    <w:rsid w:val="00106CA4"/>
    <w:rsid w:val="00106CC1"/>
    <w:rsid w:val="0011006F"/>
    <w:rsid w:val="00111069"/>
    <w:rsid w:val="00111C1A"/>
    <w:rsid w:val="00113C12"/>
    <w:rsid w:val="00116052"/>
    <w:rsid w:val="00116331"/>
    <w:rsid w:val="00117CFF"/>
    <w:rsid w:val="0012118B"/>
    <w:rsid w:val="00122C4A"/>
    <w:rsid w:val="001230CD"/>
    <w:rsid w:val="001240E4"/>
    <w:rsid w:val="001249D9"/>
    <w:rsid w:val="00127483"/>
    <w:rsid w:val="0013156F"/>
    <w:rsid w:val="001319E3"/>
    <w:rsid w:val="00132F1C"/>
    <w:rsid w:val="00133B14"/>
    <w:rsid w:val="001355D2"/>
    <w:rsid w:val="001359E5"/>
    <w:rsid w:val="0014081A"/>
    <w:rsid w:val="00140B40"/>
    <w:rsid w:val="00141D6F"/>
    <w:rsid w:val="001438A1"/>
    <w:rsid w:val="0014587C"/>
    <w:rsid w:val="00146D9A"/>
    <w:rsid w:val="00147D58"/>
    <w:rsid w:val="00147E41"/>
    <w:rsid w:val="0015054C"/>
    <w:rsid w:val="00151A26"/>
    <w:rsid w:val="00153168"/>
    <w:rsid w:val="00154197"/>
    <w:rsid w:val="00154FBA"/>
    <w:rsid w:val="0015555D"/>
    <w:rsid w:val="00155698"/>
    <w:rsid w:val="00161099"/>
    <w:rsid w:val="001640B3"/>
    <w:rsid w:val="001701FB"/>
    <w:rsid w:val="0017215A"/>
    <w:rsid w:val="00173122"/>
    <w:rsid w:val="00174A07"/>
    <w:rsid w:val="001759CA"/>
    <w:rsid w:val="00175FEE"/>
    <w:rsid w:val="00176FDC"/>
    <w:rsid w:val="00180ED7"/>
    <w:rsid w:val="00181149"/>
    <w:rsid w:val="00182C11"/>
    <w:rsid w:val="001849BB"/>
    <w:rsid w:val="001873EE"/>
    <w:rsid w:val="00187417"/>
    <w:rsid w:val="0019018B"/>
    <w:rsid w:val="00192067"/>
    <w:rsid w:val="0019709B"/>
    <w:rsid w:val="00197C46"/>
    <w:rsid w:val="001A47F5"/>
    <w:rsid w:val="001A4E08"/>
    <w:rsid w:val="001A5457"/>
    <w:rsid w:val="001A655E"/>
    <w:rsid w:val="001A708A"/>
    <w:rsid w:val="001A7378"/>
    <w:rsid w:val="001B09AF"/>
    <w:rsid w:val="001B30B4"/>
    <w:rsid w:val="001B388E"/>
    <w:rsid w:val="001B441A"/>
    <w:rsid w:val="001B451D"/>
    <w:rsid w:val="001B4BFB"/>
    <w:rsid w:val="001B523C"/>
    <w:rsid w:val="001B6D87"/>
    <w:rsid w:val="001C0BBE"/>
    <w:rsid w:val="001C231B"/>
    <w:rsid w:val="001C233B"/>
    <w:rsid w:val="001C2586"/>
    <w:rsid w:val="001C36A0"/>
    <w:rsid w:val="001C4185"/>
    <w:rsid w:val="001C6190"/>
    <w:rsid w:val="001C7044"/>
    <w:rsid w:val="001D0A97"/>
    <w:rsid w:val="001D0D8E"/>
    <w:rsid w:val="001D1EB2"/>
    <w:rsid w:val="001D4434"/>
    <w:rsid w:val="001D457A"/>
    <w:rsid w:val="001D4C77"/>
    <w:rsid w:val="001D5D50"/>
    <w:rsid w:val="001D6FD7"/>
    <w:rsid w:val="001D74E8"/>
    <w:rsid w:val="001E069C"/>
    <w:rsid w:val="001E0848"/>
    <w:rsid w:val="001E17A7"/>
    <w:rsid w:val="001E505F"/>
    <w:rsid w:val="001E5F28"/>
    <w:rsid w:val="001F1C83"/>
    <w:rsid w:val="001F31C7"/>
    <w:rsid w:val="001F39B0"/>
    <w:rsid w:val="001F589C"/>
    <w:rsid w:val="001F7EFD"/>
    <w:rsid w:val="00200C6E"/>
    <w:rsid w:val="00201C43"/>
    <w:rsid w:val="00202FAB"/>
    <w:rsid w:val="00203D10"/>
    <w:rsid w:val="00206685"/>
    <w:rsid w:val="0020697A"/>
    <w:rsid w:val="002072EE"/>
    <w:rsid w:val="002111CE"/>
    <w:rsid w:val="00212796"/>
    <w:rsid w:val="00213723"/>
    <w:rsid w:val="00214CCF"/>
    <w:rsid w:val="00214D7D"/>
    <w:rsid w:val="00214DFE"/>
    <w:rsid w:val="002153EE"/>
    <w:rsid w:val="00216890"/>
    <w:rsid w:val="00217049"/>
    <w:rsid w:val="00221A91"/>
    <w:rsid w:val="00221B9C"/>
    <w:rsid w:val="002254C7"/>
    <w:rsid w:val="002266B7"/>
    <w:rsid w:val="00231253"/>
    <w:rsid w:val="002312E6"/>
    <w:rsid w:val="00232A6B"/>
    <w:rsid w:val="00232E8F"/>
    <w:rsid w:val="002330BC"/>
    <w:rsid w:val="00237C6B"/>
    <w:rsid w:val="002401B8"/>
    <w:rsid w:val="002432F2"/>
    <w:rsid w:val="00244042"/>
    <w:rsid w:val="00244B05"/>
    <w:rsid w:val="00245F9D"/>
    <w:rsid w:val="002467D2"/>
    <w:rsid w:val="00247C89"/>
    <w:rsid w:val="00250244"/>
    <w:rsid w:val="0025042C"/>
    <w:rsid w:val="0025130D"/>
    <w:rsid w:val="00251B31"/>
    <w:rsid w:val="002536C9"/>
    <w:rsid w:val="00253E27"/>
    <w:rsid w:val="00253F86"/>
    <w:rsid w:val="002559C2"/>
    <w:rsid w:val="002604CF"/>
    <w:rsid w:val="00263657"/>
    <w:rsid w:val="0026587D"/>
    <w:rsid w:val="002669ED"/>
    <w:rsid w:val="002675A0"/>
    <w:rsid w:val="002678C4"/>
    <w:rsid w:val="00267B78"/>
    <w:rsid w:val="00267CA8"/>
    <w:rsid w:val="00272111"/>
    <w:rsid w:val="00272573"/>
    <w:rsid w:val="002729A8"/>
    <w:rsid w:val="0027443F"/>
    <w:rsid w:val="00274EDB"/>
    <w:rsid w:val="00275AE2"/>
    <w:rsid w:val="00282DC8"/>
    <w:rsid w:val="0028352C"/>
    <w:rsid w:val="00284F2B"/>
    <w:rsid w:val="00285DCD"/>
    <w:rsid w:val="0028637F"/>
    <w:rsid w:val="0028730C"/>
    <w:rsid w:val="00290911"/>
    <w:rsid w:val="00293D3F"/>
    <w:rsid w:val="00294FF0"/>
    <w:rsid w:val="00295F64"/>
    <w:rsid w:val="002A030E"/>
    <w:rsid w:val="002A06F7"/>
    <w:rsid w:val="002A0D68"/>
    <w:rsid w:val="002A2803"/>
    <w:rsid w:val="002A3438"/>
    <w:rsid w:val="002A435E"/>
    <w:rsid w:val="002A4C69"/>
    <w:rsid w:val="002A7928"/>
    <w:rsid w:val="002A7E53"/>
    <w:rsid w:val="002B085D"/>
    <w:rsid w:val="002B3FE9"/>
    <w:rsid w:val="002B4CEF"/>
    <w:rsid w:val="002B6BFA"/>
    <w:rsid w:val="002C156B"/>
    <w:rsid w:val="002C2420"/>
    <w:rsid w:val="002C26D5"/>
    <w:rsid w:val="002C29F3"/>
    <w:rsid w:val="002C2A57"/>
    <w:rsid w:val="002C3781"/>
    <w:rsid w:val="002C4724"/>
    <w:rsid w:val="002D0E09"/>
    <w:rsid w:val="002D2285"/>
    <w:rsid w:val="002D41E5"/>
    <w:rsid w:val="002D4205"/>
    <w:rsid w:val="002D5F82"/>
    <w:rsid w:val="002D67CC"/>
    <w:rsid w:val="002D6A07"/>
    <w:rsid w:val="002D7522"/>
    <w:rsid w:val="002E4F56"/>
    <w:rsid w:val="002E5C50"/>
    <w:rsid w:val="002E68A1"/>
    <w:rsid w:val="002E7F4F"/>
    <w:rsid w:val="002F058D"/>
    <w:rsid w:val="002F1CC8"/>
    <w:rsid w:val="002F20B8"/>
    <w:rsid w:val="002F21FD"/>
    <w:rsid w:val="002F40B7"/>
    <w:rsid w:val="002F52BA"/>
    <w:rsid w:val="00300AF0"/>
    <w:rsid w:val="00303F8A"/>
    <w:rsid w:val="00306ADE"/>
    <w:rsid w:val="00307ACB"/>
    <w:rsid w:val="003108D5"/>
    <w:rsid w:val="003109EA"/>
    <w:rsid w:val="00310E8F"/>
    <w:rsid w:val="003113C7"/>
    <w:rsid w:val="0031191C"/>
    <w:rsid w:val="00311AB8"/>
    <w:rsid w:val="00311E94"/>
    <w:rsid w:val="00314194"/>
    <w:rsid w:val="00315C64"/>
    <w:rsid w:val="0031738A"/>
    <w:rsid w:val="00320553"/>
    <w:rsid w:val="0032090B"/>
    <w:rsid w:val="0032175B"/>
    <w:rsid w:val="00321D0D"/>
    <w:rsid w:val="00325B6B"/>
    <w:rsid w:val="0032602A"/>
    <w:rsid w:val="00330A11"/>
    <w:rsid w:val="00331EAD"/>
    <w:rsid w:val="00333563"/>
    <w:rsid w:val="003349CC"/>
    <w:rsid w:val="0033568C"/>
    <w:rsid w:val="00335693"/>
    <w:rsid w:val="00337E27"/>
    <w:rsid w:val="003413DA"/>
    <w:rsid w:val="00341D8A"/>
    <w:rsid w:val="0034220D"/>
    <w:rsid w:val="003429F0"/>
    <w:rsid w:val="00342B56"/>
    <w:rsid w:val="00342FD5"/>
    <w:rsid w:val="00343A68"/>
    <w:rsid w:val="0034585A"/>
    <w:rsid w:val="003468B9"/>
    <w:rsid w:val="00350AFB"/>
    <w:rsid w:val="0035165C"/>
    <w:rsid w:val="00354211"/>
    <w:rsid w:val="00355ED9"/>
    <w:rsid w:val="00356689"/>
    <w:rsid w:val="00361F91"/>
    <w:rsid w:val="00362601"/>
    <w:rsid w:val="00362DD4"/>
    <w:rsid w:val="00363F62"/>
    <w:rsid w:val="00367165"/>
    <w:rsid w:val="00372341"/>
    <w:rsid w:val="00373169"/>
    <w:rsid w:val="00375A47"/>
    <w:rsid w:val="00375B39"/>
    <w:rsid w:val="003764C4"/>
    <w:rsid w:val="003839FA"/>
    <w:rsid w:val="0038457C"/>
    <w:rsid w:val="00384DF7"/>
    <w:rsid w:val="00391B68"/>
    <w:rsid w:val="00391D17"/>
    <w:rsid w:val="00392535"/>
    <w:rsid w:val="00392A8B"/>
    <w:rsid w:val="00392D9A"/>
    <w:rsid w:val="0039749F"/>
    <w:rsid w:val="003A2122"/>
    <w:rsid w:val="003A26A7"/>
    <w:rsid w:val="003A4755"/>
    <w:rsid w:val="003A6B86"/>
    <w:rsid w:val="003B150F"/>
    <w:rsid w:val="003B1A2F"/>
    <w:rsid w:val="003B4462"/>
    <w:rsid w:val="003B7364"/>
    <w:rsid w:val="003B7640"/>
    <w:rsid w:val="003B7B34"/>
    <w:rsid w:val="003C19CC"/>
    <w:rsid w:val="003C2158"/>
    <w:rsid w:val="003C4912"/>
    <w:rsid w:val="003D0569"/>
    <w:rsid w:val="003D18CE"/>
    <w:rsid w:val="003D3A67"/>
    <w:rsid w:val="003D4B20"/>
    <w:rsid w:val="003D5072"/>
    <w:rsid w:val="003E2017"/>
    <w:rsid w:val="003E31A1"/>
    <w:rsid w:val="003E380D"/>
    <w:rsid w:val="003E5E4F"/>
    <w:rsid w:val="003E62BF"/>
    <w:rsid w:val="003F249A"/>
    <w:rsid w:val="003F6E1B"/>
    <w:rsid w:val="003F6F2B"/>
    <w:rsid w:val="003F729D"/>
    <w:rsid w:val="0040033D"/>
    <w:rsid w:val="004018B7"/>
    <w:rsid w:val="00405850"/>
    <w:rsid w:val="0040659D"/>
    <w:rsid w:val="00406973"/>
    <w:rsid w:val="004071BC"/>
    <w:rsid w:val="004100EE"/>
    <w:rsid w:val="0041018D"/>
    <w:rsid w:val="0041214D"/>
    <w:rsid w:val="00413FBA"/>
    <w:rsid w:val="00415946"/>
    <w:rsid w:val="004162F5"/>
    <w:rsid w:val="0042374D"/>
    <w:rsid w:val="00425002"/>
    <w:rsid w:val="00426906"/>
    <w:rsid w:val="0042696E"/>
    <w:rsid w:val="00432043"/>
    <w:rsid w:val="00432BA2"/>
    <w:rsid w:val="004416AE"/>
    <w:rsid w:val="0044206A"/>
    <w:rsid w:val="00442A68"/>
    <w:rsid w:val="00442F39"/>
    <w:rsid w:val="00446ABC"/>
    <w:rsid w:val="00451C9E"/>
    <w:rsid w:val="00451FA7"/>
    <w:rsid w:val="00452248"/>
    <w:rsid w:val="0045457C"/>
    <w:rsid w:val="00456981"/>
    <w:rsid w:val="00456B0C"/>
    <w:rsid w:val="00456C6A"/>
    <w:rsid w:val="00456DAC"/>
    <w:rsid w:val="00462DEC"/>
    <w:rsid w:val="00464D28"/>
    <w:rsid w:val="00464FFD"/>
    <w:rsid w:val="00465B40"/>
    <w:rsid w:val="004663BC"/>
    <w:rsid w:val="00471E8D"/>
    <w:rsid w:val="00473693"/>
    <w:rsid w:val="00473C93"/>
    <w:rsid w:val="00475F6B"/>
    <w:rsid w:val="0047608A"/>
    <w:rsid w:val="004809FF"/>
    <w:rsid w:val="00483C91"/>
    <w:rsid w:val="0048580C"/>
    <w:rsid w:val="004913CF"/>
    <w:rsid w:val="0049286B"/>
    <w:rsid w:val="00492A32"/>
    <w:rsid w:val="0049319B"/>
    <w:rsid w:val="004949F4"/>
    <w:rsid w:val="00496863"/>
    <w:rsid w:val="00496FDD"/>
    <w:rsid w:val="004A0373"/>
    <w:rsid w:val="004A39D0"/>
    <w:rsid w:val="004A535A"/>
    <w:rsid w:val="004A579E"/>
    <w:rsid w:val="004A5F90"/>
    <w:rsid w:val="004A6BE1"/>
    <w:rsid w:val="004B0860"/>
    <w:rsid w:val="004B1126"/>
    <w:rsid w:val="004B1EC4"/>
    <w:rsid w:val="004B258A"/>
    <w:rsid w:val="004B27DF"/>
    <w:rsid w:val="004B2B9D"/>
    <w:rsid w:val="004B403B"/>
    <w:rsid w:val="004B46FE"/>
    <w:rsid w:val="004B4D16"/>
    <w:rsid w:val="004B592E"/>
    <w:rsid w:val="004B6AFA"/>
    <w:rsid w:val="004C018F"/>
    <w:rsid w:val="004C0D65"/>
    <w:rsid w:val="004C1CF2"/>
    <w:rsid w:val="004C2F97"/>
    <w:rsid w:val="004C423B"/>
    <w:rsid w:val="004C4CFA"/>
    <w:rsid w:val="004C7100"/>
    <w:rsid w:val="004C76E3"/>
    <w:rsid w:val="004C7F51"/>
    <w:rsid w:val="004D3607"/>
    <w:rsid w:val="004D3C34"/>
    <w:rsid w:val="004D5691"/>
    <w:rsid w:val="004D7B5C"/>
    <w:rsid w:val="004D7F4C"/>
    <w:rsid w:val="004E0A98"/>
    <w:rsid w:val="004E22D7"/>
    <w:rsid w:val="004E2BB9"/>
    <w:rsid w:val="004E3BF2"/>
    <w:rsid w:val="004E4596"/>
    <w:rsid w:val="004E7D13"/>
    <w:rsid w:val="004F014C"/>
    <w:rsid w:val="004F2510"/>
    <w:rsid w:val="004F28BA"/>
    <w:rsid w:val="004F3618"/>
    <w:rsid w:val="004F69A6"/>
    <w:rsid w:val="004F7AA5"/>
    <w:rsid w:val="004F7B58"/>
    <w:rsid w:val="0050249D"/>
    <w:rsid w:val="0050260B"/>
    <w:rsid w:val="005028F6"/>
    <w:rsid w:val="00502A0F"/>
    <w:rsid w:val="00507778"/>
    <w:rsid w:val="005107B2"/>
    <w:rsid w:val="00511B90"/>
    <w:rsid w:val="00515CA7"/>
    <w:rsid w:val="00516CC1"/>
    <w:rsid w:val="005202A1"/>
    <w:rsid w:val="005204F1"/>
    <w:rsid w:val="00522217"/>
    <w:rsid w:val="00522B01"/>
    <w:rsid w:val="005231CA"/>
    <w:rsid w:val="005238B5"/>
    <w:rsid w:val="00523CCF"/>
    <w:rsid w:val="0052433F"/>
    <w:rsid w:val="0052525E"/>
    <w:rsid w:val="00525A8D"/>
    <w:rsid w:val="00525F8E"/>
    <w:rsid w:val="00526AB9"/>
    <w:rsid w:val="00526FA5"/>
    <w:rsid w:val="0052760F"/>
    <w:rsid w:val="005318AA"/>
    <w:rsid w:val="00535BA7"/>
    <w:rsid w:val="00536878"/>
    <w:rsid w:val="00541C30"/>
    <w:rsid w:val="00544466"/>
    <w:rsid w:val="00546DAE"/>
    <w:rsid w:val="0054719E"/>
    <w:rsid w:val="00547490"/>
    <w:rsid w:val="0055055E"/>
    <w:rsid w:val="00551935"/>
    <w:rsid w:val="00551E63"/>
    <w:rsid w:val="00554F13"/>
    <w:rsid w:val="00557771"/>
    <w:rsid w:val="00560A3C"/>
    <w:rsid w:val="0056180E"/>
    <w:rsid w:val="00561EF8"/>
    <w:rsid w:val="005639E5"/>
    <w:rsid w:val="00567C80"/>
    <w:rsid w:val="0057056D"/>
    <w:rsid w:val="00572C94"/>
    <w:rsid w:val="00573688"/>
    <w:rsid w:val="00573B93"/>
    <w:rsid w:val="00574C4A"/>
    <w:rsid w:val="0058019B"/>
    <w:rsid w:val="005812F1"/>
    <w:rsid w:val="00584734"/>
    <w:rsid w:val="005854E0"/>
    <w:rsid w:val="00585B95"/>
    <w:rsid w:val="005870A1"/>
    <w:rsid w:val="005872EB"/>
    <w:rsid w:val="0059152D"/>
    <w:rsid w:val="00594D2D"/>
    <w:rsid w:val="005951AA"/>
    <w:rsid w:val="00596BD0"/>
    <w:rsid w:val="00596FF3"/>
    <w:rsid w:val="005A4A02"/>
    <w:rsid w:val="005A4ACB"/>
    <w:rsid w:val="005A7D5E"/>
    <w:rsid w:val="005A7F7D"/>
    <w:rsid w:val="005B0D3F"/>
    <w:rsid w:val="005B1DEC"/>
    <w:rsid w:val="005B2347"/>
    <w:rsid w:val="005B280C"/>
    <w:rsid w:val="005B33B8"/>
    <w:rsid w:val="005B3AFC"/>
    <w:rsid w:val="005B4113"/>
    <w:rsid w:val="005B490C"/>
    <w:rsid w:val="005B5090"/>
    <w:rsid w:val="005B60FA"/>
    <w:rsid w:val="005B6B59"/>
    <w:rsid w:val="005B7AA3"/>
    <w:rsid w:val="005B7FC5"/>
    <w:rsid w:val="005C1209"/>
    <w:rsid w:val="005C17E4"/>
    <w:rsid w:val="005C1D66"/>
    <w:rsid w:val="005C24C2"/>
    <w:rsid w:val="005C743A"/>
    <w:rsid w:val="005C7515"/>
    <w:rsid w:val="005C7530"/>
    <w:rsid w:val="005C7AC8"/>
    <w:rsid w:val="005D0A37"/>
    <w:rsid w:val="005D1BE5"/>
    <w:rsid w:val="005D2321"/>
    <w:rsid w:val="005D2566"/>
    <w:rsid w:val="005D25D8"/>
    <w:rsid w:val="005D2E5A"/>
    <w:rsid w:val="005D3897"/>
    <w:rsid w:val="005D410C"/>
    <w:rsid w:val="005D5CCA"/>
    <w:rsid w:val="005D7B55"/>
    <w:rsid w:val="005E037A"/>
    <w:rsid w:val="005E54AB"/>
    <w:rsid w:val="005E6B04"/>
    <w:rsid w:val="005E7277"/>
    <w:rsid w:val="005E7544"/>
    <w:rsid w:val="005F169B"/>
    <w:rsid w:val="005F1F3B"/>
    <w:rsid w:val="005F395E"/>
    <w:rsid w:val="005F5305"/>
    <w:rsid w:val="005F58D9"/>
    <w:rsid w:val="005F78B3"/>
    <w:rsid w:val="005F7C8D"/>
    <w:rsid w:val="00600D31"/>
    <w:rsid w:val="006048F1"/>
    <w:rsid w:val="006056AF"/>
    <w:rsid w:val="00606593"/>
    <w:rsid w:val="006101D0"/>
    <w:rsid w:val="0061047A"/>
    <w:rsid w:val="0061069D"/>
    <w:rsid w:val="006106B4"/>
    <w:rsid w:val="00612969"/>
    <w:rsid w:val="00615018"/>
    <w:rsid w:val="00621870"/>
    <w:rsid w:val="00622F34"/>
    <w:rsid w:val="006324A1"/>
    <w:rsid w:val="00634AB5"/>
    <w:rsid w:val="00637388"/>
    <w:rsid w:val="006413ED"/>
    <w:rsid w:val="00643B30"/>
    <w:rsid w:val="00644E6D"/>
    <w:rsid w:val="00647276"/>
    <w:rsid w:val="006478D4"/>
    <w:rsid w:val="00650FAF"/>
    <w:rsid w:val="0065136A"/>
    <w:rsid w:val="0065154E"/>
    <w:rsid w:val="00655955"/>
    <w:rsid w:val="00656241"/>
    <w:rsid w:val="006601C9"/>
    <w:rsid w:val="00660C7E"/>
    <w:rsid w:val="00661CC4"/>
    <w:rsid w:val="0066241C"/>
    <w:rsid w:val="0066279D"/>
    <w:rsid w:val="00663AB0"/>
    <w:rsid w:val="0066428C"/>
    <w:rsid w:val="00665059"/>
    <w:rsid w:val="006659B5"/>
    <w:rsid w:val="00667644"/>
    <w:rsid w:val="00667824"/>
    <w:rsid w:val="00670ACE"/>
    <w:rsid w:val="0067183D"/>
    <w:rsid w:val="006729A2"/>
    <w:rsid w:val="00674353"/>
    <w:rsid w:val="00674A7C"/>
    <w:rsid w:val="00674F70"/>
    <w:rsid w:val="0067584C"/>
    <w:rsid w:val="00680D48"/>
    <w:rsid w:val="0068167D"/>
    <w:rsid w:val="0068491A"/>
    <w:rsid w:val="00685C81"/>
    <w:rsid w:val="00685D53"/>
    <w:rsid w:val="006867D3"/>
    <w:rsid w:val="00690C89"/>
    <w:rsid w:val="00690F7E"/>
    <w:rsid w:val="00691894"/>
    <w:rsid w:val="006922F3"/>
    <w:rsid w:val="0069367A"/>
    <w:rsid w:val="006936A5"/>
    <w:rsid w:val="00693B62"/>
    <w:rsid w:val="0069656C"/>
    <w:rsid w:val="00696DF3"/>
    <w:rsid w:val="00696E5A"/>
    <w:rsid w:val="00697171"/>
    <w:rsid w:val="00697478"/>
    <w:rsid w:val="006A0B92"/>
    <w:rsid w:val="006A3EFA"/>
    <w:rsid w:val="006A5958"/>
    <w:rsid w:val="006A640F"/>
    <w:rsid w:val="006B022C"/>
    <w:rsid w:val="006B0CC6"/>
    <w:rsid w:val="006B18E2"/>
    <w:rsid w:val="006B1B5F"/>
    <w:rsid w:val="006B357C"/>
    <w:rsid w:val="006B3DE0"/>
    <w:rsid w:val="006B598D"/>
    <w:rsid w:val="006B6CCD"/>
    <w:rsid w:val="006B6F6C"/>
    <w:rsid w:val="006C11AC"/>
    <w:rsid w:val="006C1257"/>
    <w:rsid w:val="006C2A5E"/>
    <w:rsid w:val="006C333F"/>
    <w:rsid w:val="006C3BCE"/>
    <w:rsid w:val="006C50B7"/>
    <w:rsid w:val="006C7B25"/>
    <w:rsid w:val="006D06AB"/>
    <w:rsid w:val="006D1090"/>
    <w:rsid w:val="006D2978"/>
    <w:rsid w:val="006D3E17"/>
    <w:rsid w:val="006D46D7"/>
    <w:rsid w:val="006E0721"/>
    <w:rsid w:val="006E1A2F"/>
    <w:rsid w:val="006E59FF"/>
    <w:rsid w:val="006F13BD"/>
    <w:rsid w:val="006F38B2"/>
    <w:rsid w:val="006F4921"/>
    <w:rsid w:val="006F54ED"/>
    <w:rsid w:val="006F6979"/>
    <w:rsid w:val="006F725A"/>
    <w:rsid w:val="00700548"/>
    <w:rsid w:val="007010BA"/>
    <w:rsid w:val="00702421"/>
    <w:rsid w:val="00702AA4"/>
    <w:rsid w:val="00703C94"/>
    <w:rsid w:val="007041DB"/>
    <w:rsid w:val="007044ED"/>
    <w:rsid w:val="00704A41"/>
    <w:rsid w:val="00705870"/>
    <w:rsid w:val="00707B71"/>
    <w:rsid w:val="007100C7"/>
    <w:rsid w:val="00713B4E"/>
    <w:rsid w:val="00713F9B"/>
    <w:rsid w:val="0071659A"/>
    <w:rsid w:val="00717EE5"/>
    <w:rsid w:val="007239E1"/>
    <w:rsid w:val="00724F7F"/>
    <w:rsid w:val="007263AC"/>
    <w:rsid w:val="00726958"/>
    <w:rsid w:val="007274D0"/>
    <w:rsid w:val="00730E0E"/>
    <w:rsid w:val="00730ECE"/>
    <w:rsid w:val="00731966"/>
    <w:rsid w:val="007324C7"/>
    <w:rsid w:val="00733119"/>
    <w:rsid w:val="00733DEA"/>
    <w:rsid w:val="0073484A"/>
    <w:rsid w:val="00734F24"/>
    <w:rsid w:val="007359E4"/>
    <w:rsid w:val="007407D6"/>
    <w:rsid w:val="007420D3"/>
    <w:rsid w:val="0074445F"/>
    <w:rsid w:val="00746B11"/>
    <w:rsid w:val="007472DA"/>
    <w:rsid w:val="00750160"/>
    <w:rsid w:val="007561A7"/>
    <w:rsid w:val="0076396C"/>
    <w:rsid w:val="00763D78"/>
    <w:rsid w:val="00765A09"/>
    <w:rsid w:val="00766E7F"/>
    <w:rsid w:val="007679C5"/>
    <w:rsid w:val="00770494"/>
    <w:rsid w:val="00770A64"/>
    <w:rsid w:val="007729A1"/>
    <w:rsid w:val="00773C4E"/>
    <w:rsid w:val="00776E36"/>
    <w:rsid w:val="00777E9B"/>
    <w:rsid w:val="0078270B"/>
    <w:rsid w:val="00782965"/>
    <w:rsid w:val="00783249"/>
    <w:rsid w:val="00783D8E"/>
    <w:rsid w:val="00784A3E"/>
    <w:rsid w:val="007863A1"/>
    <w:rsid w:val="00786D6D"/>
    <w:rsid w:val="007904F7"/>
    <w:rsid w:val="00790FDA"/>
    <w:rsid w:val="0079174E"/>
    <w:rsid w:val="007940EA"/>
    <w:rsid w:val="007941C1"/>
    <w:rsid w:val="00795259"/>
    <w:rsid w:val="00795E1D"/>
    <w:rsid w:val="007A196C"/>
    <w:rsid w:val="007A2429"/>
    <w:rsid w:val="007A4049"/>
    <w:rsid w:val="007A71C6"/>
    <w:rsid w:val="007A7261"/>
    <w:rsid w:val="007B00B0"/>
    <w:rsid w:val="007B03B7"/>
    <w:rsid w:val="007B1ED0"/>
    <w:rsid w:val="007B24AB"/>
    <w:rsid w:val="007B2675"/>
    <w:rsid w:val="007B2FC6"/>
    <w:rsid w:val="007B31A4"/>
    <w:rsid w:val="007B682D"/>
    <w:rsid w:val="007B74DB"/>
    <w:rsid w:val="007C26E3"/>
    <w:rsid w:val="007C4264"/>
    <w:rsid w:val="007D17FE"/>
    <w:rsid w:val="007D2194"/>
    <w:rsid w:val="007D2AD6"/>
    <w:rsid w:val="007D37B5"/>
    <w:rsid w:val="007D4269"/>
    <w:rsid w:val="007D4DBF"/>
    <w:rsid w:val="007E1379"/>
    <w:rsid w:val="007E23B8"/>
    <w:rsid w:val="007E38BD"/>
    <w:rsid w:val="007E4EE4"/>
    <w:rsid w:val="007E65F7"/>
    <w:rsid w:val="007E790A"/>
    <w:rsid w:val="007F2B14"/>
    <w:rsid w:val="007F588B"/>
    <w:rsid w:val="007F633D"/>
    <w:rsid w:val="007F70A8"/>
    <w:rsid w:val="00800A7D"/>
    <w:rsid w:val="00801306"/>
    <w:rsid w:val="00801A87"/>
    <w:rsid w:val="008036A1"/>
    <w:rsid w:val="0080523D"/>
    <w:rsid w:val="008070BF"/>
    <w:rsid w:val="00807C56"/>
    <w:rsid w:val="00810A81"/>
    <w:rsid w:val="00810FC1"/>
    <w:rsid w:val="00812D00"/>
    <w:rsid w:val="00813EC1"/>
    <w:rsid w:val="00814DA5"/>
    <w:rsid w:val="008178EF"/>
    <w:rsid w:val="008200F8"/>
    <w:rsid w:val="0082383C"/>
    <w:rsid w:val="00824B63"/>
    <w:rsid w:val="00825F9B"/>
    <w:rsid w:val="00826249"/>
    <w:rsid w:val="00827E5A"/>
    <w:rsid w:val="00830D74"/>
    <w:rsid w:val="00831B1C"/>
    <w:rsid w:val="008324DD"/>
    <w:rsid w:val="00842FE6"/>
    <w:rsid w:val="00846868"/>
    <w:rsid w:val="008500E5"/>
    <w:rsid w:val="00850138"/>
    <w:rsid w:val="008514E7"/>
    <w:rsid w:val="008534DF"/>
    <w:rsid w:val="008538D3"/>
    <w:rsid w:val="00854F29"/>
    <w:rsid w:val="00855926"/>
    <w:rsid w:val="00857160"/>
    <w:rsid w:val="00857347"/>
    <w:rsid w:val="0086091A"/>
    <w:rsid w:val="00861FFF"/>
    <w:rsid w:val="0086224B"/>
    <w:rsid w:val="0086264C"/>
    <w:rsid w:val="00863700"/>
    <w:rsid w:val="00863A64"/>
    <w:rsid w:val="008649D2"/>
    <w:rsid w:val="00866561"/>
    <w:rsid w:val="008670F9"/>
    <w:rsid w:val="0087223E"/>
    <w:rsid w:val="00872248"/>
    <w:rsid w:val="00874A1B"/>
    <w:rsid w:val="00875515"/>
    <w:rsid w:val="0087558F"/>
    <w:rsid w:val="0087770E"/>
    <w:rsid w:val="00877CF8"/>
    <w:rsid w:val="00880C3B"/>
    <w:rsid w:val="00882976"/>
    <w:rsid w:val="008851A1"/>
    <w:rsid w:val="00885D37"/>
    <w:rsid w:val="00890BB0"/>
    <w:rsid w:val="008910AF"/>
    <w:rsid w:val="0089118C"/>
    <w:rsid w:val="0089176E"/>
    <w:rsid w:val="0089310D"/>
    <w:rsid w:val="00893717"/>
    <w:rsid w:val="00894733"/>
    <w:rsid w:val="00894D07"/>
    <w:rsid w:val="00896A25"/>
    <w:rsid w:val="008978CA"/>
    <w:rsid w:val="008A039A"/>
    <w:rsid w:val="008A164F"/>
    <w:rsid w:val="008A175F"/>
    <w:rsid w:val="008A1D89"/>
    <w:rsid w:val="008A269A"/>
    <w:rsid w:val="008A2C67"/>
    <w:rsid w:val="008A2CC5"/>
    <w:rsid w:val="008A3BBD"/>
    <w:rsid w:val="008A48CB"/>
    <w:rsid w:val="008A4B2A"/>
    <w:rsid w:val="008A52C9"/>
    <w:rsid w:val="008A5688"/>
    <w:rsid w:val="008B537A"/>
    <w:rsid w:val="008B5CCF"/>
    <w:rsid w:val="008B7FE2"/>
    <w:rsid w:val="008C24AE"/>
    <w:rsid w:val="008C2A1C"/>
    <w:rsid w:val="008C2E18"/>
    <w:rsid w:val="008C3E3C"/>
    <w:rsid w:val="008C4204"/>
    <w:rsid w:val="008C42E2"/>
    <w:rsid w:val="008C43B4"/>
    <w:rsid w:val="008C4D91"/>
    <w:rsid w:val="008C50B6"/>
    <w:rsid w:val="008C63E5"/>
    <w:rsid w:val="008C6D3D"/>
    <w:rsid w:val="008C7C9B"/>
    <w:rsid w:val="008D30A4"/>
    <w:rsid w:val="008D3529"/>
    <w:rsid w:val="008D3779"/>
    <w:rsid w:val="008D7E0E"/>
    <w:rsid w:val="008E10B5"/>
    <w:rsid w:val="008E1321"/>
    <w:rsid w:val="008E2D73"/>
    <w:rsid w:val="008E3778"/>
    <w:rsid w:val="008E622F"/>
    <w:rsid w:val="008F1577"/>
    <w:rsid w:val="008F1D7C"/>
    <w:rsid w:val="008F5154"/>
    <w:rsid w:val="008F5702"/>
    <w:rsid w:val="00900438"/>
    <w:rsid w:val="00903BBE"/>
    <w:rsid w:val="0090405E"/>
    <w:rsid w:val="00904834"/>
    <w:rsid w:val="00905D09"/>
    <w:rsid w:val="00906896"/>
    <w:rsid w:val="00906EF2"/>
    <w:rsid w:val="00907B73"/>
    <w:rsid w:val="00911993"/>
    <w:rsid w:val="009121CB"/>
    <w:rsid w:val="0091274B"/>
    <w:rsid w:val="0091360F"/>
    <w:rsid w:val="00913CFC"/>
    <w:rsid w:val="0091411E"/>
    <w:rsid w:val="00915046"/>
    <w:rsid w:val="00915C82"/>
    <w:rsid w:val="00915D4A"/>
    <w:rsid w:val="00916469"/>
    <w:rsid w:val="00920872"/>
    <w:rsid w:val="00920EFC"/>
    <w:rsid w:val="009217F5"/>
    <w:rsid w:val="00925A8E"/>
    <w:rsid w:val="00926A50"/>
    <w:rsid w:val="00930A29"/>
    <w:rsid w:val="00931E60"/>
    <w:rsid w:val="00932648"/>
    <w:rsid w:val="00932BD0"/>
    <w:rsid w:val="00934545"/>
    <w:rsid w:val="00937720"/>
    <w:rsid w:val="00941A7A"/>
    <w:rsid w:val="00941D19"/>
    <w:rsid w:val="009424B5"/>
    <w:rsid w:val="009459EC"/>
    <w:rsid w:val="00947192"/>
    <w:rsid w:val="00957046"/>
    <w:rsid w:val="009575D9"/>
    <w:rsid w:val="00957D2A"/>
    <w:rsid w:val="009630E7"/>
    <w:rsid w:val="009645C8"/>
    <w:rsid w:val="009649B0"/>
    <w:rsid w:val="00970FEC"/>
    <w:rsid w:val="0097150C"/>
    <w:rsid w:val="00973B1F"/>
    <w:rsid w:val="00973B7F"/>
    <w:rsid w:val="00973F7B"/>
    <w:rsid w:val="009745E0"/>
    <w:rsid w:val="00976345"/>
    <w:rsid w:val="009773CB"/>
    <w:rsid w:val="00981168"/>
    <w:rsid w:val="00982BF0"/>
    <w:rsid w:val="00983332"/>
    <w:rsid w:val="0098356D"/>
    <w:rsid w:val="00985011"/>
    <w:rsid w:val="00985B0F"/>
    <w:rsid w:val="00986985"/>
    <w:rsid w:val="00991662"/>
    <w:rsid w:val="009934B8"/>
    <w:rsid w:val="00993589"/>
    <w:rsid w:val="00993B25"/>
    <w:rsid w:val="00994DCB"/>
    <w:rsid w:val="00996327"/>
    <w:rsid w:val="00997389"/>
    <w:rsid w:val="00997B6E"/>
    <w:rsid w:val="00997B7A"/>
    <w:rsid w:val="009A19DB"/>
    <w:rsid w:val="009A243A"/>
    <w:rsid w:val="009A581D"/>
    <w:rsid w:val="009B1830"/>
    <w:rsid w:val="009B18A4"/>
    <w:rsid w:val="009B2779"/>
    <w:rsid w:val="009B6FD7"/>
    <w:rsid w:val="009B78E5"/>
    <w:rsid w:val="009C1523"/>
    <w:rsid w:val="009C2095"/>
    <w:rsid w:val="009C325C"/>
    <w:rsid w:val="009C484B"/>
    <w:rsid w:val="009C6E8E"/>
    <w:rsid w:val="009C70FA"/>
    <w:rsid w:val="009C7236"/>
    <w:rsid w:val="009D131C"/>
    <w:rsid w:val="009D1F5B"/>
    <w:rsid w:val="009D375A"/>
    <w:rsid w:val="009D4351"/>
    <w:rsid w:val="009D5C5B"/>
    <w:rsid w:val="009D6B8F"/>
    <w:rsid w:val="009E5426"/>
    <w:rsid w:val="009E582A"/>
    <w:rsid w:val="009E5AF9"/>
    <w:rsid w:val="009E61F8"/>
    <w:rsid w:val="009E654B"/>
    <w:rsid w:val="009E7979"/>
    <w:rsid w:val="009E7ECA"/>
    <w:rsid w:val="009F0054"/>
    <w:rsid w:val="009F1995"/>
    <w:rsid w:val="009F515F"/>
    <w:rsid w:val="009F5A63"/>
    <w:rsid w:val="009F5B05"/>
    <w:rsid w:val="009F6A8D"/>
    <w:rsid w:val="009F7D9F"/>
    <w:rsid w:val="00A00A73"/>
    <w:rsid w:val="00A02BC9"/>
    <w:rsid w:val="00A02F6D"/>
    <w:rsid w:val="00A04FB1"/>
    <w:rsid w:val="00A059B6"/>
    <w:rsid w:val="00A05E4A"/>
    <w:rsid w:val="00A06C46"/>
    <w:rsid w:val="00A072AE"/>
    <w:rsid w:val="00A07E97"/>
    <w:rsid w:val="00A10B53"/>
    <w:rsid w:val="00A1157B"/>
    <w:rsid w:val="00A1212A"/>
    <w:rsid w:val="00A146E6"/>
    <w:rsid w:val="00A15948"/>
    <w:rsid w:val="00A161C6"/>
    <w:rsid w:val="00A171D0"/>
    <w:rsid w:val="00A17595"/>
    <w:rsid w:val="00A20163"/>
    <w:rsid w:val="00A20BBB"/>
    <w:rsid w:val="00A22C12"/>
    <w:rsid w:val="00A22E2B"/>
    <w:rsid w:val="00A25DEB"/>
    <w:rsid w:val="00A30953"/>
    <w:rsid w:val="00A31448"/>
    <w:rsid w:val="00A31CC5"/>
    <w:rsid w:val="00A335E6"/>
    <w:rsid w:val="00A35DAB"/>
    <w:rsid w:val="00A368B2"/>
    <w:rsid w:val="00A4093B"/>
    <w:rsid w:val="00A40D02"/>
    <w:rsid w:val="00A41313"/>
    <w:rsid w:val="00A413E0"/>
    <w:rsid w:val="00A41D72"/>
    <w:rsid w:val="00A42D95"/>
    <w:rsid w:val="00A45334"/>
    <w:rsid w:val="00A47245"/>
    <w:rsid w:val="00A472FB"/>
    <w:rsid w:val="00A514AD"/>
    <w:rsid w:val="00A5233B"/>
    <w:rsid w:val="00A54435"/>
    <w:rsid w:val="00A54F9A"/>
    <w:rsid w:val="00A5696F"/>
    <w:rsid w:val="00A57CF4"/>
    <w:rsid w:val="00A57DE3"/>
    <w:rsid w:val="00A57E7A"/>
    <w:rsid w:val="00A604B7"/>
    <w:rsid w:val="00A60DA4"/>
    <w:rsid w:val="00A6478D"/>
    <w:rsid w:val="00A64961"/>
    <w:rsid w:val="00A64C26"/>
    <w:rsid w:val="00A67CC6"/>
    <w:rsid w:val="00A70B64"/>
    <w:rsid w:val="00A717CC"/>
    <w:rsid w:val="00A71ABA"/>
    <w:rsid w:val="00A71C40"/>
    <w:rsid w:val="00A72521"/>
    <w:rsid w:val="00A72DD3"/>
    <w:rsid w:val="00A74F60"/>
    <w:rsid w:val="00A803FB"/>
    <w:rsid w:val="00A81AEA"/>
    <w:rsid w:val="00A84255"/>
    <w:rsid w:val="00A863D5"/>
    <w:rsid w:val="00A866C9"/>
    <w:rsid w:val="00A87953"/>
    <w:rsid w:val="00A90598"/>
    <w:rsid w:val="00A905DD"/>
    <w:rsid w:val="00A905F2"/>
    <w:rsid w:val="00A9501D"/>
    <w:rsid w:val="00A955DC"/>
    <w:rsid w:val="00A96E56"/>
    <w:rsid w:val="00A972F0"/>
    <w:rsid w:val="00AA1969"/>
    <w:rsid w:val="00AA1ABB"/>
    <w:rsid w:val="00AA25A4"/>
    <w:rsid w:val="00AA72A6"/>
    <w:rsid w:val="00AB6BD1"/>
    <w:rsid w:val="00AC054F"/>
    <w:rsid w:val="00AC0A54"/>
    <w:rsid w:val="00AC0A76"/>
    <w:rsid w:val="00AC151F"/>
    <w:rsid w:val="00AC246B"/>
    <w:rsid w:val="00AC253F"/>
    <w:rsid w:val="00AC2571"/>
    <w:rsid w:val="00AC3E02"/>
    <w:rsid w:val="00AC5C3D"/>
    <w:rsid w:val="00AC67AC"/>
    <w:rsid w:val="00AD2B44"/>
    <w:rsid w:val="00AD523E"/>
    <w:rsid w:val="00AD7376"/>
    <w:rsid w:val="00AD7584"/>
    <w:rsid w:val="00AE112D"/>
    <w:rsid w:val="00AE148B"/>
    <w:rsid w:val="00AE17E5"/>
    <w:rsid w:val="00AE2DE4"/>
    <w:rsid w:val="00AE2EB5"/>
    <w:rsid w:val="00AE32E4"/>
    <w:rsid w:val="00AE7D78"/>
    <w:rsid w:val="00AF04AE"/>
    <w:rsid w:val="00AF119B"/>
    <w:rsid w:val="00AF1BBF"/>
    <w:rsid w:val="00AF7F46"/>
    <w:rsid w:val="00B003C8"/>
    <w:rsid w:val="00B00604"/>
    <w:rsid w:val="00B01440"/>
    <w:rsid w:val="00B01627"/>
    <w:rsid w:val="00B037AA"/>
    <w:rsid w:val="00B051E4"/>
    <w:rsid w:val="00B059A9"/>
    <w:rsid w:val="00B060E7"/>
    <w:rsid w:val="00B0731F"/>
    <w:rsid w:val="00B10815"/>
    <w:rsid w:val="00B10ADC"/>
    <w:rsid w:val="00B11827"/>
    <w:rsid w:val="00B12857"/>
    <w:rsid w:val="00B13F41"/>
    <w:rsid w:val="00B14A78"/>
    <w:rsid w:val="00B16124"/>
    <w:rsid w:val="00B16AD5"/>
    <w:rsid w:val="00B16DC2"/>
    <w:rsid w:val="00B1706C"/>
    <w:rsid w:val="00B173C5"/>
    <w:rsid w:val="00B2221D"/>
    <w:rsid w:val="00B235BA"/>
    <w:rsid w:val="00B23A01"/>
    <w:rsid w:val="00B26446"/>
    <w:rsid w:val="00B318EC"/>
    <w:rsid w:val="00B33CF3"/>
    <w:rsid w:val="00B37D7D"/>
    <w:rsid w:val="00B40948"/>
    <w:rsid w:val="00B40C81"/>
    <w:rsid w:val="00B44457"/>
    <w:rsid w:val="00B5252C"/>
    <w:rsid w:val="00B5259C"/>
    <w:rsid w:val="00B5360C"/>
    <w:rsid w:val="00B6024E"/>
    <w:rsid w:val="00B60782"/>
    <w:rsid w:val="00B610D6"/>
    <w:rsid w:val="00B644B4"/>
    <w:rsid w:val="00B646E9"/>
    <w:rsid w:val="00B65111"/>
    <w:rsid w:val="00B657F6"/>
    <w:rsid w:val="00B703CB"/>
    <w:rsid w:val="00B7062B"/>
    <w:rsid w:val="00B706D0"/>
    <w:rsid w:val="00B70DD7"/>
    <w:rsid w:val="00B71173"/>
    <w:rsid w:val="00B71944"/>
    <w:rsid w:val="00B7280B"/>
    <w:rsid w:val="00B739D6"/>
    <w:rsid w:val="00B73D00"/>
    <w:rsid w:val="00B74F1D"/>
    <w:rsid w:val="00B76112"/>
    <w:rsid w:val="00B77402"/>
    <w:rsid w:val="00B80A10"/>
    <w:rsid w:val="00B81E9C"/>
    <w:rsid w:val="00B82891"/>
    <w:rsid w:val="00B83095"/>
    <w:rsid w:val="00B83313"/>
    <w:rsid w:val="00B83FDE"/>
    <w:rsid w:val="00B85A4D"/>
    <w:rsid w:val="00B86650"/>
    <w:rsid w:val="00B86B01"/>
    <w:rsid w:val="00B86E51"/>
    <w:rsid w:val="00B904D1"/>
    <w:rsid w:val="00B9135D"/>
    <w:rsid w:val="00B92996"/>
    <w:rsid w:val="00B93E7E"/>
    <w:rsid w:val="00B94094"/>
    <w:rsid w:val="00B94670"/>
    <w:rsid w:val="00B94B12"/>
    <w:rsid w:val="00B9593B"/>
    <w:rsid w:val="00B95B54"/>
    <w:rsid w:val="00B96077"/>
    <w:rsid w:val="00B96130"/>
    <w:rsid w:val="00B96AF1"/>
    <w:rsid w:val="00B96B42"/>
    <w:rsid w:val="00B97345"/>
    <w:rsid w:val="00BA0AF0"/>
    <w:rsid w:val="00BA1EB7"/>
    <w:rsid w:val="00BA4044"/>
    <w:rsid w:val="00BA4F8B"/>
    <w:rsid w:val="00BA5582"/>
    <w:rsid w:val="00BA5AE6"/>
    <w:rsid w:val="00BB049D"/>
    <w:rsid w:val="00BB0918"/>
    <w:rsid w:val="00BB0E4D"/>
    <w:rsid w:val="00BB17B2"/>
    <w:rsid w:val="00BB1A67"/>
    <w:rsid w:val="00BB34B7"/>
    <w:rsid w:val="00BB3D26"/>
    <w:rsid w:val="00BB4EB8"/>
    <w:rsid w:val="00BB5DAD"/>
    <w:rsid w:val="00BB6A55"/>
    <w:rsid w:val="00BB6AC6"/>
    <w:rsid w:val="00BC06DF"/>
    <w:rsid w:val="00BC0C49"/>
    <w:rsid w:val="00BC1E2E"/>
    <w:rsid w:val="00BC487C"/>
    <w:rsid w:val="00BC4C19"/>
    <w:rsid w:val="00BC5C28"/>
    <w:rsid w:val="00BD1E2B"/>
    <w:rsid w:val="00BD3FD1"/>
    <w:rsid w:val="00BD3FFD"/>
    <w:rsid w:val="00BD6D38"/>
    <w:rsid w:val="00BE1876"/>
    <w:rsid w:val="00BE6D67"/>
    <w:rsid w:val="00BE7118"/>
    <w:rsid w:val="00BE748E"/>
    <w:rsid w:val="00BF2B8D"/>
    <w:rsid w:val="00BF2B9D"/>
    <w:rsid w:val="00BF3798"/>
    <w:rsid w:val="00BF423A"/>
    <w:rsid w:val="00BF51E3"/>
    <w:rsid w:val="00C02794"/>
    <w:rsid w:val="00C03F21"/>
    <w:rsid w:val="00C056CF"/>
    <w:rsid w:val="00C05AD6"/>
    <w:rsid w:val="00C06C74"/>
    <w:rsid w:val="00C078BA"/>
    <w:rsid w:val="00C079E3"/>
    <w:rsid w:val="00C106B2"/>
    <w:rsid w:val="00C11A47"/>
    <w:rsid w:val="00C12AD2"/>
    <w:rsid w:val="00C13567"/>
    <w:rsid w:val="00C13CED"/>
    <w:rsid w:val="00C13ED5"/>
    <w:rsid w:val="00C14A41"/>
    <w:rsid w:val="00C15093"/>
    <w:rsid w:val="00C15654"/>
    <w:rsid w:val="00C223F1"/>
    <w:rsid w:val="00C244A4"/>
    <w:rsid w:val="00C253FF"/>
    <w:rsid w:val="00C262ED"/>
    <w:rsid w:val="00C30493"/>
    <w:rsid w:val="00C32259"/>
    <w:rsid w:val="00C34152"/>
    <w:rsid w:val="00C3535E"/>
    <w:rsid w:val="00C35964"/>
    <w:rsid w:val="00C37613"/>
    <w:rsid w:val="00C412BC"/>
    <w:rsid w:val="00C41FE6"/>
    <w:rsid w:val="00C435D3"/>
    <w:rsid w:val="00C44043"/>
    <w:rsid w:val="00C510CD"/>
    <w:rsid w:val="00C518C0"/>
    <w:rsid w:val="00C53AE5"/>
    <w:rsid w:val="00C54664"/>
    <w:rsid w:val="00C56167"/>
    <w:rsid w:val="00C579B6"/>
    <w:rsid w:val="00C60014"/>
    <w:rsid w:val="00C61266"/>
    <w:rsid w:val="00C61559"/>
    <w:rsid w:val="00C62643"/>
    <w:rsid w:val="00C63119"/>
    <w:rsid w:val="00C64459"/>
    <w:rsid w:val="00C648DD"/>
    <w:rsid w:val="00C66ADD"/>
    <w:rsid w:val="00C675D6"/>
    <w:rsid w:val="00C6783F"/>
    <w:rsid w:val="00C67C5B"/>
    <w:rsid w:val="00C724E5"/>
    <w:rsid w:val="00C75FDE"/>
    <w:rsid w:val="00C7605B"/>
    <w:rsid w:val="00C76AD1"/>
    <w:rsid w:val="00C81F14"/>
    <w:rsid w:val="00C81F56"/>
    <w:rsid w:val="00C85C5A"/>
    <w:rsid w:val="00C86176"/>
    <w:rsid w:val="00C875AC"/>
    <w:rsid w:val="00C87D37"/>
    <w:rsid w:val="00C933FA"/>
    <w:rsid w:val="00C9556B"/>
    <w:rsid w:val="00C962E5"/>
    <w:rsid w:val="00C967B7"/>
    <w:rsid w:val="00CA1EBF"/>
    <w:rsid w:val="00CA3C00"/>
    <w:rsid w:val="00CA4F7F"/>
    <w:rsid w:val="00CA5C79"/>
    <w:rsid w:val="00CA74E3"/>
    <w:rsid w:val="00CB3984"/>
    <w:rsid w:val="00CB4C1E"/>
    <w:rsid w:val="00CB5366"/>
    <w:rsid w:val="00CB685D"/>
    <w:rsid w:val="00CB6B44"/>
    <w:rsid w:val="00CC01F5"/>
    <w:rsid w:val="00CC0288"/>
    <w:rsid w:val="00CC0C9F"/>
    <w:rsid w:val="00CC25D8"/>
    <w:rsid w:val="00CC319D"/>
    <w:rsid w:val="00CC42AC"/>
    <w:rsid w:val="00CC42E5"/>
    <w:rsid w:val="00CC7556"/>
    <w:rsid w:val="00CD1104"/>
    <w:rsid w:val="00CD2EAE"/>
    <w:rsid w:val="00CD3600"/>
    <w:rsid w:val="00CD531B"/>
    <w:rsid w:val="00CD5B3F"/>
    <w:rsid w:val="00CD5C32"/>
    <w:rsid w:val="00CD6DEF"/>
    <w:rsid w:val="00CD7356"/>
    <w:rsid w:val="00CE0290"/>
    <w:rsid w:val="00CE234E"/>
    <w:rsid w:val="00CE2ED2"/>
    <w:rsid w:val="00CE3EEE"/>
    <w:rsid w:val="00CE4EA3"/>
    <w:rsid w:val="00CE5088"/>
    <w:rsid w:val="00CE5B07"/>
    <w:rsid w:val="00CE6FD2"/>
    <w:rsid w:val="00CE7513"/>
    <w:rsid w:val="00CF0063"/>
    <w:rsid w:val="00CF04DC"/>
    <w:rsid w:val="00CF166D"/>
    <w:rsid w:val="00CF1865"/>
    <w:rsid w:val="00CF19EF"/>
    <w:rsid w:val="00CF3F61"/>
    <w:rsid w:val="00CF4715"/>
    <w:rsid w:val="00CF487B"/>
    <w:rsid w:val="00CF5683"/>
    <w:rsid w:val="00CF5B07"/>
    <w:rsid w:val="00CF6CAE"/>
    <w:rsid w:val="00D0130C"/>
    <w:rsid w:val="00D013FC"/>
    <w:rsid w:val="00D01494"/>
    <w:rsid w:val="00D021D2"/>
    <w:rsid w:val="00D02D82"/>
    <w:rsid w:val="00D061F9"/>
    <w:rsid w:val="00D06A4E"/>
    <w:rsid w:val="00D0748A"/>
    <w:rsid w:val="00D07A43"/>
    <w:rsid w:val="00D07F8A"/>
    <w:rsid w:val="00D118E0"/>
    <w:rsid w:val="00D11B17"/>
    <w:rsid w:val="00D11BFB"/>
    <w:rsid w:val="00D122B4"/>
    <w:rsid w:val="00D12DE5"/>
    <w:rsid w:val="00D13D58"/>
    <w:rsid w:val="00D14947"/>
    <w:rsid w:val="00D161E7"/>
    <w:rsid w:val="00D16819"/>
    <w:rsid w:val="00D1721C"/>
    <w:rsid w:val="00D241B3"/>
    <w:rsid w:val="00D24D44"/>
    <w:rsid w:val="00D255F2"/>
    <w:rsid w:val="00D262E8"/>
    <w:rsid w:val="00D2663F"/>
    <w:rsid w:val="00D2699F"/>
    <w:rsid w:val="00D26FCF"/>
    <w:rsid w:val="00D3481C"/>
    <w:rsid w:val="00D34E34"/>
    <w:rsid w:val="00D36241"/>
    <w:rsid w:val="00D362E8"/>
    <w:rsid w:val="00D372D9"/>
    <w:rsid w:val="00D37908"/>
    <w:rsid w:val="00D40CFB"/>
    <w:rsid w:val="00D50A4E"/>
    <w:rsid w:val="00D50E9E"/>
    <w:rsid w:val="00D5186D"/>
    <w:rsid w:val="00D519CE"/>
    <w:rsid w:val="00D51ED8"/>
    <w:rsid w:val="00D55D26"/>
    <w:rsid w:val="00D560AF"/>
    <w:rsid w:val="00D56559"/>
    <w:rsid w:val="00D56C87"/>
    <w:rsid w:val="00D60854"/>
    <w:rsid w:val="00D621AA"/>
    <w:rsid w:val="00D635E6"/>
    <w:rsid w:val="00D64C81"/>
    <w:rsid w:val="00D64D38"/>
    <w:rsid w:val="00D65A5E"/>
    <w:rsid w:val="00D72C71"/>
    <w:rsid w:val="00D752BE"/>
    <w:rsid w:val="00D7736D"/>
    <w:rsid w:val="00D807B7"/>
    <w:rsid w:val="00D80C5A"/>
    <w:rsid w:val="00D819B1"/>
    <w:rsid w:val="00D82F90"/>
    <w:rsid w:val="00D840F7"/>
    <w:rsid w:val="00D85434"/>
    <w:rsid w:val="00D85A89"/>
    <w:rsid w:val="00D86546"/>
    <w:rsid w:val="00D876CD"/>
    <w:rsid w:val="00D87F0E"/>
    <w:rsid w:val="00D90133"/>
    <w:rsid w:val="00D9100B"/>
    <w:rsid w:val="00D91F51"/>
    <w:rsid w:val="00D91F5D"/>
    <w:rsid w:val="00D936B8"/>
    <w:rsid w:val="00D937E2"/>
    <w:rsid w:val="00D94C70"/>
    <w:rsid w:val="00D9531B"/>
    <w:rsid w:val="00D976C8"/>
    <w:rsid w:val="00DA3A60"/>
    <w:rsid w:val="00DA6873"/>
    <w:rsid w:val="00DA690C"/>
    <w:rsid w:val="00DA780C"/>
    <w:rsid w:val="00DA7D87"/>
    <w:rsid w:val="00DB047B"/>
    <w:rsid w:val="00DB069D"/>
    <w:rsid w:val="00DB6FDE"/>
    <w:rsid w:val="00DB7AC6"/>
    <w:rsid w:val="00DC00C0"/>
    <w:rsid w:val="00DC3595"/>
    <w:rsid w:val="00DC4D31"/>
    <w:rsid w:val="00DC4DAF"/>
    <w:rsid w:val="00DC797E"/>
    <w:rsid w:val="00DD03A8"/>
    <w:rsid w:val="00DD21AB"/>
    <w:rsid w:val="00DD4A50"/>
    <w:rsid w:val="00DD5815"/>
    <w:rsid w:val="00DD7B26"/>
    <w:rsid w:val="00DE1C14"/>
    <w:rsid w:val="00DE3B9A"/>
    <w:rsid w:val="00DE407D"/>
    <w:rsid w:val="00DE67EF"/>
    <w:rsid w:val="00DE71EF"/>
    <w:rsid w:val="00DF1441"/>
    <w:rsid w:val="00DF1697"/>
    <w:rsid w:val="00DF189A"/>
    <w:rsid w:val="00DF2B39"/>
    <w:rsid w:val="00DF2F9A"/>
    <w:rsid w:val="00DF37D2"/>
    <w:rsid w:val="00DF3AB5"/>
    <w:rsid w:val="00DF745B"/>
    <w:rsid w:val="00DF7972"/>
    <w:rsid w:val="00E01CB2"/>
    <w:rsid w:val="00E02459"/>
    <w:rsid w:val="00E05B49"/>
    <w:rsid w:val="00E066E8"/>
    <w:rsid w:val="00E07AF4"/>
    <w:rsid w:val="00E10179"/>
    <w:rsid w:val="00E12FA8"/>
    <w:rsid w:val="00E16272"/>
    <w:rsid w:val="00E16561"/>
    <w:rsid w:val="00E17831"/>
    <w:rsid w:val="00E20AFC"/>
    <w:rsid w:val="00E20C69"/>
    <w:rsid w:val="00E238D2"/>
    <w:rsid w:val="00E23C9C"/>
    <w:rsid w:val="00E243B0"/>
    <w:rsid w:val="00E245EB"/>
    <w:rsid w:val="00E249BB"/>
    <w:rsid w:val="00E3060D"/>
    <w:rsid w:val="00E326E4"/>
    <w:rsid w:val="00E33482"/>
    <w:rsid w:val="00E33BCC"/>
    <w:rsid w:val="00E341A0"/>
    <w:rsid w:val="00E4061B"/>
    <w:rsid w:val="00E449AA"/>
    <w:rsid w:val="00E50678"/>
    <w:rsid w:val="00E52735"/>
    <w:rsid w:val="00E534CF"/>
    <w:rsid w:val="00E5356C"/>
    <w:rsid w:val="00E552C0"/>
    <w:rsid w:val="00E55D9E"/>
    <w:rsid w:val="00E601DD"/>
    <w:rsid w:val="00E621BE"/>
    <w:rsid w:val="00E637B9"/>
    <w:rsid w:val="00E64A6A"/>
    <w:rsid w:val="00E707DB"/>
    <w:rsid w:val="00E738A5"/>
    <w:rsid w:val="00E80325"/>
    <w:rsid w:val="00E809FB"/>
    <w:rsid w:val="00E81C9B"/>
    <w:rsid w:val="00E8336C"/>
    <w:rsid w:val="00E83CDC"/>
    <w:rsid w:val="00E83DB3"/>
    <w:rsid w:val="00E84330"/>
    <w:rsid w:val="00E85117"/>
    <w:rsid w:val="00E8775B"/>
    <w:rsid w:val="00E90978"/>
    <w:rsid w:val="00E91F38"/>
    <w:rsid w:val="00E93526"/>
    <w:rsid w:val="00E943F6"/>
    <w:rsid w:val="00E94A8A"/>
    <w:rsid w:val="00E95889"/>
    <w:rsid w:val="00E979C5"/>
    <w:rsid w:val="00EA1002"/>
    <w:rsid w:val="00EA1B35"/>
    <w:rsid w:val="00EA26B3"/>
    <w:rsid w:val="00EA3FA5"/>
    <w:rsid w:val="00EB155B"/>
    <w:rsid w:val="00EB203F"/>
    <w:rsid w:val="00EB2652"/>
    <w:rsid w:val="00EB5946"/>
    <w:rsid w:val="00EB7413"/>
    <w:rsid w:val="00EC0AA9"/>
    <w:rsid w:val="00EC2301"/>
    <w:rsid w:val="00EC5DD0"/>
    <w:rsid w:val="00EC63E2"/>
    <w:rsid w:val="00EC7996"/>
    <w:rsid w:val="00EC7CA4"/>
    <w:rsid w:val="00ED37E0"/>
    <w:rsid w:val="00EE0269"/>
    <w:rsid w:val="00EE3A81"/>
    <w:rsid w:val="00EE673C"/>
    <w:rsid w:val="00EE6EE7"/>
    <w:rsid w:val="00EE72A3"/>
    <w:rsid w:val="00EF0716"/>
    <w:rsid w:val="00EF115D"/>
    <w:rsid w:val="00EF1B80"/>
    <w:rsid w:val="00EF1DD3"/>
    <w:rsid w:val="00EF272C"/>
    <w:rsid w:val="00EF2B5F"/>
    <w:rsid w:val="00EF46B3"/>
    <w:rsid w:val="00EF6064"/>
    <w:rsid w:val="00F05153"/>
    <w:rsid w:val="00F05168"/>
    <w:rsid w:val="00F118AB"/>
    <w:rsid w:val="00F13EEC"/>
    <w:rsid w:val="00F14169"/>
    <w:rsid w:val="00F165AC"/>
    <w:rsid w:val="00F175C3"/>
    <w:rsid w:val="00F215FD"/>
    <w:rsid w:val="00F244A0"/>
    <w:rsid w:val="00F24761"/>
    <w:rsid w:val="00F260CC"/>
    <w:rsid w:val="00F27E1D"/>
    <w:rsid w:val="00F30362"/>
    <w:rsid w:val="00F31FE2"/>
    <w:rsid w:val="00F34F7D"/>
    <w:rsid w:val="00F371AA"/>
    <w:rsid w:val="00F40F4E"/>
    <w:rsid w:val="00F418DC"/>
    <w:rsid w:val="00F426A3"/>
    <w:rsid w:val="00F429EF"/>
    <w:rsid w:val="00F43EC3"/>
    <w:rsid w:val="00F44D32"/>
    <w:rsid w:val="00F46063"/>
    <w:rsid w:val="00F4663D"/>
    <w:rsid w:val="00F46C4E"/>
    <w:rsid w:val="00F477BB"/>
    <w:rsid w:val="00F47826"/>
    <w:rsid w:val="00F51024"/>
    <w:rsid w:val="00F51BBB"/>
    <w:rsid w:val="00F546BD"/>
    <w:rsid w:val="00F5549F"/>
    <w:rsid w:val="00F554D0"/>
    <w:rsid w:val="00F55500"/>
    <w:rsid w:val="00F57DF9"/>
    <w:rsid w:val="00F60F4D"/>
    <w:rsid w:val="00F617E2"/>
    <w:rsid w:val="00F6192D"/>
    <w:rsid w:val="00F6327F"/>
    <w:rsid w:val="00F63EBF"/>
    <w:rsid w:val="00F646C6"/>
    <w:rsid w:val="00F67649"/>
    <w:rsid w:val="00F67F9D"/>
    <w:rsid w:val="00F71DCA"/>
    <w:rsid w:val="00F80336"/>
    <w:rsid w:val="00F80B79"/>
    <w:rsid w:val="00F8134D"/>
    <w:rsid w:val="00F81A94"/>
    <w:rsid w:val="00F8313D"/>
    <w:rsid w:val="00F83AB3"/>
    <w:rsid w:val="00F853F2"/>
    <w:rsid w:val="00F85532"/>
    <w:rsid w:val="00F8561D"/>
    <w:rsid w:val="00F85CDA"/>
    <w:rsid w:val="00F85D04"/>
    <w:rsid w:val="00F86179"/>
    <w:rsid w:val="00F8624C"/>
    <w:rsid w:val="00F8690F"/>
    <w:rsid w:val="00F90978"/>
    <w:rsid w:val="00F91E7D"/>
    <w:rsid w:val="00F939DB"/>
    <w:rsid w:val="00F93DA6"/>
    <w:rsid w:val="00F96749"/>
    <w:rsid w:val="00F96C6B"/>
    <w:rsid w:val="00F9758D"/>
    <w:rsid w:val="00FA12D2"/>
    <w:rsid w:val="00FA1CE2"/>
    <w:rsid w:val="00FA7DC8"/>
    <w:rsid w:val="00FB3D7D"/>
    <w:rsid w:val="00FB5481"/>
    <w:rsid w:val="00FB58E0"/>
    <w:rsid w:val="00FB7887"/>
    <w:rsid w:val="00FC18FD"/>
    <w:rsid w:val="00FC5DBA"/>
    <w:rsid w:val="00FC5F11"/>
    <w:rsid w:val="00FC7E03"/>
    <w:rsid w:val="00FD0DA4"/>
    <w:rsid w:val="00FD2453"/>
    <w:rsid w:val="00FD5929"/>
    <w:rsid w:val="00FD67FB"/>
    <w:rsid w:val="00FD7476"/>
    <w:rsid w:val="00FE20CC"/>
    <w:rsid w:val="00FE2434"/>
    <w:rsid w:val="00FE2D12"/>
    <w:rsid w:val="00FE3FB9"/>
    <w:rsid w:val="00FE427A"/>
    <w:rsid w:val="00FE5DAA"/>
    <w:rsid w:val="00FE6543"/>
    <w:rsid w:val="00FE6B85"/>
    <w:rsid w:val="00FE7E72"/>
    <w:rsid w:val="00FF32B0"/>
    <w:rsid w:val="00FF3D3B"/>
    <w:rsid w:val="00FF5383"/>
    <w:rsid w:val="00FF5505"/>
    <w:rsid w:val="00FF5735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CA478B"/>
  <w15:docId w15:val="{6C68F160-C906-40EF-BD25-E0DC616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5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545C9"/>
    <w:rPr>
      <w:sz w:val="20"/>
    </w:rPr>
  </w:style>
  <w:style w:type="paragraph" w:styleId="Footer">
    <w:name w:val="footer"/>
    <w:basedOn w:val="Normal"/>
    <w:link w:val="FooterChar"/>
    <w:uiPriority w:val="99"/>
    <w:rsid w:val="000545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545C9"/>
    <w:rPr>
      <w:sz w:val="20"/>
    </w:rPr>
  </w:style>
  <w:style w:type="character" w:styleId="Hyperlink">
    <w:name w:val="Hyperlink"/>
    <w:rsid w:val="000545C9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0545C9"/>
    <w:rPr>
      <w:rFonts w:cs="Times New Roman"/>
    </w:rPr>
  </w:style>
  <w:style w:type="character" w:styleId="FollowedHyperlink">
    <w:name w:val="FollowedHyperlink"/>
    <w:uiPriority w:val="99"/>
    <w:rsid w:val="000545C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0545C9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545C9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0545C9"/>
    <w:rPr>
      <w:sz w:val="2"/>
    </w:rPr>
  </w:style>
  <w:style w:type="table" w:styleId="TableGrid">
    <w:name w:val="Table Grid"/>
    <w:basedOn w:val="TableNormal"/>
    <w:uiPriority w:val="99"/>
    <w:rsid w:val="00054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0545C9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0545C9"/>
  </w:style>
  <w:style w:type="character" w:customStyle="1" w:styleId="BodyTextChar">
    <w:name w:val="Body Text Char"/>
    <w:link w:val="BodyText"/>
    <w:uiPriority w:val="99"/>
    <w:semiHidden/>
    <w:locked/>
    <w:rsid w:val="000545C9"/>
    <w:rPr>
      <w:sz w:val="20"/>
    </w:rPr>
  </w:style>
  <w:style w:type="paragraph" w:customStyle="1" w:styleId="InsideAddress">
    <w:name w:val="Inside Address"/>
    <w:basedOn w:val="Normal"/>
    <w:uiPriority w:val="99"/>
    <w:rsid w:val="000545C9"/>
  </w:style>
  <w:style w:type="paragraph" w:styleId="ListParagraph">
    <w:name w:val="List Paragraph"/>
    <w:basedOn w:val="Normal"/>
    <w:uiPriority w:val="34"/>
    <w:qFormat/>
    <w:rsid w:val="000545C9"/>
    <w:pPr>
      <w:ind w:left="720"/>
    </w:pPr>
    <w:rPr>
      <w:rFonts w:ascii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0545C9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45C9"/>
    <w:rPr>
      <w:rFonts w:ascii="Cambria" w:hAnsi="Cambria"/>
      <w:b/>
      <w:kern w:val="28"/>
      <w:sz w:val="32"/>
    </w:rPr>
  </w:style>
  <w:style w:type="paragraph" w:customStyle="1" w:styleId="TableText">
    <w:name w:val="Table Text"/>
    <w:uiPriority w:val="99"/>
    <w:rsid w:val="000545C9"/>
    <w:rPr>
      <w:rFonts w:ascii="Arial Narrow" w:hAnsi="Arial Narrow"/>
      <w:color w:val="000000"/>
      <w:sz w:val="24"/>
    </w:rPr>
  </w:style>
  <w:style w:type="paragraph" w:styleId="FootnoteText">
    <w:name w:val="footnote text"/>
    <w:basedOn w:val="Normal"/>
    <w:link w:val="FootnoteTextChar"/>
    <w:rsid w:val="000545C9"/>
  </w:style>
  <w:style w:type="character" w:customStyle="1" w:styleId="FootnoteTextChar">
    <w:name w:val="Footnote Text Char"/>
    <w:link w:val="FootnoteText"/>
    <w:locked/>
    <w:rsid w:val="000545C9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45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45C9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48CB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48CB"/>
    <w:rPr>
      <w:rFonts w:ascii="Courier New" w:hAnsi="Courier New"/>
      <w:lang w:val="x-none" w:eastAsia="x-none"/>
    </w:rPr>
  </w:style>
  <w:style w:type="paragraph" w:customStyle="1" w:styleId="Level3">
    <w:name w:val="Level 3"/>
    <w:basedOn w:val="Normal"/>
    <w:rsid w:val="00713B4E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rsid w:val="00713B4E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paragraph" w:customStyle="1" w:styleId="Level6">
    <w:name w:val="Level 6"/>
    <w:basedOn w:val="Level5"/>
    <w:rsid w:val="00A30953"/>
    <w:pPr>
      <w:widowControl/>
      <w:numPr>
        <w:ilvl w:val="0"/>
        <w:numId w:val="8"/>
      </w:numPr>
      <w:tabs>
        <w:tab w:val="left" w:pos="3600"/>
      </w:tabs>
    </w:pPr>
  </w:style>
  <w:style w:type="character" w:styleId="FootnoteReference">
    <w:name w:val="footnote reference"/>
    <w:basedOn w:val="DefaultParagraphFont"/>
    <w:unhideWhenUsed/>
    <w:rsid w:val="002729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B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059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A7F7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D232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51E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C5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866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11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252C"/>
  </w:style>
  <w:style w:type="character" w:customStyle="1" w:styleId="markedcontent">
    <w:name w:val="markedcontent"/>
    <w:basedOn w:val="DefaultParagraphFont"/>
    <w:rsid w:val="001E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sb.org/pdf4/bd_revenue082923notes.docx" TargetMode="External"/><Relationship Id="rId13" Type="http://schemas.openxmlformats.org/officeDocument/2006/relationships/hyperlink" Target="https://naesb.org/pdf4/geh_final_report_072823.pdf" TargetMode="External"/><Relationship Id="rId18" Type="http://schemas.openxmlformats.org/officeDocument/2006/relationships/hyperlink" Target="https://www.naesb.org/pdf4/naesb_communications_strategy.pdf" TargetMode="External"/><Relationship Id="rId26" Type="http://schemas.openxmlformats.org/officeDocument/2006/relationships/hyperlink" Target="https://www.naesb.org/pdf4/wgq_jurisdictional_entities_without_recorded_acces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esb.org/misc/retail_publication_schedule_ver004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esb.org/pdf4/update121323a.doc" TargetMode="External"/><Relationship Id="rId17" Type="http://schemas.openxmlformats.org/officeDocument/2006/relationships/hyperlink" Target="https://www.naesb.org/pdf4/bd_revenue082923notes.docx" TargetMode="External"/><Relationship Id="rId25" Type="http://schemas.openxmlformats.org/officeDocument/2006/relationships/hyperlink" Target="https://naesb.org/pdf4/weq_jurisdictional_entities_without_recorded_acces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esb.org/pdf4/bd_revenue120623a.docx" TargetMode="External"/><Relationship Id="rId20" Type="http://schemas.openxmlformats.org/officeDocument/2006/relationships/hyperlink" Target="https://www.naesb.org/misc/weq_publication_schedule_ver004_1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esb.org/pdf4/update101823mn.pdf" TargetMode="External"/><Relationship Id="rId24" Type="http://schemas.openxmlformats.org/officeDocument/2006/relationships/hyperlink" Target="https://www.naesb.org/misc/member_prospect_list_11282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esb.org/pdf4/board_revenue_committee_members.pdf" TargetMode="External"/><Relationship Id="rId23" Type="http://schemas.openxmlformats.org/officeDocument/2006/relationships/hyperlink" Target="https://www.naesb.org/misc/membership_report_093023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aesb.org/pdf4/073123press_release.pdf" TargetMode="External"/><Relationship Id="rId19" Type="http://schemas.openxmlformats.org/officeDocument/2006/relationships/hyperlink" Target="https://www.naesb.org/misc/bd_revenue_publication_history11292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esb.org/pdf4/naesb_bulletin_vol16_issue2.pdf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hyperlink" Target="https://www.naesb.org/misc/bd_revenue120623w1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917-4C55-40F2-A3CF-7B54DC2A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email and posting</vt:lpstr>
    </vt:vector>
  </TitlesOfParts>
  <Company>NAESB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 and posting</dc:title>
  <dc:creator>Deonne Cunningham</dc:creator>
  <cp:lastModifiedBy>Elizabeth M</cp:lastModifiedBy>
  <cp:revision>4</cp:revision>
  <cp:lastPrinted>2023-08-30T20:42:00Z</cp:lastPrinted>
  <dcterms:created xsi:type="dcterms:W3CDTF">2023-12-07T21:31:00Z</dcterms:created>
  <dcterms:modified xsi:type="dcterms:W3CDTF">2023-12-07T21:32:00Z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