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6A" w:rsidRDefault="00B12763" w:rsidP="00B12763">
      <w:pPr>
        <w:jc w:val="center"/>
      </w:pPr>
      <w:r>
        <w:t>Draft Interpretation for C1100</w:t>
      </w:r>
      <w:r w:rsidR="00982DB1">
        <w:t>3</w:t>
      </w:r>
    </w:p>
    <w:p w:rsidR="00B12763" w:rsidRDefault="00B12763" w:rsidP="00B12763">
      <w:pPr>
        <w:jc w:val="center"/>
      </w:pPr>
    </w:p>
    <w:p w:rsidR="00982DB1" w:rsidRDefault="00B12763" w:rsidP="00B12763">
      <w:r>
        <w:t xml:space="preserve">Clarify if </w:t>
      </w:r>
      <w:r w:rsidR="00943C2A">
        <w:t xml:space="preserve">the </w:t>
      </w:r>
      <w:r>
        <w:t>Releasing Shipper Lesser Quantity Indicator</w:t>
      </w:r>
      <w:r w:rsidR="00982DB1">
        <w:t xml:space="preserve"> in </w:t>
      </w:r>
      <w:r w:rsidR="00943C2A">
        <w:t xml:space="preserve">the </w:t>
      </w:r>
      <w:r w:rsidR="00982DB1">
        <w:t>Offer, NAESB WGQ Standard 5.</w:t>
      </w:r>
      <w:r w:rsidR="00335F7B">
        <w:t>4</w:t>
      </w:r>
      <w:r w:rsidR="00982DB1">
        <w:t>.24</w:t>
      </w:r>
      <w:r>
        <w:t xml:space="preserve"> has </w:t>
      </w:r>
      <w:r w:rsidR="00982DB1">
        <w:t xml:space="preserve">any relevance </w:t>
      </w:r>
      <w:r w:rsidR="007A5FF8">
        <w:t>to the download conditions of</w:t>
      </w:r>
      <w:r w:rsidR="00982DB1">
        <w:t xml:space="preserve"> the Minimum Acceptable Commitment Percentage, Minimum Acceptable Volumetric Commitment Quantity or Minimum Acceptable Volumetric Load Factor Percentage</w:t>
      </w:r>
      <w:r>
        <w:t>.</w:t>
      </w:r>
      <w:r w:rsidR="008655EF">
        <w:t xml:space="preserve">  </w:t>
      </w:r>
    </w:p>
    <w:p w:rsidR="00943C2A" w:rsidRDefault="00943C2A" w:rsidP="00943C2A">
      <w:r>
        <w:t xml:space="preserve">Interpretation:  </w:t>
      </w:r>
      <w:r w:rsidR="004F57AF">
        <w:t xml:space="preserve">The </w:t>
      </w:r>
      <w:r w:rsidR="00982DB1">
        <w:t xml:space="preserve">Releasing Shipper </w:t>
      </w:r>
      <w:r w:rsidR="004F57AF">
        <w:t>Lesser Quantity Indicator on</w:t>
      </w:r>
      <w:r w:rsidR="00E75EF1">
        <w:t>ly</w:t>
      </w:r>
      <w:r w:rsidR="004F57AF">
        <w:t xml:space="preserve"> has relevance to the download conditions for the Minimum </w:t>
      </w:r>
      <w:r w:rsidR="00982DB1">
        <w:t xml:space="preserve">Offer </w:t>
      </w:r>
      <w:r w:rsidR="004F57AF">
        <w:t xml:space="preserve">Quantity - Contract and Minimum </w:t>
      </w:r>
      <w:r w:rsidR="00982DB1">
        <w:t xml:space="preserve">Offer </w:t>
      </w:r>
      <w:r w:rsidR="004F57AF">
        <w:t xml:space="preserve">Quantity Location – Location.  </w:t>
      </w:r>
      <w:r w:rsidR="00E75EF1">
        <w:t xml:space="preserve">Such relationship is clearly stated in the definition of the </w:t>
      </w:r>
      <w:r w:rsidR="00982DB1">
        <w:t xml:space="preserve">Releasing Shipper </w:t>
      </w:r>
      <w:r w:rsidR="00E75EF1">
        <w:t>Lesser Quantity Indicator which is “</w:t>
      </w:r>
      <w:r w:rsidR="00E75EF1">
        <w:rPr>
          <w:rFonts w:ascii="Arial" w:hAnsi="Arial" w:cs="Arial"/>
          <w:sz w:val="18"/>
          <w:szCs w:val="18"/>
        </w:rPr>
        <w:t>An indicator</w:t>
      </w:r>
      <w:r w:rsidR="007A5FF8">
        <w:rPr>
          <w:rFonts w:ascii="Arial" w:hAnsi="Arial" w:cs="Arial"/>
          <w:sz w:val="18"/>
          <w:szCs w:val="18"/>
        </w:rPr>
        <w:t xml:space="preserve"> which tells whether the Releasing Shipper will accept less than the full quantity</w:t>
      </w:r>
      <w:r w:rsidR="007A5FF8" w:rsidRPr="007A5FF8">
        <w:rPr>
          <w:rFonts w:ascii="Arial" w:hAnsi="Arial" w:cs="Arial"/>
          <w:sz w:val="18"/>
          <w:szCs w:val="18"/>
        </w:rPr>
        <w:t xml:space="preserve"> </w:t>
      </w:r>
      <w:r w:rsidR="007A5FF8">
        <w:rPr>
          <w:rFonts w:ascii="Arial" w:hAnsi="Arial" w:cs="Arial"/>
          <w:sz w:val="18"/>
          <w:szCs w:val="18"/>
        </w:rPr>
        <w:t xml:space="preserve">listed.”  </w:t>
      </w:r>
      <w:r w:rsidR="007A5FF8" w:rsidRPr="00533A10">
        <w:rPr>
          <w:rFonts w:cs="Arial"/>
        </w:rPr>
        <w:t>Whereas</w:t>
      </w:r>
      <w:r w:rsidR="007A5FF8" w:rsidRPr="00533A10">
        <w:rPr>
          <w:rFonts w:ascii="Arial" w:hAnsi="Arial" w:cs="Arial"/>
        </w:rPr>
        <w:t xml:space="preserve"> </w:t>
      </w:r>
      <w:r w:rsidR="007A5FF8" w:rsidRPr="00533A10">
        <w:t>the</w:t>
      </w:r>
      <w:r w:rsidRPr="00943C2A">
        <w:t xml:space="preserve"> </w:t>
      </w:r>
      <w:r w:rsidRPr="00533A10">
        <w:t xml:space="preserve">Minimum </w:t>
      </w:r>
      <w:r>
        <w:t xml:space="preserve">Acceptable </w:t>
      </w:r>
      <w:r w:rsidRPr="00533A10">
        <w:t>V</w:t>
      </w:r>
      <w:r>
        <w:t xml:space="preserve">olumetric Commitment Percentage, </w:t>
      </w:r>
      <w:r w:rsidRPr="00533A10">
        <w:t xml:space="preserve">Minimum </w:t>
      </w:r>
      <w:r>
        <w:t xml:space="preserve">Acceptable </w:t>
      </w:r>
      <w:r w:rsidRPr="00533A10">
        <w:t>Volume</w:t>
      </w:r>
      <w:r>
        <w:t>tric Commitment Quantity and Minimum</w:t>
      </w:r>
      <w:r w:rsidRPr="007A5FF8">
        <w:t xml:space="preserve"> </w:t>
      </w:r>
      <w:r>
        <w:t xml:space="preserve">Acceptable </w:t>
      </w:r>
      <w:r w:rsidRPr="00533A10">
        <w:t>Volumetric</w:t>
      </w:r>
      <w:r>
        <w:t xml:space="preserve"> Load Factor </w:t>
      </w:r>
      <w:r w:rsidRPr="00533A10">
        <w:t xml:space="preserve">are data elements describing </w:t>
      </w:r>
      <w:r>
        <w:t xml:space="preserve">minimum </w:t>
      </w:r>
      <w:r w:rsidRPr="00533A10">
        <w:t xml:space="preserve">invoicing provisions </w:t>
      </w:r>
      <w:r>
        <w:t xml:space="preserve">required for bids </w:t>
      </w:r>
      <w:r w:rsidRPr="00533A10">
        <w:t>on volumetric release</w:t>
      </w:r>
      <w:r>
        <w:t xml:space="preserve">s.  </w:t>
      </w:r>
    </w:p>
    <w:p w:rsidR="00E75EF1" w:rsidRPr="00533A10" w:rsidRDefault="00943C2A" w:rsidP="007A5F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 xml:space="preserve"> </w:t>
      </w:r>
      <w:r w:rsidR="00533A10" w:rsidRPr="00533A10">
        <w:tab/>
      </w:r>
    </w:p>
    <w:sectPr w:rsidR="00E75EF1" w:rsidRPr="00533A10" w:rsidSect="00063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proofState w:spelling="clean" w:grammar="clean"/>
  <w:defaultTabStop w:val="720"/>
  <w:characterSpacingControl w:val="doNotCompress"/>
  <w:compat/>
  <w:rsids>
    <w:rsidRoot w:val="00B12763"/>
    <w:rsid w:val="0006054C"/>
    <w:rsid w:val="0006396A"/>
    <w:rsid w:val="000B7AB2"/>
    <w:rsid w:val="001A377A"/>
    <w:rsid w:val="00335F7B"/>
    <w:rsid w:val="00363E28"/>
    <w:rsid w:val="004F57AF"/>
    <w:rsid w:val="00533A10"/>
    <w:rsid w:val="005A33E9"/>
    <w:rsid w:val="00634B58"/>
    <w:rsid w:val="00744EA2"/>
    <w:rsid w:val="00780CD4"/>
    <w:rsid w:val="007A5FF8"/>
    <w:rsid w:val="008655EF"/>
    <w:rsid w:val="0091412E"/>
    <w:rsid w:val="00920736"/>
    <w:rsid w:val="00943C2A"/>
    <w:rsid w:val="00982DB1"/>
    <w:rsid w:val="00983F08"/>
    <w:rsid w:val="00A014EE"/>
    <w:rsid w:val="00A06A33"/>
    <w:rsid w:val="00B12763"/>
    <w:rsid w:val="00BA6B7A"/>
    <w:rsid w:val="00D40D80"/>
    <w:rsid w:val="00D71D8A"/>
    <w:rsid w:val="00E11CC1"/>
    <w:rsid w:val="00E75EF1"/>
    <w:rsid w:val="00EC6FA3"/>
    <w:rsid w:val="00F12A1B"/>
    <w:rsid w:val="00F1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Kinder Morgan Inc.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 Morgan Inc.</dc:creator>
  <cp:keywords/>
  <dc:description/>
  <cp:lastModifiedBy>Kinder Morgan Inc.</cp:lastModifiedBy>
  <cp:revision>4</cp:revision>
  <dcterms:created xsi:type="dcterms:W3CDTF">2011-07-14T12:30:00Z</dcterms:created>
  <dcterms:modified xsi:type="dcterms:W3CDTF">2011-07-14T12:50:00Z</dcterms:modified>
</cp:coreProperties>
</file>