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3D" w:rsidRDefault="00DF3E57" w:rsidP="00DF3E57">
      <w:pPr>
        <w:jc w:val="both"/>
        <w:rPr>
          <w:rFonts w:ascii="Times New Roman" w:hAnsi="Times New Roman"/>
          <w:color w:val="1F497D"/>
          <w:sz w:val="24"/>
          <w:szCs w:val="24"/>
        </w:rPr>
      </w:pPr>
      <w:r>
        <w:rPr>
          <w:rFonts w:ascii="Times New Roman" w:hAnsi="Times New Roman"/>
          <w:color w:val="1F497D"/>
          <w:sz w:val="24"/>
          <w:szCs w:val="24"/>
        </w:rPr>
        <w:t>The</w:t>
      </w:r>
      <w:r w:rsidR="009B533D">
        <w:rPr>
          <w:rFonts w:ascii="Times New Roman" w:hAnsi="Times New Roman"/>
          <w:color w:val="1F497D"/>
          <w:sz w:val="24"/>
          <w:szCs w:val="24"/>
        </w:rPr>
        <w:t xml:space="preserve"> NAESB </w:t>
      </w:r>
      <w:r w:rsidR="00CF509D">
        <w:rPr>
          <w:rFonts w:ascii="Times New Roman" w:hAnsi="Times New Roman"/>
          <w:color w:val="1F497D"/>
          <w:sz w:val="24"/>
          <w:szCs w:val="24"/>
        </w:rPr>
        <w:t>Government Acquisition Provision A</w:t>
      </w:r>
      <w:r w:rsidR="009B533D">
        <w:rPr>
          <w:rFonts w:ascii="Times New Roman" w:hAnsi="Times New Roman"/>
          <w:color w:val="1F497D"/>
          <w:sz w:val="24"/>
          <w:szCs w:val="24"/>
        </w:rPr>
        <w:t xml:space="preserve">ddendum </w:t>
      </w:r>
      <w:r w:rsidR="00CF509D">
        <w:rPr>
          <w:rFonts w:ascii="Times New Roman" w:hAnsi="Times New Roman"/>
          <w:color w:val="1F497D"/>
          <w:sz w:val="24"/>
          <w:szCs w:val="24"/>
        </w:rPr>
        <w:t xml:space="preserve">(GAPA) </w:t>
      </w:r>
      <w:r w:rsidR="009B533D">
        <w:rPr>
          <w:rFonts w:ascii="Times New Roman" w:hAnsi="Times New Roman"/>
          <w:color w:val="1F497D"/>
          <w:sz w:val="24"/>
          <w:szCs w:val="24"/>
        </w:rPr>
        <w:t xml:space="preserve">allows for easy incorporation of certain portions of the Federal Acquisition Regulations (FAR) into the standard NAESB Base Contract.   The addendum provides for one party to the NAESB Base Contract to be identified as the seller and the other as the buyer, and states that the seller party agrees to adhere to the requirements of the identified FAR provisions with respect to transactions entered into under the NAESB Base Contract in support of Federal Government contracts and leases.  If parties prefer to make agreement to the FAR provisions reciprocal, the parties should enter into two corresponding addenda, with each party being buyer in one and seller in the other.  </w:t>
      </w:r>
    </w:p>
    <w:p w:rsidR="009B533D" w:rsidRDefault="009B533D" w:rsidP="00DF3E57">
      <w:pPr>
        <w:jc w:val="both"/>
        <w:rPr>
          <w:rFonts w:ascii="Times New Roman" w:hAnsi="Times New Roman"/>
          <w:color w:val="1F497D"/>
          <w:sz w:val="24"/>
          <w:szCs w:val="24"/>
        </w:rPr>
      </w:pPr>
    </w:p>
    <w:p w:rsidR="009B533D" w:rsidRDefault="00CF509D" w:rsidP="00DF3E57">
      <w:pPr>
        <w:jc w:val="both"/>
        <w:rPr>
          <w:rFonts w:ascii="Times New Roman" w:hAnsi="Times New Roman"/>
          <w:color w:val="1F497D"/>
          <w:sz w:val="24"/>
          <w:szCs w:val="24"/>
        </w:rPr>
      </w:pPr>
      <w:r>
        <w:rPr>
          <w:rFonts w:ascii="Times New Roman" w:hAnsi="Times New Roman"/>
          <w:color w:val="1F497D"/>
          <w:sz w:val="24"/>
          <w:szCs w:val="24"/>
        </w:rPr>
        <w:t>BG Group has</w:t>
      </w:r>
      <w:r w:rsidR="009B533D">
        <w:rPr>
          <w:rFonts w:ascii="Times New Roman" w:hAnsi="Times New Roman"/>
          <w:color w:val="1F497D"/>
          <w:sz w:val="24"/>
          <w:szCs w:val="24"/>
        </w:rPr>
        <w:t xml:space="preserve"> provided clarifying language to be added to the NAESB Base Contract Special Provisions explainin</w:t>
      </w:r>
      <w:r>
        <w:rPr>
          <w:rFonts w:ascii="Times New Roman" w:hAnsi="Times New Roman"/>
          <w:color w:val="1F497D"/>
          <w:sz w:val="24"/>
          <w:szCs w:val="24"/>
        </w:rPr>
        <w:t>g application of the addendum, as follows:</w:t>
      </w:r>
    </w:p>
    <w:p w:rsidR="00CF509D" w:rsidRDefault="00CF509D" w:rsidP="00DF3E57">
      <w:pPr>
        <w:jc w:val="both"/>
        <w:rPr>
          <w:rFonts w:ascii="Times New Roman" w:hAnsi="Times New Roman"/>
          <w:color w:val="1F497D"/>
          <w:sz w:val="24"/>
          <w:szCs w:val="24"/>
        </w:rPr>
      </w:pPr>
    </w:p>
    <w:p w:rsidR="00CF509D" w:rsidRPr="00CF509D" w:rsidRDefault="00CF509D" w:rsidP="00CF509D">
      <w:pPr>
        <w:jc w:val="both"/>
        <w:rPr>
          <w:rFonts w:ascii="Times New Roman" w:hAnsi="Times New Roman"/>
          <w:color w:val="1F497D"/>
          <w:sz w:val="24"/>
          <w:szCs w:val="24"/>
        </w:rPr>
      </w:pPr>
      <w:r w:rsidRPr="00CF509D">
        <w:rPr>
          <w:rFonts w:ascii="Times New Roman" w:hAnsi="Times New Roman"/>
          <w:b/>
          <w:color w:val="1F497D"/>
          <w:sz w:val="24"/>
          <w:szCs w:val="24"/>
          <w:u w:val="single"/>
        </w:rPr>
        <w:t>Bilateral</w:t>
      </w:r>
      <w:r w:rsidRPr="00CF509D">
        <w:rPr>
          <w:rFonts w:ascii="Times New Roman" w:hAnsi="Times New Roman"/>
          <w:color w:val="1F497D"/>
          <w:sz w:val="24"/>
          <w:szCs w:val="24"/>
        </w:rPr>
        <w:t>:</w:t>
      </w:r>
    </w:p>
    <w:p w:rsidR="00CF509D" w:rsidRPr="00CF509D" w:rsidRDefault="00CF509D" w:rsidP="00CF509D">
      <w:pPr>
        <w:jc w:val="both"/>
        <w:rPr>
          <w:rFonts w:ascii="Times New Roman" w:hAnsi="Times New Roman"/>
          <w:color w:val="1F497D"/>
          <w:sz w:val="24"/>
          <w:szCs w:val="24"/>
        </w:rPr>
      </w:pPr>
      <w:r w:rsidRPr="00CF509D">
        <w:rPr>
          <w:rFonts w:ascii="Times New Roman" w:hAnsi="Times New Roman"/>
          <w:color w:val="1F497D"/>
          <w:sz w:val="24"/>
          <w:szCs w:val="24"/>
        </w:rPr>
        <w:t>When _______ is the Seller and _____ is the Buyer under the Base Contract, the Government Acquisition Provision Addendum (“GAPA”) naming ____ as Party A “Seller/Delivering” and _____ as Party B “Buyer/Receiving” shall govern and when _____ is the Seller and ____ is the Buyer under the Base Contract, the GAPA naming _____________ as Party A “Seller/Delivering” and _____ as Party B “Buyer/Receiving” shall govern (in either case such addendum being designated on the cover of the Base Contract).</w:t>
      </w:r>
    </w:p>
    <w:p w:rsidR="00CF509D" w:rsidRPr="00CF509D" w:rsidRDefault="00CF509D" w:rsidP="00CF509D">
      <w:pPr>
        <w:jc w:val="both"/>
        <w:rPr>
          <w:rFonts w:ascii="Times New Roman" w:hAnsi="Times New Roman"/>
          <w:color w:val="1F497D"/>
          <w:sz w:val="24"/>
          <w:szCs w:val="24"/>
        </w:rPr>
      </w:pPr>
    </w:p>
    <w:p w:rsidR="00CF509D" w:rsidRPr="00CF509D" w:rsidRDefault="00CF509D" w:rsidP="00CF509D">
      <w:pPr>
        <w:jc w:val="both"/>
        <w:rPr>
          <w:rFonts w:ascii="Times New Roman" w:hAnsi="Times New Roman"/>
          <w:color w:val="1F497D"/>
          <w:sz w:val="24"/>
          <w:szCs w:val="24"/>
        </w:rPr>
      </w:pPr>
      <w:r w:rsidRPr="00CF509D">
        <w:rPr>
          <w:rFonts w:ascii="Times New Roman" w:hAnsi="Times New Roman"/>
          <w:b/>
          <w:color w:val="1F497D"/>
          <w:sz w:val="24"/>
          <w:szCs w:val="24"/>
          <w:u w:val="single"/>
        </w:rPr>
        <w:t>Unilateral</w:t>
      </w:r>
      <w:r w:rsidRPr="00CF509D">
        <w:rPr>
          <w:rFonts w:ascii="Times New Roman" w:hAnsi="Times New Roman"/>
          <w:color w:val="1F497D"/>
          <w:sz w:val="24"/>
          <w:szCs w:val="24"/>
        </w:rPr>
        <w:t>:</w:t>
      </w:r>
    </w:p>
    <w:p w:rsidR="00CF509D" w:rsidRPr="00CF509D" w:rsidRDefault="00CF509D" w:rsidP="00CF509D">
      <w:pPr>
        <w:jc w:val="both"/>
        <w:rPr>
          <w:rFonts w:ascii="Times New Roman" w:hAnsi="Times New Roman"/>
          <w:color w:val="1F497D"/>
          <w:sz w:val="24"/>
          <w:szCs w:val="24"/>
        </w:rPr>
      </w:pPr>
      <w:r w:rsidRPr="00CF509D">
        <w:rPr>
          <w:rFonts w:ascii="Times New Roman" w:hAnsi="Times New Roman"/>
          <w:color w:val="1F497D"/>
          <w:sz w:val="24"/>
          <w:szCs w:val="24"/>
        </w:rPr>
        <w:t xml:space="preserve">_______ is the Seller and ____ is the Buyer under the Base Contract; therefore, ____ is Party </w:t>
      </w:r>
      <w:proofErr w:type="gramStart"/>
      <w:r w:rsidRPr="00CF509D">
        <w:rPr>
          <w:rFonts w:ascii="Times New Roman" w:hAnsi="Times New Roman"/>
          <w:color w:val="1F497D"/>
          <w:sz w:val="24"/>
          <w:szCs w:val="24"/>
        </w:rPr>
        <w:t>A</w:t>
      </w:r>
      <w:proofErr w:type="gramEnd"/>
      <w:r w:rsidRPr="00CF509D">
        <w:rPr>
          <w:rFonts w:ascii="Times New Roman" w:hAnsi="Times New Roman"/>
          <w:color w:val="1F497D"/>
          <w:sz w:val="24"/>
          <w:szCs w:val="24"/>
        </w:rPr>
        <w:t xml:space="preserve"> “Seller/Delivering” and ____ is Party B “Buyer/Receiving” as designated in the Government Acquisition Provision Addendum, such addendum as referenced on the cover of the Base Contract.</w:t>
      </w:r>
    </w:p>
    <w:p w:rsidR="00CF509D" w:rsidRPr="00CF509D" w:rsidRDefault="00CF509D" w:rsidP="00CF509D">
      <w:pPr>
        <w:jc w:val="both"/>
        <w:rPr>
          <w:rFonts w:ascii="Times New Roman" w:hAnsi="Times New Roman"/>
          <w:color w:val="1F497D"/>
          <w:sz w:val="24"/>
          <w:szCs w:val="24"/>
        </w:rPr>
      </w:pPr>
    </w:p>
    <w:p w:rsidR="00CF509D" w:rsidRDefault="00CF509D" w:rsidP="00DF3E57">
      <w:pPr>
        <w:jc w:val="both"/>
        <w:rPr>
          <w:rFonts w:ascii="Times New Roman" w:hAnsi="Times New Roman"/>
          <w:color w:val="1F497D"/>
          <w:sz w:val="24"/>
          <w:szCs w:val="24"/>
        </w:rPr>
      </w:pPr>
    </w:p>
    <w:p w:rsidR="00F03CE5" w:rsidRDefault="00F03CE5" w:rsidP="00DF3E57">
      <w:pPr>
        <w:jc w:val="both"/>
      </w:pPr>
    </w:p>
    <w:sectPr w:rsidR="00F03CE5" w:rsidSect="00F03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B533D"/>
    <w:rsid w:val="0002592D"/>
    <w:rsid w:val="004525B5"/>
    <w:rsid w:val="008737F7"/>
    <w:rsid w:val="009B533D"/>
    <w:rsid w:val="00CF509D"/>
    <w:rsid w:val="00DF3E57"/>
    <w:rsid w:val="00F0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BG Group</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braddym</dc:creator>
  <cp:keywords/>
  <dc:description/>
  <cp:lastModifiedBy>braddym</cp:lastModifiedBy>
  <cp:revision>1</cp:revision>
  <dcterms:created xsi:type="dcterms:W3CDTF">2012-02-02T19:30:00Z</dcterms:created>
  <dcterms:modified xsi:type="dcterms:W3CDTF">2012-02-02T19:55:00Z</dcterms:modified>
</cp:coreProperties>
</file>