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GoBack"/>
      <w:bookmarkEnd w:id="0"/>
    </w:p>
    <w:p/>
    <w:p/>
    <w:p>
      <w:r>
        <w:t xml:space="preserve">Responding to the NGL Master </w:t>
      </w:r>
      <w:proofErr w:type="gramStart"/>
      <w:r>
        <w:t>agreement</w:t>
      </w:r>
      <w:proofErr w:type="gramEnd"/>
      <w:r>
        <w:t xml:space="preserve"> survey dated January 6, 2012:</w:t>
      </w:r>
    </w:p>
    <w:p>
      <w:pPr>
        <w:ind w:left="720"/>
      </w:pPr>
      <w:r>
        <w:t>Option b – Develop a new Natural Gas Liquids Master Agreement based on the NAESB Base Contract for Sale and Purchase of Natural Gas that would be revised to reflect crude oil, NGL and similar commodities.</w:t>
      </w:r>
    </w:p>
    <w:p>
      <w:pPr>
        <w:pStyle w:val="ListParagraph"/>
        <w:ind w:left="1440" w:hanging="360"/>
      </w:pPr>
    </w:p>
    <w:p>
      <w:r>
        <w:rPr>
          <w:color w:val="000080"/>
        </w:rPr>
        <w:t>Tina Still</w:t>
      </w:r>
    </w:p>
    <w:p>
      <w:r>
        <w:rPr>
          <w:color w:val="000080"/>
        </w:rPr>
        <w:t>Manager, Contract Management</w:t>
      </w:r>
    </w:p>
    <w:p>
      <w:r>
        <w:rPr>
          <w:color w:val="000080"/>
        </w:rPr>
        <w:t>Williams Midstream Services, LLC</w:t>
      </w:r>
    </w:p>
    <w:p>
      <w:pPr>
        <w:rPr>
          <w:color w:val="1F497D"/>
        </w:rPr>
      </w:pPr>
    </w:p>
    <w:p/>
    <w:p/>
    <w:sectPr>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rPr>
    </w:pPr>
    <w:r>
      <w:rPr>
        <w:b/>
      </w:rPr>
      <w:t>Late Comments Submitted by T. Still, Williams Midstream Services, LLC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ListParagraph">
    <w:name w:val="List Paragraph"/>
    <w:basedOn w:val="Normal"/>
    <w:uiPriority w:val="34"/>
    <w:qFormat/>
    <w:pPr>
      <w:ind w:left="72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ListParagraph">
    <w:name w:val="List Paragraph"/>
    <w:basedOn w:val="Normal"/>
    <w:uiPriority w:val="34"/>
    <w:qFormat/>
    <w:pPr>
      <w:ind w:left="72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64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52</Words>
  <Characters>302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Thomason</dc:creator>
  <cp:lastModifiedBy>Veronica Thomason</cp:lastModifiedBy>
  <cp:revision>1</cp:revision>
  <dcterms:created xsi:type="dcterms:W3CDTF">2012-02-01T22:30:00Z</dcterms:created>
  <dcterms:modified xsi:type="dcterms:W3CDTF">2012-02-01T22:35:00Z</dcterms:modified>
</cp:coreProperties>
</file>