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outlineLvl w:val="0"/>
        <w:rPr>
          <w:rFonts w:ascii="Tahoma" w:hAnsi="Tahoma" w:cs="Tahoma"/>
          <w:sz w:val="20"/>
          <w:szCs w:val="20"/>
        </w:rPr>
      </w:pPr>
      <w:bookmarkStart w:id="0" w:name="_GoBack"/>
      <w:bookmarkEnd w:id="0"/>
      <w:r>
        <w:rPr>
          <w:rFonts w:ascii="Tahoma" w:hAnsi="Tahoma" w:cs="Tahoma"/>
          <w:b/>
          <w:bCs/>
          <w:sz w:val="20"/>
          <w:szCs w:val="20"/>
        </w:rPr>
        <w:t>From:</w:t>
      </w:r>
      <w:r>
        <w:rPr>
          <w:rFonts w:ascii="Tahoma" w:hAnsi="Tahoma" w:cs="Tahoma"/>
          <w:sz w:val="20"/>
          <w:szCs w:val="20"/>
        </w:rPr>
        <w:t xml:space="preserve"> </w:t>
      </w:r>
      <w:proofErr w:type="spellStart"/>
      <w:r>
        <w:rPr>
          <w:rFonts w:ascii="Tahoma" w:hAnsi="Tahoma" w:cs="Tahoma"/>
          <w:sz w:val="20"/>
          <w:szCs w:val="20"/>
        </w:rPr>
        <w:t>Mikkelborg</w:t>
      </w:r>
      <w:proofErr w:type="spellEnd"/>
      <w:r>
        <w:rPr>
          <w:rFonts w:ascii="Tahoma" w:hAnsi="Tahoma" w:cs="Tahoma"/>
          <w:sz w:val="20"/>
          <w:szCs w:val="20"/>
        </w:rPr>
        <w:t xml:space="preserve">, Karen (Calgary) </w:t>
      </w:r>
    </w:p>
    <w:p>
      <w:pPr>
        <w:outlineLvl w:val="0"/>
        <w:rPr>
          <w:rFonts w:ascii="Tahoma" w:hAnsi="Tahoma" w:cs="Tahoma"/>
          <w:sz w:val="20"/>
          <w:szCs w:val="20"/>
        </w:rPr>
      </w:pPr>
      <w:r>
        <w:rPr>
          <w:rFonts w:ascii="Tahoma" w:hAnsi="Tahoma" w:cs="Tahoma"/>
          <w:b/>
          <w:bCs/>
          <w:sz w:val="20"/>
          <w:szCs w:val="20"/>
        </w:rPr>
        <w:t>Sent:</w:t>
      </w:r>
      <w:r>
        <w:rPr>
          <w:rFonts w:ascii="Tahoma" w:hAnsi="Tahoma" w:cs="Tahoma"/>
          <w:sz w:val="20"/>
          <w:szCs w:val="20"/>
        </w:rPr>
        <w:t xml:space="preserve"> Tuesday, January 10, 2012 4:50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Cory Galik</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 NAESB WGQ Contracts Subcommittee Survey – Due January 31, 2012</w:t>
      </w:r>
    </w:p>
    <w:p/>
    <w:p>
      <w:pPr>
        <w:pStyle w:val="PlainText"/>
      </w:pPr>
      <w:r>
        <w:t>Hello,</w:t>
      </w:r>
    </w:p>
    <w:p>
      <w:pPr>
        <w:pStyle w:val="PlainText"/>
      </w:pPr>
    </w:p>
    <w:p>
      <w:pPr>
        <w:pStyle w:val="PlainText"/>
      </w:pPr>
      <w:r>
        <w:t>I received the notification below and wondered if you were aware of LEAP (</w:t>
      </w:r>
      <w:hyperlink r:id="rId7" w:history="1">
        <w:r>
          <w:rPr>
            <w:rStyle w:val="Hyperlink"/>
          </w:rPr>
          <w:t>www.energyleap.org</w:t>
        </w:r>
      </w:hyperlink>
      <w:r>
        <w:t>).</w:t>
      </w:r>
    </w:p>
    <w:p>
      <w:pPr>
        <w:pStyle w:val="PlainText"/>
      </w:pPr>
    </w:p>
    <w:p>
      <w:pPr>
        <w:pStyle w:val="PlainText"/>
      </w:pPr>
      <w:r>
        <w:t xml:space="preserve">Leadership for Energy Automated Processing (LEAP) is a global non-profit organization that promotes standards for energy trading, which includes standard contracts and standardized data exchange formats.  </w:t>
      </w:r>
    </w:p>
    <w:p>
      <w:pPr>
        <w:pStyle w:val="PlainText"/>
      </w:pPr>
      <w:r>
        <w:t>            </w:t>
      </w:r>
    </w:p>
    <w:p>
      <w:pPr>
        <w:pStyle w:val="PlainText"/>
      </w:pPr>
      <w:r>
        <w:t xml:space="preserve">One of LEAP’s initiatives was the creation of a LEAP Master Agreement for Purchasing and Selling Refined Petroleum Products and Crude Oil Version 2.1 (attached LEAPUSMasterV2-1.pdf).  </w:t>
      </w:r>
      <w:r>
        <w:rPr>
          <w:u w:val="single"/>
        </w:rPr>
        <w:t xml:space="preserve">The product coverage of this agreement includes all refined petroleum products, </w:t>
      </w:r>
      <w:proofErr w:type="spellStart"/>
      <w:r>
        <w:rPr>
          <w:b/>
          <w:bCs/>
          <w:u w:val="single"/>
        </w:rPr>
        <w:t>ngls</w:t>
      </w:r>
      <w:proofErr w:type="spellEnd"/>
      <w:r>
        <w:rPr>
          <w:u w:val="single"/>
        </w:rPr>
        <w:t xml:space="preserve"> and crude oil delivered on US pipelines. </w:t>
      </w:r>
      <w:r>
        <w:t> A LEAP Canadian sub-committee published the Canadian Addendum Version 2.3b (attached LEAPCdnAddv2-3b.pdf) that extends the agreement into Canada.  The International Swaps and Derivatives Association (ISDA) (</w:t>
      </w:r>
      <w:hyperlink r:id="rId8" w:history="1">
        <w:r>
          <w:rPr>
            <w:rStyle w:val="Hyperlink"/>
          </w:rPr>
          <w:t>www.isda.org</w:t>
        </w:r>
      </w:hyperlink>
      <w:r>
        <w:t xml:space="preserve">) Master Agreement published an Oil Annex in June, 2008 and there is now a Canadian Addendum to the ISDA Oil Annex that aligns with the current LEAP Master Agreement. One of the immediate benefits of the LEAP Master Agreement is that it will allow users to take advantage of electronic/automated confirmation matching platforms such as </w:t>
      </w:r>
      <w:proofErr w:type="spellStart"/>
      <w:r>
        <w:t>eConfirm</w:t>
      </w:r>
      <w:proofErr w:type="spellEnd"/>
      <w:r>
        <w:t>.</w:t>
      </w:r>
    </w:p>
    <w:p>
      <w:pPr>
        <w:pStyle w:val="PlainText"/>
      </w:pPr>
    </w:p>
    <w:p>
      <w:pPr>
        <w:pStyle w:val="PlainText"/>
      </w:pPr>
      <w:r>
        <w:t xml:space="preserve">The LEAP committees worked with ICE to establish data standards for </w:t>
      </w:r>
      <w:proofErr w:type="spellStart"/>
      <w:r>
        <w:t>eConfirm</w:t>
      </w:r>
      <w:proofErr w:type="spellEnd"/>
      <w:r>
        <w:t xml:space="preserve"> of physical crude oil in the US and Canada which is now fully functioning. </w:t>
      </w:r>
    </w:p>
    <w:p>
      <w:pPr>
        <w:pStyle w:val="PlainText"/>
      </w:pPr>
      <w:r>
        <w:t> </w:t>
      </w:r>
    </w:p>
    <w:p>
      <w:pPr>
        <w:pStyle w:val="PlainText"/>
      </w:pPr>
      <w:r>
        <w:t xml:space="preserve">A partial list of LEAP members includes: Goldman Sachs (J </w:t>
      </w:r>
      <w:proofErr w:type="spellStart"/>
      <w:r>
        <w:t>Aron</w:t>
      </w:r>
      <w:proofErr w:type="spellEnd"/>
      <w:r>
        <w:t xml:space="preserve">), JP Morgan Chase, Barclays Bank, BP, Morgan Stanley, BNP Paribas, Cargill International, </w:t>
      </w:r>
      <w:proofErr w:type="spellStart"/>
      <w:r>
        <w:t>Nexen</w:t>
      </w:r>
      <w:proofErr w:type="spellEnd"/>
      <w:r>
        <w:t xml:space="preserve">, Chevron, Shell Trading, </w:t>
      </w:r>
      <w:proofErr w:type="spellStart"/>
      <w:r>
        <w:t>StatoilHydro</w:t>
      </w:r>
      <w:proofErr w:type="spellEnd"/>
      <w:r>
        <w:t xml:space="preserve">, </w:t>
      </w:r>
      <w:proofErr w:type="spellStart"/>
      <w:r>
        <w:t>Glencore</w:t>
      </w:r>
      <w:proofErr w:type="spellEnd"/>
      <w:r>
        <w:t xml:space="preserve"> Ltd., </w:t>
      </w:r>
      <w:proofErr w:type="spellStart"/>
      <w:r>
        <w:t>Totsa</w:t>
      </w:r>
      <w:proofErr w:type="spellEnd"/>
      <w:r>
        <w:t>, and Hess.  Another initiative of LEAP is electronic bills of lading (</w:t>
      </w:r>
      <w:proofErr w:type="spellStart"/>
      <w:r>
        <w:t>eBLS</w:t>
      </w:r>
      <w:proofErr w:type="spellEnd"/>
      <w:r>
        <w:t xml:space="preserve">) and related certificates for marine vessels, and LEAP works to establish industry data standards with leading vendors such as ICE </w:t>
      </w:r>
      <w:proofErr w:type="spellStart"/>
      <w:r>
        <w:t>eConfirm</w:t>
      </w:r>
      <w:proofErr w:type="spellEnd"/>
      <w:r>
        <w:t xml:space="preserve">, </w:t>
      </w:r>
      <w:proofErr w:type="spellStart"/>
      <w:r>
        <w:t>EFETnet</w:t>
      </w:r>
      <w:proofErr w:type="spellEnd"/>
      <w:r>
        <w:t xml:space="preserve">, PIDX, Transport4, </w:t>
      </w:r>
      <w:proofErr w:type="spellStart"/>
      <w:r>
        <w:t>Navarik</w:t>
      </w:r>
      <w:proofErr w:type="spellEnd"/>
      <w:r>
        <w:t xml:space="preserve">, </w:t>
      </w:r>
      <w:proofErr w:type="spellStart"/>
      <w:r>
        <w:t>ConfirmHUB</w:t>
      </w:r>
      <w:proofErr w:type="spellEnd"/>
      <w:r>
        <w:t xml:space="preserve">, and </w:t>
      </w:r>
      <w:proofErr w:type="spellStart"/>
      <w:r>
        <w:t>SwapsWire</w:t>
      </w:r>
      <w:proofErr w:type="spellEnd"/>
      <w:r>
        <w:t>.</w:t>
      </w:r>
    </w:p>
    <w:p>
      <w:pPr>
        <w:pStyle w:val="PlainText"/>
      </w:pPr>
    </w:p>
    <w:p>
      <w:pPr>
        <w:pStyle w:val="PlainText"/>
      </w:pPr>
      <w:r>
        <w:t xml:space="preserve">LEAP Master Agreement and Canadian Addendum can be downloaded for free on </w:t>
      </w:r>
      <w:proofErr w:type="gramStart"/>
      <w:r>
        <w:t>the their</w:t>
      </w:r>
      <w:proofErr w:type="gramEnd"/>
      <w:r>
        <w:t xml:space="preserve"> website (</w:t>
      </w:r>
      <w:hyperlink r:id="rId9" w:history="1">
        <w:r>
          <w:rPr>
            <w:rStyle w:val="Hyperlink"/>
          </w:rPr>
          <w:t>www.energyleap.org</w:t>
        </w:r>
      </w:hyperlink>
      <w:r>
        <w:t xml:space="preserve"> ).  </w:t>
      </w:r>
    </w:p>
    <w:p>
      <w:pPr>
        <w:pStyle w:val="PlainText"/>
      </w:pPr>
    </w:p>
    <w:p>
      <w:pPr>
        <w:pStyle w:val="PlainText"/>
      </w:pPr>
      <w:r>
        <w:t xml:space="preserve">LEAP also encourages working with other industry associations such as ISDA, the Energy Institute, and would be pleased to provide more information to the NAESB members if this is of interest. </w:t>
      </w:r>
    </w:p>
    <w:p>
      <w:pPr>
        <w:pStyle w:val="PlainText"/>
      </w:pPr>
      <w:r>
        <w:t>  </w:t>
      </w:r>
    </w:p>
    <w:p>
      <w:pPr>
        <w:pStyle w:val="PlainText"/>
      </w:pPr>
      <w:r>
        <w:t>If you have any questions please let me know.</w:t>
      </w:r>
    </w:p>
    <w:p>
      <w:pPr>
        <w:pStyle w:val="PlainText"/>
      </w:pPr>
    </w:p>
    <w:p>
      <w:pPr>
        <w:pStyle w:val="PlainText"/>
      </w:pPr>
      <w:r>
        <w:t>Best Regards,</w:t>
      </w:r>
    </w:p>
    <w:p>
      <w:pPr>
        <w:pStyle w:val="PlainText"/>
      </w:pPr>
      <w:r>
        <w:t xml:space="preserve">Karen E. </w:t>
      </w:r>
      <w:proofErr w:type="spellStart"/>
      <w:r>
        <w:t>Mikkelborg</w:t>
      </w:r>
      <w:proofErr w:type="spellEnd"/>
      <w:r>
        <w:t xml:space="preserve">, </w:t>
      </w:r>
      <w:proofErr w:type="spellStart"/>
      <w:r>
        <w:t>B.Comm</w:t>
      </w:r>
      <w:proofErr w:type="spellEnd"/>
      <w:r>
        <w:t xml:space="preserve">. </w:t>
      </w:r>
    </w:p>
    <w:p>
      <w:pPr>
        <w:pStyle w:val="PlainText"/>
      </w:pPr>
      <w:r>
        <w:t xml:space="preserve">Staff Contract Negotiator </w:t>
      </w:r>
    </w:p>
    <w:p>
      <w:pPr>
        <w:pStyle w:val="PlainText"/>
      </w:pPr>
      <w:proofErr w:type="spellStart"/>
      <w:r>
        <w:t>Nexen</w:t>
      </w:r>
      <w:proofErr w:type="spellEnd"/>
      <w:r>
        <w:t xml:space="preserve"> Marketing </w:t>
      </w:r>
    </w:p>
    <w:p>
      <w:pPr>
        <w:pStyle w:val="PlainText"/>
      </w:pPr>
      <w:r>
        <w:t xml:space="preserve">801-7th Avenue S.W. </w:t>
      </w:r>
    </w:p>
    <w:p>
      <w:pPr>
        <w:pStyle w:val="PlainText"/>
      </w:pPr>
      <w:r>
        <w:t>Calgary,</w:t>
      </w:r>
      <w:proofErr w:type="gramStart"/>
      <w:r>
        <w:t>  AB</w:t>
      </w:r>
      <w:proofErr w:type="gramEnd"/>
      <w:r>
        <w:t xml:space="preserve">, Canada T2P 3P7 </w:t>
      </w:r>
    </w:p>
    <w:p>
      <w:pPr>
        <w:pStyle w:val="PlainText"/>
      </w:pPr>
      <w:hyperlink r:id="rId10" w:history="1">
        <w:r>
          <w:rPr>
            <w:rStyle w:val="Hyperlink"/>
          </w:rPr>
          <w:t>www.nexeninc.com</w:t>
        </w:r>
      </w:hyperlink>
      <w:r>
        <w:t xml:space="preserve"> </w:t>
      </w:r>
    </w:p>
    <w:p>
      <w:pPr>
        <w:pStyle w:val="PlainText"/>
      </w:pPr>
    </w:p>
    <w:p>
      <w:pPr>
        <w:pStyle w:val="PlainText"/>
      </w:pPr>
    </w:p>
    <w:p>
      <w:pPr>
        <w:pStyle w:val="PlainText"/>
      </w:pPr>
      <w:r>
        <w:t>Prior email:</w:t>
      </w:r>
    </w:p>
    <w:p>
      <w:pPr>
        <w:pStyle w:val="PlainText"/>
      </w:pPr>
    </w:p>
    <w:p>
      <w:pPr>
        <w:pStyle w:val="PlainText"/>
      </w:pPr>
      <w:r>
        <w:t>Dear NAESB members,</w:t>
      </w:r>
    </w:p>
    <w:p>
      <w:pPr>
        <w:pStyle w:val="PlainText"/>
      </w:pPr>
    </w:p>
    <w:p>
      <w:pPr>
        <w:pStyle w:val="PlainText"/>
      </w:pPr>
      <w:r>
        <w:t xml:space="preserve">The NAESB Wholesale Gas Quadrant Contracts Subcommittee is considering the development of a NAESB Natural Gas Liquids Master Agreement (2012 WGQ Annual Plan Item Nos. 7(a) and (b), </w:t>
      </w:r>
      <w:hyperlink r:id="rId11" w:history="1">
        <w:r>
          <w:rPr>
            <w:rStyle w:val="Hyperlink"/>
            <w:color w:val="auto"/>
            <w:u w:val="none"/>
          </w:rPr>
          <w:t>http://www.naesb.org/pdf4/wgq_2012_annual_plan.docx</w:t>
        </w:r>
      </w:hyperlink>
      <w:r>
        <w:t xml:space="preserve">). The annual plan was approved by the Board of Directors on December 8.   The subcommittee would appreciate your input, and attached to this email, we have provided a survey that would give the subcommittee guidance.   We would appreciate its return by January 31, 2012 to </w:t>
      </w:r>
      <w:hyperlink r:id="rId12" w:history="1">
        <w:r>
          <w:rPr>
            <w:rStyle w:val="Hyperlink"/>
            <w:color w:val="auto"/>
            <w:u w:val="none"/>
          </w:rPr>
          <w:t>naesb@naesb.org</w:t>
        </w:r>
      </w:hyperlink>
      <w:r>
        <w:t>.   As an alternative to completing the survey, we would welcome your thoughts on this topic by the same date.  Your input is valuable to us, so we are grateful for the time you can contribute.</w:t>
      </w:r>
    </w:p>
    <w:p>
      <w:pPr>
        <w:pStyle w:val="PlainText"/>
      </w:pPr>
    </w:p>
    <w:p>
      <w:pPr>
        <w:pStyle w:val="PlainText"/>
      </w:pPr>
      <w:r>
        <w:t>If you have any questions regarding this survey, please do not hesitate to contact me.</w:t>
      </w:r>
    </w:p>
    <w:p>
      <w:pPr>
        <w:pStyle w:val="PlainText"/>
      </w:pPr>
    </w:p>
    <w:p>
      <w:pPr>
        <w:pStyle w:val="PlainText"/>
      </w:pPr>
      <w:r>
        <w:t>Thank you,</w:t>
      </w:r>
    </w:p>
    <w:p>
      <w:pPr>
        <w:pStyle w:val="PlainText"/>
      </w:pPr>
      <w:r>
        <w:t>Cory Galik Cummings</w:t>
      </w:r>
    </w:p>
    <w:p>
      <w:pPr>
        <w:pStyle w:val="PlainText"/>
      </w:pPr>
    </w:p>
    <w:p>
      <w:pPr>
        <w:pStyle w:val="PlainText"/>
      </w:pPr>
      <w:r>
        <w:t>Staff Attorney</w:t>
      </w:r>
    </w:p>
    <w:p>
      <w:pPr>
        <w:pStyle w:val="PlainText"/>
      </w:pPr>
      <w:r>
        <w:t>North American Energy Standards Board</w:t>
      </w:r>
    </w:p>
    <w:p>
      <w:pPr>
        <w:pStyle w:val="PlainText"/>
      </w:pPr>
      <w:r>
        <w:t>801 Travis, Suite 1675</w:t>
      </w:r>
    </w:p>
    <w:p>
      <w:pPr>
        <w:pStyle w:val="PlainText"/>
      </w:pPr>
      <w:r>
        <w:t>Houston, TX 77002</w:t>
      </w:r>
    </w:p>
    <w:p>
      <w:pPr>
        <w:pStyle w:val="PlainText"/>
      </w:pPr>
      <w:r>
        <w:t>713-356-0060</w:t>
      </w:r>
    </w:p>
    <w:p>
      <w:pPr>
        <w:pStyle w:val="PlainText"/>
      </w:pPr>
      <w:hyperlink r:id="rId13" w:history="1">
        <w:r>
          <w:rPr>
            <w:rStyle w:val="Hyperlink"/>
            <w:color w:val="auto"/>
            <w:u w:val="none"/>
          </w:rPr>
          <w:t>cgalik@naesb.org</w:t>
        </w:r>
      </w:hyperlink>
    </w:p>
    <w:p>
      <w:pPr>
        <w:pStyle w:val="PlainText"/>
      </w:pPr>
    </w:p>
    <w:p>
      <w:pPr>
        <w:pStyle w:val="PlainText"/>
      </w:pPr>
    </w:p>
    <w:p>
      <w:pPr>
        <w:pStyle w:val="PlainText"/>
      </w:pPr>
    </w:p>
    <w:p>
      <w:pPr>
        <w:pStyle w:val="PlainText"/>
      </w:pPr>
    </w:p>
    <w:p/>
    <w:sectPr>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b/>
      </w:rPr>
    </w:pPr>
    <w:r>
      <w:rPr>
        <w:b/>
      </w:rPr>
      <w:t xml:space="preserve">Comments Submitted by K. </w:t>
    </w:r>
    <w:proofErr w:type="spellStart"/>
    <w:r>
      <w:rPr>
        <w:b/>
      </w:rPr>
      <w:t>Mikkelborg</w:t>
    </w:r>
    <w:proofErr w:type="spellEnd"/>
    <w:r>
      <w:rPr>
        <w:b/>
      </w:rPr>
      <w:t xml:space="preserve">, </w:t>
    </w:r>
    <w:proofErr w:type="spellStart"/>
    <w:r>
      <w:rPr>
        <w:b/>
      </w:rPr>
      <w:t>Nexen</w:t>
    </w:r>
    <w:proofErr w:type="spellEnd"/>
    <w:r>
      <w:rPr>
        <w:b/>
      </w:rPr>
      <w:t xml:space="preserve"> Marketing</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PlainText">
    <w:name w:val="Plain Text"/>
    <w:basedOn w:val="Normal"/>
    <w:link w:val="PlainTextChar"/>
    <w:uiPriority w:val="99"/>
    <w:semiHidden/>
    <w:unhideWhenUsed/>
  </w:style>
  <w:style w:type="character" w:customStyle="1" w:styleId="PlainTextChar">
    <w:name w:val="Plain Text Char"/>
    <w:basedOn w:val="DefaultParagraphFont"/>
    <w:link w:val="PlainText"/>
    <w:uiPriority w:val="99"/>
    <w:semiHidden/>
    <w:rPr>
      <w:rFonts w:ascii="Calibri" w:hAnsi="Calibri" w:cs="Calibri"/>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PlainText">
    <w:name w:val="Plain Text"/>
    <w:basedOn w:val="Normal"/>
    <w:link w:val="PlainTextChar"/>
    <w:uiPriority w:val="99"/>
    <w:semiHidden/>
    <w:unhideWhenUsed/>
  </w:style>
  <w:style w:type="character" w:customStyle="1" w:styleId="PlainTextChar">
    <w:name w:val="Plain Text Char"/>
    <w:basedOn w:val="DefaultParagraphFont"/>
    <w:link w:val="PlainText"/>
    <w:uiPriority w:val="99"/>
    <w:semiHidden/>
    <w:rPr>
      <w:rFonts w:ascii="Calibri" w:hAnsi="Calibri" w:cs="Calibri"/>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00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da.org" TargetMode="External"/><Relationship Id="rId13" Type="http://schemas.openxmlformats.org/officeDocument/2006/relationships/hyperlink" Target="mailto:cgalik@naesb.org" TargetMode="External"/><Relationship Id="rId3" Type="http://schemas.openxmlformats.org/officeDocument/2006/relationships/settings" Target="settings.xml"/><Relationship Id="rId7" Type="http://schemas.openxmlformats.org/officeDocument/2006/relationships/hyperlink" Target="http://www.energyleap.org" TargetMode="External"/><Relationship Id="rId12" Type="http://schemas.openxmlformats.org/officeDocument/2006/relationships/hyperlink" Target="mailto:naesb@naesb.org"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aesb.org/pdf4/wgq_2012_annual_plan.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exeninc.com" TargetMode="External"/><Relationship Id="rId4" Type="http://schemas.openxmlformats.org/officeDocument/2006/relationships/webSettings" Target="webSettings.xml"/><Relationship Id="rId9" Type="http://schemas.openxmlformats.org/officeDocument/2006/relationships/hyperlink" Target="http://www.energyleap.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Thomason</dc:creator>
  <cp:lastModifiedBy>Veronica Thomason</cp:lastModifiedBy>
  <cp:revision>3</cp:revision>
  <dcterms:created xsi:type="dcterms:W3CDTF">2012-01-18T19:28:00Z</dcterms:created>
  <dcterms:modified xsi:type="dcterms:W3CDTF">2012-01-18T19:32:00Z</dcterms:modified>
</cp:coreProperties>
</file>