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spacing w:after="0" w:line="240" w:lineRule="auto"/>
        <w:rPr>
          <w:rFonts w:cstheme="minorHAnsi"/>
          <w:sz w:val="24"/>
          <w:szCs w:val="24"/>
        </w:rPr>
      </w:pPr>
      <w:r>
        <w:rPr>
          <w:rFonts w:cstheme="minorHAnsi"/>
          <w:sz w:val="24"/>
          <w:szCs w:val="24"/>
        </w:rPr>
        <w:t xml:space="preserve">From: Parker, Randy E </w:t>
      </w:r>
      <w:bookmarkStart w:id="0" w:name="_GoBack"/>
      <w:bookmarkEnd w:id="0"/>
    </w:p>
    <w:p>
      <w:pPr>
        <w:autoSpaceDE w:val="0"/>
        <w:autoSpaceDN w:val="0"/>
        <w:adjustRightInd w:val="0"/>
        <w:spacing w:after="0" w:line="240" w:lineRule="auto"/>
        <w:rPr>
          <w:rFonts w:cstheme="minorHAnsi"/>
          <w:sz w:val="24"/>
          <w:szCs w:val="24"/>
        </w:rPr>
      </w:pPr>
      <w:r>
        <w:rPr>
          <w:rFonts w:cstheme="minorHAnsi"/>
          <w:sz w:val="24"/>
          <w:szCs w:val="24"/>
        </w:rPr>
        <w:t>Sent: Monday, September 12, 2011 10:52 AM</w:t>
      </w:r>
    </w:p>
    <w:p>
      <w:pPr>
        <w:autoSpaceDE w:val="0"/>
        <w:autoSpaceDN w:val="0"/>
        <w:adjustRightInd w:val="0"/>
        <w:spacing w:after="0" w:line="240" w:lineRule="auto"/>
        <w:rPr>
          <w:rFonts w:cstheme="minorHAnsi"/>
          <w:sz w:val="24"/>
          <w:szCs w:val="24"/>
        </w:rPr>
      </w:pPr>
      <w:r>
        <w:rPr>
          <w:rFonts w:cstheme="minorHAnsi"/>
          <w:sz w:val="24"/>
          <w:szCs w:val="24"/>
        </w:rPr>
        <w:t>To: NAESB@NAESB.ORG</w:t>
      </w:r>
    </w:p>
    <w:p>
      <w:pPr>
        <w:autoSpaceDE w:val="0"/>
        <w:autoSpaceDN w:val="0"/>
        <w:adjustRightInd w:val="0"/>
        <w:spacing w:after="0" w:line="240" w:lineRule="auto"/>
        <w:rPr>
          <w:rFonts w:cstheme="minorHAnsi"/>
          <w:sz w:val="24"/>
          <w:szCs w:val="24"/>
        </w:rPr>
      </w:pPr>
      <w:r>
        <w:rPr>
          <w:rFonts w:cstheme="minorHAnsi"/>
          <w:sz w:val="24"/>
          <w:szCs w:val="24"/>
        </w:rPr>
        <w:t>Subject: Government Contract Compliance Addendum Request</w:t>
      </w:r>
    </w:p>
    <w:p>
      <w:pPr>
        <w:autoSpaceDE w:val="0"/>
        <w:autoSpaceDN w:val="0"/>
        <w:adjustRightInd w:val="0"/>
        <w:spacing w:after="0" w:line="240" w:lineRule="auto"/>
        <w:rPr>
          <w:rFonts w:cstheme="minorHAnsi"/>
          <w:sz w:val="24"/>
          <w:szCs w:val="24"/>
        </w:rPr>
      </w:pPr>
    </w:p>
    <w:p>
      <w:pPr>
        <w:autoSpaceDE w:val="0"/>
        <w:autoSpaceDN w:val="0"/>
        <w:adjustRightInd w:val="0"/>
        <w:spacing w:after="0" w:line="240" w:lineRule="auto"/>
        <w:rPr>
          <w:rFonts w:cstheme="minorHAnsi"/>
          <w:sz w:val="24"/>
          <w:szCs w:val="24"/>
        </w:rPr>
      </w:pPr>
      <w:r>
        <w:rPr>
          <w:rFonts w:cstheme="minorHAnsi"/>
          <w:sz w:val="24"/>
          <w:szCs w:val="24"/>
        </w:rPr>
        <w:t>Veronica,</w:t>
      </w:r>
    </w:p>
    <w:p>
      <w:pPr>
        <w:autoSpaceDE w:val="0"/>
        <w:autoSpaceDN w:val="0"/>
        <w:adjustRightInd w:val="0"/>
        <w:spacing w:after="0" w:line="240" w:lineRule="auto"/>
        <w:rPr>
          <w:rFonts w:cstheme="minorHAnsi"/>
          <w:sz w:val="24"/>
          <w:szCs w:val="24"/>
        </w:rPr>
      </w:pPr>
    </w:p>
    <w:p>
      <w:pPr>
        <w:autoSpaceDE w:val="0"/>
        <w:autoSpaceDN w:val="0"/>
        <w:adjustRightInd w:val="0"/>
        <w:spacing w:after="0" w:line="240" w:lineRule="auto"/>
        <w:rPr>
          <w:rFonts w:cstheme="minorHAnsi"/>
          <w:sz w:val="24"/>
          <w:szCs w:val="24"/>
        </w:rPr>
      </w:pPr>
      <w:r>
        <w:rPr>
          <w:rFonts w:cstheme="minorHAnsi"/>
          <w:sz w:val="24"/>
          <w:szCs w:val="24"/>
        </w:rPr>
        <w:t>As discussed during the last WGQ Executive Committee meeting, I would like to submit the attached contract to be considered in the 2012 annual plan:</w:t>
      </w:r>
    </w:p>
    <w:p>
      <w:pPr>
        <w:autoSpaceDE w:val="0"/>
        <w:autoSpaceDN w:val="0"/>
        <w:adjustRightInd w:val="0"/>
        <w:spacing w:after="0" w:line="240" w:lineRule="auto"/>
        <w:rPr>
          <w:rFonts w:cstheme="minorHAnsi"/>
          <w:sz w:val="24"/>
          <w:szCs w:val="24"/>
        </w:rPr>
      </w:pPr>
    </w:p>
    <w:p>
      <w:pPr>
        <w:autoSpaceDE w:val="0"/>
        <w:autoSpaceDN w:val="0"/>
        <w:adjustRightInd w:val="0"/>
        <w:spacing w:after="0" w:line="240" w:lineRule="auto"/>
        <w:rPr>
          <w:rFonts w:cstheme="minorHAnsi"/>
          <w:sz w:val="24"/>
          <w:szCs w:val="24"/>
        </w:rPr>
      </w:pPr>
      <w:r>
        <w:rPr>
          <w:rFonts w:cstheme="minorHAnsi"/>
          <w:sz w:val="24"/>
          <w:szCs w:val="24"/>
        </w:rPr>
        <w:t>Relevant Quadrant:  WGQ</w:t>
      </w:r>
    </w:p>
    <w:p>
      <w:pPr>
        <w:autoSpaceDE w:val="0"/>
        <w:autoSpaceDN w:val="0"/>
        <w:adjustRightInd w:val="0"/>
        <w:spacing w:after="0" w:line="240" w:lineRule="auto"/>
        <w:rPr>
          <w:rFonts w:cstheme="minorHAnsi"/>
          <w:sz w:val="24"/>
          <w:szCs w:val="24"/>
        </w:rPr>
      </w:pPr>
      <w:r>
        <w:rPr>
          <w:rFonts w:cstheme="minorHAnsi"/>
          <w:sz w:val="24"/>
          <w:szCs w:val="24"/>
        </w:rPr>
        <w:t xml:space="preserve">Priority:  For consideration of the 2012 plan </w:t>
      </w:r>
    </w:p>
    <w:p>
      <w:pPr>
        <w:autoSpaceDE w:val="0"/>
        <w:autoSpaceDN w:val="0"/>
        <w:adjustRightInd w:val="0"/>
        <w:spacing w:after="0" w:line="240" w:lineRule="auto"/>
        <w:rPr>
          <w:rFonts w:cstheme="minorHAnsi"/>
          <w:sz w:val="24"/>
          <w:szCs w:val="24"/>
        </w:rPr>
      </w:pPr>
      <w:r>
        <w:rPr>
          <w:rFonts w:cstheme="minorHAnsi"/>
          <w:sz w:val="24"/>
          <w:szCs w:val="24"/>
        </w:rPr>
        <w:t>Participation:  Yes</w:t>
      </w:r>
    </w:p>
    <w:p>
      <w:pPr>
        <w:autoSpaceDE w:val="0"/>
        <w:autoSpaceDN w:val="0"/>
        <w:adjustRightInd w:val="0"/>
        <w:spacing w:after="0" w:line="240" w:lineRule="auto"/>
        <w:rPr>
          <w:rFonts w:cstheme="minorHAnsi"/>
          <w:sz w:val="24"/>
          <w:szCs w:val="24"/>
        </w:rPr>
      </w:pPr>
    </w:p>
    <w:p>
      <w:pPr>
        <w:autoSpaceDE w:val="0"/>
        <w:autoSpaceDN w:val="0"/>
        <w:adjustRightInd w:val="0"/>
        <w:spacing w:after="0" w:line="240" w:lineRule="auto"/>
        <w:rPr>
          <w:rFonts w:cstheme="minorHAnsi"/>
          <w:sz w:val="24"/>
          <w:szCs w:val="24"/>
        </w:rPr>
      </w:pPr>
      <w:r>
        <w:rPr>
          <w:rFonts w:cstheme="minorHAnsi"/>
          <w:sz w:val="24"/>
          <w:szCs w:val="24"/>
        </w:rPr>
        <w:t>Please let me know if you need additional information.</w:t>
      </w:r>
    </w:p>
    <w:p>
      <w:pPr>
        <w:autoSpaceDE w:val="0"/>
        <w:autoSpaceDN w:val="0"/>
        <w:adjustRightInd w:val="0"/>
        <w:spacing w:after="0" w:line="240" w:lineRule="auto"/>
        <w:rPr>
          <w:rFonts w:cstheme="minorHAnsi"/>
          <w:sz w:val="24"/>
          <w:szCs w:val="24"/>
        </w:rPr>
      </w:pPr>
    </w:p>
    <w:p>
      <w:pPr>
        <w:autoSpaceDE w:val="0"/>
        <w:autoSpaceDN w:val="0"/>
        <w:adjustRightInd w:val="0"/>
        <w:spacing w:after="0" w:line="240" w:lineRule="auto"/>
        <w:rPr>
          <w:rFonts w:cstheme="minorHAnsi"/>
          <w:sz w:val="24"/>
          <w:szCs w:val="24"/>
        </w:rPr>
      </w:pPr>
      <w:r>
        <w:rPr>
          <w:rFonts w:cstheme="minorHAnsi"/>
          <w:sz w:val="24"/>
          <w:szCs w:val="24"/>
        </w:rPr>
        <w:t xml:space="preserve">Thank you!         </w:t>
      </w:r>
    </w:p>
    <w:p>
      <w:pPr>
        <w:autoSpaceDE w:val="0"/>
        <w:autoSpaceDN w:val="0"/>
        <w:adjustRightInd w:val="0"/>
        <w:spacing w:after="0" w:line="240" w:lineRule="auto"/>
        <w:rPr>
          <w:rFonts w:cstheme="minorHAnsi"/>
          <w:sz w:val="24"/>
          <w:szCs w:val="24"/>
        </w:rPr>
      </w:pPr>
      <w:r>
        <w:rPr>
          <w:rFonts w:cstheme="minorHAnsi"/>
          <w:sz w:val="24"/>
          <w:szCs w:val="24"/>
        </w:rPr>
        <w:t>Randy E. Parker</w:t>
      </w:r>
    </w:p>
    <w:p>
      <w:pPr>
        <w:autoSpaceDE w:val="0"/>
        <w:autoSpaceDN w:val="0"/>
        <w:adjustRightInd w:val="0"/>
        <w:spacing w:after="0" w:line="240" w:lineRule="auto"/>
        <w:rPr>
          <w:rFonts w:cstheme="minorHAnsi"/>
          <w:sz w:val="24"/>
          <w:szCs w:val="24"/>
        </w:rPr>
      </w:pPr>
      <w:r>
        <w:rPr>
          <w:rFonts w:cstheme="minorHAnsi"/>
          <w:sz w:val="24"/>
          <w:szCs w:val="24"/>
        </w:rPr>
        <w:t>Americas Gas Marketing</w:t>
      </w:r>
    </w:p>
    <w:p>
      <w:pPr>
        <w:autoSpaceDE w:val="0"/>
        <w:autoSpaceDN w:val="0"/>
        <w:adjustRightInd w:val="0"/>
        <w:spacing w:after="0" w:line="240" w:lineRule="auto"/>
        <w:rPr>
          <w:rFonts w:cstheme="minorHAnsi"/>
          <w:sz w:val="24"/>
          <w:szCs w:val="24"/>
        </w:rPr>
      </w:pPr>
      <w:r>
        <w:rPr>
          <w:rFonts w:cstheme="minorHAnsi"/>
          <w:sz w:val="24"/>
          <w:szCs w:val="24"/>
        </w:rPr>
        <w:t>ExxonMobil Gas &amp; Power Marketing</w:t>
      </w:r>
    </w:p>
    <w:p>
      <w:pPr>
        <w:autoSpaceDE w:val="0"/>
        <w:autoSpaceDN w:val="0"/>
        <w:adjustRightInd w:val="0"/>
        <w:spacing w:after="0" w:line="240" w:lineRule="auto"/>
        <w:rPr>
          <w:rFonts w:cstheme="minorHAnsi"/>
          <w:sz w:val="24"/>
          <w:szCs w:val="24"/>
        </w:rPr>
      </w:pPr>
      <w:proofErr w:type="gramStart"/>
      <w:r>
        <w:rPr>
          <w:rFonts w:cstheme="minorHAnsi"/>
          <w:sz w:val="24"/>
          <w:szCs w:val="24"/>
        </w:rPr>
        <w:t>a</w:t>
      </w:r>
      <w:proofErr w:type="gramEnd"/>
      <w:r>
        <w:rPr>
          <w:rFonts w:cstheme="minorHAnsi"/>
          <w:sz w:val="24"/>
          <w:szCs w:val="24"/>
        </w:rPr>
        <w:t xml:space="preserve"> division of Exxon Mobil Corporation</w:t>
      </w:r>
    </w:p>
    <w:p>
      <w:pPr>
        <w:autoSpaceDE w:val="0"/>
        <w:autoSpaceDN w:val="0"/>
        <w:adjustRightInd w:val="0"/>
        <w:spacing w:after="0" w:line="240" w:lineRule="auto"/>
        <w:rPr>
          <w:rFonts w:cstheme="minorHAnsi"/>
          <w:sz w:val="24"/>
          <w:szCs w:val="24"/>
        </w:rPr>
      </w:pPr>
      <w:r>
        <w:rPr>
          <w:rFonts w:cstheme="minorHAnsi"/>
          <w:sz w:val="24"/>
          <w:szCs w:val="24"/>
        </w:rPr>
        <w:t>800 Bell Street, CORP-EMB-3505CC</w:t>
      </w:r>
    </w:p>
    <w:p>
      <w:pPr>
        <w:autoSpaceDE w:val="0"/>
        <w:autoSpaceDN w:val="0"/>
        <w:adjustRightInd w:val="0"/>
        <w:spacing w:after="0" w:line="240" w:lineRule="auto"/>
        <w:rPr>
          <w:rFonts w:cstheme="minorHAnsi"/>
          <w:sz w:val="24"/>
          <w:szCs w:val="24"/>
        </w:rPr>
      </w:pPr>
      <w:r>
        <w:rPr>
          <w:rFonts w:cstheme="minorHAnsi"/>
          <w:sz w:val="24"/>
          <w:szCs w:val="24"/>
        </w:rPr>
        <w:t>Houston, Texas 77002</w:t>
      </w:r>
    </w:p>
    <w:p>
      <w:pPr>
        <w:autoSpaceDE w:val="0"/>
        <w:autoSpaceDN w:val="0"/>
        <w:adjustRightInd w:val="0"/>
        <w:spacing w:after="0" w:line="240" w:lineRule="auto"/>
        <w:rPr>
          <w:rFonts w:cstheme="minorHAnsi"/>
          <w:sz w:val="28"/>
          <w:szCs w:val="28"/>
        </w:rPr>
      </w:pPr>
    </w:p>
    <w:p>
      <w:pPr>
        <w:autoSpaceDE w:val="0"/>
        <w:autoSpaceDN w:val="0"/>
        <w:adjustRightInd w:val="0"/>
        <w:spacing w:after="0" w:line="240" w:lineRule="auto"/>
        <w:jc w:val="center"/>
        <w:rPr>
          <w:rFonts w:cstheme="minorHAnsi"/>
          <w:b/>
          <w:sz w:val="28"/>
          <w:szCs w:val="28"/>
        </w:rPr>
      </w:pPr>
    </w:p>
    <w:p>
      <w:pPr>
        <w:autoSpaceDE w:val="0"/>
        <w:autoSpaceDN w:val="0"/>
        <w:adjustRightInd w:val="0"/>
        <w:spacing w:after="0" w:line="240" w:lineRule="auto"/>
        <w:jc w:val="center"/>
        <w:rPr>
          <w:rFonts w:cstheme="minorHAnsi"/>
          <w:b/>
          <w:sz w:val="28"/>
          <w:szCs w:val="28"/>
        </w:rPr>
      </w:pPr>
    </w:p>
    <w:p>
      <w:pPr>
        <w:autoSpaceDE w:val="0"/>
        <w:autoSpaceDN w:val="0"/>
        <w:adjustRightInd w:val="0"/>
        <w:spacing w:after="0" w:line="240" w:lineRule="auto"/>
        <w:jc w:val="center"/>
        <w:rPr>
          <w:rFonts w:cstheme="minorHAnsi"/>
          <w:b/>
          <w:sz w:val="28"/>
          <w:szCs w:val="28"/>
        </w:rPr>
      </w:pPr>
    </w:p>
    <w:p>
      <w:pPr>
        <w:autoSpaceDE w:val="0"/>
        <w:autoSpaceDN w:val="0"/>
        <w:adjustRightInd w:val="0"/>
        <w:spacing w:after="0" w:line="240" w:lineRule="auto"/>
        <w:jc w:val="center"/>
        <w:rPr>
          <w:rFonts w:cstheme="minorHAnsi"/>
          <w:b/>
          <w:sz w:val="28"/>
          <w:szCs w:val="28"/>
        </w:rPr>
      </w:pPr>
      <w:r>
        <w:rPr>
          <w:rFonts w:cstheme="minorHAnsi"/>
          <w:b/>
          <w:sz w:val="28"/>
          <w:szCs w:val="28"/>
        </w:rPr>
        <w:t>Government Contract Compliance language</w:t>
      </w:r>
    </w:p>
    <w:p>
      <w:pPr>
        <w:autoSpaceDE w:val="0"/>
        <w:autoSpaceDN w:val="0"/>
        <w:adjustRightInd w:val="0"/>
        <w:spacing w:after="0" w:line="240" w:lineRule="auto"/>
        <w:jc w:val="center"/>
        <w:rPr>
          <w:rFonts w:cstheme="minorHAnsi"/>
          <w:b/>
          <w:sz w:val="28"/>
          <w:szCs w:val="28"/>
        </w:rPr>
      </w:pPr>
    </w:p>
    <w:p>
      <w:pPr>
        <w:autoSpaceDE w:val="0"/>
        <w:autoSpaceDN w:val="0"/>
        <w:adjustRightInd w:val="0"/>
        <w:spacing w:after="0" w:line="240" w:lineRule="auto"/>
        <w:jc w:val="both"/>
        <w:rPr>
          <w:rFonts w:cstheme="minorHAnsi"/>
          <w:sz w:val="24"/>
          <w:szCs w:val="24"/>
        </w:rPr>
      </w:pPr>
    </w:p>
    <w:p>
      <w:pPr>
        <w:autoSpaceDE w:val="0"/>
        <w:autoSpaceDN w:val="0"/>
        <w:adjustRightInd w:val="0"/>
        <w:spacing w:after="0" w:line="240" w:lineRule="auto"/>
        <w:jc w:val="both"/>
        <w:rPr>
          <w:rFonts w:cstheme="minorHAnsi"/>
          <w:sz w:val="24"/>
          <w:szCs w:val="24"/>
        </w:rPr>
      </w:pPr>
      <w:r>
        <w:rPr>
          <w:rFonts w:cstheme="minorHAnsi"/>
          <w:sz w:val="24"/>
          <w:szCs w:val="24"/>
        </w:rPr>
        <w:t xml:space="preserve">If this Contract is issued under a United States Government prime contract or subcontract, the clauses listed below are incorporated herein by reference and these terms and conditions shall be controlling over any conflicting terms and conditions set forth thereunder.  Seller shall, if and to the extent required by applicable laws, regulations and/or orders, incorporate the terms and conditions specified by the aforementioned provisions into every non-exempt subcontract or purchase order related to this Contract, so that these terms and conditions will be binding upon each lower-tier subcontractor and sub-vendor.  Except as otherwise noted, the effective date and substance of the provisions listed below shall be the date/substance of the provision incorporated in the Buyer’s contract awarded by the Government.   Except where it would otherwise render a provision meaningless or ineffective, the terms “Government” and “Contracting Officer” shall mean Buyer and/or the Government, the term “Contractor” shall mean the Seller, and the term “Contract” shall mean this Contract.  </w:t>
      </w:r>
    </w:p>
    <w:p>
      <w:pPr>
        <w:jc w:val="both"/>
        <w:rPr>
          <w:rFonts w:cstheme="minorHAnsi"/>
          <w:sz w:val="24"/>
          <w:szCs w:val="24"/>
        </w:rPr>
      </w:pPr>
    </w:p>
    <w:p>
      <w:pPr>
        <w:jc w:val="both"/>
        <w:rPr>
          <w:rFonts w:cstheme="minorHAnsi"/>
          <w:sz w:val="24"/>
          <w:szCs w:val="24"/>
        </w:rPr>
      </w:pPr>
      <w:r>
        <w:rPr>
          <w:rFonts w:cstheme="minorHAnsi"/>
          <w:sz w:val="24"/>
          <w:szCs w:val="24"/>
        </w:rPr>
        <w:lastRenderedPageBreak/>
        <w:t xml:space="preserve">As to all transactions performed hereunder, in whole or in part within the United States of America, as defined by 48 C.F.R. § 2.101, including as applicable, the United States of America’s outlying areas, Seller agrees that it shall comply with all applicable federal, state and local laws, regulations and orders, including, but not limited to the following provisions: </w:t>
      </w:r>
      <w:r>
        <w:rPr>
          <w:rFonts w:cstheme="minorHAnsi"/>
          <w:b/>
          <w:bCs/>
          <w:sz w:val="24"/>
          <w:szCs w:val="24"/>
        </w:rPr>
        <w:t xml:space="preserve">[each party can then fill in the provisions appropriate for their Government contract]. </w:t>
      </w:r>
    </w:p>
    <w:p>
      <w:pPr>
        <w:jc w:val="both"/>
        <w:rPr>
          <w:rFonts w:cstheme="minorHAnsi"/>
          <w:sz w:val="24"/>
          <w:szCs w:val="24"/>
        </w:rPr>
      </w:pPr>
    </w:p>
    <w:p>
      <w:pPr>
        <w:jc w:val="both"/>
        <w:rPr>
          <w:rFonts w:cstheme="minorHAnsi"/>
          <w:sz w:val="24"/>
          <w:szCs w:val="24"/>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3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ault Document" ma:contentTypeID="0x0101008E2A78AE2DDD7C4494E2F8EB84825A6F00FFEF9DDDA3B11D498775943BE1A6A65E" ma:contentTypeVersion="0" ma:contentTypeDescription="Default ExxonMobil Document" ma:contentTypeScope="" ma:versionID="4204379f7c38d91d36ac68bc17605f02">
  <xsd:schema xmlns:xsd="http://www.w3.org/2001/XMLSchema" xmlns:xs="http://www.w3.org/2001/XMLSchema" xmlns:p="http://schemas.microsoft.com/office/2006/metadata/properties" xmlns:ns2="26747a8e-e88c-4a88-b92f-7b3311ac424f" targetNamespace="http://schemas.microsoft.com/office/2006/metadata/properties" ma:root="true" ma:fieldsID="2df93ef7f1ede4bcb34fd964d608d23d" ns2:_="">
    <xsd:import namespace="26747a8e-e88c-4a88-b92f-7b3311ac424f"/>
    <xsd:element name="properties">
      <xsd:complexType>
        <xsd:sequence>
          <xsd:element name="documentManagement">
            <xsd:complexType>
              <xsd:all>
                <xsd:element ref="ns2:MPI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47a8e-e88c-4a88-b92f-7b3311ac424f" elementFormDefault="qualified">
    <xsd:import namespace="http://schemas.microsoft.com/office/2006/documentManagement/types"/>
    <xsd:import namespace="http://schemas.microsoft.com/office/infopath/2007/PartnerControls"/>
    <xsd:element name="MPI_x0020_Classification" ma:index="8" ma:displayName="MPI Classification" ma:default="Not Classified" ma:format="Dropdown" ma:internalName="MPI_x0020_Classification" ma:readOnly="false">
      <xsd:simpleType>
        <xsd:restriction base="dms:Choice">
          <xsd:enumeration value="Proprietary"/>
          <xsd:enumeration value="Private"/>
          <xsd:enumeration value="Restricted Distribution"/>
          <xsd:enumeration value="Not 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PI_x0020_Classification xmlns="26747a8e-e88c-4a88-b92f-7b3311ac424f">Not Classified</MPI_x0020_Classification>
  </documentManagement>
</p:properti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B58DBBC-A8E5-4CF3-94D1-E9FBA99D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47a8e-e88c-4a88-b92f-7b3311ac4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091D0-0768-471D-B3CD-1996842F3AEB}">
  <ds:schemaRefs>
    <ds:schemaRef ds:uri="http://schemas.microsoft.com/sharepoint/v3/contenttype/forms"/>
  </ds:schemaRefs>
</ds:datastoreItem>
</file>

<file path=customXml/itemProps3.xml><?xml version="1.0" encoding="utf-8"?>
<ds:datastoreItem xmlns:ds="http://schemas.openxmlformats.org/officeDocument/2006/customXml" ds:itemID="{BAE80556-165D-4CAD-A59E-9B52213B2F2F}">
  <ds:schemaRefs>
    <ds:schemaRef ds:uri="http://schemas.microsoft.com/office/2006/metadata/properties"/>
    <ds:schemaRef ds:uri="26747a8e-e88c-4a88-b92f-7b3311ac424f"/>
  </ds:schemaRefs>
</ds:datastoreItem>
</file>

<file path=customXml/itemProps4.xml><?xml version="1.0" encoding="utf-8"?>
<ds:datastoreItem xmlns:ds="http://schemas.openxmlformats.org/officeDocument/2006/customXml" ds:itemID="{6F2CAB49-A226-4704-9E8B-A305F5AA791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ExxonMobil or an Affiliate</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Persis A</dc:creator>
  <cp:lastModifiedBy>Veronica Thomason</cp:lastModifiedBy>
  <cp:revision>4</cp:revision>
  <dcterms:created xsi:type="dcterms:W3CDTF">2011-09-12T15:45:00Z</dcterms:created>
  <dcterms:modified xsi:type="dcterms:W3CDTF">2011-09-13T18:44:00Z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0x0101008E2A78AE2DDD7C4494E2F8EB84825A6F00FFEF9DDDA3B11D498775943BE1A6A65E</vt:lpwstr>
  </property>
  <property fmtid="{D5CDD505-2E9C-101B-9397-08002B2CF9AE}" pid="3" name="_AdHocReviewCycleID">
    <vt:i4>1451275024</vt:i4>
  </property>
  <property fmtid="{D5CDD505-2E9C-101B-9397-08002B2CF9AE}" pid="4" name="_NewReviewCycle">
    <vt:lpwstr/>
  </property>
  <property fmtid="{D5CDD505-2E9C-101B-9397-08002B2CF9AE}" pid="5" name="_EmailSubject">
    <vt:lpwstr>Government Contract Compliance Addendum Request</vt:lpwstr>
  </property>
  <property fmtid="{D5CDD505-2E9C-101B-9397-08002B2CF9AE}" pid="6" name="_AuthorEmail">
    <vt:lpwstr>randy.e.parker@exxonmobil.com</vt:lpwstr>
  </property>
  <property fmtid="{D5CDD505-2E9C-101B-9397-08002B2CF9AE}" pid="7" name="_AuthorEmailDisplayName">
    <vt:lpwstr>Parker, Randy E</vt:lpwstr>
  </property>
  <property fmtid="{D5CDD505-2E9C-101B-9397-08002B2CF9AE}" pid="8" name="_ReviewingToolsShownOnce">
    <vt:lpwstr/>
  </property>
</Properties>
</file>