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879" w:rsidRDefault="00786879" w:rsidP="00786879">
      <w:pPr>
        <w:jc w:val="center"/>
        <w:rPr>
          <w:b/>
          <w:sz w:val="22"/>
          <w:szCs w:val="22"/>
        </w:rPr>
      </w:pPr>
      <w:r>
        <w:rPr>
          <w:b/>
          <w:sz w:val="22"/>
          <w:szCs w:val="22"/>
        </w:rPr>
        <w:t>General Comments</w:t>
      </w:r>
    </w:p>
    <w:p w:rsidR="00786879" w:rsidRDefault="00786879" w:rsidP="00786879">
      <w:pPr>
        <w:rPr>
          <w:b/>
          <w:sz w:val="22"/>
          <w:szCs w:val="22"/>
        </w:rPr>
      </w:pPr>
    </w:p>
    <w:p w:rsidR="00786879" w:rsidRDefault="00786879" w:rsidP="00786879">
      <w:pPr>
        <w:rPr>
          <w:b/>
          <w:sz w:val="22"/>
          <w:szCs w:val="22"/>
        </w:rPr>
      </w:pPr>
    </w:p>
    <w:p w:rsidR="00786879" w:rsidRDefault="00786879" w:rsidP="00786879">
      <w:pPr>
        <w:rPr>
          <w:b/>
          <w:sz w:val="22"/>
          <w:szCs w:val="22"/>
        </w:rPr>
      </w:pPr>
    </w:p>
    <w:p w:rsidR="00786879" w:rsidRDefault="00786879" w:rsidP="00786879">
      <w:pPr>
        <w:rPr>
          <w:b/>
          <w:sz w:val="22"/>
          <w:szCs w:val="22"/>
        </w:rPr>
      </w:pPr>
    </w:p>
    <w:p w:rsidR="00786879" w:rsidRDefault="00786879" w:rsidP="00786879">
      <w:pPr>
        <w:rPr>
          <w:b/>
          <w:sz w:val="22"/>
          <w:szCs w:val="22"/>
        </w:rPr>
      </w:pPr>
    </w:p>
    <w:p w:rsidR="00786879" w:rsidRDefault="00786879" w:rsidP="00786879">
      <w:pPr>
        <w:rPr>
          <w:b/>
          <w:sz w:val="22"/>
          <w:szCs w:val="22"/>
        </w:rPr>
      </w:pPr>
    </w:p>
    <w:p w:rsidR="00786879" w:rsidRDefault="00786879" w:rsidP="00786879">
      <w:pPr>
        <w:rPr>
          <w:b/>
          <w:sz w:val="22"/>
          <w:szCs w:val="22"/>
        </w:rPr>
      </w:pPr>
    </w:p>
    <w:p w:rsidR="00786879" w:rsidRPr="00D00A35" w:rsidRDefault="00786879" w:rsidP="00786879">
      <w:pPr>
        <w:rPr>
          <w:rFonts w:ascii="Calibri" w:hAnsi="Calibri" w:cs="Calibri"/>
          <w:color w:val="1F497D"/>
          <w:sz w:val="22"/>
          <w:szCs w:val="22"/>
        </w:rPr>
      </w:pPr>
      <w:r w:rsidRPr="00D00A35">
        <w:rPr>
          <w:rFonts w:ascii="Calibri" w:hAnsi="Calibri" w:cs="Calibri"/>
          <w:color w:val="1F497D"/>
          <w:sz w:val="22"/>
          <w:szCs w:val="22"/>
        </w:rPr>
        <w:t>OATI</w:t>
      </w:r>
      <w:r w:rsidR="008A219C" w:rsidRPr="00D00A35">
        <w:rPr>
          <w:rFonts w:ascii="Calibri" w:hAnsi="Calibri" w:cs="Calibri"/>
          <w:color w:val="1F497D"/>
          <w:sz w:val="22"/>
          <w:szCs w:val="22"/>
        </w:rPr>
        <w:t>: Upon review, it seems</w:t>
      </w:r>
      <w:r w:rsidRPr="00D00A35">
        <w:rPr>
          <w:rFonts w:ascii="Calibri" w:hAnsi="Calibri" w:cs="Calibri"/>
          <w:color w:val="1F497D"/>
          <w:sz w:val="22"/>
          <w:szCs w:val="22"/>
        </w:rPr>
        <w:t xml:space="preserve"> that various sections of the documents under consideration </w:t>
      </w:r>
      <w:r w:rsidR="008A219C" w:rsidRPr="00D00A35">
        <w:rPr>
          <w:rFonts w:ascii="Calibri" w:hAnsi="Calibri" w:cs="Calibri"/>
          <w:color w:val="1F497D"/>
          <w:sz w:val="22"/>
          <w:szCs w:val="22"/>
        </w:rPr>
        <w:t>are different from</w:t>
      </w:r>
      <w:r w:rsidRPr="00D00A35">
        <w:rPr>
          <w:rFonts w:ascii="Calibri" w:hAnsi="Calibri" w:cs="Calibri"/>
          <w:color w:val="1F497D"/>
          <w:sz w:val="22"/>
          <w:szCs w:val="22"/>
        </w:rPr>
        <w:t xml:space="preserve"> the general provisions set by the CPC and approv</w:t>
      </w:r>
      <w:bookmarkStart w:id="0" w:name="_GoBack"/>
      <w:bookmarkEnd w:id="0"/>
      <w:r w:rsidRPr="00D00A35">
        <w:rPr>
          <w:rFonts w:ascii="Calibri" w:hAnsi="Calibri" w:cs="Calibri"/>
          <w:color w:val="1F497D"/>
          <w:sz w:val="22"/>
          <w:szCs w:val="22"/>
        </w:rPr>
        <w:t>ed by the BOT with regard to meeting requirements to be an ACA; Basically an unqualified audit that CA meets all requirements of WEQ-012.</w:t>
      </w:r>
    </w:p>
    <w:p w:rsidR="00786879" w:rsidRPr="00D00A35" w:rsidRDefault="00786879" w:rsidP="00786879">
      <w:pPr>
        <w:rPr>
          <w:rFonts w:ascii="Calibri" w:hAnsi="Calibri" w:cs="Calibri"/>
          <w:color w:val="1F497D"/>
          <w:sz w:val="22"/>
          <w:szCs w:val="22"/>
        </w:rPr>
      </w:pPr>
    </w:p>
    <w:p w:rsidR="00786879" w:rsidRPr="00D00A35" w:rsidRDefault="00786879" w:rsidP="00786879">
      <w:pPr>
        <w:rPr>
          <w:rFonts w:ascii="Calibri" w:hAnsi="Calibri" w:cs="Calibri"/>
          <w:color w:val="1F497D"/>
          <w:sz w:val="22"/>
          <w:szCs w:val="22"/>
        </w:rPr>
      </w:pPr>
      <w:r w:rsidRPr="00D00A35">
        <w:rPr>
          <w:rFonts w:ascii="Calibri" w:hAnsi="Calibri" w:cs="Calibri"/>
          <w:color w:val="1F497D"/>
          <w:sz w:val="22"/>
          <w:szCs w:val="22"/>
        </w:rPr>
        <w:t xml:space="preserve">OATI </w:t>
      </w:r>
      <w:r w:rsidR="008A219C" w:rsidRPr="00D00A35">
        <w:rPr>
          <w:rFonts w:ascii="Calibri" w:hAnsi="Calibri" w:cs="Calibri"/>
          <w:color w:val="1F497D"/>
          <w:sz w:val="22"/>
          <w:szCs w:val="22"/>
        </w:rPr>
        <w:t>also notices</w:t>
      </w:r>
      <w:r w:rsidRPr="00D00A35">
        <w:rPr>
          <w:rFonts w:ascii="Calibri" w:hAnsi="Calibri" w:cs="Calibri"/>
          <w:color w:val="1F497D"/>
          <w:sz w:val="22"/>
          <w:szCs w:val="22"/>
        </w:rPr>
        <w:t xml:space="preserve"> the apparent age (inferred from some references to requirements to be employed for dates that are in the past)  of the source document used as the basis for the accreditation requirements</w:t>
      </w:r>
      <w:r w:rsidR="008A219C" w:rsidRPr="00D00A35">
        <w:rPr>
          <w:rFonts w:ascii="Calibri" w:hAnsi="Calibri" w:cs="Calibri"/>
          <w:color w:val="1F497D"/>
          <w:sz w:val="22"/>
          <w:szCs w:val="22"/>
        </w:rPr>
        <w:t>,</w:t>
      </w:r>
      <w:r w:rsidRPr="00D00A35">
        <w:rPr>
          <w:rFonts w:ascii="Calibri" w:hAnsi="Calibri" w:cs="Calibri"/>
          <w:color w:val="1F497D"/>
          <w:sz w:val="22"/>
          <w:szCs w:val="22"/>
        </w:rPr>
        <w:t xml:space="preserve"> and whether </w:t>
      </w:r>
      <w:r w:rsidR="008A219C" w:rsidRPr="00D00A35">
        <w:rPr>
          <w:rFonts w:ascii="Calibri" w:hAnsi="Calibri" w:cs="Calibri"/>
          <w:color w:val="1F497D"/>
          <w:sz w:val="22"/>
          <w:szCs w:val="22"/>
        </w:rPr>
        <w:t>these  requirements</w:t>
      </w:r>
      <w:r w:rsidRPr="00D00A35">
        <w:rPr>
          <w:rFonts w:ascii="Calibri" w:hAnsi="Calibri" w:cs="Calibri"/>
          <w:color w:val="1F497D"/>
          <w:sz w:val="22"/>
          <w:szCs w:val="22"/>
        </w:rPr>
        <w:t xml:space="preserve"> are representative of current types of ‘best practices’ that should </w:t>
      </w:r>
      <w:r w:rsidR="008A219C" w:rsidRPr="00D00A35">
        <w:rPr>
          <w:rFonts w:ascii="Calibri" w:hAnsi="Calibri" w:cs="Calibri"/>
          <w:color w:val="1F497D"/>
          <w:sz w:val="22"/>
          <w:szCs w:val="22"/>
        </w:rPr>
        <w:t xml:space="preserve">be </w:t>
      </w:r>
      <w:r w:rsidRPr="00D00A35">
        <w:rPr>
          <w:rFonts w:ascii="Calibri" w:hAnsi="Calibri" w:cs="Calibri"/>
          <w:color w:val="1F497D"/>
          <w:sz w:val="22"/>
          <w:szCs w:val="22"/>
        </w:rPr>
        <w:t>employ</w:t>
      </w:r>
      <w:r w:rsidR="008A219C" w:rsidRPr="00D00A35">
        <w:rPr>
          <w:rFonts w:ascii="Calibri" w:hAnsi="Calibri" w:cs="Calibri"/>
          <w:color w:val="1F497D"/>
          <w:sz w:val="22"/>
          <w:szCs w:val="22"/>
        </w:rPr>
        <w:t>ed</w:t>
      </w:r>
      <w:r w:rsidRPr="00D00A35">
        <w:rPr>
          <w:rFonts w:ascii="Calibri" w:hAnsi="Calibri" w:cs="Calibri"/>
          <w:color w:val="1F497D"/>
          <w:sz w:val="22"/>
          <w:szCs w:val="22"/>
        </w:rPr>
        <w:t xml:space="preserve"> in a PKI infrastructure.</w:t>
      </w:r>
    </w:p>
    <w:p w:rsidR="00786879" w:rsidRPr="00D00A35" w:rsidRDefault="00786879" w:rsidP="00786879">
      <w:pPr>
        <w:rPr>
          <w:rFonts w:ascii="Calibri" w:hAnsi="Calibri" w:cs="Calibri"/>
          <w:color w:val="1F497D"/>
          <w:sz w:val="22"/>
          <w:szCs w:val="22"/>
        </w:rPr>
      </w:pPr>
    </w:p>
    <w:p w:rsidR="00786879" w:rsidRPr="00D00A35" w:rsidRDefault="00786879" w:rsidP="00786879">
      <w:pPr>
        <w:rPr>
          <w:rFonts w:ascii="Calibri" w:hAnsi="Calibri" w:cs="Calibri"/>
          <w:color w:val="1F497D"/>
          <w:sz w:val="22"/>
          <w:szCs w:val="22"/>
        </w:rPr>
      </w:pPr>
      <w:r w:rsidRPr="00D00A35">
        <w:rPr>
          <w:rFonts w:ascii="Calibri" w:hAnsi="Calibri" w:cs="Calibri"/>
          <w:color w:val="1F497D"/>
          <w:sz w:val="22"/>
          <w:szCs w:val="22"/>
        </w:rPr>
        <w:t>OATI would like to ensure that the Qualified Relying Party obligations be cited in the WEQ-012 NAESB standard</w:t>
      </w:r>
      <w:r w:rsidR="008A219C" w:rsidRPr="00D00A35">
        <w:rPr>
          <w:rFonts w:ascii="Calibri" w:hAnsi="Calibri" w:cs="Calibri"/>
          <w:color w:val="1F497D"/>
          <w:sz w:val="22"/>
          <w:szCs w:val="22"/>
        </w:rPr>
        <w:t xml:space="preserve"> </w:t>
      </w:r>
      <w:r w:rsidRPr="00D00A35">
        <w:rPr>
          <w:rFonts w:ascii="Calibri" w:hAnsi="Calibri" w:cs="Calibri"/>
          <w:color w:val="1F497D"/>
          <w:sz w:val="22"/>
          <w:szCs w:val="22"/>
        </w:rPr>
        <w:t xml:space="preserve"> </w:t>
      </w:r>
      <w:r w:rsidR="008A219C" w:rsidRPr="00D00A35">
        <w:rPr>
          <w:rFonts w:ascii="Calibri" w:hAnsi="Calibri" w:cs="Calibri"/>
          <w:color w:val="1F497D"/>
          <w:sz w:val="22"/>
          <w:szCs w:val="22"/>
        </w:rPr>
        <w:t>because the obligations</w:t>
      </w:r>
      <w:r w:rsidRPr="00D00A35">
        <w:rPr>
          <w:rFonts w:ascii="Calibri" w:hAnsi="Calibri" w:cs="Calibri"/>
          <w:color w:val="1F497D"/>
          <w:sz w:val="22"/>
          <w:szCs w:val="22"/>
        </w:rPr>
        <w:t xml:space="preserve"> stipulated that applications using the PKI are obligated to perform the following validations to be considered a QRP:</w:t>
      </w:r>
    </w:p>
    <w:p w:rsidR="00786879" w:rsidRPr="00D00A35" w:rsidRDefault="00786879" w:rsidP="00786879">
      <w:pPr>
        <w:rPr>
          <w:rFonts w:ascii="Calibri" w:hAnsi="Calibri" w:cs="Calibri"/>
          <w:color w:val="1F497D"/>
          <w:sz w:val="22"/>
          <w:szCs w:val="22"/>
        </w:rPr>
      </w:pPr>
    </w:p>
    <w:p w:rsidR="008A219C" w:rsidRDefault="00786879" w:rsidP="00D00A35">
      <w:pPr>
        <w:pStyle w:val="ListParagraph"/>
        <w:numPr>
          <w:ilvl w:val="0"/>
          <w:numId w:val="29"/>
        </w:numPr>
        <w:rPr>
          <w:color w:val="1F497D"/>
        </w:rPr>
      </w:pPr>
      <w:r w:rsidRPr="00D00A35">
        <w:rPr>
          <w:color w:val="1F497D"/>
        </w:rPr>
        <w:t xml:space="preserve">Cert must be issued by valid ACA as set by the registry (EIR) (even </w:t>
      </w:r>
      <w:r w:rsidR="008A219C">
        <w:rPr>
          <w:color w:val="1F497D"/>
        </w:rPr>
        <w:t>if</w:t>
      </w:r>
      <w:r w:rsidRPr="00D00A35">
        <w:rPr>
          <w:color w:val="1F497D"/>
        </w:rPr>
        <w:t xml:space="preserve"> CA may be in trust list, it</w:t>
      </w:r>
      <w:r w:rsidR="003F7AA8" w:rsidRPr="00D00A35">
        <w:rPr>
          <w:color w:val="1F497D"/>
        </w:rPr>
        <w:t xml:space="preserve"> also must </w:t>
      </w:r>
      <w:r w:rsidRPr="00D00A35">
        <w:rPr>
          <w:color w:val="1F497D"/>
        </w:rPr>
        <w:t>be in the registry; or only those ACAs in the registry are in the trust list)</w:t>
      </w:r>
      <w:r w:rsidR="008A219C">
        <w:rPr>
          <w:color w:val="1F497D"/>
        </w:rPr>
        <w:t xml:space="preserve"> </w:t>
      </w:r>
    </w:p>
    <w:p w:rsidR="00786879" w:rsidRPr="008A219C" w:rsidRDefault="00786879" w:rsidP="00D00A35">
      <w:pPr>
        <w:pStyle w:val="ListParagraph"/>
        <w:numPr>
          <w:ilvl w:val="0"/>
          <w:numId w:val="29"/>
        </w:numPr>
        <w:rPr>
          <w:color w:val="1F497D"/>
        </w:rPr>
      </w:pPr>
      <w:r w:rsidRPr="008A219C">
        <w:rPr>
          <w:color w:val="1F497D"/>
        </w:rPr>
        <w:t>Cert must not be on CRL</w:t>
      </w:r>
    </w:p>
    <w:p w:rsidR="00786879" w:rsidRPr="00D00A35" w:rsidRDefault="00786879" w:rsidP="00D00A35">
      <w:pPr>
        <w:pStyle w:val="ListParagraph"/>
        <w:numPr>
          <w:ilvl w:val="0"/>
          <w:numId w:val="29"/>
        </w:numPr>
        <w:rPr>
          <w:color w:val="1F497D"/>
        </w:rPr>
      </w:pPr>
      <w:r w:rsidRPr="00D00A35">
        <w:rPr>
          <w:color w:val="1F497D"/>
        </w:rPr>
        <w:t>Cert must be traced to entity in the Registry (EIR) and that entity has to have registered that the issuing ACA is in fact a CA that the entity has selected to use as their ACA  (even if an ACA w</w:t>
      </w:r>
      <w:r w:rsidR="008A219C">
        <w:rPr>
          <w:color w:val="1F497D"/>
        </w:rPr>
        <w:t>ere</w:t>
      </w:r>
      <w:r w:rsidRPr="00D00A35">
        <w:rPr>
          <w:color w:val="1F497D"/>
        </w:rPr>
        <w:t xml:space="preserve"> somehow hacked to issue a cert in name of entity, if that entity has not indicated they use that ACA, the cert is rejected).</w:t>
      </w:r>
    </w:p>
    <w:p w:rsidR="00786879" w:rsidRPr="00D00A35" w:rsidRDefault="00786879" w:rsidP="00786879">
      <w:pPr>
        <w:rPr>
          <w:rFonts w:ascii="Calibri" w:hAnsi="Calibri" w:cs="Calibri"/>
          <w:color w:val="1F497D"/>
          <w:sz w:val="22"/>
          <w:szCs w:val="22"/>
        </w:rPr>
      </w:pPr>
    </w:p>
    <w:p w:rsidR="00786879" w:rsidRPr="00D00A35" w:rsidRDefault="00786879" w:rsidP="00786879">
      <w:pPr>
        <w:rPr>
          <w:rFonts w:ascii="Calibri" w:hAnsi="Calibri" w:cs="Calibri"/>
          <w:color w:val="1F497D"/>
          <w:sz w:val="22"/>
          <w:szCs w:val="22"/>
        </w:rPr>
      </w:pPr>
      <w:r w:rsidRPr="00D00A35">
        <w:rPr>
          <w:rFonts w:ascii="Calibri" w:hAnsi="Calibri" w:cs="Calibri"/>
          <w:color w:val="1F497D"/>
          <w:sz w:val="22"/>
          <w:szCs w:val="22"/>
          <w:highlight w:val="yellow"/>
        </w:rPr>
        <w:t xml:space="preserve">In addition to the above, if one retains the multiple assurance levels, the QRP must verify that the cert used in fact expresses the OID(s), or whatever other unique identifier is used to distinguish between assurance </w:t>
      </w:r>
      <w:r w:rsidR="003F7AA8" w:rsidRPr="00D00A35">
        <w:rPr>
          <w:rFonts w:ascii="Calibri" w:hAnsi="Calibri" w:cs="Calibri"/>
          <w:color w:val="1F497D"/>
          <w:sz w:val="22"/>
          <w:szCs w:val="22"/>
          <w:highlight w:val="yellow"/>
        </w:rPr>
        <w:t>levels that are</w:t>
      </w:r>
      <w:r w:rsidRPr="00D00A35">
        <w:rPr>
          <w:rFonts w:ascii="Calibri" w:hAnsi="Calibri" w:cs="Calibri"/>
          <w:color w:val="1F497D"/>
          <w:sz w:val="22"/>
          <w:szCs w:val="22"/>
          <w:highlight w:val="yellow"/>
        </w:rPr>
        <w:t xml:space="preserve"> equal to or higher level of assurance as required for application for which it is being used.</w:t>
      </w:r>
      <w:r w:rsidRPr="00D00A35">
        <w:rPr>
          <w:rFonts w:ascii="Calibri" w:hAnsi="Calibri" w:cs="Calibri"/>
          <w:color w:val="1F497D"/>
          <w:sz w:val="22"/>
          <w:szCs w:val="22"/>
        </w:rPr>
        <w:t>  These requirements are not on the ACA</w:t>
      </w:r>
      <w:r w:rsidR="003F7AA8" w:rsidRPr="00D00A35">
        <w:rPr>
          <w:rFonts w:ascii="Calibri" w:hAnsi="Calibri" w:cs="Calibri"/>
          <w:color w:val="1F497D"/>
          <w:sz w:val="22"/>
          <w:szCs w:val="22"/>
        </w:rPr>
        <w:t>,</w:t>
      </w:r>
      <w:r w:rsidRPr="00D00A35">
        <w:rPr>
          <w:rFonts w:ascii="Calibri" w:hAnsi="Calibri" w:cs="Calibri"/>
          <w:color w:val="1F497D"/>
          <w:sz w:val="22"/>
          <w:szCs w:val="22"/>
        </w:rPr>
        <w:t xml:space="preserve"> but</w:t>
      </w:r>
      <w:r w:rsidR="008A219C">
        <w:rPr>
          <w:rFonts w:ascii="Calibri" w:hAnsi="Calibri" w:cs="Calibri"/>
          <w:color w:val="1F497D"/>
          <w:sz w:val="22"/>
          <w:szCs w:val="22"/>
        </w:rPr>
        <w:t xml:space="preserve"> apply to</w:t>
      </w:r>
      <w:r w:rsidRPr="00D00A35">
        <w:rPr>
          <w:rFonts w:ascii="Calibri" w:hAnsi="Calibri" w:cs="Calibri"/>
          <w:color w:val="1F497D"/>
          <w:sz w:val="22"/>
          <w:szCs w:val="22"/>
        </w:rPr>
        <w:t xml:space="preserve"> the subscribers to the PKI so would seem to belong in the WEQ-012 standards.  </w:t>
      </w:r>
      <w:r w:rsidRPr="00D00A35">
        <w:rPr>
          <w:rFonts w:ascii="Calibri" w:hAnsi="Calibri" w:cs="Calibri"/>
          <w:color w:val="1F497D"/>
          <w:sz w:val="22"/>
          <w:szCs w:val="22"/>
          <w:highlight w:val="yellow"/>
        </w:rPr>
        <w:t xml:space="preserve">There are other subscriber related aspects of WEQ-012 as currently written that </w:t>
      </w:r>
      <w:r w:rsidR="003F7AA8" w:rsidRPr="00D00A35">
        <w:rPr>
          <w:rFonts w:ascii="Calibri" w:hAnsi="Calibri" w:cs="Calibri"/>
          <w:color w:val="1F497D"/>
          <w:sz w:val="22"/>
          <w:szCs w:val="22"/>
          <w:highlight w:val="yellow"/>
        </w:rPr>
        <w:t>OATI makes</w:t>
      </w:r>
      <w:r w:rsidRPr="00D00A35">
        <w:rPr>
          <w:rFonts w:ascii="Calibri" w:hAnsi="Calibri" w:cs="Calibri"/>
          <w:color w:val="1F497D"/>
          <w:sz w:val="22"/>
          <w:szCs w:val="22"/>
          <w:highlight w:val="yellow"/>
        </w:rPr>
        <w:t xml:space="preserve"> sure are covered somewhere if still deemed applicable.</w:t>
      </w:r>
    </w:p>
    <w:p w:rsidR="00786879" w:rsidRDefault="00786879" w:rsidP="00786879">
      <w:pPr>
        <w:rPr>
          <w:b/>
          <w:sz w:val="22"/>
          <w:szCs w:val="22"/>
        </w:rPr>
      </w:pPr>
    </w:p>
    <w:p w:rsidR="00786879" w:rsidRDefault="00786879" w:rsidP="00786879">
      <w:pPr>
        <w:rPr>
          <w:b/>
          <w:sz w:val="22"/>
          <w:szCs w:val="22"/>
        </w:rPr>
      </w:pPr>
    </w:p>
    <w:p w:rsidR="00786879" w:rsidRDefault="00786879" w:rsidP="00786879">
      <w:pPr>
        <w:rPr>
          <w:b/>
          <w:sz w:val="22"/>
          <w:szCs w:val="22"/>
        </w:rPr>
      </w:pPr>
    </w:p>
    <w:p w:rsidR="00786879" w:rsidRDefault="00786879" w:rsidP="00786879">
      <w:pPr>
        <w:rPr>
          <w:b/>
          <w:sz w:val="22"/>
          <w:szCs w:val="22"/>
        </w:rPr>
      </w:pPr>
    </w:p>
    <w:p w:rsidR="00786879" w:rsidRDefault="00786879" w:rsidP="00786879">
      <w:pPr>
        <w:rPr>
          <w:b/>
          <w:sz w:val="22"/>
          <w:szCs w:val="22"/>
        </w:rPr>
      </w:pPr>
    </w:p>
    <w:p w:rsidR="00786879" w:rsidRDefault="00786879" w:rsidP="00786879">
      <w:pPr>
        <w:rPr>
          <w:b/>
          <w:sz w:val="22"/>
          <w:szCs w:val="22"/>
        </w:rPr>
      </w:pPr>
    </w:p>
    <w:p w:rsidR="00786879" w:rsidRDefault="00786879" w:rsidP="00786879">
      <w:pPr>
        <w:rPr>
          <w:b/>
          <w:sz w:val="22"/>
          <w:szCs w:val="22"/>
        </w:rPr>
      </w:pPr>
    </w:p>
    <w:p w:rsidR="00786879" w:rsidRDefault="00786879" w:rsidP="00786879">
      <w:pPr>
        <w:rPr>
          <w:b/>
          <w:sz w:val="22"/>
          <w:szCs w:val="22"/>
        </w:rPr>
      </w:pPr>
    </w:p>
    <w:p w:rsidR="00786879" w:rsidRDefault="00786879" w:rsidP="00786879">
      <w:pPr>
        <w:rPr>
          <w:b/>
          <w:sz w:val="22"/>
          <w:szCs w:val="22"/>
        </w:rPr>
      </w:pPr>
    </w:p>
    <w:p w:rsidR="00786879" w:rsidRDefault="00786879" w:rsidP="00786879">
      <w:pPr>
        <w:rPr>
          <w:b/>
          <w:sz w:val="22"/>
          <w:szCs w:val="22"/>
        </w:rPr>
      </w:pPr>
    </w:p>
    <w:p w:rsidR="00786879" w:rsidRDefault="00786879" w:rsidP="00786879">
      <w:pPr>
        <w:rPr>
          <w:b/>
          <w:sz w:val="22"/>
          <w:szCs w:val="22"/>
        </w:rPr>
      </w:pPr>
    </w:p>
    <w:p w:rsidR="00786879" w:rsidRDefault="00786879" w:rsidP="00786879">
      <w:pPr>
        <w:rPr>
          <w:b/>
          <w:sz w:val="22"/>
          <w:szCs w:val="22"/>
        </w:rPr>
      </w:pPr>
      <w:r>
        <w:rPr>
          <w:b/>
          <w:sz w:val="22"/>
          <w:szCs w:val="22"/>
        </w:rPr>
        <w:br w:type="page"/>
      </w:r>
    </w:p>
    <w:p w:rsidR="00875EA1" w:rsidRPr="00FC69A8" w:rsidRDefault="00875EA1" w:rsidP="00875EA1">
      <w:pPr>
        <w:jc w:val="center"/>
        <w:rPr>
          <w:b/>
          <w:sz w:val="22"/>
          <w:szCs w:val="22"/>
        </w:rPr>
      </w:pPr>
      <w:r w:rsidRPr="00FC69A8">
        <w:rPr>
          <w:b/>
          <w:sz w:val="22"/>
          <w:szCs w:val="22"/>
        </w:rPr>
        <w:lastRenderedPageBreak/>
        <w:t>NAESB A</w:t>
      </w:r>
      <w:r w:rsidR="008E6C56">
        <w:rPr>
          <w:b/>
          <w:sz w:val="22"/>
          <w:szCs w:val="22"/>
        </w:rPr>
        <w:t>ccreditation Requirements for Certification Authorities</w:t>
      </w:r>
    </w:p>
    <w:p w:rsidR="00875EA1" w:rsidRPr="00FC69A8" w:rsidRDefault="00875EA1" w:rsidP="00875EA1">
      <w:pPr>
        <w:rPr>
          <w:sz w:val="22"/>
          <w:szCs w:val="22"/>
        </w:rPr>
      </w:pPr>
    </w:p>
    <w:p w:rsidR="0075115B" w:rsidRDefault="00875EA1" w:rsidP="00EB3DF9">
      <w:pPr>
        <w:pStyle w:val="ListParagraph"/>
        <w:numPr>
          <w:ilvl w:val="0"/>
          <w:numId w:val="3"/>
        </w:numPr>
        <w:rPr>
          <w:rFonts w:ascii="Times New Roman" w:hAnsi="Times New Roman" w:cs="Times New Roman"/>
        </w:rPr>
      </w:pPr>
      <w:commentRangeStart w:id="1"/>
      <w:r w:rsidRPr="00FC69A8">
        <w:rPr>
          <w:rFonts w:ascii="Times New Roman" w:hAnsi="Times New Roman" w:cs="Times New Roman"/>
        </w:rPr>
        <w:t>INTRODUCTION</w:t>
      </w:r>
      <w:commentRangeEnd w:id="1"/>
      <w:r w:rsidR="00EC7C70">
        <w:rPr>
          <w:rStyle w:val="CommentReference"/>
          <w:rFonts w:ascii="Times New Roman" w:hAnsi="Times New Roman" w:cs="Times New Roman"/>
        </w:rPr>
        <w:commentReference w:id="1"/>
      </w:r>
    </w:p>
    <w:p w:rsidR="007512EC" w:rsidRDefault="007512EC" w:rsidP="00EB3DF9">
      <w:pPr>
        <w:pStyle w:val="ListParagraph"/>
        <w:numPr>
          <w:ilvl w:val="1"/>
          <w:numId w:val="3"/>
        </w:numPr>
        <w:rPr>
          <w:rFonts w:ascii="Times New Roman" w:hAnsi="Times New Roman" w:cs="Times New Roman"/>
        </w:rPr>
      </w:pPr>
      <w:r>
        <w:rPr>
          <w:rFonts w:ascii="Times New Roman" w:hAnsi="Times New Roman" w:cs="Times New Roman"/>
        </w:rPr>
        <w:t>About this Document</w:t>
      </w:r>
    </w:p>
    <w:p w:rsidR="005D7CB2" w:rsidRPr="005D7CB2" w:rsidRDefault="0075115B" w:rsidP="005D7CB2">
      <w:pPr>
        <w:ind w:left="720" w:firstLine="72"/>
      </w:pPr>
      <w:r w:rsidRPr="007512EC">
        <w:t>This document provides technical and management details which a certification authority is required to meet in order to be accredited as an Authorized Certification Authority (ACA) by NAESB.</w:t>
      </w:r>
    </w:p>
    <w:p w:rsidR="00875EA1" w:rsidRDefault="00875EA1" w:rsidP="00EB3DF9">
      <w:pPr>
        <w:pStyle w:val="ListParagraph"/>
        <w:numPr>
          <w:ilvl w:val="1"/>
          <w:numId w:val="3"/>
        </w:numPr>
        <w:rPr>
          <w:rFonts w:ascii="Times New Roman" w:hAnsi="Times New Roman" w:cs="Times New Roman"/>
        </w:rPr>
      </w:pPr>
      <w:r w:rsidRPr="00FC69A8">
        <w:rPr>
          <w:rFonts w:ascii="Times New Roman" w:hAnsi="Times New Roman" w:cs="Times New Roman"/>
        </w:rPr>
        <w:t>Certificate Usage</w:t>
      </w:r>
    </w:p>
    <w:p w:rsidR="00875EA1" w:rsidRDefault="00875EA1" w:rsidP="00EB3DF9">
      <w:pPr>
        <w:pStyle w:val="ListParagraph"/>
        <w:numPr>
          <w:ilvl w:val="2"/>
          <w:numId w:val="3"/>
        </w:numPr>
        <w:rPr>
          <w:rFonts w:ascii="Times New Roman" w:hAnsi="Times New Roman" w:cs="Times New Roman"/>
        </w:rPr>
      </w:pPr>
      <w:r>
        <w:rPr>
          <w:rFonts w:ascii="Times New Roman" w:hAnsi="Times New Roman" w:cs="Times New Roman"/>
        </w:rPr>
        <w:t>Appropriate Certificate Uses</w:t>
      </w:r>
    </w:p>
    <w:p w:rsidR="00875EA1" w:rsidRDefault="00875EA1" w:rsidP="00875EA1">
      <w:pPr>
        <w:ind w:left="1224"/>
      </w:pPr>
      <w:r>
        <w:t>A certificate can be used for protecting information of varying sensitivity. As such, an ACA should have the ability to provide certificates at a number of assurance levels. The assurance level determines the ACA’s overall confidence in the end entity’s identity. An ACA will be responsible for providing the following assurance level</w:t>
      </w:r>
      <w:r w:rsidR="002677DD">
        <w:t>s:</w:t>
      </w:r>
    </w:p>
    <w:tbl>
      <w:tblPr>
        <w:tblStyle w:val="TableGrid"/>
        <w:tblW w:w="0" w:type="auto"/>
        <w:tblInd w:w="1224" w:type="dxa"/>
        <w:tblLook w:val="04A0" w:firstRow="1" w:lastRow="0" w:firstColumn="1" w:lastColumn="0" w:noHBand="0" w:noVBand="1"/>
      </w:tblPr>
      <w:tblGrid>
        <w:gridCol w:w="2076"/>
        <w:gridCol w:w="7428"/>
      </w:tblGrid>
      <w:tr w:rsidR="002677DD" w:rsidRPr="002677DD" w:rsidTr="002677DD">
        <w:tc>
          <w:tcPr>
            <w:tcW w:w="1674" w:type="dxa"/>
            <w:shd w:val="pct12" w:color="auto" w:fill="auto"/>
            <w:vAlign w:val="center"/>
          </w:tcPr>
          <w:p w:rsidR="002677DD" w:rsidRPr="002677DD" w:rsidRDefault="002677DD" w:rsidP="002677DD">
            <w:pPr>
              <w:jc w:val="center"/>
              <w:rPr>
                <w:b/>
              </w:rPr>
            </w:pPr>
            <w:commentRangeStart w:id="2"/>
            <w:r w:rsidRPr="002677DD">
              <w:rPr>
                <w:b/>
              </w:rPr>
              <w:t>Assurance Level</w:t>
            </w:r>
          </w:p>
        </w:tc>
        <w:tc>
          <w:tcPr>
            <w:tcW w:w="7830" w:type="dxa"/>
            <w:shd w:val="pct12" w:color="auto" w:fill="auto"/>
            <w:vAlign w:val="center"/>
          </w:tcPr>
          <w:p w:rsidR="002677DD" w:rsidRPr="002677DD" w:rsidRDefault="002677DD" w:rsidP="002677DD">
            <w:pPr>
              <w:rPr>
                <w:b/>
              </w:rPr>
            </w:pPr>
            <w:r w:rsidRPr="002677DD">
              <w:rPr>
                <w:b/>
              </w:rPr>
              <w:t>Description</w:t>
            </w:r>
          </w:p>
        </w:tc>
      </w:tr>
      <w:tr w:rsidR="002677DD" w:rsidTr="002677DD">
        <w:tc>
          <w:tcPr>
            <w:tcW w:w="1674" w:type="dxa"/>
            <w:vAlign w:val="center"/>
          </w:tcPr>
          <w:p w:rsidR="002677DD" w:rsidRDefault="002677DD" w:rsidP="002677DD">
            <w:pPr>
              <w:jc w:val="center"/>
            </w:pPr>
            <w:r>
              <w:t>Rudimentary</w:t>
            </w:r>
          </w:p>
        </w:tc>
        <w:tc>
          <w:tcPr>
            <w:tcW w:w="7830" w:type="dxa"/>
            <w:vAlign w:val="center"/>
          </w:tcPr>
          <w:p w:rsidR="002677DD" w:rsidRDefault="002677DD" w:rsidP="002677DD">
            <w:r w:rsidRPr="002677DD">
              <w:t>This level provides the lowest degree of assurance concerning identity of the individual. One of the primary functions of this level is to provide data integrity to the information being signed. This level is relevant to environments in which the risk of malicious activity is considered to be low. It is not suitable for transactions requiring authentication, and is generally insufficient for transactions requiring confidentiality, but may be used for the latter where certificates having higher levels of assurance are unavailable.</w:t>
            </w:r>
          </w:p>
        </w:tc>
      </w:tr>
      <w:tr w:rsidR="002677DD" w:rsidTr="002677DD">
        <w:tc>
          <w:tcPr>
            <w:tcW w:w="1674" w:type="dxa"/>
            <w:vAlign w:val="center"/>
          </w:tcPr>
          <w:p w:rsidR="002677DD" w:rsidRDefault="002677DD" w:rsidP="002677DD">
            <w:pPr>
              <w:jc w:val="center"/>
            </w:pPr>
            <w:r>
              <w:t>Basic</w:t>
            </w:r>
          </w:p>
        </w:tc>
        <w:tc>
          <w:tcPr>
            <w:tcW w:w="7830" w:type="dxa"/>
            <w:vAlign w:val="center"/>
          </w:tcPr>
          <w:p w:rsidR="002677DD" w:rsidRPr="002677DD" w:rsidRDefault="002677DD" w:rsidP="002677DD">
            <w:r w:rsidRPr="002677DD">
              <w:t>This level provides a basic level of assurance relevant to environments where there are risks and consequences of data compromise, but they are not considered to be of major significance. This may include access to private information where the likelihood of malicious access is not high. It is assumed at this security level that users are not likely to be malicious.</w:t>
            </w:r>
          </w:p>
        </w:tc>
      </w:tr>
      <w:tr w:rsidR="002677DD" w:rsidTr="002677DD">
        <w:tc>
          <w:tcPr>
            <w:tcW w:w="1674" w:type="dxa"/>
            <w:vAlign w:val="center"/>
          </w:tcPr>
          <w:p w:rsidR="002677DD" w:rsidRDefault="002677DD" w:rsidP="002677DD">
            <w:pPr>
              <w:jc w:val="center"/>
            </w:pPr>
            <w:r>
              <w:t>Medium</w:t>
            </w:r>
          </w:p>
        </w:tc>
        <w:tc>
          <w:tcPr>
            <w:tcW w:w="7830" w:type="dxa"/>
            <w:vAlign w:val="center"/>
          </w:tcPr>
          <w:p w:rsidR="002677DD" w:rsidRPr="002677DD" w:rsidRDefault="002677DD" w:rsidP="002677DD">
            <w:r w:rsidRPr="002677DD">
              <w:t>This level is relevant to environments where risks and consequences of data compromise are moderate. This may include transactions having substantial monetary value or risk of fraud, or involving access to private information where the likelihood of</w:t>
            </w:r>
            <w:r>
              <w:t xml:space="preserve"> </w:t>
            </w:r>
            <w:r w:rsidRPr="002677DD">
              <w:t>malicious access is substantial.</w:t>
            </w:r>
          </w:p>
        </w:tc>
      </w:tr>
      <w:tr w:rsidR="002677DD" w:rsidTr="002677DD">
        <w:tc>
          <w:tcPr>
            <w:tcW w:w="1674" w:type="dxa"/>
            <w:vAlign w:val="center"/>
          </w:tcPr>
          <w:p w:rsidR="00F02A6A" w:rsidRDefault="002677DD" w:rsidP="00D00A35">
            <w:pPr>
              <w:pStyle w:val="ListParagraph"/>
              <w:numPr>
                <w:ilvl w:val="0"/>
                <w:numId w:val="28"/>
              </w:numPr>
              <w:jc w:val="center"/>
            </w:pPr>
            <w:commentRangeStart w:id="3"/>
            <w:r>
              <w:t>High</w:t>
            </w:r>
            <w:commentRangeEnd w:id="3"/>
            <w:r w:rsidR="00852E6B">
              <w:rPr>
                <w:rStyle w:val="CommentReference"/>
                <w:rFonts w:ascii="Times New Roman" w:hAnsi="Times New Roman" w:cs="Times New Roman"/>
              </w:rPr>
              <w:commentReference w:id="3"/>
            </w:r>
          </w:p>
        </w:tc>
        <w:tc>
          <w:tcPr>
            <w:tcW w:w="7830" w:type="dxa"/>
            <w:vAlign w:val="center"/>
          </w:tcPr>
          <w:p w:rsidR="002677DD" w:rsidRPr="002677DD" w:rsidRDefault="002677DD" w:rsidP="002677DD">
            <w:r w:rsidRPr="002677DD">
              <w:t>This level is reserved for those environments where the threats to data are high, or the consequences of the failure of security services are high. This may include very high value transactions or high levels of fraud risk.</w:t>
            </w:r>
            <w:commentRangeEnd w:id="2"/>
            <w:r w:rsidR="005739BC">
              <w:rPr>
                <w:rStyle w:val="CommentReference"/>
              </w:rPr>
              <w:commentReference w:id="2"/>
            </w:r>
          </w:p>
        </w:tc>
      </w:tr>
    </w:tbl>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Requirements</w:t>
      </w:r>
      <w:r w:rsidRPr="00FC69A8">
        <w:rPr>
          <w:rFonts w:ascii="Times New Roman" w:hAnsi="Times New Roman" w:cs="Times New Roman"/>
        </w:rPr>
        <w:t xml:space="preserve"> Administration</w:t>
      </w:r>
    </w:p>
    <w:p w:rsidR="00875EA1" w:rsidRPr="00BB6853" w:rsidRDefault="00875EA1" w:rsidP="00EB3DF9">
      <w:pPr>
        <w:pStyle w:val="ListParagraph"/>
        <w:numPr>
          <w:ilvl w:val="2"/>
          <w:numId w:val="3"/>
        </w:numPr>
        <w:rPr>
          <w:rFonts w:ascii="Times New Roman" w:hAnsi="Times New Roman" w:cs="Times New Roman"/>
        </w:rPr>
      </w:pPr>
      <w:r>
        <w:rPr>
          <w:rFonts w:ascii="Times New Roman" w:hAnsi="Times New Roman" w:cs="Times New Roman"/>
        </w:rPr>
        <w:t>Organization Administering the D</w:t>
      </w:r>
      <w:r w:rsidRPr="00BB6853">
        <w:rPr>
          <w:rFonts w:ascii="Times New Roman" w:hAnsi="Times New Roman" w:cs="Times New Roman"/>
        </w:rPr>
        <w:t>ocument</w:t>
      </w:r>
    </w:p>
    <w:p w:rsidR="00875EA1" w:rsidRPr="00BB6853" w:rsidRDefault="00875EA1" w:rsidP="00875EA1">
      <w:pPr>
        <w:ind w:left="1224"/>
      </w:pPr>
      <w:r w:rsidRPr="00BB6853">
        <w:t>NAESB is responsible for the creation, modification, and all other aspects of ACA accreditation requirements.</w:t>
      </w:r>
    </w:p>
    <w:p w:rsidR="00875EA1" w:rsidRPr="00BB6853" w:rsidRDefault="00875EA1" w:rsidP="00EB3DF9">
      <w:pPr>
        <w:pStyle w:val="ListParagraph"/>
        <w:numPr>
          <w:ilvl w:val="2"/>
          <w:numId w:val="3"/>
        </w:numPr>
        <w:rPr>
          <w:rFonts w:ascii="Times New Roman" w:hAnsi="Times New Roman" w:cs="Times New Roman"/>
        </w:rPr>
      </w:pPr>
      <w:r w:rsidRPr="00BB6853">
        <w:rPr>
          <w:rFonts w:ascii="Times New Roman" w:hAnsi="Times New Roman" w:cs="Times New Roman"/>
        </w:rPr>
        <w:t>Contacting NAESB</w:t>
      </w:r>
    </w:p>
    <w:p w:rsidR="00875EA1" w:rsidRPr="00BB6853" w:rsidRDefault="00875EA1" w:rsidP="00875EA1">
      <w:pPr>
        <w:pStyle w:val="ListParagraph"/>
        <w:ind w:left="1224"/>
        <w:rPr>
          <w:rFonts w:ascii="Times New Roman" w:hAnsi="Times New Roman" w:cs="Times New Roman"/>
          <w:sz w:val="20"/>
          <w:szCs w:val="20"/>
        </w:rPr>
      </w:pPr>
      <w:r w:rsidRPr="00BB6853">
        <w:rPr>
          <w:rFonts w:ascii="Times New Roman" w:hAnsi="Times New Roman" w:cs="Times New Roman"/>
          <w:sz w:val="20"/>
          <w:szCs w:val="20"/>
        </w:rPr>
        <w:t>Questions regarding this policy will be directed to the Chair of the NAESB PKI subcommittee.</w:t>
      </w:r>
    </w:p>
    <w:p w:rsidR="00875EA1" w:rsidRPr="00BB6853" w:rsidRDefault="00875EA1" w:rsidP="00EB3DF9">
      <w:pPr>
        <w:pStyle w:val="ListParagraph"/>
        <w:numPr>
          <w:ilvl w:val="2"/>
          <w:numId w:val="3"/>
        </w:numPr>
      </w:pPr>
      <w:r>
        <w:rPr>
          <w:rFonts w:ascii="Times New Roman" w:hAnsi="Times New Roman" w:cs="Times New Roman"/>
        </w:rPr>
        <w:t>ACA Candidate Accreditation P</w:t>
      </w:r>
      <w:r w:rsidRPr="00BB6853">
        <w:rPr>
          <w:rFonts w:ascii="Times New Roman" w:hAnsi="Times New Roman" w:cs="Times New Roman"/>
        </w:rPr>
        <w:t>rocedures</w:t>
      </w:r>
    </w:p>
    <w:p w:rsidR="00875EA1" w:rsidRDefault="00875EA1" w:rsidP="00875EA1">
      <w:pPr>
        <w:ind w:left="1224"/>
      </w:pPr>
      <w:commentRangeStart w:id="4"/>
      <w:r w:rsidRPr="00BB6853">
        <w:t xml:space="preserve">The ACA candidate will submit the </w:t>
      </w:r>
      <w:r>
        <w:t xml:space="preserve">results of a WebTrust CA audit as well as evidence of compliance with these accreditation requirements to NAESB. </w:t>
      </w:r>
      <w:commentRangeEnd w:id="4"/>
      <w:r w:rsidR="00EC7C70">
        <w:rPr>
          <w:rStyle w:val="CommentReference"/>
        </w:rPr>
        <w:commentReference w:id="4"/>
      </w:r>
      <w:r>
        <w:t>NAESB will review the submitted materials and provide an accreditation decision in writing to the ACA candidate. The ACA candidate is required to meet all facets of this policy.</w:t>
      </w:r>
    </w:p>
    <w:p w:rsidR="00766546" w:rsidRPr="00BB6853" w:rsidRDefault="00766546" w:rsidP="00875EA1">
      <w:pPr>
        <w:ind w:left="1224"/>
      </w:pPr>
    </w:p>
    <w:p w:rsidR="00875EA1" w:rsidRDefault="00875EA1" w:rsidP="00EB3DF9">
      <w:pPr>
        <w:pStyle w:val="ListParagraph"/>
        <w:numPr>
          <w:ilvl w:val="0"/>
          <w:numId w:val="3"/>
        </w:numPr>
        <w:rPr>
          <w:rFonts w:ascii="Times New Roman" w:hAnsi="Times New Roman" w:cs="Times New Roman"/>
        </w:rPr>
      </w:pPr>
      <w:r>
        <w:rPr>
          <w:rFonts w:ascii="Times New Roman" w:hAnsi="Times New Roman" w:cs="Times New Roman"/>
        </w:rPr>
        <w:t>IDENTIFICATION &amp; AUTHENTICATION</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Naming</w:t>
      </w:r>
    </w:p>
    <w:p w:rsidR="00875EA1" w:rsidRDefault="00875EA1" w:rsidP="00EB3DF9">
      <w:pPr>
        <w:pStyle w:val="ListParagraph"/>
        <w:numPr>
          <w:ilvl w:val="2"/>
          <w:numId w:val="3"/>
        </w:numPr>
        <w:rPr>
          <w:rFonts w:ascii="Times New Roman" w:hAnsi="Times New Roman" w:cs="Times New Roman"/>
        </w:rPr>
      </w:pPr>
      <w:r>
        <w:rPr>
          <w:rFonts w:ascii="Times New Roman" w:hAnsi="Times New Roman" w:cs="Times New Roman"/>
        </w:rPr>
        <w:t>Types of Names</w:t>
      </w:r>
    </w:p>
    <w:p w:rsidR="00875EA1" w:rsidRDefault="00875EA1" w:rsidP="00875EA1">
      <w:pPr>
        <w:ind w:left="1224"/>
      </w:pPr>
      <w:r>
        <w:t>The ACA shall only generate and sign certificates that contain a non-null subject Distinguished Name (DN). This applies to all assurance levels.</w:t>
      </w:r>
      <w:r w:rsidR="00766546">
        <w:t xml:space="preserve"> </w:t>
      </w:r>
      <w:r w:rsidR="00766546" w:rsidRPr="00766546">
        <w:t>The table below summarizes the naming requirements that apply to each level of assurance.</w:t>
      </w:r>
    </w:p>
    <w:tbl>
      <w:tblPr>
        <w:tblStyle w:val="TableGrid"/>
        <w:tblW w:w="0" w:type="auto"/>
        <w:tblInd w:w="1224" w:type="dxa"/>
        <w:tblLook w:val="04A0" w:firstRow="1" w:lastRow="0" w:firstColumn="1" w:lastColumn="0" w:noHBand="0" w:noVBand="1"/>
      </w:tblPr>
      <w:tblGrid>
        <w:gridCol w:w="1674"/>
        <w:gridCol w:w="7830"/>
      </w:tblGrid>
      <w:tr w:rsidR="00766546" w:rsidTr="00766546">
        <w:tc>
          <w:tcPr>
            <w:tcW w:w="1674" w:type="dxa"/>
            <w:shd w:val="pct12" w:color="auto" w:fill="auto"/>
            <w:vAlign w:val="center"/>
          </w:tcPr>
          <w:p w:rsidR="00766546" w:rsidRPr="00766546" w:rsidRDefault="00766546" w:rsidP="00766546">
            <w:pPr>
              <w:jc w:val="center"/>
              <w:rPr>
                <w:b/>
              </w:rPr>
            </w:pPr>
            <w:r w:rsidRPr="00766546">
              <w:rPr>
                <w:b/>
              </w:rPr>
              <w:t>Assurance Level</w:t>
            </w:r>
          </w:p>
        </w:tc>
        <w:tc>
          <w:tcPr>
            <w:tcW w:w="7830" w:type="dxa"/>
            <w:shd w:val="pct12" w:color="auto" w:fill="auto"/>
            <w:vAlign w:val="center"/>
          </w:tcPr>
          <w:p w:rsidR="00766546" w:rsidRPr="00766546" w:rsidRDefault="00766546" w:rsidP="00766546">
            <w:pPr>
              <w:rPr>
                <w:b/>
              </w:rPr>
            </w:pPr>
            <w:r w:rsidRPr="00766546">
              <w:rPr>
                <w:b/>
              </w:rPr>
              <w:t>Naming Requirements</w:t>
            </w:r>
          </w:p>
        </w:tc>
      </w:tr>
      <w:tr w:rsidR="00766546" w:rsidTr="00766546">
        <w:tc>
          <w:tcPr>
            <w:tcW w:w="1674" w:type="dxa"/>
            <w:vAlign w:val="center"/>
          </w:tcPr>
          <w:p w:rsidR="00766546" w:rsidRDefault="00766546" w:rsidP="00766546">
            <w:pPr>
              <w:jc w:val="center"/>
            </w:pPr>
            <w:r>
              <w:t>Rudimentary</w:t>
            </w:r>
          </w:p>
        </w:tc>
        <w:tc>
          <w:tcPr>
            <w:tcW w:w="7830" w:type="dxa"/>
            <w:vAlign w:val="center"/>
          </w:tcPr>
          <w:p w:rsidR="00766546" w:rsidRDefault="00766546" w:rsidP="00766546">
            <w:r w:rsidRPr="00766546">
              <w:t xml:space="preserve">Non-Null Subject Name, or </w:t>
            </w:r>
            <w:commentRangeStart w:id="5"/>
            <w:r w:rsidRPr="00766546">
              <w:t>Null Subject Name if Subject Alternative Name is populated and marked critical</w:t>
            </w:r>
            <w:commentRangeEnd w:id="5"/>
            <w:r w:rsidR="004C7B8E">
              <w:rPr>
                <w:rStyle w:val="CommentReference"/>
              </w:rPr>
              <w:commentReference w:id="5"/>
            </w:r>
          </w:p>
        </w:tc>
      </w:tr>
      <w:tr w:rsidR="00766546" w:rsidTr="00766546">
        <w:tc>
          <w:tcPr>
            <w:tcW w:w="1674" w:type="dxa"/>
            <w:vAlign w:val="center"/>
          </w:tcPr>
          <w:p w:rsidR="00766546" w:rsidRDefault="00766546" w:rsidP="00766546">
            <w:pPr>
              <w:jc w:val="center"/>
            </w:pPr>
            <w:r>
              <w:t>Basic</w:t>
            </w:r>
          </w:p>
        </w:tc>
        <w:tc>
          <w:tcPr>
            <w:tcW w:w="7830" w:type="dxa"/>
            <w:vAlign w:val="center"/>
          </w:tcPr>
          <w:p w:rsidR="00766546" w:rsidRDefault="00766546" w:rsidP="00766546">
            <w:r w:rsidRPr="00766546">
              <w:t>Non-Null Subject Name, and optional Subject Alternative Name if marked non-critical</w:t>
            </w:r>
          </w:p>
        </w:tc>
      </w:tr>
      <w:tr w:rsidR="00766546" w:rsidTr="00766546">
        <w:tc>
          <w:tcPr>
            <w:tcW w:w="1674" w:type="dxa"/>
            <w:vAlign w:val="center"/>
          </w:tcPr>
          <w:p w:rsidR="00766546" w:rsidRDefault="00766546" w:rsidP="00766546">
            <w:pPr>
              <w:jc w:val="center"/>
            </w:pPr>
            <w:r>
              <w:lastRenderedPageBreak/>
              <w:t>Medium</w:t>
            </w:r>
          </w:p>
        </w:tc>
        <w:tc>
          <w:tcPr>
            <w:tcW w:w="7830" w:type="dxa"/>
            <w:vAlign w:val="center"/>
          </w:tcPr>
          <w:p w:rsidR="00766546" w:rsidRDefault="00766546" w:rsidP="00766546">
            <w:r w:rsidRPr="00766546">
              <w:t>Non-Null Subject Name, and optional Subject Alternative Name if marked non-critical</w:t>
            </w:r>
          </w:p>
        </w:tc>
      </w:tr>
      <w:tr w:rsidR="00766546" w:rsidTr="00766546">
        <w:tc>
          <w:tcPr>
            <w:tcW w:w="1674" w:type="dxa"/>
            <w:vAlign w:val="center"/>
          </w:tcPr>
          <w:p w:rsidR="00766546" w:rsidRDefault="00766546" w:rsidP="00766546">
            <w:pPr>
              <w:jc w:val="center"/>
            </w:pPr>
            <w:r>
              <w:t>High</w:t>
            </w:r>
          </w:p>
        </w:tc>
        <w:tc>
          <w:tcPr>
            <w:tcW w:w="7830" w:type="dxa"/>
            <w:vAlign w:val="center"/>
          </w:tcPr>
          <w:p w:rsidR="00766546" w:rsidRDefault="00766546" w:rsidP="00766546">
            <w:r w:rsidRPr="00766546">
              <w:t>Non-Null Subject Name, and optional Subject Alternative Name if marked non-critical</w:t>
            </w:r>
          </w:p>
        </w:tc>
      </w:tr>
    </w:tbl>
    <w:p w:rsidR="00766546" w:rsidRDefault="00766546" w:rsidP="00875EA1">
      <w:pPr>
        <w:ind w:left="1224"/>
      </w:pPr>
    </w:p>
    <w:p w:rsidR="00875EA1" w:rsidRPr="00A741E8" w:rsidRDefault="00875EA1" w:rsidP="00EB3DF9">
      <w:pPr>
        <w:pStyle w:val="ListParagraph"/>
        <w:numPr>
          <w:ilvl w:val="2"/>
          <w:numId w:val="3"/>
        </w:numPr>
        <w:rPr>
          <w:rFonts w:ascii="Times New Roman" w:hAnsi="Times New Roman" w:cs="Times New Roman"/>
        </w:rPr>
      </w:pPr>
      <w:r w:rsidRPr="00A741E8">
        <w:rPr>
          <w:rFonts w:ascii="Times New Roman" w:hAnsi="Times New Roman" w:cs="Times New Roman"/>
        </w:rPr>
        <w:t xml:space="preserve">Need for </w:t>
      </w:r>
      <w:r w:rsidR="00766546">
        <w:rPr>
          <w:rFonts w:ascii="Times New Roman" w:hAnsi="Times New Roman" w:cs="Times New Roman"/>
        </w:rPr>
        <w:t>Names to be M</w:t>
      </w:r>
      <w:r w:rsidRPr="00A741E8">
        <w:rPr>
          <w:rFonts w:ascii="Times New Roman" w:hAnsi="Times New Roman" w:cs="Times New Roman"/>
        </w:rPr>
        <w:t>eaningful</w:t>
      </w:r>
    </w:p>
    <w:p w:rsidR="00875EA1" w:rsidRDefault="00875EA1" w:rsidP="00875EA1">
      <w:pPr>
        <w:ind w:left="1224"/>
      </w:pPr>
      <w:r w:rsidRPr="00A741E8">
        <w:t xml:space="preserve">Names used in the certificates issued by the ACA </w:t>
      </w:r>
      <w:commentRangeStart w:id="6"/>
      <w:r w:rsidRPr="00A741E8">
        <w:t>must identify the person or object to which they are assigned</w:t>
      </w:r>
      <w:commentRangeEnd w:id="6"/>
      <w:r w:rsidR="00211130">
        <w:rPr>
          <w:rStyle w:val="CommentReference"/>
        </w:rPr>
        <w:commentReference w:id="6"/>
      </w:r>
      <w:r w:rsidRPr="00A741E8">
        <w:t>.</w:t>
      </w:r>
      <w:r>
        <w:t xml:space="preserve"> </w:t>
      </w:r>
      <w:r w:rsidRPr="00A741E8">
        <w:t xml:space="preserve">When DNs are used, the common name must respect </w:t>
      </w:r>
      <w:commentRangeStart w:id="7"/>
      <w:r w:rsidRPr="00A741E8">
        <w:t>name space uniqueness requirements</w:t>
      </w:r>
      <w:r w:rsidR="006D78BC">
        <w:t xml:space="preserve"> (listed in section 2.1.4)</w:t>
      </w:r>
      <w:r w:rsidRPr="00A741E8">
        <w:t xml:space="preserve"> </w:t>
      </w:r>
      <w:commentRangeEnd w:id="7"/>
      <w:r w:rsidR="00211130">
        <w:rPr>
          <w:rStyle w:val="CommentReference"/>
        </w:rPr>
        <w:commentReference w:id="7"/>
      </w:r>
      <w:r w:rsidRPr="00A741E8">
        <w:t>and must not be misleading.</w:t>
      </w:r>
      <w:r>
        <w:t xml:space="preserve"> </w:t>
      </w:r>
      <w:r w:rsidRPr="00A741E8">
        <w:t>When User Principal Names (UPN</w:t>
      </w:r>
      <w:r>
        <w:t>s</w:t>
      </w:r>
      <w:r w:rsidRPr="00A741E8">
        <w:t>) are used, they must be unique and accurately reflect organizational structures.</w:t>
      </w:r>
    </w:p>
    <w:p w:rsidR="00875EA1" w:rsidRPr="00A741E8" w:rsidRDefault="00875EA1" w:rsidP="00EB3DF9">
      <w:pPr>
        <w:pStyle w:val="ListParagraph"/>
        <w:numPr>
          <w:ilvl w:val="2"/>
          <w:numId w:val="3"/>
        </w:numPr>
        <w:rPr>
          <w:rFonts w:ascii="Times New Roman" w:hAnsi="Times New Roman" w:cs="Times New Roman"/>
        </w:rPr>
      </w:pPr>
      <w:r w:rsidRPr="00A741E8">
        <w:rPr>
          <w:rFonts w:ascii="Times New Roman" w:hAnsi="Times New Roman" w:cs="Times New Roman"/>
        </w:rPr>
        <w:t>Anonymity or Pseudonymity of Subscribers</w:t>
      </w:r>
    </w:p>
    <w:p w:rsidR="00875EA1" w:rsidRDefault="00875EA1" w:rsidP="00875EA1">
      <w:pPr>
        <w:ind w:left="1224"/>
      </w:pPr>
      <w:r>
        <w:t>The ACA shall not issue anonymous certificates. Pseudonymous certificates may be issued by the ACA to support internal operations. CA certificates issued by the ACA shall not contain anonymous or pseudonymous identities.</w:t>
      </w:r>
    </w:p>
    <w:p w:rsidR="00875EA1" w:rsidRPr="00A741E8" w:rsidRDefault="00875EA1" w:rsidP="00EB3DF9">
      <w:pPr>
        <w:pStyle w:val="ListParagraph"/>
        <w:numPr>
          <w:ilvl w:val="2"/>
          <w:numId w:val="3"/>
        </w:numPr>
        <w:rPr>
          <w:rFonts w:ascii="Times New Roman" w:hAnsi="Times New Roman" w:cs="Times New Roman"/>
        </w:rPr>
      </w:pPr>
      <w:r>
        <w:rPr>
          <w:rFonts w:ascii="Times New Roman" w:hAnsi="Times New Roman" w:cs="Times New Roman"/>
        </w:rPr>
        <w:t>Uniqueness of N</w:t>
      </w:r>
      <w:r w:rsidRPr="00A741E8">
        <w:rPr>
          <w:rFonts w:ascii="Times New Roman" w:hAnsi="Times New Roman" w:cs="Times New Roman"/>
        </w:rPr>
        <w:t>ames</w:t>
      </w:r>
    </w:p>
    <w:p w:rsidR="00875EA1" w:rsidRPr="00BB6853" w:rsidRDefault="00875EA1" w:rsidP="00875EA1">
      <w:pPr>
        <w:ind w:left="1224"/>
      </w:pPr>
      <w:r w:rsidRPr="00A741E8">
        <w:t xml:space="preserve">The ACA is responsible for ensuring name uniqueness in certificates issued by the ACA. </w:t>
      </w:r>
      <w:commentRangeStart w:id="8"/>
      <w:r w:rsidRPr="00A741E8">
        <w:t xml:space="preserve">Name uniqueness </w:t>
      </w:r>
      <w:r w:rsidR="006D78BC">
        <w:t>must be maintained</w:t>
      </w:r>
      <w:r w:rsidRPr="00A741E8">
        <w:t xml:space="preserve"> when multiple certificates are issued to the same entity.</w:t>
      </w:r>
      <w:commentRangeEnd w:id="8"/>
      <w:r w:rsidR="00211130">
        <w:rPr>
          <w:rStyle w:val="CommentReference"/>
        </w:rPr>
        <w:commentReference w:id="8"/>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Initial Identity Validation</w:t>
      </w:r>
    </w:p>
    <w:p w:rsidR="00875EA1" w:rsidRDefault="00875EA1" w:rsidP="00EB3DF9">
      <w:pPr>
        <w:pStyle w:val="ListParagraph"/>
        <w:numPr>
          <w:ilvl w:val="2"/>
          <w:numId w:val="3"/>
        </w:numPr>
        <w:rPr>
          <w:rFonts w:ascii="Times New Roman" w:hAnsi="Times New Roman" w:cs="Times New Roman"/>
        </w:rPr>
      </w:pPr>
      <w:r>
        <w:rPr>
          <w:rFonts w:ascii="Times New Roman" w:hAnsi="Times New Roman" w:cs="Times New Roman"/>
        </w:rPr>
        <w:t>Authenticity of Organization Identity</w:t>
      </w:r>
    </w:p>
    <w:p w:rsidR="00875EA1" w:rsidRDefault="00875EA1" w:rsidP="00875EA1">
      <w:pPr>
        <w:ind w:left="1224"/>
      </w:pPr>
      <w:r>
        <w:t xml:space="preserve">Requests for Subscriber certificates in the name of an affiliated organization shall include the organization name, address, and </w:t>
      </w:r>
      <w:commentRangeStart w:id="9"/>
      <w:r>
        <w:t>documentation of the existence of the organization</w:t>
      </w:r>
      <w:commentRangeEnd w:id="9"/>
      <w:r w:rsidR="00211130">
        <w:rPr>
          <w:rStyle w:val="CommentReference"/>
        </w:rPr>
        <w:commentReference w:id="9"/>
      </w:r>
      <w:r>
        <w:t>.</w:t>
      </w:r>
    </w:p>
    <w:p w:rsidR="00875EA1" w:rsidRDefault="00875EA1" w:rsidP="00875EA1">
      <w:pPr>
        <w:ind w:left="1224"/>
      </w:pPr>
      <w:r>
        <w:t xml:space="preserve">The ACA </w:t>
      </w:r>
      <w:r w:rsidR="00766546">
        <w:t xml:space="preserve">or </w:t>
      </w:r>
      <w:r>
        <w:t xml:space="preserve">RA shall verify the information, in addition to the authenticity of the requesting representative and the representative’s authorization to act in the name of the </w:t>
      </w:r>
      <w:commentRangeStart w:id="10"/>
      <w:r>
        <w:t>organization</w:t>
      </w:r>
      <w:commentRangeEnd w:id="10"/>
      <w:r w:rsidR="00553C09">
        <w:rPr>
          <w:rStyle w:val="CommentReference"/>
        </w:rPr>
        <w:commentReference w:id="10"/>
      </w:r>
      <w:r>
        <w:t>.</w:t>
      </w:r>
    </w:p>
    <w:p w:rsidR="00875EA1" w:rsidRPr="00A741E8" w:rsidRDefault="00875EA1" w:rsidP="00EB3DF9">
      <w:pPr>
        <w:pStyle w:val="ListParagraph"/>
        <w:numPr>
          <w:ilvl w:val="2"/>
          <w:numId w:val="3"/>
        </w:numPr>
        <w:rPr>
          <w:rFonts w:ascii="Times New Roman" w:hAnsi="Times New Roman" w:cs="Times New Roman"/>
        </w:rPr>
      </w:pPr>
      <w:r w:rsidRPr="00A741E8">
        <w:rPr>
          <w:rFonts w:ascii="Times New Roman" w:hAnsi="Times New Roman" w:cs="Times New Roman"/>
        </w:rPr>
        <w:t>Authentication of Subscribers</w:t>
      </w:r>
    </w:p>
    <w:p w:rsidR="00875EA1" w:rsidRDefault="00875EA1" w:rsidP="00875EA1">
      <w:pPr>
        <w:ind w:left="1224"/>
      </w:pPr>
      <w:r>
        <w:t>For Subscribers, the ACA, and/or associated RAs shall ensure that the applicant’s identity information is verified in accordance with the process established by the applicable CP and CPS. Process information shall depend upon the certificate level of assurance and shall be</w:t>
      </w:r>
      <w:r w:rsidR="00766546">
        <w:t xml:space="preserve"> addressed in these requirements</w:t>
      </w:r>
      <w:r>
        <w:t xml:space="preserve">. </w:t>
      </w:r>
      <w:commentRangeStart w:id="11"/>
      <w:r>
        <w:t>The documentation and authentication requirements shall vary depending upon the level of assurance</w:t>
      </w:r>
      <w:commentRangeEnd w:id="11"/>
      <w:r w:rsidR="009D263E">
        <w:rPr>
          <w:rStyle w:val="CommentReference"/>
        </w:rPr>
        <w:commentReference w:id="11"/>
      </w:r>
      <w:r>
        <w:t xml:space="preserve">. </w:t>
      </w:r>
    </w:p>
    <w:p w:rsidR="00875EA1" w:rsidRDefault="00766546" w:rsidP="00875EA1">
      <w:pPr>
        <w:ind w:left="1224"/>
      </w:pPr>
      <w:r>
        <w:t xml:space="preserve">The ACA </w:t>
      </w:r>
      <w:r w:rsidR="00875EA1" w:rsidRPr="0024252D">
        <w:t>and/or RAs shall record the information set forth below fo</w:t>
      </w:r>
      <w:r w:rsidR="00875EA1">
        <w:t>r issuance of each certificate:</w:t>
      </w:r>
    </w:p>
    <w:p w:rsidR="00875EA1" w:rsidRPr="0024252D" w:rsidRDefault="00875EA1" w:rsidP="00EB3DF9">
      <w:pPr>
        <w:pStyle w:val="ListParagraph"/>
        <w:numPr>
          <w:ilvl w:val="0"/>
          <w:numId w:val="4"/>
        </w:numPr>
        <w:rPr>
          <w:rFonts w:ascii="Times New Roman" w:hAnsi="Times New Roman" w:cs="Times New Roman"/>
          <w:sz w:val="20"/>
          <w:szCs w:val="20"/>
        </w:rPr>
      </w:pPr>
      <w:r w:rsidRPr="0024252D">
        <w:rPr>
          <w:rFonts w:ascii="Times New Roman" w:hAnsi="Times New Roman" w:cs="Times New Roman"/>
          <w:sz w:val="20"/>
          <w:szCs w:val="20"/>
        </w:rPr>
        <w:t xml:space="preserve">The identity of the person performing the identification; </w:t>
      </w:r>
    </w:p>
    <w:p w:rsidR="00875EA1" w:rsidRPr="0024252D" w:rsidRDefault="00875EA1" w:rsidP="00EB3DF9">
      <w:pPr>
        <w:pStyle w:val="ListParagraph"/>
        <w:numPr>
          <w:ilvl w:val="0"/>
          <w:numId w:val="4"/>
        </w:numPr>
        <w:rPr>
          <w:rFonts w:ascii="Times New Roman" w:hAnsi="Times New Roman" w:cs="Times New Roman"/>
          <w:sz w:val="20"/>
          <w:szCs w:val="20"/>
        </w:rPr>
      </w:pPr>
      <w:commentRangeStart w:id="12"/>
      <w:r w:rsidRPr="0024252D">
        <w:rPr>
          <w:rFonts w:ascii="Times New Roman" w:hAnsi="Times New Roman" w:cs="Times New Roman"/>
          <w:sz w:val="20"/>
          <w:szCs w:val="20"/>
        </w:rPr>
        <w:t>A</w:t>
      </w:r>
      <w:commentRangeEnd w:id="12"/>
      <w:r w:rsidR="00370980">
        <w:rPr>
          <w:rStyle w:val="CommentReference"/>
          <w:rFonts w:ascii="Times New Roman" w:hAnsi="Times New Roman" w:cs="Times New Roman"/>
        </w:rPr>
        <w:commentReference w:id="12"/>
      </w:r>
      <w:r w:rsidRPr="0024252D">
        <w:rPr>
          <w:rFonts w:ascii="Times New Roman" w:hAnsi="Times New Roman" w:cs="Times New Roman"/>
          <w:sz w:val="20"/>
          <w:szCs w:val="20"/>
        </w:rPr>
        <w:t xml:space="preserve"> signed </w:t>
      </w:r>
      <w:r w:rsidR="009D7E12">
        <w:rPr>
          <w:rFonts w:ascii="Times New Roman" w:hAnsi="Times New Roman" w:cs="Times New Roman"/>
          <w:sz w:val="20"/>
          <w:szCs w:val="20"/>
        </w:rPr>
        <w:t xml:space="preserve">or click through </w:t>
      </w:r>
      <w:r w:rsidR="00370980">
        <w:rPr>
          <w:rFonts w:ascii="Times New Roman" w:hAnsi="Times New Roman" w:cs="Times New Roman"/>
          <w:sz w:val="20"/>
          <w:szCs w:val="20"/>
        </w:rPr>
        <w:t xml:space="preserve"> agreement that LRA accepts obligations referenced in the CPS </w:t>
      </w:r>
      <w:r w:rsidRPr="0024252D">
        <w:rPr>
          <w:rFonts w:ascii="Times New Roman" w:hAnsi="Times New Roman" w:cs="Times New Roman"/>
          <w:sz w:val="20"/>
          <w:szCs w:val="20"/>
        </w:rPr>
        <w:t>declaration by that person that he or she verified the identity of the applicant as required using the format set forth at 28 U.S.C. 1746 (declaration under penalty of perjury) or comparable procedure under local law. The signature on the declaration may be either a handwritten or</w:t>
      </w:r>
      <w:r w:rsidR="009D7E12">
        <w:rPr>
          <w:rFonts w:ascii="Times New Roman" w:hAnsi="Times New Roman" w:cs="Times New Roman"/>
          <w:sz w:val="20"/>
          <w:szCs w:val="20"/>
        </w:rPr>
        <w:t xml:space="preserve"> an electronic</w:t>
      </w:r>
      <w:r w:rsidRPr="0024252D">
        <w:rPr>
          <w:rFonts w:ascii="Times New Roman" w:hAnsi="Times New Roman" w:cs="Times New Roman"/>
          <w:sz w:val="20"/>
          <w:szCs w:val="20"/>
        </w:rPr>
        <w:t xml:space="preserve"> </w:t>
      </w:r>
      <w:r w:rsidR="009D7E12">
        <w:rPr>
          <w:rFonts w:ascii="Times New Roman" w:hAnsi="Times New Roman" w:cs="Times New Roman"/>
          <w:sz w:val="20"/>
          <w:szCs w:val="20"/>
        </w:rPr>
        <w:t>signature</w:t>
      </w:r>
      <w:r w:rsidR="009D7E12">
        <w:rPr>
          <w:rFonts w:ascii="Times New Roman" w:hAnsi="Times New Roman" w:cs="Times New Roman"/>
          <w:sz w:val="20"/>
          <w:szCs w:val="20"/>
        </w:rPr>
        <w:tab/>
      </w:r>
      <w:r w:rsidRPr="0024252D">
        <w:rPr>
          <w:rFonts w:ascii="Times New Roman" w:hAnsi="Times New Roman" w:cs="Times New Roman"/>
          <w:sz w:val="20"/>
          <w:szCs w:val="20"/>
        </w:rPr>
        <w:t xml:space="preserve"> </w:t>
      </w:r>
    </w:p>
    <w:p w:rsidR="00875EA1" w:rsidRPr="0024252D" w:rsidRDefault="00875EA1" w:rsidP="00EB3DF9">
      <w:pPr>
        <w:pStyle w:val="ListParagraph"/>
        <w:numPr>
          <w:ilvl w:val="0"/>
          <w:numId w:val="4"/>
        </w:numPr>
        <w:rPr>
          <w:rFonts w:ascii="Times New Roman" w:hAnsi="Times New Roman" w:cs="Times New Roman"/>
          <w:sz w:val="20"/>
          <w:szCs w:val="20"/>
        </w:rPr>
      </w:pPr>
      <w:r w:rsidRPr="0024252D">
        <w:rPr>
          <w:rFonts w:ascii="Times New Roman" w:hAnsi="Times New Roman" w:cs="Times New Roman"/>
          <w:sz w:val="20"/>
          <w:szCs w:val="20"/>
        </w:rPr>
        <w:t xml:space="preserve">If in-person identity proofing is done, a unique identifying number(s) from the ID(s) of the applicant, or a </w:t>
      </w:r>
      <w:commentRangeStart w:id="13"/>
      <w:r w:rsidRPr="0024252D">
        <w:rPr>
          <w:rFonts w:ascii="Times New Roman" w:hAnsi="Times New Roman" w:cs="Times New Roman"/>
          <w:sz w:val="20"/>
          <w:szCs w:val="20"/>
        </w:rPr>
        <w:t>facsimile</w:t>
      </w:r>
      <w:commentRangeEnd w:id="13"/>
      <w:r w:rsidR="00370980">
        <w:rPr>
          <w:rStyle w:val="CommentReference"/>
          <w:rFonts w:ascii="Times New Roman" w:hAnsi="Times New Roman" w:cs="Times New Roman"/>
        </w:rPr>
        <w:commentReference w:id="13"/>
      </w:r>
      <w:r w:rsidRPr="0024252D">
        <w:rPr>
          <w:rFonts w:ascii="Times New Roman" w:hAnsi="Times New Roman" w:cs="Times New Roman"/>
          <w:sz w:val="20"/>
          <w:szCs w:val="20"/>
        </w:rPr>
        <w:t xml:space="preserve"> of the ID(s); </w:t>
      </w:r>
    </w:p>
    <w:p w:rsidR="00875EA1" w:rsidRPr="0024252D" w:rsidRDefault="00875EA1" w:rsidP="00EB3DF9">
      <w:pPr>
        <w:pStyle w:val="ListParagraph"/>
        <w:numPr>
          <w:ilvl w:val="0"/>
          <w:numId w:val="4"/>
        </w:numPr>
        <w:rPr>
          <w:rFonts w:ascii="Times New Roman" w:hAnsi="Times New Roman" w:cs="Times New Roman"/>
          <w:sz w:val="20"/>
          <w:szCs w:val="20"/>
        </w:rPr>
      </w:pPr>
      <w:r w:rsidRPr="0024252D">
        <w:rPr>
          <w:rFonts w:ascii="Times New Roman" w:hAnsi="Times New Roman" w:cs="Times New Roman"/>
          <w:sz w:val="20"/>
          <w:szCs w:val="20"/>
        </w:rPr>
        <w:t xml:space="preserve">The date of the verification; and </w:t>
      </w:r>
    </w:p>
    <w:p w:rsidR="00875EA1" w:rsidRPr="0024252D" w:rsidRDefault="00875EA1" w:rsidP="00EB3DF9">
      <w:pPr>
        <w:pStyle w:val="ListParagraph"/>
        <w:numPr>
          <w:ilvl w:val="0"/>
          <w:numId w:val="4"/>
        </w:numPr>
        <w:rPr>
          <w:rFonts w:ascii="Times New Roman" w:hAnsi="Times New Roman" w:cs="Times New Roman"/>
          <w:sz w:val="20"/>
          <w:szCs w:val="20"/>
        </w:rPr>
      </w:pPr>
      <w:commentRangeStart w:id="14"/>
      <w:r w:rsidRPr="0024252D">
        <w:rPr>
          <w:rFonts w:ascii="Times New Roman" w:hAnsi="Times New Roman" w:cs="Times New Roman"/>
          <w:sz w:val="20"/>
          <w:szCs w:val="20"/>
        </w:rPr>
        <w:t>A</w:t>
      </w:r>
      <w:commentRangeEnd w:id="14"/>
      <w:r w:rsidR="00370980">
        <w:rPr>
          <w:rStyle w:val="CommentReference"/>
          <w:rFonts w:ascii="Times New Roman" w:hAnsi="Times New Roman" w:cs="Times New Roman"/>
        </w:rPr>
        <w:commentReference w:id="14"/>
      </w:r>
      <w:r w:rsidRPr="0024252D">
        <w:rPr>
          <w:rFonts w:ascii="Times New Roman" w:hAnsi="Times New Roman" w:cs="Times New Roman"/>
          <w:sz w:val="20"/>
          <w:szCs w:val="20"/>
        </w:rPr>
        <w:t xml:space="preserve"> declaration of identity signed by the applicant using a handwritten signature or</w:t>
      </w:r>
      <w:r w:rsidR="00370980">
        <w:rPr>
          <w:rFonts w:ascii="Times New Roman" w:hAnsi="Times New Roman" w:cs="Times New Roman"/>
          <w:sz w:val="20"/>
          <w:szCs w:val="20"/>
        </w:rPr>
        <w:t xml:space="preserve"> electronic acceptance of a subscriber agreement or</w:t>
      </w:r>
      <w:r w:rsidRPr="0024252D">
        <w:rPr>
          <w:rFonts w:ascii="Times New Roman" w:hAnsi="Times New Roman" w:cs="Times New Roman"/>
          <w:sz w:val="20"/>
          <w:szCs w:val="20"/>
        </w:rPr>
        <w:t xml:space="preserve"> appropriate digital signature and performed in the presence of the person performing the identity authentication, using the format set forth at 28 U.S.C. 1746 (declaration under penalty of perjury) or comparable procedure under local law.</w:t>
      </w:r>
    </w:p>
    <w:p w:rsidR="00875EA1" w:rsidRDefault="00875EA1" w:rsidP="00875EA1">
      <w:pPr>
        <w:ind w:left="1224"/>
      </w:pPr>
      <w:commentRangeStart w:id="15"/>
      <w:r>
        <w:t>For</w:t>
      </w:r>
      <w:commentRangeEnd w:id="15"/>
      <w:r w:rsidR="00232DEA">
        <w:rPr>
          <w:rStyle w:val="CommentReference"/>
        </w:rPr>
        <w:commentReference w:id="15"/>
      </w:r>
      <w:r>
        <w:t xml:space="preserve"> All Levels: If an applicant is unable to perform face-to-face registration (e.g., a network device), the applicant may be represented by a trusted person already issued a digital certificate by the Entity. The trusted person will present information sufficient for registration at the level of the certificate being requested, for both himself/herself and the applicant who the trusted person is representing.</w:t>
      </w:r>
    </w:p>
    <w:p w:rsidR="00875EA1" w:rsidRDefault="00875EA1" w:rsidP="00875EA1">
      <w:pPr>
        <w:ind w:left="1224"/>
      </w:pPr>
    </w:p>
    <w:p w:rsidR="00875EA1" w:rsidRDefault="00875EA1" w:rsidP="00875EA1">
      <w:pPr>
        <w:ind w:left="1224"/>
      </w:pPr>
      <w:r>
        <w:t xml:space="preserve">For the Basic and Medium Assurance Levels: An entity certified by a State or Federal Entity as being authorized to confirm identities may perform in-person authentication on behalf of the RA. </w:t>
      </w:r>
      <w:commentRangeStart w:id="16"/>
      <w:commentRangeStart w:id="17"/>
      <w:r>
        <w:t>The</w:t>
      </w:r>
      <w:commentRangeEnd w:id="16"/>
      <w:r w:rsidR="00232DEA">
        <w:rPr>
          <w:rStyle w:val="CommentReference"/>
        </w:rPr>
        <w:commentReference w:id="16"/>
      </w:r>
      <w:commentRangeEnd w:id="17"/>
      <w:r w:rsidR="00232DEA">
        <w:rPr>
          <w:rStyle w:val="CommentReference"/>
        </w:rPr>
        <w:commentReference w:id="17"/>
      </w:r>
      <w:r>
        <w:t xml:space="preserve"> certified entity forwards the information collected from the applicant directly to the RA in a secure manner. Packages secured in a tamper-evident manner by the certified entity satisfy this requirement; other secure methods are also acceptable. Such authentication does not relieve the RA of its responsibility to verify the presented data.</w:t>
      </w:r>
    </w:p>
    <w:p w:rsidR="00875EA1" w:rsidRDefault="00875EA1" w:rsidP="00875EA1">
      <w:pPr>
        <w:ind w:left="1224"/>
      </w:pPr>
    </w:p>
    <w:p w:rsidR="00875EA1" w:rsidRDefault="00875EA1" w:rsidP="00875EA1">
      <w:pPr>
        <w:ind w:left="1224"/>
      </w:pPr>
      <w:r>
        <w:t xml:space="preserve">For the High Assurance Level: Identity is established by an in-person appearance before the Registration Authority or Trusted Agent; the information provided shall be checked to ensure legitimacy. Credentials required are either </w:t>
      </w:r>
      <w:r>
        <w:lastRenderedPageBreak/>
        <w:t>one Federal Government-issued Picture I.D., or two Non-Federal Government I.D.s, one of which shall be a photo I.D. (e.g., Drivers License).</w:t>
      </w:r>
    </w:p>
    <w:p w:rsidR="00875EA1" w:rsidRPr="00A741E8" w:rsidRDefault="00875EA1" w:rsidP="00875EA1">
      <w:pPr>
        <w:ind w:left="1224"/>
      </w:pPr>
    </w:p>
    <w:p w:rsidR="00875EA1" w:rsidRDefault="00875EA1" w:rsidP="00EB3DF9">
      <w:pPr>
        <w:pStyle w:val="ListParagraph"/>
        <w:numPr>
          <w:ilvl w:val="1"/>
          <w:numId w:val="3"/>
        </w:numPr>
        <w:rPr>
          <w:rFonts w:ascii="Times New Roman" w:hAnsi="Times New Roman" w:cs="Times New Roman"/>
        </w:rPr>
      </w:pPr>
      <w:commentRangeStart w:id="18"/>
      <w:r>
        <w:rPr>
          <w:rFonts w:ascii="Times New Roman" w:hAnsi="Times New Roman" w:cs="Times New Roman"/>
        </w:rPr>
        <w:t>Identification and Authentication for Re-Key Requests</w:t>
      </w:r>
      <w:commentRangeEnd w:id="18"/>
      <w:r w:rsidR="004068C9">
        <w:rPr>
          <w:rStyle w:val="CommentReference"/>
          <w:rFonts w:ascii="Times New Roman" w:hAnsi="Times New Roman" w:cs="Times New Roman"/>
        </w:rPr>
        <w:commentReference w:id="18"/>
      </w:r>
    </w:p>
    <w:p w:rsidR="00875EA1" w:rsidRDefault="00875EA1" w:rsidP="00EB3DF9">
      <w:pPr>
        <w:pStyle w:val="ListParagraph"/>
        <w:numPr>
          <w:ilvl w:val="2"/>
          <w:numId w:val="3"/>
        </w:numPr>
        <w:rPr>
          <w:rFonts w:ascii="Times New Roman" w:hAnsi="Times New Roman" w:cs="Times New Roman"/>
        </w:rPr>
      </w:pPr>
      <w:r>
        <w:rPr>
          <w:rFonts w:ascii="Times New Roman" w:hAnsi="Times New Roman" w:cs="Times New Roman"/>
        </w:rPr>
        <w:t xml:space="preserve">Identification and Authentication </w:t>
      </w:r>
      <w:commentRangeStart w:id="19"/>
      <w:r>
        <w:rPr>
          <w:rFonts w:ascii="Times New Roman" w:hAnsi="Times New Roman" w:cs="Times New Roman"/>
        </w:rPr>
        <w:t>for</w:t>
      </w:r>
      <w:commentRangeEnd w:id="19"/>
      <w:r w:rsidR="00232DEA">
        <w:rPr>
          <w:rStyle w:val="CommentReference"/>
          <w:rFonts w:ascii="Times New Roman" w:hAnsi="Times New Roman" w:cs="Times New Roman"/>
        </w:rPr>
        <w:commentReference w:id="19"/>
      </w:r>
      <w:r>
        <w:rPr>
          <w:rFonts w:ascii="Times New Roman" w:hAnsi="Times New Roman" w:cs="Times New Roman"/>
        </w:rPr>
        <w:t xml:space="preserve"> Routine Re-Key</w:t>
      </w:r>
    </w:p>
    <w:p w:rsidR="000F3CB4" w:rsidRDefault="0074042C" w:rsidP="00766546">
      <w:pPr>
        <w:ind w:left="1224"/>
      </w:pPr>
      <w:r w:rsidRPr="0074042C">
        <w:t xml:space="preserve">Subscribers of </w:t>
      </w:r>
      <w:r w:rsidR="0070226D">
        <w:t>ACA</w:t>
      </w:r>
      <w:r w:rsidRPr="0074042C">
        <w:t>s shall identify themselves for the purpose of re-keying as required in table below.</w:t>
      </w:r>
    </w:p>
    <w:tbl>
      <w:tblPr>
        <w:tblStyle w:val="TableGrid"/>
        <w:tblW w:w="0" w:type="auto"/>
        <w:tblInd w:w="1224" w:type="dxa"/>
        <w:tblLook w:val="04A0" w:firstRow="1" w:lastRow="0" w:firstColumn="1" w:lastColumn="0" w:noHBand="0" w:noVBand="1"/>
      </w:tblPr>
      <w:tblGrid>
        <w:gridCol w:w="1674"/>
        <w:gridCol w:w="7830"/>
      </w:tblGrid>
      <w:tr w:rsidR="000F3CB4" w:rsidTr="000F3CB4">
        <w:tc>
          <w:tcPr>
            <w:tcW w:w="1674" w:type="dxa"/>
            <w:shd w:val="pct12" w:color="auto" w:fill="auto"/>
            <w:vAlign w:val="center"/>
          </w:tcPr>
          <w:p w:rsidR="000F3CB4" w:rsidRPr="000F3CB4" w:rsidRDefault="000F3CB4" w:rsidP="000F3CB4">
            <w:pPr>
              <w:jc w:val="center"/>
              <w:rPr>
                <w:b/>
              </w:rPr>
            </w:pPr>
            <w:r w:rsidRPr="000F3CB4">
              <w:rPr>
                <w:b/>
              </w:rPr>
              <w:t>Assurance Level</w:t>
            </w:r>
          </w:p>
        </w:tc>
        <w:tc>
          <w:tcPr>
            <w:tcW w:w="7830" w:type="dxa"/>
            <w:shd w:val="pct12" w:color="auto" w:fill="auto"/>
            <w:vAlign w:val="center"/>
          </w:tcPr>
          <w:p w:rsidR="000F3CB4" w:rsidRPr="000F3CB4" w:rsidRDefault="000F3CB4" w:rsidP="000F3CB4">
            <w:pPr>
              <w:rPr>
                <w:b/>
              </w:rPr>
            </w:pPr>
            <w:r w:rsidRPr="000F3CB4">
              <w:rPr>
                <w:b/>
              </w:rPr>
              <w:t>Identity Requirements</w:t>
            </w:r>
          </w:p>
        </w:tc>
      </w:tr>
      <w:tr w:rsidR="000F3CB4" w:rsidTr="000F3CB4">
        <w:tc>
          <w:tcPr>
            <w:tcW w:w="1674" w:type="dxa"/>
            <w:vAlign w:val="center"/>
          </w:tcPr>
          <w:p w:rsidR="000F3CB4" w:rsidRPr="000F3CB4" w:rsidRDefault="000F3CB4" w:rsidP="000F3CB4">
            <w:pPr>
              <w:jc w:val="center"/>
            </w:pPr>
            <w:r w:rsidRPr="000F3CB4">
              <w:t>Rudimentary</w:t>
            </w:r>
          </w:p>
        </w:tc>
        <w:tc>
          <w:tcPr>
            <w:tcW w:w="7830" w:type="dxa"/>
            <w:vAlign w:val="center"/>
          </w:tcPr>
          <w:p w:rsidR="000F3CB4" w:rsidRPr="000F3CB4" w:rsidRDefault="000F3CB4" w:rsidP="000F3CB4">
            <w:pPr>
              <w:pStyle w:val="Default"/>
              <w:rPr>
                <w:sz w:val="20"/>
                <w:szCs w:val="20"/>
              </w:rPr>
            </w:pPr>
            <w:r w:rsidRPr="000F3CB4">
              <w:rPr>
                <w:sz w:val="20"/>
                <w:szCs w:val="20"/>
              </w:rPr>
              <w:t xml:space="preserve">Identity may be established through use of current signature key. </w:t>
            </w:r>
          </w:p>
        </w:tc>
      </w:tr>
      <w:tr w:rsidR="000F3CB4" w:rsidTr="000F3CB4">
        <w:tc>
          <w:tcPr>
            <w:tcW w:w="1674" w:type="dxa"/>
            <w:vAlign w:val="center"/>
          </w:tcPr>
          <w:p w:rsidR="000F3CB4" w:rsidRPr="000F3CB4" w:rsidRDefault="000F3CB4" w:rsidP="000F3CB4">
            <w:pPr>
              <w:jc w:val="center"/>
            </w:pPr>
            <w:r w:rsidRPr="000F3CB4">
              <w:t>Basic</w:t>
            </w:r>
          </w:p>
        </w:tc>
        <w:tc>
          <w:tcPr>
            <w:tcW w:w="7830" w:type="dxa"/>
            <w:vAlign w:val="center"/>
          </w:tcPr>
          <w:p w:rsidR="000F3CB4" w:rsidRPr="000F3CB4" w:rsidRDefault="000F3CB4" w:rsidP="000F3CB4">
            <w:pPr>
              <w:pStyle w:val="Default"/>
              <w:rPr>
                <w:sz w:val="20"/>
                <w:szCs w:val="20"/>
              </w:rPr>
            </w:pPr>
            <w:r w:rsidRPr="000F3CB4">
              <w:rPr>
                <w:sz w:val="20"/>
                <w:szCs w:val="20"/>
              </w:rPr>
              <w:t xml:space="preserve">Identity may be established through use of current signature key, except that identity shall be reestablished through initial registration process at least once every 15 years from the time of initial registration. </w:t>
            </w:r>
          </w:p>
          <w:p w:rsidR="000F3CB4" w:rsidRPr="000F3CB4" w:rsidRDefault="000F3CB4" w:rsidP="000F3CB4">
            <w:pPr>
              <w:pStyle w:val="Default"/>
              <w:rPr>
                <w:sz w:val="20"/>
                <w:szCs w:val="20"/>
              </w:rPr>
            </w:pPr>
          </w:p>
        </w:tc>
      </w:tr>
      <w:tr w:rsidR="000F3CB4" w:rsidTr="000F3CB4">
        <w:tc>
          <w:tcPr>
            <w:tcW w:w="1674" w:type="dxa"/>
            <w:vAlign w:val="center"/>
          </w:tcPr>
          <w:p w:rsidR="000F3CB4" w:rsidRPr="000F3CB4" w:rsidRDefault="000F3CB4" w:rsidP="000F3CB4">
            <w:pPr>
              <w:jc w:val="center"/>
            </w:pPr>
            <w:r w:rsidRPr="000F3CB4">
              <w:t>Medium</w:t>
            </w:r>
          </w:p>
        </w:tc>
        <w:tc>
          <w:tcPr>
            <w:tcW w:w="7830" w:type="dxa"/>
            <w:vAlign w:val="center"/>
          </w:tcPr>
          <w:p w:rsidR="000F3CB4" w:rsidRPr="000F3CB4" w:rsidRDefault="000F3CB4" w:rsidP="000F3CB4">
            <w:pPr>
              <w:pStyle w:val="Default"/>
              <w:rPr>
                <w:sz w:val="20"/>
                <w:szCs w:val="20"/>
              </w:rPr>
            </w:pPr>
            <w:r w:rsidRPr="000F3CB4">
              <w:rPr>
                <w:sz w:val="20"/>
                <w:szCs w:val="20"/>
              </w:rPr>
              <w:t xml:space="preserve">Identity may be established through use of current signature key, except that identity shall be established through initial registration process at least once every nine years from the time of initial registration. </w:t>
            </w:r>
          </w:p>
          <w:p w:rsidR="000F3CB4" w:rsidRPr="000F3CB4" w:rsidRDefault="000F3CB4" w:rsidP="000F3CB4">
            <w:pPr>
              <w:pStyle w:val="Default"/>
              <w:rPr>
                <w:sz w:val="20"/>
                <w:szCs w:val="20"/>
              </w:rPr>
            </w:pPr>
          </w:p>
        </w:tc>
      </w:tr>
      <w:tr w:rsidR="000F3CB4" w:rsidTr="000F3CB4">
        <w:tc>
          <w:tcPr>
            <w:tcW w:w="1674" w:type="dxa"/>
            <w:vAlign w:val="center"/>
          </w:tcPr>
          <w:p w:rsidR="000F3CB4" w:rsidRPr="000F3CB4" w:rsidRDefault="000F3CB4" w:rsidP="000F3CB4">
            <w:pPr>
              <w:jc w:val="center"/>
            </w:pPr>
            <w:r w:rsidRPr="000F3CB4">
              <w:t>High</w:t>
            </w:r>
          </w:p>
        </w:tc>
        <w:tc>
          <w:tcPr>
            <w:tcW w:w="7830" w:type="dxa"/>
            <w:vAlign w:val="center"/>
          </w:tcPr>
          <w:p w:rsidR="000F3CB4" w:rsidRPr="000F3CB4" w:rsidRDefault="000F3CB4" w:rsidP="000F3CB4">
            <w:pPr>
              <w:pStyle w:val="Default"/>
              <w:rPr>
                <w:sz w:val="20"/>
                <w:szCs w:val="20"/>
              </w:rPr>
            </w:pPr>
            <w:r w:rsidRPr="000F3CB4">
              <w:rPr>
                <w:sz w:val="20"/>
                <w:szCs w:val="20"/>
              </w:rPr>
              <w:t xml:space="preserve">Identity may be established through use of current signature key, except that identity shall be established through initial registration process at least once every three years from the time of initial registration. </w:t>
            </w:r>
          </w:p>
        </w:tc>
      </w:tr>
    </w:tbl>
    <w:p w:rsidR="000F3CB4" w:rsidRDefault="000F3CB4" w:rsidP="000F3CB4"/>
    <w:p w:rsidR="000F3CB4" w:rsidRDefault="000F3CB4" w:rsidP="00EB3DF9">
      <w:pPr>
        <w:pStyle w:val="ListParagraph"/>
        <w:numPr>
          <w:ilvl w:val="2"/>
          <w:numId w:val="3"/>
        </w:numPr>
        <w:rPr>
          <w:rFonts w:ascii="Times New Roman" w:hAnsi="Times New Roman" w:cs="Times New Roman"/>
        </w:rPr>
      </w:pPr>
      <w:r>
        <w:rPr>
          <w:rFonts w:ascii="Times New Roman" w:hAnsi="Times New Roman" w:cs="Times New Roman"/>
        </w:rPr>
        <w:t>Identification and Authentication for Re-Key after Revocation</w:t>
      </w:r>
    </w:p>
    <w:p w:rsidR="000F3CB4" w:rsidRPr="000F3CB4" w:rsidRDefault="000F3CB4" w:rsidP="000F3CB4">
      <w:pPr>
        <w:ind w:left="1224"/>
      </w:pPr>
      <w:r w:rsidRPr="000F3CB4">
        <w:t>After a certificate has been revoked other than during a renewal or update action, the subscriber is required to go through the initial registration process described in Section 2.3 to obtain a new certificate.</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 xml:space="preserve">Identification </w:t>
      </w:r>
      <w:r w:rsidRPr="000F3CB4">
        <w:rPr>
          <w:rFonts w:ascii="Times New Roman" w:hAnsi="Times New Roman" w:cs="Times New Roman"/>
        </w:rPr>
        <w:t xml:space="preserve">and Authentication for </w:t>
      </w:r>
      <w:r w:rsidR="000F3CB4">
        <w:rPr>
          <w:rFonts w:ascii="Times New Roman" w:hAnsi="Times New Roman" w:cs="Times New Roman"/>
        </w:rPr>
        <w:t>Re-Key after Revocation</w:t>
      </w:r>
    </w:p>
    <w:p w:rsidR="000F3CB4" w:rsidRPr="000F3CB4" w:rsidRDefault="000F3CB4" w:rsidP="000F3CB4">
      <w:pPr>
        <w:ind w:left="792"/>
      </w:pPr>
      <w:r w:rsidRPr="000F3CB4">
        <w:t>Revocation requests must be authenticated. Requests to revoke a certificate may be authenticated using that certificate's public key, regardless of whether or not the associated private key has been compromised.</w:t>
      </w:r>
    </w:p>
    <w:p w:rsidR="000F3CB4" w:rsidRPr="000F3CB4" w:rsidRDefault="000F3CB4" w:rsidP="000F3CB4"/>
    <w:p w:rsidR="00962C5D" w:rsidRPr="00962C5D" w:rsidRDefault="00875EA1" w:rsidP="00EB3DF9">
      <w:pPr>
        <w:pStyle w:val="ListParagraph"/>
        <w:numPr>
          <w:ilvl w:val="0"/>
          <w:numId w:val="3"/>
        </w:numPr>
        <w:rPr>
          <w:rFonts w:ascii="Times New Roman" w:hAnsi="Times New Roman" w:cs="Times New Roman"/>
        </w:rPr>
      </w:pPr>
      <w:r>
        <w:rPr>
          <w:rFonts w:ascii="Times New Roman" w:hAnsi="Times New Roman" w:cs="Times New Roman"/>
        </w:rPr>
        <w:t>CERTIFICATE LIFECYCLE</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Issuance</w:t>
      </w:r>
    </w:p>
    <w:p w:rsidR="00962C5D" w:rsidRPr="00962C5D" w:rsidRDefault="00962C5D" w:rsidP="00962C5D">
      <w:pPr>
        <w:ind w:left="792"/>
      </w:pPr>
      <w:r>
        <w:t xml:space="preserve">The ACA </w:t>
      </w:r>
      <w:commentRangeStart w:id="20"/>
      <w:r>
        <w:t>will verify the source of the certificate request prior to issuance</w:t>
      </w:r>
      <w:commentRangeEnd w:id="20"/>
      <w:r w:rsidR="004068C9">
        <w:rPr>
          <w:rStyle w:val="CommentReference"/>
        </w:rPr>
        <w:commentReference w:id="20"/>
      </w:r>
      <w:r>
        <w:t>. CA certificates created by the ACA shall be checked to ensure that all fields and extensions are properly populated.</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Certificate Acceptance</w:t>
      </w:r>
    </w:p>
    <w:p w:rsidR="00962C5D" w:rsidRPr="00962C5D" w:rsidRDefault="00962C5D" w:rsidP="00962C5D">
      <w:pPr>
        <w:ind w:left="792"/>
      </w:pPr>
      <w:r>
        <w:t xml:space="preserve">Submission of a public key for signing by the ACA </w:t>
      </w:r>
      <w:commentRangeStart w:id="21"/>
      <w:r>
        <w:t xml:space="preserve">implies acceptance of the </w:t>
      </w:r>
      <w:r w:rsidR="003D5F60">
        <w:t>subscriber agreement</w:t>
      </w:r>
      <w:commentRangeEnd w:id="21"/>
      <w:r w:rsidR="004068C9">
        <w:rPr>
          <w:rStyle w:val="CommentReference"/>
        </w:rPr>
        <w:commentReference w:id="21"/>
      </w:r>
      <w:r w:rsidR="003D5F60">
        <w:t>.</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Key Pair and Certificate Usage</w:t>
      </w:r>
    </w:p>
    <w:p w:rsidR="003D5F60" w:rsidRDefault="003D5F60" w:rsidP="00EB3DF9">
      <w:pPr>
        <w:pStyle w:val="ListParagraph"/>
        <w:numPr>
          <w:ilvl w:val="2"/>
          <w:numId w:val="3"/>
        </w:numPr>
        <w:rPr>
          <w:rFonts w:ascii="Times New Roman" w:hAnsi="Times New Roman" w:cs="Times New Roman"/>
        </w:rPr>
      </w:pPr>
      <w:r>
        <w:rPr>
          <w:rFonts w:ascii="Times New Roman" w:hAnsi="Times New Roman" w:cs="Times New Roman"/>
        </w:rPr>
        <w:t>Subscriber Private Key and Certificate Usage</w:t>
      </w:r>
    </w:p>
    <w:p w:rsidR="003D5F60" w:rsidRPr="003D5F60" w:rsidRDefault="003D5F60" w:rsidP="003D5F60">
      <w:pPr>
        <w:ind w:left="1224"/>
      </w:pPr>
      <w:r w:rsidRPr="003D5F60">
        <w:t xml:space="preserve">For High, Medium, and Basic Assurance, subscribers </w:t>
      </w:r>
      <w:commentRangeStart w:id="22"/>
      <w:r w:rsidRPr="003D5F60">
        <w:t>shall protect their private keys from access by other parties</w:t>
      </w:r>
      <w:commentRangeEnd w:id="22"/>
      <w:r w:rsidR="004068C9">
        <w:rPr>
          <w:rStyle w:val="CommentReference"/>
        </w:rPr>
        <w:commentReference w:id="22"/>
      </w:r>
      <w:r w:rsidRPr="003D5F60">
        <w:t>. For Rudimentary assurance, no stipulation is made.</w:t>
      </w:r>
    </w:p>
    <w:p w:rsidR="003D5F60" w:rsidRPr="003D5F60" w:rsidRDefault="003D5F60" w:rsidP="003D5F60">
      <w:pPr>
        <w:ind w:left="1224"/>
      </w:pPr>
      <w:commentRangeStart w:id="23"/>
      <w:r w:rsidRPr="003D5F60">
        <w:t>Restrictions in the intended scope of usage for a private key are specified through ce</w:t>
      </w:r>
      <w:r>
        <w:t xml:space="preserve">rtificate extensions, including </w:t>
      </w:r>
      <w:r w:rsidRPr="003D5F60">
        <w:t>the key usage and extended key usage extensions</w:t>
      </w:r>
      <w:commentRangeEnd w:id="23"/>
      <w:r w:rsidR="00E71C3F">
        <w:rPr>
          <w:rStyle w:val="CommentReference"/>
        </w:rPr>
        <w:commentReference w:id="23"/>
      </w:r>
      <w:r w:rsidRPr="003D5F60">
        <w:t>, in the associated certificate.</w:t>
      </w:r>
    </w:p>
    <w:p w:rsidR="003D5F60" w:rsidRDefault="003D5F60" w:rsidP="00EB3DF9">
      <w:pPr>
        <w:pStyle w:val="ListParagraph"/>
        <w:numPr>
          <w:ilvl w:val="2"/>
          <w:numId w:val="3"/>
        </w:numPr>
        <w:rPr>
          <w:rFonts w:ascii="Times New Roman" w:hAnsi="Times New Roman" w:cs="Times New Roman"/>
        </w:rPr>
      </w:pPr>
      <w:r>
        <w:rPr>
          <w:rFonts w:ascii="Times New Roman" w:hAnsi="Times New Roman" w:cs="Times New Roman"/>
        </w:rPr>
        <w:t>Relying Party Public Key and Certificate Usage</w:t>
      </w:r>
    </w:p>
    <w:p w:rsidR="003D5F60" w:rsidRPr="003D5F60" w:rsidRDefault="003D5F60" w:rsidP="003D5F60">
      <w:pPr>
        <w:ind w:left="1224"/>
      </w:pPr>
      <w:r>
        <w:t>ACA</w:t>
      </w:r>
      <w:r w:rsidRPr="003D5F60">
        <w:t xml:space="preserve">-issued certificates specify restrictions on use through critical certificate extensions, including the basic constraints and key usage extensions. The </w:t>
      </w:r>
      <w:r>
        <w:t>ACA</w:t>
      </w:r>
      <w:r w:rsidRPr="003D5F60">
        <w:t xml:space="preserve"> issues CRLs specifying the current status of all unexpired </w:t>
      </w:r>
      <w:r>
        <w:t>ACA</w:t>
      </w:r>
      <w:r w:rsidRPr="003D5F60">
        <w:t xml:space="preserve"> certificates. It is recommended that relying parties process and comply with this information whenever using </w:t>
      </w:r>
      <w:r>
        <w:t>ACA</w:t>
      </w:r>
      <w:r w:rsidRPr="003D5F60">
        <w:t xml:space="preserve"> issued certificates in a transaction.</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Certificate Renewal</w:t>
      </w:r>
    </w:p>
    <w:p w:rsidR="003D5F60" w:rsidRPr="003D5F60" w:rsidRDefault="003D5F60" w:rsidP="003D5F60">
      <w:pPr>
        <w:pStyle w:val="ListParagraph"/>
        <w:autoSpaceDE w:val="0"/>
        <w:autoSpaceDN w:val="0"/>
        <w:adjustRightInd w:val="0"/>
        <w:ind w:left="792"/>
        <w:rPr>
          <w:rFonts w:ascii="Times New Roman" w:hAnsi="Times New Roman" w:cs="Times New Roman"/>
          <w:color w:val="000000"/>
          <w:sz w:val="20"/>
          <w:szCs w:val="20"/>
        </w:rPr>
      </w:pPr>
      <w:commentRangeStart w:id="24"/>
      <w:r w:rsidRPr="003D5F60">
        <w:rPr>
          <w:rFonts w:ascii="Times New Roman" w:hAnsi="Times New Roman" w:cs="Times New Roman"/>
          <w:color w:val="000000"/>
          <w:sz w:val="20"/>
          <w:szCs w:val="20"/>
        </w:rPr>
        <w:t>Certificate renewal consists of issuing a new certificate with a new validity period and serial number while retaining all other information in the original certificate including the public key</w:t>
      </w:r>
      <w:commentRangeEnd w:id="24"/>
      <w:r w:rsidR="009A1A5C">
        <w:rPr>
          <w:rStyle w:val="CommentReference"/>
          <w:rFonts w:ascii="Times New Roman" w:hAnsi="Times New Roman" w:cs="Times New Roman"/>
        </w:rPr>
        <w:commentReference w:id="24"/>
      </w:r>
      <w:r w:rsidRPr="003D5F60">
        <w:rPr>
          <w:rFonts w:ascii="Times New Roman" w:hAnsi="Times New Roman" w:cs="Times New Roman"/>
          <w:color w:val="000000"/>
          <w:sz w:val="20"/>
          <w:szCs w:val="20"/>
        </w:rPr>
        <w:t xml:space="preserve">. Frequent renewal of certificates may assist in reducing the size of CRLs. </w:t>
      </w:r>
    </w:p>
    <w:p w:rsidR="003D5F60" w:rsidRPr="003D5F60" w:rsidRDefault="003D5F60" w:rsidP="003D5F60">
      <w:pPr>
        <w:pStyle w:val="ListParagraph"/>
        <w:ind w:left="792"/>
        <w:rPr>
          <w:rFonts w:ascii="Times New Roman" w:hAnsi="Times New Roman" w:cs="Times New Roman"/>
          <w:sz w:val="20"/>
          <w:szCs w:val="20"/>
        </w:rPr>
      </w:pPr>
      <w:r w:rsidRPr="003D5F60">
        <w:rPr>
          <w:rFonts w:ascii="Times New Roman" w:hAnsi="Times New Roman" w:cs="Times New Roman"/>
          <w:color w:val="000000"/>
          <w:sz w:val="20"/>
          <w:szCs w:val="20"/>
        </w:rPr>
        <w:t>After certificate renewal, the old certificate may or may not be revoked, but must not be further re-keyed, renewed, or modified.</w:t>
      </w:r>
    </w:p>
    <w:p w:rsidR="003D5F60" w:rsidRDefault="003D5F60" w:rsidP="00EB3DF9">
      <w:pPr>
        <w:pStyle w:val="ListParagraph"/>
        <w:numPr>
          <w:ilvl w:val="2"/>
          <w:numId w:val="3"/>
        </w:numPr>
        <w:rPr>
          <w:rFonts w:ascii="Times New Roman" w:hAnsi="Times New Roman" w:cs="Times New Roman"/>
        </w:rPr>
      </w:pPr>
      <w:r>
        <w:rPr>
          <w:rFonts w:ascii="Times New Roman" w:hAnsi="Times New Roman" w:cs="Times New Roman"/>
        </w:rPr>
        <w:lastRenderedPageBreak/>
        <w:t>Circumstanc</w:t>
      </w:r>
      <w:r w:rsidR="00766546">
        <w:rPr>
          <w:rFonts w:ascii="Times New Roman" w:hAnsi="Times New Roman" w:cs="Times New Roman"/>
        </w:rPr>
        <w:t>e of Certificate Renewal</w:t>
      </w:r>
    </w:p>
    <w:p w:rsidR="003D5F60" w:rsidRPr="003D5F60" w:rsidRDefault="003D5F60" w:rsidP="003D5F60">
      <w:pPr>
        <w:ind w:left="1224"/>
      </w:pPr>
      <w:r w:rsidRPr="003D5F60">
        <w:t>A certificate may be renewed if the public key has not reached the end of its validity period, the associated private key has not been compromised, and the Subscriber name and attributes are unchanged. In addition, the validity period of the certificate must meet the requ</w:t>
      </w:r>
      <w:r>
        <w:t>irements specified in Section 5.3.2.</w:t>
      </w:r>
    </w:p>
    <w:p w:rsidR="003D5F60" w:rsidRDefault="003D5F60" w:rsidP="00EB3DF9">
      <w:pPr>
        <w:pStyle w:val="ListParagraph"/>
        <w:numPr>
          <w:ilvl w:val="2"/>
          <w:numId w:val="3"/>
        </w:numPr>
        <w:rPr>
          <w:rFonts w:ascii="Times New Roman" w:hAnsi="Times New Roman" w:cs="Times New Roman"/>
        </w:rPr>
      </w:pPr>
      <w:r>
        <w:rPr>
          <w:rFonts w:ascii="Times New Roman" w:hAnsi="Times New Roman" w:cs="Times New Roman"/>
        </w:rPr>
        <w:t>Processing Certificate Renewal Requests</w:t>
      </w:r>
    </w:p>
    <w:p w:rsidR="003D5F60" w:rsidRPr="003D5F60" w:rsidRDefault="00080139" w:rsidP="003D5F60">
      <w:pPr>
        <w:ind w:left="1224"/>
      </w:pPr>
      <w:r>
        <w:t>the ACA shall notify NAESB</w:t>
      </w:r>
      <w:r w:rsidDel="00080139">
        <w:t xml:space="preserve"> </w:t>
      </w:r>
      <w:commentRangeStart w:id="25"/>
      <w:r>
        <w:t xml:space="preserve">of </w:t>
      </w:r>
      <w:r w:rsidR="003D5F60">
        <w:t xml:space="preserve">certificate renewal for </w:t>
      </w:r>
      <w:r>
        <w:t xml:space="preserve">all </w:t>
      </w:r>
      <w:r w:rsidR="003D5F60">
        <w:t>reasons other than re-key</w:t>
      </w:r>
      <w:r>
        <w:t>.</w:t>
      </w:r>
      <w:r w:rsidR="003D5F60">
        <w:t>.</w:t>
      </w:r>
      <w:commentRangeEnd w:id="25"/>
      <w:r w:rsidR="009A1A5C">
        <w:rPr>
          <w:rStyle w:val="CommentReference"/>
        </w:rPr>
        <w:commentReference w:id="25"/>
      </w:r>
    </w:p>
    <w:p w:rsidR="00875EA1" w:rsidRDefault="00875EA1" w:rsidP="00EB3DF9">
      <w:pPr>
        <w:pStyle w:val="ListParagraph"/>
        <w:numPr>
          <w:ilvl w:val="1"/>
          <w:numId w:val="3"/>
        </w:numPr>
        <w:rPr>
          <w:rFonts w:ascii="Times New Roman" w:hAnsi="Times New Roman" w:cs="Times New Roman"/>
        </w:rPr>
      </w:pPr>
      <w:commentRangeStart w:id="26"/>
      <w:r>
        <w:rPr>
          <w:rFonts w:ascii="Times New Roman" w:hAnsi="Times New Roman" w:cs="Times New Roman"/>
        </w:rPr>
        <w:t>Certificate Re-Key</w:t>
      </w:r>
    </w:p>
    <w:p w:rsidR="003D5F60" w:rsidRDefault="003D5F60" w:rsidP="003D5F60">
      <w:pPr>
        <w:ind w:left="792"/>
      </w:pPr>
      <w:r w:rsidRPr="003D5F60">
        <w:t>Re-keying a certificate consists of creating new certificates with a different public key (and serial number) while retaining the remaining contents of the old certificate that describe the subject. The new certificate may be assigned a different validity period, key identifiers, specify a different CRL distribution point, and/or be signed with a different key. Re-key of a certificate does not require a change to the subjectName and does not violate the requirement for name uniqueness.</w:t>
      </w:r>
    </w:p>
    <w:p w:rsidR="003D5F60" w:rsidRPr="003D5F60" w:rsidRDefault="003D5F60" w:rsidP="003D5F60">
      <w:pPr>
        <w:ind w:left="792"/>
      </w:pPr>
      <w:r w:rsidRPr="003D5F60">
        <w:t xml:space="preserve">Subscribers of </w:t>
      </w:r>
      <w:r w:rsidR="00766546">
        <w:t>A</w:t>
      </w:r>
      <w:r w:rsidRPr="003D5F60">
        <w:t>CAs shall identify themselves for the purpose of re-keyi</w:t>
      </w:r>
      <w:r>
        <w:t xml:space="preserve">ng as required in Section </w:t>
      </w:r>
      <w:r w:rsidR="00ED1D82">
        <w:t>2</w:t>
      </w:r>
      <w:r>
        <w:t xml:space="preserve">.3.1. </w:t>
      </w:r>
      <w:r w:rsidRPr="003D5F60">
        <w:t>After certificate rekey, the old certificate may or may not be revoked, but must not be further re-keyed, renewed, or modified.</w:t>
      </w:r>
    </w:p>
    <w:p w:rsidR="003D5F60" w:rsidRDefault="00ED1D82" w:rsidP="00EB3DF9">
      <w:pPr>
        <w:pStyle w:val="ListParagraph"/>
        <w:numPr>
          <w:ilvl w:val="2"/>
          <w:numId w:val="3"/>
        </w:numPr>
        <w:rPr>
          <w:rFonts w:ascii="Times New Roman" w:hAnsi="Times New Roman" w:cs="Times New Roman"/>
        </w:rPr>
      </w:pPr>
      <w:r>
        <w:rPr>
          <w:rFonts w:ascii="Times New Roman" w:hAnsi="Times New Roman" w:cs="Times New Roman"/>
        </w:rPr>
        <w:t>Circumstances for Certificate Re-Key</w:t>
      </w:r>
    </w:p>
    <w:p w:rsidR="003D5F60" w:rsidRDefault="00ED1D82" w:rsidP="00ED1D82">
      <w:pPr>
        <w:pStyle w:val="ListParagraph"/>
        <w:autoSpaceDE w:val="0"/>
        <w:autoSpaceDN w:val="0"/>
        <w:adjustRightInd w:val="0"/>
        <w:ind w:left="1224"/>
        <w:rPr>
          <w:rFonts w:ascii="Times New Roman" w:hAnsi="Times New Roman" w:cs="Times New Roman"/>
          <w:color w:val="000000"/>
          <w:sz w:val="20"/>
          <w:szCs w:val="20"/>
        </w:rPr>
      </w:pPr>
      <w:r w:rsidRPr="00ED1D82">
        <w:rPr>
          <w:rFonts w:ascii="Times New Roman" w:hAnsi="Times New Roman" w:cs="Times New Roman"/>
          <w:color w:val="000000"/>
          <w:sz w:val="20"/>
          <w:szCs w:val="20"/>
        </w:rPr>
        <w:t xml:space="preserve">The </w:t>
      </w:r>
      <w:r>
        <w:rPr>
          <w:rFonts w:ascii="Times New Roman" w:hAnsi="Times New Roman" w:cs="Times New Roman"/>
          <w:color w:val="000000"/>
          <w:sz w:val="20"/>
          <w:szCs w:val="20"/>
        </w:rPr>
        <w:t>ACA</w:t>
      </w:r>
      <w:r w:rsidRPr="00ED1D82">
        <w:rPr>
          <w:rFonts w:ascii="Times New Roman" w:hAnsi="Times New Roman" w:cs="Times New Roman"/>
          <w:color w:val="000000"/>
          <w:sz w:val="20"/>
          <w:szCs w:val="20"/>
        </w:rPr>
        <w:t xml:space="preserve"> will issue new certificates to </w:t>
      </w:r>
      <w:r w:rsidR="00766546">
        <w:rPr>
          <w:rFonts w:ascii="Times New Roman" w:hAnsi="Times New Roman" w:cs="Times New Roman"/>
          <w:color w:val="000000"/>
          <w:sz w:val="20"/>
          <w:szCs w:val="20"/>
        </w:rPr>
        <w:t>Subordinate</w:t>
      </w:r>
      <w:r w:rsidRPr="00ED1D82">
        <w:rPr>
          <w:rFonts w:ascii="Times New Roman" w:hAnsi="Times New Roman" w:cs="Times New Roman"/>
          <w:color w:val="000000"/>
          <w:sz w:val="20"/>
          <w:szCs w:val="20"/>
        </w:rPr>
        <w:t xml:space="preserve"> CAs when a currently recognized </w:t>
      </w:r>
      <w:r w:rsidR="00766546">
        <w:rPr>
          <w:rFonts w:ascii="Times New Roman" w:hAnsi="Times New Roman" w:cs="Times New Roman"/>
          <w:color w:val="000000"/>
          <w:sz w:val="20"/>
          <w:szCs w:val="20"/>
        </w:rPr>
        <w:t>Subordinate</w:t>
      </w:r>
      <w:r w:rsidRPr="00ED1D82">
        <w:rPr>
          <w:rFonts w:ascii="Times New Roman" w:hAnsi="Times New Roman" w:cs="Times New Roman"/>
          <w:color w:val="000000"/>
          <w:sz w:val="20"/>
          <w:szCs w:val="20"/>
        </w:rPr>
        <w:t xml:space="preserve"> </w:t>
      </w:r>
      <w:r w:rsidR="00766546">
        <w:rPr>
          <w:rFonts w:ascii="Times New Roman" w:hAnsi="Times New Roman" w:cs="Times New Roman"/>
          <w:color w:val="000000"/>
          <w:sz w:val="20"/>
          <w:szCs w:val="20"/>
        </w:rPr>
        <w:t>A</w:t>
      </w:r>
      <w:r w:rsidRPr="00ED1D82">
        <w:rPr>
          <w:rFonts w:ascii="Times New Roman" w:hAnsi="Times New Roman" w:cs="Times New Roman"/>
          <w:color w:val="000000"/>
          <w:sz w:val="20"/>
          <w:szCs w:val="20"/>
        </w:rPr>
        <w:t xml:space="preserve">CA has generated a new key pair and a valid and unexpired </w:t>
      </w:r>
      <w:r>
        <w:rPr>
          <w:rFonts w:ascii="Times New Roman" w:hAnsi="Times New Roman" w:cs="Times New Roman"/>
          <w:color w:val="000000"/>
          <w:sz w:val="20"/>
          <w:szCs w:val="20"/>
        </w:rPr>
        <w:t>business contract</w:t>
      </w:r>
      <w:r w:rsidRPr="00ED1D82">
        <w:rPr>
          <w:rFonts w:ascii="Times New Roman" w:hAnsi="Times New Roman" w:cs="Times New Roman"/>
          <w:color w:val="000000"/>
          <w:sz w:val="20"/>
          <w:szCs w:val="20"/>
        </w:rPr>
        <w:t xml:space="preserve"> exists between the </w:t>
      </w:r>
      <w:r>
        <w:rPr>
          <w:rFonts w:ascii="Times New Roman" w:hAnsi="Times New Roman" w:cs="Times New Roman"/>
          <w:color w:val="000000"/>
          <w:sz w:val="20"/>
          <w:szCs w:val="20"/>
        </w:rPr>
        <w:t>ACA</w:t>
      </w:r>
      <w:r w:rsidRPr="00ED1D82">
        <w:rPr>
          <w:rFonts w:ascii="Times New Roman" w:hAnsi="Times New Roman" w:cs="Times New Roman"/>
          <w:color w:val="000000"/>
          <w:sz w:val="20"/>
          <w:szCs w:val="20"/>
        </w:rPr>
        <w:t xml:space="preserve"> and the </w:t>
      </w:r>
      <w:r w:rsidR="00766546">
        <w:rPr>
          <w:rFonts w:ascii="Times New Roman" w:hAnsi="Times New Roman" w:cs="Times New Roman"/>
          <w:color w:val="000000"/>
          <w:sz w:val="20"/>
          <w:szCs w:val="20"/>
        </w:rPr>
        <w:t>Subordinate</w:t>
      </w:r>
      <w:r w:rsidRPr="00ED1D82">
        <w:rPr>
          <w:rFonts w:ascii="Times New Roman" w:hAnsi="Times New Roman" w:cs="Times New Roman"/>
          <w:color w:val="000000"/>
          <w:sz w:val="20"/>
          <w:szCs w:val="20"/>
        </w:rPr>
        <w:t xml:space="preserve"> </w:t>
      </w:r>
      <w:r w:rsidR="00766546">
        <w:rPr>
          <w:rFonts w:ascii="Times New Roman" w:hAnsi="Times New Roman" w:cs="Times New Roman"/>
          <w:color w:val="000000"/>
          <w:sz w:val="20"/>
          <w:szCs w:val="20"/>
        </w:rPr>
        <w:t>A</w:t>
      </w:r>
      <w:r>
        <w:rPr>
          <w:rFonts w:ascii="Times New Roman" w:hAnsi="Times New Roman" w:cs="Times New Roman"/>
          <w:color w:val="000000"/>
          <w:sz w:val="20"/>
          <w:szCs w:val="20"/>
        </w:rPr>
        <w:t>CA</w:t>
      </w:r>
      <w:r w:rsidRPr="00ED1D82">
        <w:rPr>
          <w:rFonts w:ascii="Times New Roman" w:hAnsi="Times New Roman" w:cs="Times New Roman"/>
          <w:color w:val="000000"/>
          <w:sz w:val="20"/>
          <w:szCs w:val="20"/>
        </w:rPr>
        <w:t>.</w:t>
      </w:r>
      <w:commentRangeEnd w:id="26"/>
      <w:r w:rsidR="009A1A5C">
        <w:rPr>
          <w:rStyle w:val="CommentReference"/>
          <w:rFonts w:ascii="Times New Roman" w:hAnsi="Times New Roman" w:cs="Times New Roman"/>
        </w:rPr>
        <w:commentReference w:id="26"/>
      </w:r>
    </w:p>
    <w:p w:rsidR="00ED1D82"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Modification</w:t>
      </w:r>
    </w:p>
    <w:p w:rsidR="00ED1D82" w:rsidRPr="00ED1D82" w:rsidRDefault="00ED1D82" w:rsidP="00ED1D82">
      <w:pPr>
        <w:pStyle w:val="ListParagraph"/>
        <w:ind w:left="792"/>
        <w:rPr>
          <w:rFonts w:ascii="Times New Roman" w:hAnsi="Times New Roman" w:cs="Times New Roman"/>
          <w:sz w:val="20"/>
          <w:szCs w:val="20"/>
        </w:rPr>
      </w:pPr>
      <w:r w:rsidRPr="00ED1D82">
        <w:rPr>
          <w:rFonts w:ascii="Times New Roman" w:hAnsi="Times New Roman" w:cs="Times New Roman"/>
          <w:sz w:val="20"/>
          <w:szCs w:val="20"/>
        </w:rPr>
        <w:t xml:space="preserve">Certificate modification consists of creating new certificates with subject information (e.g., a name or email address) that differs from the old certificate. For example, an </w:t>
      </w:r>
      <w:r w:rsidR="00766546">
        <w:rPr>
          <w:rFonts w:ascii="Times New Roman" w:hAnsi="Times New Roman" w:cs="Times New Roman"/>
          <w:sz w:val="20"/>
          <w:szCs w:val="20"/>
        </w:rPr>
        <w:t>A</w:t>
      </w:r>
      <w:r w:rsidRPr="00ED1D82">
        <w:rPr>
          <w:rFonts w:ascii="Times New Roman" w:hAnsi="Times New Roman" w:cs="Times New Roman"/>
          <w:sz w:val="20"/>
          <w:szCs w:val="20"/>
        </w:rPr>
        <w:t>CA may perform certificate modification for a Subscriber whose characteristics have changed. The new certificate may have the same or different subject public key.</w:t>
      </w:r>
    </w:p>
    <w:p w:rsidR="00ED1D82" w:rsidRPr="00ED1D82" w:rsidRDefault="00ED1D82" w:rsidP="00ED1D82">
      <w:pPr>
        <w:pStyle w:val="ListParagraph"/>
        <w:ind w:left="792"/>
        <w:rPr>
          <w:rFonts w:ascii="Times New Roman" w:hAnsi="Times New Roman" w:cs="Times New Roman"/>
          <w:sz w:val="20"/>
          <w:szCs w:val="20"/>
        </w:rPr>
      </w:pPr>
      <w:r w:rsidRPr="00ED1D82">
        <w:rPr>
          <w:rFonts w:ascii="Times New Roman" w:hAnsi="Times New Roman" w:cs="Times New Roman"/>
          <w:sz w:val="20"/>
          <w:szCs w:val="20"/>
        </w:rPr>
        <w:t>After certificate modification, the old certificate may or may not be revoked, but must not be further re-keyed, renewed, or modified.</w:t>
      </w:r>
    </w:p>
    <w:p w:rsidR="00ED1D82" w:rsidRDefault="00ED1D82" w:rsidP="00EB3DF9">
      <w:pPr>
        <w:pStyle w:val="ListParagraph"/>
        <w:numPr>
          <w:ilvl w:val="2"/>
          <w:numId w:val="3"/>
        </w:numPr>
        <w:rPr>
          <w:rFonts w:ascii="Times New Roman" w:hAnsi="Times New Roman" w:cs="Times New Roman"/>
        </w:rPr>
      </w:pPr>
      <w:r>
        <w:rPr>
          <w:rFonts w:ascii="Times New Roman" w:hAnsi="Times New Roman" w:cs="Times New Roman"/>
        </w:rPr>
        <w:t>Circumstances for Certificate Modification</w:t>
      </w:r>
    </w:p>
    <w:p w:rsidR="00ED1D82" w:rsidRPr="00ED1D82" w:rsidRDefault="00766546" w:rsidP="00ED1D82">
      <w:pPr>
        <w:ind w:left="720" w:firstLine="504"/>
      </w:pPr>
      <w:commentRangeStart w:id="27"/>
      <w:r>
        <w:t>For the A</w:t>
      </w:r>
      <w:r w:rsidR="00ED1D82" w:rsidRPr="00ED1D82">
        <w:t xml:space="preserve">CA, certificate modification is performed </w:t>
      </w:r>
      <w:commentRangeEnd w:id="27"/>
      <w:r w:rsidR="00080139">
        <w:t>when any of the digitally signed information changes</w:t>
      </w:r>
      <w:r w:rsidR="00ED1D82" w:rsidRPr="00ED1D82">
        <w:t>.</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Certificate Revocation &amp; Suspension</w:t>
      </w:r>
    </w:p>
    <w:p w:rsidR="00ED1D82" w:rsidRDefault="00ED1D82" w:rsidP="00ED1D82">
      <w:pPr>
        <w:ind w:left="792"/>
      </w:pPr>
      <w:r>
        <w:t>Revocation requests must be authenticated. Requests to revoke a certificate may be authenticated using that certificate's associated private key, regardless of whether or not the private key has been compromised.</w:t>
      </w:r>
    </w:p>
    <w:p w:rsidR="00ED1D82" w:rsidRPr="00ED1D82" w:rsidRDefault="00ED1D82" w:rsidP="00ED1D82">
      <w:pPr>
        <w:ind w:left="792"/>
      </w:pPr>
      <w:r>
        <w:t xml:space="preserve">For </w:t>
      </w:r>
      <w:commentRangeStart w:id="28"/>
      <w:r>
        <w:t>High</w:t>
      </w:r>
      <w:commentRangeEnd w:id="28"/>
      <w:r w:rsidR="009A1A5C">
        <w:rPr>
          <w:rStyle w:val="CommentReference"/>
        </w:rPr>
        <w:commentReference w:id="28"/>
      </w:r>
      <w:r>
        <w:t>, Medium Hardware, Medium, and Basic Assurance, all CAs shall publish CRLs.</w:t>
      </w:r>
    </w:p>
    <w:p w:rsidR="00ED1D82" w:rsidRDefault="00ED1D82" w:rsidP="00EB3DF9">
      <w:pPr>
        <w:pStyle w:val="ListParagraph"/>
        <w:numPr>
          <w:ilvl w:val="2"/>
          <w:numId w:val="3"/>
        </w:numPr>
        <w:rPr>
          <w:rFonts w:ascii="Times New Roman" w:hAnsi="Times New Roman" w:cs="Times New Roman"/>
        </w:rPr>
      </w:pPr>
      <w:r>
        <w:rPr>
          <w:rFonts w:ascii="Times New Roman" w:hAnsi="Times New Roman" w:cs="Times New Roman"/>
        </w:rPr>
        <w:t>Circumstances for Revocation</w:t>
      </w:r>
    </w:p>
    <w:p w:rsidR="00ED1D82" w:rsidRDefault="00766546" w:rsidP="00ED1D82">
      <w:pPr>
        <w:ind w:left="1224"/>
      </w:pPr>
      <w:r>
        <w:t>For the ACA</w:t>
      </w:r>
      <w:r w:rsidR="00ED1D82" w:rsidRPr="00ED1D82">
        <w:t>, a certificate shall be revoked when the binding between the subject and the subject’s public key defined within a certificate is no longer considered valid. There are three circumstances under whi</w:t>
      </w:r>
      <w:r>
        <w:t>ch certificates issued by the A</w:t>
      </w:r>
      <w:r w:rsidR="00ED1D82" w:rsidRPr="00ED1D82">
        <w:t>CA will be revoked:</w:t>
      </w:r>
    </w:p>
    <w:p w:rsidR="00ED1D82" w:rsidRDefault="00ED1D82" w:rsidP="00EB3DF9">
      <w:pPr>
        <w:pStyle w:val="ListParagraph"/>
        <w:numPr>
          <w:ilvl w:val="0"/>
          <w:numId w:val="5"/>
        </w:numPr>
        <w:rPr>
          <w:rFonts w:ascii="Times New Roman" w:hAnsi="Times New Roman" w:cs="Times New Roman"/>
          <w:sz w:val="20"/>
          <w:szCs w:val="20"/>
        </w:rPr>
      </w:pPr>
      <w:r w:rsidRPr="00ED1D82">
        <w:rPr>
          <w:rFonts w:ascii="Times New Roman" w:hAnsi="Times New Roman" w:cs="Times New Roman"/>
          <w:sz w:val="20"/>
          <w:szCs w:val="20"/>
        </w:rPr>
        <w:t xml:space="preserve">The first circumstance is when </w:t>
      </w:r>
      <w:r w:rsidR="009109AE">
        <w:rPr>
          <w:rFonts w:ascii="Times New Roman" w:hAnsi="Times New Roman" w:cs="Times New Roman"/>
          <w:sz w:val="20"/>
          <w:szCs w:val="20"/>
        </w:rPr>
        <w:t>NAESB recommends that an ACA-issued certificate to be revoked.</w:t>
      </w:r>
    </w:p>
    <w:p w:rsidR="009109AE" w:rsidRDefault="009109AE" w:rsidP="00EB3DF9">
      <w:pPr>
        <w:pStyle w:val="ListParagraph"/>
        <w:numPr>
          <w:ilvl w:val="0"/>
          <w:numId w:val="5"/>
        </w:numPr>
        <w:rPr>
          <w:rFonts w:ascii="Times New Roman" w:hAnsi="Times New Roman" w:cs="Times New Roman"/>
          <w:sz w:val="20"/>
          <w:szCs w:val="20"/>
        </w:rPr>
      </w:pPr>
      <w:r>
        <w:rPr>
          <w:rFonts w:ascii="Times New Roman" w:hAnsi="Times New Roman" w:cs="Times New Roman"/>
          <w:sz w:val="20"/>
          <w:szCs w:val="20"/>
        </w:rPr>
        <w:t xml:space="preserve">The second circumstance is when the </w:t>
      </w:r>
      <w:r w:rsidR="00766546">
        <w:rPr>
          <w:rFonts w:ascii="Times New Roman" w:hAnsi="Times New Roman" w:cs="Times New Roman"/>
          <w:sz w:val="20"/>
          <w:szCs w:val="20"/>
        </w:rPr>
        <w:t>ACA</w:t>
      </w:r>
      <w:r>
        <w:rPr>
          <w:rFonts w:ascii="Times New Roman" w:hAnsi="Times New Roman" w:cs="Times New Roman"/>
          <w:sz w:val="20"/>
          <w:szCs w:val="20"/>
        </w:rPr>
        <w:t xml:space="preserve"> is notified or becomes aware that the private key of a certificate has been compromised.</w:t>
      </w:r>
    </w:p>
    <w:p w:rsidR="009109AE" w:rsidRDefault="009109AE" w:rsidP="00EB3DF9">
      <w:pPr>
        <w:pStyle w:val="ListParagraph"/>
        <w:numPr>
          <w:ilvl w:val="0"/>
          <w:numId w:val="5"/>
        </w:numPr>
        <w:rPr>
          <w:rFonts w:ascii="Times New Roman" w:hAnsi="Times New Roman" w:cs="Times New Roman"/>
          <w:sz w:val="20"/>
          <w:szCs w:val="20"/>
        </w:rPr>
      </w:pPr>
      <w:r>
        <w:rPr>
          <w:rFonts w:ascii="Times New Roman" w:hAnsi="Times New Roman" w:cs="Times New Roman"/>
          <w:sz w:val="20"/>
          <w:szCs w:val="20"/>
        </w:rPr>
        <w:t>The third circumstance is when the ACA becomes aware of an emergency which, if the certificate is not revoked, may affect the reliable operation, sale, and/or distribution of wholesale electricity.</w:t>
      </w:r>
    </w:p>
    <w:p w:rsidR="009109AE" w:rsidRDefault="00766546" w:rsidP="009109AE">
      <w:pPr>
        <w:autoSpaceDE w:val="0"/>
        <w:autoSpaceDN w:val="0"/>
        <w:adjustRightInd w:val="0"/>
        <w:ind w:left="1224"/>
        <w:rPr>
          <w:color w:val="000000"/>
        </w:rPr>
      </w:pPr>
      <w:r>
        <w:rPr>
          <w:color w:val="000000"/>
        </w:rPr>
        <w:t>A</w:t>
      </w:r>
      <w:r w:rsidR="009109AE" w:rsidRPr="009109AE">
        <w:rPr>
          <w:color w:val="000000"/>
        </w:rPr>
        <w:t>CAs that implement certificate revocation shall, at a minimum, revoke certificates for the reason of key compromise upon receipt of an authenticated request from an appropriate entity.</w:t>
      </w:r>
    </w:p>
    <w:p w:rsidR="009109AE" w:rsidRDefault="009109AE" w:rsidP="009109AE">
      <w:pPr>
        <w:autoSpaceDE w:val="0"/>
        <w:autoSpaceDN w:val="0"/>
        <w:adjustRightInd w:val="0"/>
        <w:ind w:left="1224"/>
      </w:pPr>
      <w:r>
        <w:t>For Certificates that express an o</w:t>
      </w:r>
      <w:r w:rsidR="00766546">
        <w:t>rganizational affiliation, ACAs</w:t>
      </w:r>
      <w:r>
        <w:t xml:space="preserve"> shall require that the organization must inform the CA of any changes in the subscriber affiliation. If the affiliated organization no longer authorizes the affiliation of a Subscriber, the CA shall revoke any certificates issued to that Subscriber containing the organizational affiliation. If an organization term</w:t>
      </w:r>
      <w:r w:rsidR="00766546">
        <w:t>inates its relationship with a Subordinate A</w:t>
      </w:r>
      <w:r>
        <w:t xml:space="preserve">CA such that it no longer provides affiliation information, the </w:t>
      </w:r>
      <w:r w:rsidR="00766546">
        <w:t>Subordinate A</w:t>
      </w:r>
      <w:r>
        <w:t>CA shall revoke all certificates affiliated with that organization.</w:t>
      </w:r>
    </w:p>
    <w:p w:rsidR="009109AE" w:rsidRPr="009109AE" w:rsidRDefault="009109AE" w:rsidP="009109AE">
      <w:pPr>
        <w:autoSpaceDE w:val="0"/>
        <w:autoSpaceDN w:val="0"/>
        <w:adjustRightInd w:val="0"/>
        <w:ind w:left="1224"/>
      </w:pPr>
      <w:r>
        <w:t>Whenever any of the above circumstances occur, the associated certificate shall be revoked and placed on the CRL. Revoked certificates shall be included on all new publications of the certificate status information until the certificates expire.</w:t>
      </w:r>
    </w:p>
    <w:p w:rsidR="00ED1D82" w:rsidRDefault="009109AE" w:rsidP="00EB3DF9">
      <w:pPr>
        <w:pStyle w:val="ListParagraph"/>
        <w:numPr>
          <w:ilvl w:val="2"/>
          <w:numId w:val="3"/>
        </w:numPr>
        <w:rPr>
          <w:rFonts w:ascii="Times New Roman" w:hAnsi="Times New Roman" w:cs="Times New Roman"/>
        </w:rPr>
      </w:pPr>
      <w:r>
        <w:rPr>
          <w:rFonts w:ascii="Times New Roman" w:hAnsi="Times New Roman" w:cs="Times New Roman"/>
        </w:rPr>
        <w:t>Procedure for Revocation Request</w:t>
      </w:r>
    </w:p>
    <w:p w:rsidR="009109AE" w:rsidRDefault="009109AE" w:rsidP="009109AE">
      <w:pPr>
        <w:ind w:left="1224"/>
      </w:pPr>
      <w:commentRangeStart w:id="29"/>
      <w:r w:rsidRPr="009109AE">
        <w:lastRenderedPageBreak/>
        <w:t xml:space="preserve">CAs that implement certificate revocation shall revoke certificates </w:t>
      </w:r>
      <w:commentRangeEnd w:id="29"/>
      <w:r w:rsidR="00134C42">
        <w:rPr>
          <w:rStyle w:val="CommentReference"/>
        </w:rPr>
        <w:commentReference w:id="29"/>
      </w:r>
      <w:r w:rsidRPr="009109AE">
        <w:t xml:space="preserve">upon receipt of </w:t>
      </w:r>
      <w:r w:rsidR="00233440">
        <w:t xml:space="preserve">secured and authenticated request from the LRA via a client authenticated system or </w:t>
      </w:r>
      <w:r w:rsidRPr="009109AE">
        <w:t xml:space="preserve">sufficient evidence of compromise or loss of the subscriber’s corresponding private key. A request to revoke a certificate shall identify the certificate to be revoked, explain the reason for revocation, and allow the request to be authenticated (e.g., digitally or manually </w:t>
      </w:r>
      <w:commentRangeStart w:id="30"/>
      <w:r w:rsidRPr="009109AE">
        <w:t>signed</w:t>
      </w:r>
      <w:commentRangeEnd w:id="30"/>
      <w:r w:rsidR="00233440">
        <w:rPr>
          <w:rStyle w:val="CommentReference"/>
        </w:rPr>
        <w:commentReference w:id="30"/>
      </w:r>
      <w:r w:rsidRPr="009109AE">
        <w:t>).</w:t>
      </w:r>
    </w:p>
    <w:p w:rsidR="00233440" w:rsidRPr="009109AE" w:rsidRDefault="00233440" w:rsidP="009109AE">
      <w:pPr>
        <w:ind w:left="1224"/>
      </w:pPr>
    </w:p>
    <w:p w:rsidR="009109AE" w:rsidRDefault="009109AE" w:rsidP="00EB3DF9">
      <w:pPr>
        <w:pStyle w:val="ListParagraph"/>
        <w:numPr>
          <w:ilvl w:val="2"/>
          <w:numId w:val="3"/>
        </w:numPr>
        <w:rPr>
          <w:rFonts w:ascii="Times New Roman" w:hAnsi="Times New Roman" w:cs="Times New Roman"/>
        </w:rPr>
      </w:pPr>
      <w:r>
        <w:rPr>
          <w:rFonts w:ascii="Times New Roman" w:hAnsi="Times New Roman" w:cs="Times New Roman"/>
        </w:rPr>
        <w:t>Revocation Request Grace Period</w:t>
      </w:r>
    </w:p>
    <w:p w:rsidR="00D005E4" w:rsidRDefault="00D005E4" w:rsidP="00D005E4">
      <w:pPr>
        <w:ind w:left="1224"/>
      </w:pPr>
      <w:r>
        <w:t>The revocation request grace period is the time available to the subscriber within which the subscriber must make a revocation request after reasons for revocation have been identified.</w:t>
      </w:r>
    </w:p>
    <w:p w:rsidR="009109AE" w:rsidRPr="009109AE" w:rsidRDefault="00D005E4" w:rsidP="00D005E4">
      <w:pPr>
        <w:ind w:left="1224"/>
      </w:pPr>
      <w:r>
        <w:t>In the case of key compromise, ACA subscribers are required to request revocation within 1 hour.</w:t>
      </w:r>
    </w:p>
    <w:p w:rsidR="00D005E4" w:rsidRDefault="00D005E4" w:rsidP="00EB3DF9">
      <w:pPr>
        <w:pStyle w:val="ListParagraph"/>
        <w:numPr>
          <w:ilvl w:val="2"/>
          <w:numId w:val="3"/>
        </w:numPr>
        <w:rPr>
          <w:rFonts w:ascii="Times New Roman" w:hAnsi="Times New Roman" w:cs="Times New Roman"/>
        </w:rPr>
      </w:pPr>
      <w:r>
        <w:rPr>
          <w:rFonts w:ascii="Times New Roman" w:hAnsi="Times New Roman" w:cs="Times New Roman"/>
        </w:rPr>
        <w:t>Time Within Which CA Must Process Revocation Request</w:t>
      </w:r>
    </w:p>
    <w:p w:rsidR="00D005E4" w:rsidRPr="00D005E4" w:rsidRDefault="00D005E4" w:rsidP="00D005E4">
      <w:pPr>
        <w:pStyle w:val="ListParagraph"/>
        <w:ind w:left="1224"/>
        <w:rPr>
          <w:rFonts w:ascii="Times New Roman" w:hAnsi="Times New Roman" w:cs="Times New Roman"/>
          <w:sz w:val="20"/>
          <w:szCs w:val="20"/>
        </w:rPr>
      </w:pPr>
      <w:r w:rsidRPr="00D005E4">
        <w:rPr>
          <w:rFonts w:ascii="Times New Roman" w:hAnsi="Times New Roman" w:cs="Times New Roman"/>
          <w:sz w:val="20"/>
          <w:szCs w:val="20"/>
        </w:rPr>
        <w:t xml:space="preserve">The CA will revoke certificates as quickly as is practical upon receipt </w:t>
      </w:r>
      <w:r>
        <w:rPr>
          <w:rFonts w:ascii="Times New Roman" w:hAnsi="Times New Roman" w:cs="Times New Roman"/>
          <w:sz w:val="20"/>
          <w:szCs w:val="20"/>
        </w:rPr>
        <w:t>of a proper revocation request.</w:t>
      </w:r>
    </w:p>
    <w:p w:rsidR="00D005E4" w:rsidRDefault="00D005E4" w:rsidP="00EB3DF9">
      <w:pPr>
        <w:pStyle w:val="ListParagraph"/>
        <w:numPr>
          <w:ilvl w:val="2"/>
          <w:numId w:val="3"/>
        </w:numPr>
        <w:rPr>
          <w:rFonts w:ascii="Times New Roman" w:hAnsi="Times New Roman" w:cs="Times New Roman"/>
        </w:rPr>
      </w:pPr>
      <w:r>
        <w:rPr>
          <w:rFonts w:ascii="Times New Roman" w:hAnsi="Times New Roman" w:cs="Times New Roman"/>
        </w:rPr>
        <w:t>CRL Issuance Frequency</w:t>
      </w:r>
    </w:p>
    <w:p w:rsidR="00D005E4" w:rsidRDefault="00D005E4" w:rsidP="00D005E4">
      <w:pPr>
        <w:ind w:left="1224"/>
      </w:pPr>
      <w:r>
        <w:t xml:space="preserve">For an ACA, the interval between CRLs shall not exceed 24 hours when there are no revocations during the interval. The following table specifies the maximum interval for CRL issuance when </w:t>
      </w:r>
      <w:r w:rsidR="006B4D46">
        <w:t>no</w:t>
      </w:r>
      <w:r>
        <w:t xml:space="preserve"> revocation has occurred:</w:t>
      </w:r>
    </w:p>
    <w:tbl>
      <w:tblPr>
        <w:tblStyle w:val="TableGrid"/>
        <w:tblW w:w="0" w:type="auto"/>
        <w:tblInd w:w="1224" w:type="dxa"/>
        <w:tblLook w:val="04A0" w:firstRow="1" w:lastRow="0" w:firstColumn="1" w:lastColumn="0" w:noHBand="0" w:noVBand="1"/>
      </w:tblPr>
      <w:tblGrid>
        <w:gridCol w:w="1674"/>
        <w:gridCol w:w="3578"/>
      </w:tblGrid>
      <w:tr w:rsidR="00D005E4" w:rsidTr="00766546">
        <w:trPr>
          <w:trHeight w:val="277"/>
        </w:trPr>
        <w:tc>
          <w:tcPr>
            <w:tcW w:w="1674" w:type="dxa"/>
            <w:shd w:val="pct12" w:color="auto" w:fill="auto"/>
            <w:vAlign w:val="center"/>
          </w:tcPr>
          <w:p w:rsidR="00D005E4" w:rsidRPr="00D005E4" w:rsidRDefault="00D005E4" w:rsidP="00766546">
            <w:pPr>
              <w:jc w:val="center"/>
              <w:rPr>
                <w:b/>
              </w:rPr>
            </w:pPr>
            <w:r w:rsidRPr="00D005E4">
              <w:rPr>
                <w:b/>
              </w:rPr>
              <w:t>Assurance Level</w:t>
            </w:r>
          </w:p>
        </w:tc>
        <w:tc>
          <w:tcPr>
            <w:tcW w:w="3578" w:type="dxa"/>
            <w:shd w:val="pct12" w:color="auto" w:fill="auto"/>
            <w:vAlign w:val="center"/>
          </w:tcPr>
          <w:p w:rsidR="00D005E4" w:rsidRPr="00D005E4" w:rsidRDefault="00D005E4" w:rsidP="00766546">
            <w:pPr>
              <w:rPr>
                <w:b/>
              </w:rPr>
            </w:pPr>
            <w:r w:rsidRPr="00D005E4">
              <w:rPr>
                <w:b/>
              </w:rPr>
              <w:t>Maximum Interval for CRL Issuance</w:t>
            </w:r>
          </w:p>
        </w:tc>
      </w:tr>
      <w:tr w:rsidR="00D005E4" w:rsidTr="00766546">
        <w:trPr>
          <w:trHeight w:val="277"/>
        </w:trPr>
        <w:tc>
          <w:tcPr>
            <w:tcW w:w="1674" w:type="dxa"/>
            <w:vAlign w:val="center"/>
          </w:tcPr>
          <w:p w:rsidR="00D005E4" w:rsidRDefault="00D005E4" w:rsidP="00766546">
            <w:pPr>
              <w:jc w:val="center"/>
            </w:pPr>
            <w:r>
              <w:t>Rudimentary</w:t>
            </w:r>
          </w:p>
        </w:tc>
        <w:tc>
          <w:tcPr>
            <w:tcW w:w="3578" w:type="dxa"/>
            <w:vAlign w:val="center"/>
          </w:tcPr>
          <w:p w:rsidR="00D005E4" w:rsidRDefault="00D005E4" w:rsidP="00766546">
            <w:r>
              <w:t>No stipulation</w:t>
            </w:r>
          </w:p>
        </w:tc>
      </w:tr>
      <w:tr w:rsidR="00D005E4" w:rsidTr="00766546">
        <w:trPr>
          <w:trHeight w:val="277"/>
        </w:trPr>
        <w:tc>
          <w:tcPr>
            <w:tcW w:w="1674" w:type="dxa"/>
            <w:vAlign w:val="center"/>
          </w:tcPr>
          <w:p w:rsidR="00D005E4" w:rsidRDefault="00D005E4" w:rsidP="00766546">
            <w:pPr>
              <w:jc w:val="center"/>
            </w:pPr>
            <w:r>
              <w:t>Basic</w:t>
            </w:r>
          </w:p>
        </w:tc>
        <w:tc>
          <w:tcPr>
            <w:tcW w:w="3578" w:type="dxa"/>
            <w:vAlign w:val="center"/>
          </w:tcPr>
          <w:p w:rsidR="00D005E4" w:rsidRDefault="00D005E4" w:rsidP="00766546">
            <w:r>
              <w:t>24 hours</w:t>
            </w:r>
          </w:p>
        </w:tc>
      </w:tr>
      <w:tr w:rsidR="00D005E4" w:rsidTr="00766546">
        <w:trPr>
          <w:trHeight w:val="277"/>
        </w:trPr>
        <w:tc>
          <w:tcPr>
            <w:tcW w:w="1674" w:type="dxa"/>
            <w:vAlign w:val="center"/>
          </w:tcPr>
          <w:p w:rsidR="00D005E4" w:rsidRDefault="00D005E4" w:rsidP="00766546">
            <w:pPr>
              <w:jc w:val="center"/>
            </w:pPr>
            <w:r>
              <w:t>Medium</w:t>
            </w:r>
          </w:p>
        </w:tc>
        <w:tc>
          <w:tcPr>
            <w:tcW w:w="3578" w:type="dxa"/>
            <w:vAlign w:val="center"/>
          </w:tcPr>
          <w:p w:rsidR="00D005E4" w:rsidRDefault="006B4D46" w:rsidP="00766546">
            <w:r>
              <w:t>24</w:t>
            </w:r>
            <w:r w:rsidR="00D005E4">
              <w:t xml:space="preserve"> hours</w:t>
            </w:r>
          </w:p>
        </w:tc>
      </w:tr>
      <w:tr w:rsidR="00D005E4" w:rsidTr="00766546">
        <w:trPr>
          <w:trHeight w:val="277"/>
        </w:trPr>
        <w:tc>
          <w:tcPr>
            <w:tcW w:w="1674" w:type="dxa"/>
            <w:vAlign w:val="center"/>
          </w:tcPr>
          <w:p w:rsidR="00D005E4" w:rsidRDefault="00D005E4" w:rsidP="00766546">
            <w:pPr>
              <w:jc w:val="center"/>
            </w:pPr>
            <w:commentRangeStart w:id="31"/>
            <w:r>
              <w:t>High</w:t>
            </w:r>
          </w:p>
        </w:tc>
        <w:tc>
          <w:tcPr>
            <w:tcW w:w="3578" w:type="dxa"/>
            <w:vAlign w:val="center"/>
          </w:tcPr>
          <w:p w:rsidR="00D005E4" w:rsidRDefault="006B4D46" w:rsidP="00766546">
            <w:r>
              <w:t>24</w:t>
            </w:r>
            <w:r w:rsidR="00D005E4">
              <w:t xml:space="preserve"> hour</w:t>
            </w:r>
            <w:r>
              <w:t>s</w:t>
            </w:r>
            <w:commentRangeEnd w:id="31"/>
            <w:r w:rsidR="00134C42">
              <w:rPr>
                <w:rStyle w:val="CommentReference"/>
              </w:rPr>
              <w:commentReference w:id="31"/>
            </w:r>
          </w:p>
        </w:tc>
      </w:tr>
    </w:tbl>
    <w:p w:rsidR="00766546" w:rsidRPr="00766546" w:rsidRDefault="00766546" w:rsidP="00766546"/>
    <w:p w:rsidR="006B4D46" w:rsidRDefault="006B4D46" w:rsidP="00EB3DF9">
      <w:pPr>
        <w:pStyle w:val="ListParagraph"/>
        <w:numPr>
          <w:ilvl w:val="2"/>
          <w:numId w:val="3"/>
        </w:numPr>
        <w:rPr>
          <w:rFonts w:ascii="Times New Roman" w:hAnsi="Times New Roman" w:cs="Times New Roman"/>
        </w:rPr>
      </w:pPr>
      <w:r>
        <w:rPr>
          <w:rFonts w:ascii="Times New Roman" w:hAnsi="Times New Roman" w:cs="Times New Roman"/>
        </w:rPr>
        <w:t>Maximum Latency of CRLs</w:t>
      </w:r>
    </w:p>
    <w:p w:rsidR="006B4D46" w:rsidRPr="006B4D46" w:rsidRDefault="006B4D46" w:rsidP="006B4D46">
      <w:pPr>
        <w:ind w:left="1224"/>
      </w:pPr>
      <w:r>
        <w:t>CRLs shall be published within 4 hours of generation. Each CRL shall be published no later than the time specified in the nextUpdate field of the previously issued CRL for the same scope.</w:t>
      </w:r>
    </w:p>
    <w:p w:rsidR="006B4D46" w:rsidRDefault="006B4D46" w:rsidP="00EB3DF9">
      <w:pPr>
        <w:pStyle w:val="ListParagraph"/>
        <w:numPr>
          <w:ilvl w:val="2"/>
          <w:numId w:val="3"/>
        </w:numPr>
        <w:rPr>
          <w:rFonts w:ascii="Times New Roman" w:hAnsi="Times New Roman" w:cs="Times New Roman"/>
        </w:rPr>
      </w:pPr>
      <w:r>
        <w:rPr>
          <w:rFonts w:ascii="Times New Roman" w:hAnsi="Times New Roman" w:cs="Times New Roman"/>
        </w:rPr>
        <w:t>Online Revocation/Status Checking Availability</w:t>
      </w:r>
    </w:p>
    <w:p w:rsidR="006B4D46" w:rsidRPr="006B4D46" w:rsidRDefault="006B4D46" w:rsidP="006B4D46">
      <w:pPr>
        <w:ind w:left="1224"/>
      </w:pPr>
      <w:r w:rsidRPr="006B4D46">
        <w:t xml:space="preserve">If on-line revocation/status checking is supported by an </w:t>
      </w:r>
      <w:r w:rsidR="00766546">
        <w:t>A</w:t>
      </w:r>
      <w:r w:rsidRPr="006B4D46">
        <w:t xml:space="preserve">CA, the latency of certificate status information distributed on-line by </w:t>
      </w:r>
      <w:r w:rsidR="00766546">
        <w:t>A</w:t>
      </w:r>
      <w:r w:rsidRPr="006B4D46">
        <w:t>CAs or their delegated status responders must meet or exceed the requirements for CRL issuance stated in</w:t>
      </w:r>
      <w:r>
        <w:t xml:space="preserve"> 3.7.5.</w:t>
      </w:r>
    </w:p>
    <w:p w:rsidR="006B4D46" w:rsidRDefault="006B4D46" w:rsidP="00EB3DF9">
      <w:pPr>
        <w:pStyle w:val="ListParagraph"/>
        <w:numPr>
          <w:ilvl w:val="2"/>
          <w:numId w:val="3"/>
        </w:numPr>
        <w:rPr>
          <w:rFonts w:ascii="Times New Roman" w:hAnsi="Times New Roman" w:cs="Times New Roman"/>
        </w:rPr>
      </w:pPr>
      <w:r>
        <w:rPr>
          <w:rFonts w:ascii="Times New Roman" w:hAnsi="Times New Roman" w:cs="Times New Roman"/>
        </w:rPr>
        <w:t>Special Requirements Related to Key Compromise</w:t>
      </w:r>
    </w:p>
    <w:p w:rsidR="006B4D46" w:rsidRDefault="006B4D46" w:rsidP="006B4D46">
      <w:pPr>
        <w:ind w:left="1224"/>
      </w:pPr>
      <w:r w:rsidRPr="006B4D46">
        <w:t xml:space="preserve">For </w:t>
      </w:r>
      <w:r w:rsidR="0070226D">
        <w:t>ACA</w:t>
      </w:r>
      <w:r w:rsidRPr="006B4D46">
        <w:t>s, when a CA certificate is revoked or subscriber certificate is revoked because of compromise, or suspected compromise, of a private key, a CRL must be issued as specified below:</w:t>
      </w:r>
    </w:p>
    <w:tbl>
      <w:tblPr>
        <w:tblStyle w:val="TableGrid"/>
        <w:tblW w:w="0" w:type="auto"/>
        <w:tblInd w:w="1224" w:type="dxa"/>
        <w:tblLook w:val="04A0" w:firstRow="1" w:lastRow="0" w:firstColumn="1" w:lastColumn="0" w:noHBand="0" w:noVBand="1"/>
      </w:tblPr>
      <w:tblGrid>
        <w:gridCol w:w="1764"/>
        <w:gridCol w:w="4453"/>
      </w:tblGrid>
      <w:tr w:rsidR="006B4D46" w:rsidTr="00766546">
        <w:trPr>
          <w:trHeight w:val="253"/>
        </w:trPr>
        <w:tc>
          <w:tcPr>
            <w:tcW w:w="1764" w:type="dxa"/>
            <w:shd w:val="pct12" w:color="auto" w:fill="auto"/>
            <w:vAlign w:val="center"/>
          </w:tcPr>
          <w:p w:rsidR="006B4D46" w:rsidRPr="00D005E4" w:rsidRDefault="006B4D46" w:rsidP="00766546">
            <w:pPr>
              <w:jc w:val="center"/>
              <w:rPr>
                <w:b/>
              </w:rPr>
            </w:pPr>
            <w:r w:rsidRPr="00D005E4">
              <w:rPr>
                <w:b/>
              </w:rPr>
              <w:t>Assurance Level</w:t>
            </w:r>
          </w:p>
        </w:tc>
        <w:tc>
          <w:tcPr>
            <w:tcW w:w="4453" w:type="dxa"/>
            <w:shd w:val="pct12" w:color="auto" w:fill="auto"/>
            <w:vAlign w:val="center"/>
          </w:tcPr>
          <w:p w:rsidR="006B4D46" w:rsidRPr="00D005E4" w:rsidRDefault="006B4D46" w:rsidP="00766546">
            <w:pPr>
              <w:rPr>
                <w:b/>
              </w:rPr>
            </w:pPr>
            <w:r w:rsidRPr="00D005E4">
              <w:rPr>
                <w:b/>
              </w:rPr>
              <w:t xml:space="preserve">Maximum </w:t>
            </w:r>
            <w:r>
              <w:rPr>
                <w:b/>
              </w:rPr>
              <w:t>Latency</w:t>
            </w:r>
            <w:r w:rsidRPr="00D005E4">
              <w:rPr>
                <w:b/>
              </w:rPr>
              <w:t xml:space="preserve"> for </w:t>
            </w:r>
            <w:r>
              <w:rPr>
                <w:b/>
              </w:rPr>
              <w:t xml:space="preserve">Emergency </w:t>
            </w:r>
            <w:r w:rsidRPr="00D005E4">
              <w:rPr>
                <w:b/>
              </w:rPr>
              <w:t>CRL Issuance</w:t>
            </w:r>
          </w:p>
        </w:tc>
      </w:tr>
      <w:tr w:rsidR="006B4D46" w:rsidTr="00766546">
        <w:trPr>
          <w:trHeight w:val="253"/>
        </w:trPr>
        <w:tc>
          <w:tcPr>
            <w:tcW w:w="1764" w:type="dxa"/>
            <w:vAlign w:val="center"/>
          </w:tcPr>
          <w:p w:rsidR="006B4D46" w:rsidRDefault="006B4D46" w:rsidP="00766546">
            <w:pPr>
              <w:jc w:val="center"/>
            </w:pPr>
            <w:r>
              <w:t>Rudimentary</w:t>
            </w:r>
          </w:p>
        </w:tc>
        <w:tc>
          <w:tcPr>
            <w:tcW w:w="4453" w:type="dxa"/>
            <w:vAlign w:val="center"/>
          </w:tcPr>
          <w:p w:rsidR="006B4D46" w:rsidRDefault="006B4D46" w:rsidP="00766546">
            <w:r>
              <w:t>No stipulation</w:t>
            </w:r>
          </w:p>
        </w:tc>
      </w:tr>
      <w:tr w:rsidR="006B4D46" w:rsidTr="00766546">
        <w:trPr>
          <w:trHeight w:val="253"/>
        </w:trPr>
        <w:tc>
          <w:tcPr>
            <w:tcW w:w="1764" w:type="dxa"/>
            <w:vAlign w:val="center"/>
          </w:tcPr>
          <w:p w:rsidR="006B4D46" w:rsidRDefault="006B4D46" w:rsidP="00766546">
            <w:pPr>
              <w:jc w:val="center"/>
            </w:pPr>
            <w:r>
              <w:t>Basic</w:t>
            </w:r>
          </w:p>
        </w:tc>
        <w:tc>
          <w:tcPr>
            <w:tcW w:w="4453" w:type="dxa"/>
            <w:vAlign w:val="center"/>
          </w:tcPr>
          <w:p w:rsidR="006B4D46" w:rsidRDefault="006B4D46" w:rsidP="00766546">
            <w:r>
              <w:t>24 hours after notification</w:t>
            </w:r>
          </w:p>
        </w:tc>
      </w:tr>
      <w:tr w:rsidR="006B4D46" w:rsidTr="00766546">
        <w:trPr>
          <w:trHeight w:val="253"/>
        </w:trPr>
        <w:tc>
          <w:tcPr>
            <w:tcW w:w="1764" w:type="dxa"/>
            <w:vAlign w:val="center"/>
          </w:tcPr>
          <w:p w:rsidR="006B4D46" w:rsidRDefault="006B4D46" w:rsidP="00766546">
            <w:pPr>
              <w:jc w:val="center"/>
            </w:pPr>
            <w:r>
              <w:t>Medium</w:t>
            </w:r>
          </w:p>
        </w:tc>
        <w:tc>
          <w:tcPr>
            <w:tcW w:w="4453" w:type="dxa"/>
            <w:vAlign w:val="center"/>
          </w:tcPr>
          <w:p w:rsidR="006B4D46" w:rsidRDefault="006B4D46" w:rsidP="00766546">
            <w:r>
              <w:t>18 hours after notification</w:t>
            </w:r>
          </w:p>
        </w:tc>
      </w:tr>
      <w:tr w:rsidR="006B4D46" w:rsidTr="00766546">
        <w:trPr>
          <w:trHeight w:val="253"/>
        </w:trPr>
        <w:tc>
          <w:tcPr>
            <w:tcW w:w="1764" w:type="dxa"/>
            <w:vAlign w:val="center"/>
          </w:tcPr>
          <w:p w:rsidR="006B4D46" w:rsidRDefault="006B4D46" w:rsidP="00766546">
            <w:pPr>
              <w:jc w:val="center"/>
            </w:pPr>
            <w:r>
              <w:t>High</w:t>
            </w:r>
          </w:p>
        </w:tc>
        <w:tc>
          <w:tcPr>
            <w:tcW w:w="4453" w:type="dxa"/>
            <w:vAlign w:val="center"/>
          </w:tcPr>
          <w:p w:rsidR="006B4D46" w:rsidRDefault="006B4D46" w:rsidP="00766546">
            <w:r>
              <w:t>6 hours after notification</w:t>
            </w:r>
          </w:p>
        </w:tc>
      </w:tr>
    </w:tbl>
    <w:p w:rsidR="006B4D46" w:rsidRPr="006B4D46" w:rsidRDefault="006B4D46" w:rsidP="006B4D46">
      <w:pPr>
        <w:ind w:left="1224"/>
      </w:pP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Key Escrow and Recovery</w:t>
      </w:r>
    </w:p>
    <w:p w:rsidR="006B4D46" w:rsidRDefault="003174D9" w:rsidP="00EB3DF9">
      <w:pPr>
        <w:pStyle w:val="ListParagraph"/>
        <w:numPr>
          <w:ilvl w:val="2"/>
          <w:numId w:val="3"/>
        </w:numPr>
        <w:rPr>
          <w:rFonts w:ascii="Times New Roman" w:hAnsi="Times New Roman" w:cs="Times New Roman"/>
        </w:rPr>
      </w:pPr>
      <w:r>
        <w:rPr>
          <w:rFonts w:ascii="Times New Roman" w:hAnsi="Times New Roman" w:cs="Times New Roman"/>
        </w:rPr>
        <w:t>Key Escrow and Recovery Policy and Practices</w:t>
      </w:r>
    </w:p>
    <w:p w:rsidR="003174D9" w:rsidRDefault="003174D9" w:rsidP="003174D9">
      <w:pPr>
        <w:ind w:left="1224"/>
      </w:pPr>
      <w:commentRangeStart w:id="32"/>
      <w:r>
        <w:t>The ACA shall not escrow nor provide any encryption key recovery for Subordinate CAs.</w:t>
      </w:r>
    </w:p>
    <w:p w:rsidR="003174D9" w:rsidRDefault="003174D9" w:rsidP="003174D9">
      <w:pPr>
        <w:ind w:left="1224"/>
      </w:pPr>
      <w:r>
        <w:t>Subscriber keys may be escrowed only to provide key recovery purposes.</w:t>
      </w:r>
      <w:commentRangeEnd w:id="32"/>
      <w:r w:rsidR="00EA2692">
        <w:rPr>
          <w:rStyle w:val="CommentReference"/>
        </w:rPr>
        <w:commentReference w:id="32"/>
      </w:r>
    </w:p>
    <w:p w:rsidR="003174D9" w:rsidRDefault="003174D9" w:rsidP="003174D9">
      <w:pPr>
        <w:ind w:left="1224"/>
      </w:pPr>
      <w:commentRangeStart w:id="33"/>
      <w:r>
        <w:t>Under no circumstances will a subscriber’s private key be held in trust by a third party.</w:t>
      </w:r>
      <w:commentRangeEnd w:id="33"/>
      <w:r w:rsidR="00EA2692">
        <w:rPr>
          <w:rStyle w:val="CommentReference"/>
        </w:rPr>
        <w:commentReference w:id="33"/>
      </w:r>
    </w:p>
    <w:p w:rsidR="00766546" w:rsidRPr="003174D9" w:rsidRDefault="00766546" w:rsidP="003174D9">
      <w:pPr>
        <w:ind w:left="1224"/>
      </w:pPr>
    </w:p>
    <w:p w:rsidR="00875EA1" w:rsidRDefault="00875EA1" w:rsidP="00EB3DF9">
      <w:pPr>
        <w:pStyle w:val="ListParagraph"/>
        <w:numPr>
          <w:ilvl w:val="0"/>
          <w:numId w:val="3"/>
        </w:numPr>
        <w:rPr>
          <w:rFonts w:ascii="Times New Roman" w:hAnsi="Times New Roman" w:cs="Times New Roman"/>
        </w:rPr>
      </w:pPr>
      <w:r>
        <w:rPr>
          <w:rFonts w:ascii="Times New Roman" w:hAnsi="Times New Roman" w:cs="Times New Roman"/>
        </w:rPr>
        <w:t>FACILITY MANAGEMENT AND OPERATIONS CONTROLS</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Physical Controls</w:t>
      </w:r>
    </w:p>
    <w:p w:rsidR="003174D9" w:rsidRDefault="003174D9" w:rsidP="003174D9">
      <w:pPr>
        <w:ind w:left="792"/>
      </w:pPr>
      <w:r>
        <w:t>All CA equipment including CA cryptographic modules shall be protected from unauthorized access at all times.</w:t>
      </w:r>
    </w:p>
    <w:p w:rsidR="003174D9" w:rsidRPr="003174D9" w:rsidRDefault="003174D9" w:rsidP="003174D9">
      <w:pPr>
        <w:ind w:left="792"/>
      </w:pPr>
      <w:r>
        <w:t>All the physical control requirements specified</w:t>
      </w:r>
      <w:r w:rsidR="00766546">
        <w:t xml:space="preserve"> below apply equally to the ACA</w:t>
      </w:r>
      <w:r>
        <w:t>, and any remote workstations used to administer the CAs except where specifically noted.</w:t>
      </w:r>
    </w:p>
    <w:p w:rsidR="003174D9" w:rsidRDefault="003174D9" w:rsidP="00EB3DF9">
      <w:pPr>
        <w:pStyle w:val="ListParagraph"/>
        <w:numPr>
          <w:ilvl w:val="2"/>
          <w:numId w:val="3"/>
        </w:numPr>
        <w:rPr>
          <w:rFonts w:ascii="Times New Roman" w:hAnsi="Times New Roman" w:cs="Times New Roman"/>
        </w:rPr>
      </w:pPr>
      <w:r>
        <w:rPr>
          <w:rFonts w:ascii="Times New Roman" w:hAnsi="Times New Roman" w:cs="Times New Roman"/>
        </w:rPr>
        <w:t>Site Location and Construction</w:t>
      </w:r>
    </w:p>
    <w:p w:rsidR="003174D9" w:rsidRPr="003174D9" w:rsidRDefault="003174D9" w:rsidP="003174D9">
      <w:pPr>
        <w:ind w:left="1224"/>
      </w:pPr>
      <w:r w:rsidRPr="003174D9">
        <w:lastRenderedPageBreak/>
        <w:t xml:space="preserve">The location and construction of the facility housing the </w:t>
      </w:r>
      <w:r>
        <w:t>ACA</w:t>
      </w:r>
      <w:r w:rsidRPr="003174D9">
        <w:t xml:space="preserve"> equipment, as well as sites housing remote workstations used to administer the CAs, shall be consistent with facilities used to house high value, sensitive information. The site location and construction, when combined with other physical security protection mechanisms such as guards, high security locks, and intrusion sensors, shall provide robust protection against unauthorized access to the </w:t>
      </w:r>
      <w:r>
        <w:t>ACA</w:t>
      </w:r>
      <w:r w:rsidRPr="003174D9">
        <w:t xml:space="preserve"> equipment and records.</w:t>
      </w:r>
    </w:p>
    <w:p w:rsidR="003174D9" w:rsidRDefault="003174D9" w:rsidP="00EB3DF9">
      <w:pPr>
        <w:pStyle w:val="ListParagraph"/>
        <w:numPr>
          <w:ilvl w:val="2"/>
          <w:numId w:val="3"/>
        </w:numPr>
        <w:rPr>
          <w:rFonts w:ascii="Times New Roman" w:hAnsi="Times New Roman" w:cs="Times New Roman"/>
        </w:rPr>
      </w:pPr>
      <w:r>
        <w:rPr>
          <w:rFonts w:ascii="Times New Roman" w:hAnsi="Times New Roman" w:cs="Times New Roman"/>
        </w:rPr>
        <w:t>Physical Access for CA Equipment</w:t>
      </w:r>
    </w:p>
    <w:p w:rsidR="003174D9" w:rsidRDefault="003174D9" w:rsidP="003174D9">
      <w:pPr>
        <w:ind w:left="1224"/>
      </w:pPr>
      <w:r>
        <w:t xml:space="preserve">ACA equipment, to include remote workstations used to administer the CAs, shall always be protected from unauthorized access. The security mechanisms shall be commensurate with the level of threat in the equipment environment. </w:t>
      </w:r>
      <w:commentRangeStart w:id="34"/>
      <w:r>
        <w:t>Since the ACA must plan to issue certificates at all levels of assurance, it shall be operated and controlled on the presumption that it will be issuing at least one High Assurance certificate</w:t>
      </w:r>
      <w:commentRangeEnd w:id="34"/>
      <w:r w:rsidR="00AF72F1">
        <w:rPr>
          <w:rStyle w:val="CommentReference"/>
        </w:rPr>
        <w:commentReference w:id="34"/>
      </w:r>
      <w:r>
        <w:t>.</w:t>
      </w:r>
    </w:p>
    <w:p w:rsidR="003174D9" w:rsidRDefault="003174D9" w:rsidP="003174D9">
      <w:pPr>
        <w:ind w:left="1224"/>
      </w:pPr>
      <w:r>
        <w:t>The physical security requirements pertaining to CAs that issue Basic Assurance certificates are:</w:t>
      </w:r>
    </w:p>
    <w:p w:rsidR="003174D9" w:rsidRPr="003174D9" w:rsidRDefault="003174D9" w:rsidP="00EB3DF9">
      <w:pPr>
        <w:pStyle w:val="ListParagraph"/>
        <w:numPr>
          <w:ilvl w:val="0"/>
          <w:numId w:val="6"/>
        </w:numPr>
        <w:rPr>
          <w:rFonts w:ascii="Times New Roman" w:hAnsi="Times New Roman" w:cs="Times New Roman"/>
          <w:sz w:val="20"/>
          <w:szCs w:val="20"/>
        </w:rPr>
      </w:pPr>
      <w:r w:rsidRPr="003174D9">
        <w:rPr>
          <w:rFonts w:ascii="Times New Roman" w:hAnsi="Times New Roman" w:cs="Times New Roman"/>
          <w:sz w:val="20"/>
          <w:szCs w:val="20"/>
        </w:rPr>
        <w:t>Ensure no unauthorized access to the hardware is permitted</w:t>
      </w:r>
    </w:p>
    <w:p w:rsidR="003174D9" w:rsidRPr="003174D9" w:rsidRDefault="003174D9" w:rsidP="00EB3DF9">
      <w:pPr>
        <w:pStyle w:val="ListParagraph"/>
        <w:numPr>
          <w:ilvl w:val="0"/>
          <w:numId w:val="6"/>
        </w:numPr>
        <w:rPr>
          <w:rFonts w:ascii="Times New Roman" w:hAnsi="Times New Roman" w:cs="Times New Roman"/>
          <w:sz w:val="20"/>
          <w:szCs w:val="20"/>
        </w:rPr>
      </w:pPr>
      <w:r w:rsidRPr="003174D9">
        <w:rPr>
          <w:rFonts w:ascii="Times New Roman" w:hAnsi="Times New Roman" w:cs="Times New Roman"/>
          <w:sz w:val="20"/>
          <w:szCs w:val="20"/>
        </w:rPr>
        <w:t>Ensure all removable media and paper containing sensitive plain-text information is stored in secure containers</w:t>
      </w:r>
    </w:p>
    <w:p w:rsidR="003174D9" w:rsidRDefault="003174D9" w:rsidP="003174D9">
      <w:pPr>
        <w:ind w:left="1224"/>
      </w:pPr>
      <w:r>
        <w:t xml:space="preserve">In addition to those requirements, the </w:t>
      </w:r>
      <w:commentRangeStart w:id="35"/>
      <w:r>
        <w:t>following requirements shall apply to CAs that issue Medium or High assurance certificates</w:t>
      </w:r>
      <w:commentRangeEnd w:id="35"/>
      <w:r w:rsidR="00532AC6">
        <w:rPr>
          <w:rStyle w:val="CommentReference"/>
        </w:rPr>
        <w:commentReference w:id="35"/>
      </w:r>
      <w:r>
        <w:t>:</w:t>
      </w:r>
    </w:p>
    <w:p w:rsidR="003174D9" w:rsidRPr="003174D9" w:rsidRDefault="003174D9" w:rsidP="00EB3DF9">
      <w:pPr>
        <w:pStyle w:val="ListParagraph"/>
        <w:numPr>
          <w:ilvl w:val="0"/>
          <w:numId w:val="7"/>
        </w:numPr>
        <w:rPr>
          <w:rFonts w:ascii="Times New Roman" w:hAnsi="Times New Roman" w:cs="Times New Roman"/>
          <w:sz w:val="20"/>
          <w:szCs w:val="20"/>
        </w:rPr>
      </w:pPr>
      <w:r w:rsidRPr="003174D9">
        <w:rPr>
          <w:rFonts w:ascii="Times New Roman" w:hAnsi="Times New Roman" w:cs="Times New Roman"/>
          <w:sz w:val="20"/>
          <w:szCs w:val="20"/>
        </w:rPr>
        <w:t>Ensure manual or electronic monitoring for unauthorized intrusion at all times</w:t>
      </w:r>
    </w:p>
    <w:p w:rsidR="003174D9" w:rsidRPr="003174D9" w:rsidRDefault="003174D9" w:rsidP="00EB3DF9">
      <w:pPr>
        <w:pStyle w:val="ListParagraph"/>
        <w:numPr>
          <w:ilvl w:val="0"/>
          <w:numId w:val="7"/>
        </w:numPr>
        <w:rPr>
          <w:rFonts w:ascii="Times New Roman" w:hAnsi="Times New Roman" w:cs="Times New Roman"/>
          <w:sz w:val="20"/>
          <w:szCs w:val="20"/>
        </w:rPr>
      </w:pPr>
      <w:r w:rsidRPr="003174D9">
        <w:rPr>
          <w:rFonts w:ascii="Times New Roman" w:hAnsi="Times New Roman" w:cs="Times New Roman"/>
          <w:sz w:val="20"/>
          <w:szCs w:val="20"/>
        </w:rPr>
        <w:t>Ensure an access log is maintained and inspected periodically</w:t>
      </w:r>
    </w:p>
    <w:p w:rsidR="003174D9" w:rsidRPr="003174D9" w:rsidRDefault="003174D9" w:rsidP="00EB3DF9">
      <w:pPr>
        <w:pStyle w:val="ListParagraph"/>
        <w:numPr>
          <w:ilvl w:val="0"/>
          <w:numId w:val="7"/>
        </w:numPr>
        <w:rPr>
          <w:rFonts w:ascii="Times New Roman" w:hAnsi="Times New Roman" w:cs="Times New Roman"/>
          <w:sz w:val="20"/>
          <w:szCs w:val="20"/>
        </w:rPr>
      </w:pPr>
      <w:r w:rsidRPr="003174D9">
        <w:rPr>
          <w:rFonts w:ascii="Times New Roman" w:hAnsi="Times New Roman" w:cs="Times New Roman"/>
          <w:sz w:val="20"/>
          <w:szCs w:val="20"/>
        </w:rPr>
        <w:t>Require two person physical access control to both the cryptographic module and computer systems</w:t>
      </w:r>
    </w:p>
    <w:p w:rsidR="004206F9" w:rsidRDefault="004206F9" w:rsidP="004206F9">
      <w:pPr>
        <w:ind w:left="1224"/>
      </w:pPr>
      <w:r>
        <w:t>Removable cryptographic modules, activation information used to access or enable cryptographic modules, and other sensitive CA equipment shall be placed in secure containers when not in use. Activation data shall either be memorized, or recorded and stored in a manner commensurate with the security afforded the cryptographic module, and shall not be stored with the cryptographic module or removable hardware associated with remote workstations used to administer the CA.</w:t>
      </w:r>
    </w:p>
    <w:p w:rsidR="003174D9" w:rsidRDefault="004206F9" w:rsidP="004206F9">
      <w:pPr>
        <w:ind w:left="1224"/>
      </w:pPr>
      <w:r>
        <w:t>A security check of the facility housing the ACA equipment or remote workstations used to administer the CAs (</w:t>
      </w:r>
      <w:commentRangeStart w:id="36"/>
      <w:r>
        <w:t>operating at the Basic Assurance level or higher</w:t>
      </w:r>
      <w:commentRangeEnd w:id="36"/>
      <w:r w:rsidR="00532AC6">
        <w:rPr>
          <w:rStyle w:val="CommentReference"/>
        </w:rPr>
        <w:commentReference w:id="36"/>
      </w:r>
      <w:r>
        <w:t>) shall occur if the facility is to be left unattended. At a minimum, the check shall verify the following:</w:t>
      </w:r>
    </w:p>
    <w:p w:rsidR="004206F9" w:rsidRPr="004206F9" w:rsidRDefault="004206F9" w:rsidP="00EB3DF9">
      <w:pPr>
        <w:pStyle w:val="ListParagraph"/>
        <w:numPr>
          <w:ilvl w:val="0"/>
          <w:numId w:val="8"/>
        </w:numPr>
        <w:rPr>
          <w:rFonts w:ascii="Times New Roman" w:hAnsi="Times New Roman" w:cs="Times New Roman"/>
          <w:sz w:val="20"/>
          <w:szCs w:val="20"/>
        </w:rPr>
      </w:pPr>
      <w:r w:rsidRPr="004206F9">
        <w:rPr>
          <w:rFonts w:ascii="Times New Roman" w:hAnsi="Times New Roman" w:cs="Times New Roman"/>
          <w:sz w:val="20"/>
          <w:szCs w:val="20"/>
        </w:rPr>
        <w:t xml:space="preserve">The equipment is in a state appropriate to the current mode of operation (e.g., that cryptographic modules are in place when “open”, and secured when “closed”; and for the </w:t>
      </w:r>
      <w:r>
        <w:rPr>
          <w:rFonts w:ascii="Times New Roman" w:hAnsi="Times New Roman" w:cs="Times New Roman"/>
          <w:sz w:val="20"/>
          <w:szCs w:val="20"/>
        </w:rPr>
        <w:t>ACA</w:t>
      </w:r>
      <w:r w:rsidRPr="004206F9">
        <w:rPr>
          <w:rFonts w:ascii="Times New Roman" w:hAnsi="Times New Roman" w:cs="Times New Roman"/>
          <w:sz w:val="20"/>
          <w:szCs w:val="20"/>
        </w:rPr>
        <w:t>, that all equipment other than the repository is shut down);</w:t>
      </w:r>
    </w:p>
    <w:p w:rsidR="004206F9" w:rsidRPr="004206F9" w:rsidRDefault="004206F9" w:rsidP="00EB3DF9">
      <w:pPr>
        <w:pStyle w:val="ListParagraph"/>
        <w:numPr>
          <w:ilvl w:val="0"/>
          <w:numId w:val="8"/>
        </w:numPr>
        <w:rPr>
          <w:rFonts w:ascii="Times New Roman" w:hAnsi="Times New Roman" w:cs="Times New Roman"/>
          <w:sz w:val="20"/>
          <w:szCs w:val="20"/>
        </w:rPr>
      </w:pPr>
      <w:r w:rsidRPr="004206F9">
        <w:rPr>
          <w:rFonts w:ascii="Times New Roman" w:hAnsi="Times New Roman" w:cs="Times New Roman"/>
          <w:sz w:val="20"/>
          <w:szCs w:val="20"/>
        </w:rPr>
        <w:t>Any security containers are properly secured;</w:t>
      </w:r>
    </w:p>
    <w:p w:rsidR="004206F9" w:rsidRDefault="004206F9" w:rsidP="00EB3DF9">
      <w:pPr>
        <w:pStyle w:val="ListParagraph"/>
        <w:numPr>
          <w:ilvl w:val="0"/>
          <w:numId w:val="8"/>
        </w:numPr>
        <w:rPr>
          <w:rFonts w:ascii="Times New Roman" w:hAnsi="Times New Roman" w:cs="Times New Roman"/>
          <w:sz w:val="20"/>
          <w:szCs w:val="20"/>
        </w:rPr>
      </w:pPr>
      <w:r w:rsidRPr="004206F9">
        <w:rPr>
          <w:rFonts w:ascii="Times New Roman" w:hAnsi="Times New Roman" w:cs="Times New Roman"/>
          <w:sz w:val="20"/>
          <w:szCs w:val="20"/>
        </w:rPr>
        <w:t xml:space="preserve">Physical security systems (e.g., door locks, vent covers) are functioning properly; and </w:t>
      </w:r>
    </w:p>
    <w:p w:rsidR="004206F9" w:rsidRPr="004206F9" w:rsidRDefault="004206F9" w:rsidP="00EB3DF9">
      <w:pPr>
        <w:pStyle w:val="ListParagraph"/>
        <w:numPr>
          <w:ilvl w:val="0"/>
          <w:numId w:val="8"/>
        </w:numPr>
        <w:rPr>
          <w:rFonts w:ascii="Times New Roman" w:hAnsi="Times New Roman" w:cs="Times New Roman"/>
          <w:sz w:val="20"/>
          <w:szCs w:val="20"/>
        </w:rPr>
      </w:pPr>
      <w:r w:rsidRPr="004206F9">
        <w:rPr>
          <w:rFonts w:ascii="Times New Roman" w:hAnsi="Times New Roman" w:cs="Times New Roman"/>
          <w:sz w:val="20"/>
          <w:szCs w:val="20"/>
        </w:rPr>
        <w:t>The area is secured against unauthorized access.</w:t>
      </w:r>
    </w:p>
    <w:p w:rsidR="004206F9" w:rsidRPr="003174D9" w:rsidRDefault="004206F9" w:rsidP="004206F9">
      <w:pPr>
        <w:ind w:left="1224"/>
      </w:pPr>
      <w:r w:rsidRPr="004206F9">
        <w:t>A person or group of persons shall be made explicitly responsible for making such checks. When a group of persons is responsible, a log identifying the person performing a check at each instance shall be maintained. If the facility is not continuously attended, the last person to depart shall initial a sign-out sheet that indicates the date and time, and asserts that all necessary physical protection mechanisms are in place and activated.</w:t>
      </w:r>
    </w:p>
    <w:p w:rsidR="00EB3DF9" w:rsidRDefault="00EB3DF9" w:rsidP="00EB3DF9">
      <w:pPr>
        <w:pStyle w:val="ListParagraph"/>
        <w:numPr>
          <w:ilvl w:val="2"/>
          <w:numId w:val="3"/>
        </w:numPr>
        <w:rPr>
          <w:rFonts w:ascii="Times New Roman" w:hAnsi="Times New Roman" w:cs="Times New Roman"/>
        </w:rPr>
      </w:pPr>
      <w:r>
        <w:rPr>
          <w:rFonts w:ascii="Times New Roman" w:hAnsi="Times New Roman" w:cs="Times New Roman"/>
        </w:rPr>
        <w:t>Power and Air Cooling</w:t>
      </w:r>
    </w:p>
    <w:p w:rsidR="00EB3DF9" w:rsidRPr="00EB3DF9" w:rsidRDefault="00EB3DF9" w:rsidP="00EB3DF9">
      <w:pPr>
        <w:ind w:left="1224"/>
      </w:pPr>
      <w:r w:rsidRPr="00EB3DF9">
        <w:t xml:space="preserve">The </w:t>
      </w:r>
      <w:r>
        <w:t>ACA</w:t>
      </w:r>
      <w:r w:rsidRPr="00EB3DF9">
        <w:t xml:space="preserve"> (</w:t>
      </w:r>
      <w:commentRangeStart w:id="37"/>
      <w:r w:rsidRPr="00EB3DF9">
        <w:t>operating at the Basic Assurance level or higher</w:t>
      </w:r>
      <w:commentRangeEnd w:id="37"/>
      <w:r w:rsidR="00532AC6">
        <w:rPr>
          <w:rStyle w:val="CommentReference"/>
        </w:rPr>
        <w:commentReference w:id="37"/>
      </w:r>
      <w:r w:rsidRPr="00EB3DF9">
        <w:t xml:space="preserve">) shall have backup capability sufficient to automatically lock out input, finish any pending actions, and record the state of the equipment before lack of power or air conditioning causes a shutdown. In addition, the </w:t>
      </w:r>
      <w:r>
        <w:t>ACA</w:t>
      </w:r>
      <w:r w:rsidRPr="00EB3DF9">
        <w:t xml:space="preserve"> directories (containing </w:t>
      </w:r>
      <w:r>
        <w:t>ACA</w:t>
      </w:r>
      <w:r w:rsidRPr="00EB3DF9">
        <w:t xml:space="preserve"> issued certificates and CRLs) shall be provided with Uninterrupted Power sufficient for a minimum of six hours operation in t</w:t>
      </w:r>
      <w:r>
        <w:t>he absence of commercial power.</w:t>
      </w:r>
    </w:p>
    <w:p w:rsidR="00EB3DF9" w:rsidRDefault="00EB3DF9" w:rsidP="00EB3DF9">
      <w:pPr>
        <w:pStyle w:val="ListParagraph"/>
        <w:numPr>
          <w:ilvl w:val="2"/>
          <w:numId w:val="3"/>
        </w:numPr>
        <w:rPr>
          <w:rFonts w:ascii="Times New Roman" w:hAnsi="Times New Roman" w:cs="Times New Roman"/>
        </w:rPr>
      </w:pPr>
      <w:r>
        <w:rPr>
          <w:rFonts w:ascii="Times New Roman" w:hAnsi="Times New Roman" w:cs="Times New Roman"/>
        </w:rPr>
        <w:t>Water Exposures</w:t>
      </w:r>
    </w:p>
    <w:p w:rsidR="00EB3DF9" w:rsidRDefault="00EB3DF9" w:rsidP="00EB3DF9">
      <w:pPr>
        <w:ind w:left="1224"/>
      </w:pPr>
      <w:r>
        <w:t>CA equipment shall be installed such that it is not in danger of exposure to water (e.g., on tables or elevated floors).</w:t>
      </w:r>
    </w:p>
    <w:p w:rsidR="00EB3DF9" w:rsidRPr="00EB3DF9" w:rsidRDefault="00EB3DF9" w:rsidP="00EB3DF9">
      <w:pPr>
        <w:ind w:left="1224"/>
      </w:pPr>
      <w:r>
        <w:t>Water exposure from fire prevention and protection measures (e.g. sprinkler systems) are excluded from this requirement.</w:t>
      </w:r>
    </w:p>
    <w:p w:rsidR="00EB3DF9" w:rsidRDefault="00EB3DF9" w:rsidP="00EB3DF9">
      <w:pPr>
        <w:pStyle w:val="ListParagraph"/>
        <w:numPr>
          <w:ilvl w:val="2"/>
          <w:numId w:val="3"/>
        </w:numPr>
        <w:rPr>
          <w:rFonts w:ascii="Times New Roman" w:hAnsi="Times New Roman" w:cs="Times New Roman"/>
        </w:rPr>
      </w:pPr>
      <w:r>
        <w:rPr>
          <w:rFonts w:ascii="Times New Roman" w:hAnsi="Times New Roman" w:cs="Times New Roman"/>
        </w:rPr>
        <w:t>Media Storage</w:t>
      </w:r>
    </w:p>
    <w:p w:rsidR="00EB3DF9" w:rsidRPr="00EB3DF9" w:rsidRDefault="00EB3DF9" w:rsidP="00EB3DF9">
      <w:pPr>
        <w:ind w:left="1224"/>
      </w:pPr>
      <w:r>
        <w:t>ACA</w:t>
      </w:r>
      <w:r w:rsidRPr="00EB3DF9">
        <w:t xml:space="preserve"> media shall be stored so as to protect it from accidental damage (water, fire, electromagnetic). Sensitive </w:t>
      </w:r>
      <w:r>
        <w:t>ACA</w:t>
      </w:r>
      <w:r w:rsidRPr="00EB3DF9">
        <w:t xml:space="preserve"> media shall be stored so as to protect it from unauthorized physical access.</w:t>
      </w:r>
    </w:p>
    <w:p w:rsidR="00EB3DF9" w:rsidRDefault="00EB3DF9" w:rsidP="00EB3DF9">
      <w:pPr>
        <w:pStyle w:val="ListParagraph"/>
        <w:numPr>
          <w:ilvl w:val="2"/>
          <w:numId w:val="3"/>
        </w:numPr>
        <w:rPr>
          <w:rFonts w:ascii="Times New Roman" w:hAnsi="Times New Roman" w:cs="Times New Roman"/>
        </w:rPr>
      </w:pPr>
      <w:r>
        <w:rPr>
          <w:rFonts w:ascii="Times New Roman" w:hAnsi="Times New Roman" w:cs="Times New Roman"/>
        </w:rPr>
        <w:t>Waste Disposal</w:t>
      </w:r>
    </w:p>
    <w:p w:rsidR="00EB3DF9" w:rsidRPr="00EB3DF9" w:rsidRDefault="00EB3DF9" w:rsidP="00EB3DF9">
      <w:pPr>
        <w:ind w:left="1224"/>
      </w:pPr>
      <w:r w:rsidRPr="00EB3DF9">
        <w:lastRenderedPageBreak/>
        <w:t>Sensitive media and documentation that are no longer needed for operations shall be destroyed in a secure manner. For example, sensitive paper documentation shall be shredded, burned, or otherwise rendered unrecoverable.</w:t>
      </w:r>
    </w:p>
    <w:p w:rsidR="00EB3DF9" w:rsidRDefault="00EB3DF9" w:rsidP="00EB3DF9">
      <w:pPr>
        <w:pStyle w:val="ListParagraph"/>
        <w:numPr>
          <w:ilvl w:val="2"/>
          <w:numId w:val="3"/>
        </w:numPr>
        <w:rPr>
          <w:rFonts w:ascii="Times New Roman" w:hAnsi="Times New Roman" w:cs="Times New Roman"/>
        </w:rPr>
      </w:pPr>
      <w:r>
        <w:rPr>
          <w:rFonts w:ascii="Times New Roman" w:hAnsi="Times New Roman" w:cs="Times New Roman"/>
        </w:rPr>
        <w:t>Off-Site Backup</w:t>
      </w:r>
    </w:p>
    <w:p w:rsidR="00EB3DF9" w:rsidRPr="00EB3DF9" w:rsidRDefault="00EB3DF9" w:rsidP="00EB3DF9">
      <w:pPr>
        <w:ind w:left="1224"/>
      </w:pPr>
      <w:r w:rsidRPr="00EB3DF9">
        <w:t xml:space="preserve">For the </w:t>
      </w:r>
      <w:r>
        <w:t>ACA</w:t>
      </w:r>
      <w:r w:rsidRPr="00EB3DF9">
        <w:t xml:space="preserve"> </w:t>
      </w:r>
      <w:commentRangeStart w:id="38"/>
      <w:r w:rsidRPr="00EB3DF9">
        <w:t>operating at the Basic Assurance level or higher</w:t>
      </w:r>
      <w:commentRangeEnd w:id="38"/>
      <w:r w:rsidR="00532AC6">
        <w:rPr>
          <w:rStyle w:val="CommentReference"/>
        </w:rPr>
        <w:commentReference w:id="38"/>
      </w:r>
      <w:r w:rsidRPr="00EB3DF9">
        <w:t xml:space="preserve">, full system backups sufficient to recover from system failure shall be made on a periodic schedule. Backups are to be performed and stored off-site not less than once per week. At least one full backup copy shall be stored at an off-site location separate from the </w:t>
      </w:r>
      <w:r>
        <w:t>ACA</w:t>
      </w:r>
      <w:r w:rsidR="00766546">
        <w:t xml:space="preserve"> </w:t>
      </w:r>
      <w:r w:rsidRPr="00EB3DF9">
        <w:t xml:space="preserve">equipment. Only the latest full backup need be retained. The backup shall be stored at a site with physical and procedural controls commensurate to that of the operational </w:t>
      </w:r>
      <w:r>
        <w:t>ACA</w:t>
      </w:r>
      <w:r w:rsidRPr="00EB3DF9">
        <w:t>.</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Procedural Controls</w:t>
      </w:r>
    </w:p>
    <w:p w:rsidR="00EB3DF9" w:rsidRPr="00EB3DF9" w:rsidRDefault="00EB3DF9" w:rsidP="00EB3DF9">
      <w:pPr>
        <w:ind w:left="792"/>
      </w:pPr>
      <w:r w:rsidRPr="00EB3DF9">
        <w:t xml:space="preserve">Unless stated otherwise, the requirements in this section apply equally to the </w:t>
      </w:r>
      <w:commentRangeStart w:id="39"/>
      <w:r>
        <w:t>ACA</w:t>
      </w:r>
      <w:commentRangeEnd w:id="39"/>
      <w:r w:rsidR="00532AC6">
        <w:rPr>
          <w:rStyle w:val="CommentReference"/>
        </w:rPr>
        <w:commentReference w:id="39"/>
      </w:r>
      <w:r w:rsidRPr="00EB3DF9">
        <w:t>.</w:t>
      </w:r>
    </w:p>
    <w:p w:rsidR="00EB3DF9" w:rsidRDefault="00EB3DF9" w:rsidP="00EB3DF9">
      <w:pPr>
        <w:pStyle w:val="ListParagraph"/>
        <w:numPr>
          <w:ilvl w:val="2"/>
          <w:numId w:val="3"/>
        </w:numPr>
        <w:rPr>
          <w:rFonts w:ascii="Times New Roman" w:hAnsi="Times New Roman" w:cs="Times New Roman"/>
        </w:rPr>
      </w:pPr>
      <w:r>
        <w:rPr>
          <w:rFonts w:ascii="Times New Roman" w:hAnsi="Times New Roman" w:cs="Times New Roman"/>
        </w:rPr>
        <w:t>Trusted Roles</w:t>
      </w:r>
    </w:p>
    <w:p w:rsidR="00EB3DF9" w:rsidRDefault="00EB3DF9" w:rsidP="00EB3DF9">
      <w:pPr>
        <w:ind w:left="1224"/>
      </w:pPr>
      <w:r>
        <w:t>A trusted role is one whose incumbent performs functions that can introduce security problems if not carried out properly, whether accidentally or maliciously. The people selected to fill these roles must be extraordinarily responsible or the integrity of the CA is weakened. The functions performed in these roles form the basis of trust for all uses of the ACA. Two approaches are taken to increase the likelihood that these roles can be successfully carried out. The first ensures that the person filling the role is trustworthy and properly trained. The second distributes the functions among more than one person, so that any malicious activity would require collusion.</w:t>
      </w:r>
    </w:p>
    <w:p w:rsidR="00EB3DF9" w:rsidRDefault="00EB3DF9" w:rsidP="00EB3DF9">
      <w:pPr>
        <w:ind w:left="1224"/>
      </w:pPr>
      <w:r>
        <w:t>The requirements of this policy are defined in terms of four roles:</w:t>
      </w:r>
    </w:p>
    <w:p w:rsidR="0045202D" w:rsidRDefault="00EB3DF9" w:rsidP="00EB3DF9">
      <w:pPr>
        <w:pStyle w:val="ListParagraph"/>
        <w:numPr>
          <w:ilvl w:val="0"/>
          <w:numId w:val="9"/>
        </w:numPr>
        <w:rPr>
          <w:rFonts w:ascii="Times New Roman" w:hAnsi="Times New Roman" w:cs="Times New Roman"/>
          <w:sz w:val="20"/>
          <w:szCs w:val="20"/>
        </w:rPr>
      </w:pPr>
      <w:r w:rsidRPr="00EB3DF9">
        <w:rPr>
          <w:rFonts w:ascii="Times New Roman" w:hAnsi="Times New Roman" w:cs="Times New Roman"/>
          <w:sz w:val="20"/>
          <w:szCs w:val="20"/>
        </w:rPr>
        <w:t xml:space="preserve">Administrator </w:t>
      </w:r>
    </w:p>
    <w:p w:rsidR="0045202D" w:rsidRDefault="0045202D" w:rsidP="0045202D">
      <w:pPr>
        <w:pStyle w:val="ListParagraph"/>
        <w:numPr>
          <w:ilvl w:val="1"/>
          <w:numId w:val="9"/>
        </w:numPr>
        <w:rPr>
          <w:rFonts w:ascii="Times New Roman" w:hAnsi="Times New Roman" w:cs="Times New Roman"/>
          <w:sz w:val="20"/>
          <w:szCs w:val="20"/>
        </w:rPr>
      </w:pPr>
      <w:r>
        <w:rPr>
          <w:rFonts w:ascii="Times New Roman" w:hAnsi="Times New Roman" w:cs="Times New Roman"/>
          <w:sz w:val="20"/>
          <w:szCs w:val="20"/>
        </w:rPr>
        <w:t>A</w:t>
      </w:r>
      <w:r w:rsidR="00EB3DF9" w:rsidRPr="00EB3DF9">
        <w:rPr>
          <w:rFonts w:ascii="Times New Roman" w:hAnsi="Times New Roman" w:cs="Times New Roman"/>
          <w:sz w:val="20"/>
          <w:szCs w:val="20"/>
        </w:rPr>
        <w:t xml:space="preserve">uthorized to install, </w:t>
      </w:r>
      <w:r>
        <w:rPr>
          <w:rFonts w:ascii="Times New Roman" w:hAnsi="Times New Roman" w:cs="Times New Roman"/>
          <w:sz w:val="20"/>
          <w:szCs w:val="20"/>
        </w:rPr>
        <w:t>configure, and maintain the CA</w:t>
      </w:r>
    </w:p>
    <w:p w:rsidR="0045202D" w:rsidRDefault="0045202D" w:rsidP="0045202D">
      <w:pPr>
        <w:pStyle w:val="ListParagraph"/>
        <w:numPr>
          <w:ilvl w:val="1"/>
          <w:numId w:val="9"/>
        </w:numPr>
        <w:rPr>
          <w:rFonts w:ascii="Times New Roman" w:hAnsi="Times New Roman" w:cs="Times New Roman"/>
          <w:sz w:val="20"/>
          <w:szCs w:val="20"/>
        </w:rPr>
      </w:pPr>
      <w:r>
        <w:rPr>
          <w:rFonts w:ascii="Times New Roman" w:hAnsi="Times New Roman" w:cs="Times New Roman"/>
          <w:sz w:val="20"/>
          <w:szCs w:val="20"/>
        </w:rPr>
        <w:t>E</w:t>
      </w:r>
      <w:r w:rsidR="00EB3DF9" w:rsidRPr="00EB3DF9">
        <w:rPr>
          <w:rFonts w:ascii="Times New Roman" w:hAnsi="Times New Roman" w:cs="Times New Roman"/>
          <w:sz w:val="20"/>
          <w:szCs w:val="20"/>
        </w:rPr>
        <w:t>stabli</w:t>
      </w:r>
      <w:r>
        <w:rPr>
          <w:rFonts w:ascii="Times New Roman" w:hAnsi="Times New Roman" w:cs="Times New Roman"/>
          <w:sz w:val="20"/>
          <w:szCs w:val="20"/>
        </w:rPr>
        <w:t>sh and maintain user accounts</w:t>
      </w:r>
    </w:p>
    <w:p w:rsidR="0045202D" w:rsidRDefault="0045202D" w:rsidP="0045202D">
      <w:pPr>
        <w:pStyle w:val="ListParagraph"/>
        <w:numPr>
          <w:ilvl w:val="1"/>
          <w:numId w:val="9"/>
        </w:numPr>
        <w:rPr>
          <w:rFonts w:ascii="Times New Roman" w:hAnsi="Times New Roman" w:cs="Times New Roman"/>
          <w:sz w:val="20"/>
          <w:szCs w:val="20"/>
        </w:rPr>
      </w:pPr>
      <w:r>
        <w:rPr>
          <w:rFonts w:ascii="Times New Roman" w:hAnsi="Times New Roman" w:cs="Times New Roman"/>
          <w:sz w:val="20"/>
          <w:szCs w:val="20"/>
        </w:rPr>
        <w:t>C</w:t>
      </w:r>
      <w:r w:rsidR="00EB3DF9" w:rsidRPr="00EB3DF9">
        <w:rPr>
          <w:rFonts w:ascii="Times New Roman" w:hAnsi="Times New Roman" w:cs="Times New Roman"/>
          <w:sz w:val="20"/>
          <w:szCs w:val="20"/>
        </w:rPr>
        <w:t>onfigure profiles and audit parameters</w:t>
      </w:r>
    </w:p>
    <w:p w:rsidR="00EB3DF9" w:rsidRDefault="0045202D" w:rsidP="0045202D">
      <w:pPr>
        <w:pStyle w:val="ListParagraph"/>
        <w:numPr>
          <w:ilvl w:val="1"/>
          <w:numId w:val="9"/>
        </w:numPr>
        <w:rPr>
          <w:rFonts w:ascii="Times New Roman" w:hAnsi="Times New Roman" w:cs="Times New Roman"/>
          <w:sz w:val="20"/>
          <w:szCs w:val="20"/>
        </w:rPr>
      </w:pPr>
      <w:r>
        <w:rPr>
          <w:rFonts w:ascii="Times New Roman" w:hAnsi="Times New Roman" w:cs="Times New Roman"/>
          <w:sz w:val="20"/>
          <w:szCs w:val="20"/>
        </w:rPr>
        <w:t>Generate component keys</w:t>
      </w:r>
    </w:p>
    <w:p w:rsidR="00532AC6" w:rsidRPr="00D00A35" w:rsidRDefault="00532AC6">
      <w:pPr>
        <w:pStyle w:val="ListParagraph"/>
        <w:numPr>
          <w:ilvl w:val="1"/>
          <w:numId w:val="9"/>
        </w:numPr>
        <w:rPr>
          <w:rFonts w:ascii="Times New Roman" w:hAnsi="Times New Roman" w:cs="Times New Roman"/>
          <w:sz w:val="20"/>
          <w:szCs w:val="20"/>
        </w:rPr>
      </w:pPr>
      <w:commentRangeStart w:id="40"/>
      <w:r>
        <w:rPr>
          <w:rFonts w:ascii="Times New Roman" w:hAnsi="Times New Roman" w:cs="Times New Roman"/>
          <w:sz w:val="20"/>
          <w:szCs w:val="20"/>
        </w:rPr>
        <w:t>Verify</w:t>
      </w:r>
      <w:r w:rsidRPr="00CD3EA4">
        <w:rPr>
          <w:rFonts w:ascii="Times New Roman" w:hAnsi="Times New Roman" w:cs="Times New Roman"/>
          <w:sz w:val="20"/>
          <w:szCs w:val="20"/>
        </w:rPr>
        <w:t xml:space="preserve"> the identity of </w:t>
      </w:r>
      <w:r>
        <w:rPr>
          <w:rFonts w:ascii="Times New Roman" w:hAnsi="Times New Roman" w:cs="Times New Roman"/>
          <w:sz w:val="20"/>
          <w:szCs w:val="20"/>
        </w:rPr>
        <w:t>Local Registration Authorities and the entities they work for</w:t>
      </w:r>
      <w:r w:rsidRPr="00CD3EA4">
        <w:rPr>
          <w:rFonts w:ascii="Times New Roman" w:hAnsi="Times New Roman" w:cs="Times New Roman"/>
          <w:sz w:val="20"/>
          <w:szCs w:val="20"/>
        </w:rPr>
        <w:t xml:space="preserve"> and </w:t>
      </w:r>
      <w:r>
        <w:rPr>
          <w:rFonts w:ascii="Times New Roman" w:hAnsi="Times New Roman" w:cs="Times New Roman"/>
          <w:sz w:val="20"/>
          <w:szCs w:val="20"/>
        </w:rPr>
        <w:t xml:space="preserve">the </w:t>
      </w:r>
      <w:r w:rsidRPr="00CD3EA4">
        <w:rPr>
          <w:rFonts w:ascii="Times New Roman" w:hAnsi="Times New Roman" w:cs="Times New Roman"/>
          <w:sz w:val="20"/>
          <w:szCs w:val="20"/>
        </w:rPr>
        <w:t>accuracy of</w:t>
      </w:r>
      <w:r>
        <w:rPr>
          <w:rFonts w:ascii="Times New Roman" w:hAnsi="Times New Roman" w:cs="Times New Roman"/>
          <w:sz w:val="20"/>
          <w:szCs w:val="20"/>
        </w:rPr>
        <w:t xml:space="preserve"> this</w:t>
      </w:r>
      <w:r w:rsidRPr="00CD3EA4">
        <w:rPr>
          <w:rFonts w:ascii="Times New Roman" w:hAnsi="Times New Roman" w:cs="Times New Roman"/>
          <w:sz w:val="20"/>
          <w:szCs w:val="20"/>
        </w:rPr>
        <w:t xml:space="preserve"> infor</w:t>
      </w:r>
      <w:r>
        <w:rPr>
          <w:rFonts w:ascii="Times New Roman" w:hAnsi="Times New Roman" w:cs="Times New Roman"/>
          <w:sz w:val="20"/>
          <w:szCs w:val="20"/>
        </w:rPr>
        <w:t>mation included in LRA certificates</w:t>
      </w:r>
      <w:commentRangeEnd w:id="40"/>
      <w:r>
        <w:rPr>
          <w:rStyle w:val="CommentReference"/>
          <w:rFonts w:ascii="Times New Roman" w:hAnsi="Times New Roman" w:cs="Times New Roman"/>
        </w:rPr>
        <w:commentReference w:id="40"/>
      </w:r>
    </w:p>
    <w:p w:rsidR="0045202D" w:rsidRDefault="00EB3DF9" w:rsidP="00EB3DF9">
      <w:pPr>
        <w:pStyle w:val="ListParagraph"/>
        <w:numPr>
          <w:ilvl w:val="0"/>
          <w:numId w:val="9"/>
        </w:numPr>
        <w:rPr>
          <w:rFonts w:ascii="Times New Roman" w:hAnsi="Times New Roman" w:cs="Times New Roman"/>
          <w:sz w:val="20"/>
          <w:szCs w:val="20"/>
        </w:rPr>
      </w:pPr>
      <w:commentRangeStart w:id="41"/>
      <w:r>
        <w:rPr>
          <w:rFonts w:ascii="Times New Roman" w:hAnsi="Times New Roman" w:cs="Times New Roman"/>
          <w:sz w:val="20"/>
          <w:szCs w:val="20"/>
        </w:rPr>
        <w:t>Officer</w:t>
      </w:r>
      <w:commentRangeEnd w:id="41"/>
      <w:r w:rsidR="00532AC6">
        <w:rPr>
          <w:rStyle w:val="CommentReference"/>
          <w:rFonts w:ascii="Times New Roman" w:hAnsi="Times New Roman" w:cs="Times New Roman"/>
        </w:rPr>
        <w:commentReference w:id="41"/>
      </w:r>
    </w:p>
    <w:p w:rsidR="00EB3DF9" w:rsidRDefault="00EB3DF9" w:rsidP="0045202D">
      <w:pPr>
        <w:pStyle w:val="ListParagraph"/>
        <w:numPr>
          <w:ilvl w:val="1"/>
          <w:numId w:val="9"/>
        </w:numPr>
        <w:rPr>
          <w:rFonts w:ascii="Times New Roman" w:hAnsi="Times New Roman" w:cs="Times New Roman"/>
          <w:sz w:val="20"/>
          <w:szCs w:val="20"/>
        </w:rPr>
      </w:pPr>
      <w:r>
        <w:rPr>
          <w:rFonts w:ascii="Times New Roman" w:hAnsi="Times New Roman" w:cs="Times New Roman"/>
          <w:sz w:val="20"/>
          <w:szCs w:val="20"/>
        </w:rPr>
        <w:t>Authorized to request or approve certific</w:t>
      </w:r>
      <w:r w:rsidR="0045202D">
        <w:rPr>
          <w:rFonts w:ascii="Times New Roman" w:hAnsi="Times New Roman" w:cs="Times New Roman"/>
          <w:sz w:val="20"/>
          <w:szCs w:val="20"/>
        </w:rPr>
        <w:t>ates or certificate revocations</w:t>
      </w:r>
    </w:p>
    <w:p w:rsidR="00CD3EA4" w:rsidRDefault="006E7D85" w:rsidP="0045202D">
      <w:pPr>
        <w:pStyle w:val="ListParagraph"/>
        <w:numPr>
          <w:ilvl w:val="1"/>
          <w:numId w:val="9"/>
        </w:numPr>
        <w:rPr>
          <w:rFonts w:ascii="Times New Roman" w:hAnsi="Times New Roman" w:cs="Times New Roman"/>
          <w:sz w:val="20"/>
          <w:szCs w:val="20"/>
        </w:rPr>
      </w:pPr>
      <w:r>
        <w:rPr>
          <w:rFonts w:ascii="Times New Roman" w:hAnsi="Times New Roman" w:cs="Times New Roman"/>
          <w:sz w:val="20"/>
          <w:szCs w:val="20"/>
        </w:rPr>
        <w:t>Verify</w:t>
      </w:r>
      <w:r w:rsidR="00CD3EA4" w:rsidRPr="00CD3EA4">
        <w:rPr>
          <w:rFonts w:ascii="Times New Roman" w:hAnsi="Times New Roman" w:cs="Times New Roman"/>
          <w:sz w:val="20"/>
          <w:szCs w:val="20"/>
        </w:rPr>
        <w:t xml:space="preserve"> the identity of </w:t>
      </w:r>
      <w:commentRangeStart w:id="42"/>
      <w:r w:rsidR="00CD3EA4" w:rsidRPr="00CD3EA4">
        <w:rPr>
          <w:rFonts w:ascii="Times New Roman" w:hAnsi="Times New Roman" w:cs="Times New Roman"/>
          <w:sz w:val="20"/>
          <w:szCs w:val="20"/>
        </w:rPr>
        <w:t>subscribers</w:t>
      </w:r>
      <w:commentRangeEnd w:id="42"/>
      <w:r w:rsidR="00233440">
        <w:rPr>
          <w:rStyle w:val="CommentReference"/>
          <w:rFonts w:ascii="Times New Roman" w:hAnsi="Times New Roman" w:cs="Times New Roman"/>
        </w:rPr>
        <w:commentReference w:id="42"/>
      </w:r>
      <w:r w:rsidR="00CD3EA4" w:rsidRPr="00CD3EA4">
        <w:rPr>
          <w:rFonts w:ascii="Times New Roman" w:hAnsi="Times New Roman" w:cs="Times New Roman"/>
          <w:sz w:val="20"/>
          <w:szCs w:val="20"/>
        </w:rPr>
        <w:t xml:space="preserve"> and accuracy of infor</w:t>
      </w:r>
      <w:r>
        <w:rPr>
          <w:rFonts w:ascii="Times New Roman" w:hAnsi="Times New Roman" w:cs="Times New Roman"/>
          <w:sz w:val="20"/>
          <w:szCs w:val="20"/>
        </w:rPr>
        <w:t>mation included in certificates</w:t>
      </w:r>
    </w:p>
    <w:p w:rsidR="0045202D" w:rsidRDefault="00EB3DF9" w:rsidP="00EB3DF9">
      <w:pPr>
        <w:pStyle w:val="ListParagraph"/>
        <w:numPr>
          <w:ilvl w:val="0"/>
          <w:numId w:val="9"/>
        </w:numPr>
        <w:rPr>
          <w:rFonts w:ascii="Times New Roman" w:hAnsi="Times New Roman" w:cs="Times New Roman"/>
          <w:sz w:val="20"/>
          <w:szCs w:val="20"/>
        </w:rPr>
      </w:pPr>
      <w:r>
        <w:rPr>
          <w:rFonts w:ascii="Times New Roman" w:hAnsi="Times New Roman" w:cs="Times New Roman"/>
          <w:sz w:val="20"/>
          <w:szCs w:val="20"/>
        </w:rPr>
        <w:t>Auditor</w:t>
      </w:r>
    </w:p>
    <w:p w:rsidR="00EB3DF9" w:rsidRDefault="00EB3DF9" w:rsidP="0045202D">
      <w:pPr>
        <w:pStyle w:val="ListParagraph"/>
        <w:numPr>
          <w:ilvl w:val="1"/>
          <w:numId w:val="9"/>
        </w:numPr>
        <w:rPr>
          <w:rFonts w:ascii="Times New Roman" w:hAnsi="Times New Roman" w:cs="Times New Roman"/>
          <w:sz w:val="20"/>
          <w:szCs w:val="20"/>
        </w:rPr>
      </w:pPr>
      <w:r>
        <w:rPr>
          <w:rFonts w:ascii="Times New Roman" w:hAnsi="Times New Roman" w:cs="Times New Roman"/>
          <w:sz w:val="20"/>
          <w:szCs w:val="20"/>
        </w:rPr>
        <w:t>Authorized to maintain audit logs</w:t>
      </w:r>
    </w:p>
    <w:p w:rsidR="006E7D85" w:rsidRDefault="006E7D85" w:rsidP="0045202D">
      <w:pPr>
        <w:pStyle w:val="ListParagraph"/>
        <w:numPr>
          <w:ilvl w:val="1"/>
          <w:numId w:val="9"/>
        </w:numPr>
        <w:rPr>
          <w:rFonts w:ascii="Times New Roman" w:hAnsi="Times New Roman" w:cs="Times New Roman"/>
          <w:sz w:val="20"/>
          <w:szCs w:val="20"/>
        </w:rPr>
      </w:pPr>
      <w:r>
        <w:rPr>
          <w:rFonts w:ascii="Times New Roman" w:hAnsi="Times New Roman" w:cs="Times New Roman"/>
          <w:sz w:val="20"/>
          <w:szCs w:val="20"/>
        </w:rPr>
        <w:t>Perform or oversee</w:t>
      </w:r>
      <w:r w:rsidRPr="006E7D85">
        <w:rPr>
          <w:rFonts w:ascii="Times New Roman" w:hAnsi="Times New Roman" w:cs="Times New Roman"/>
          <w:sz w:val="20"/>
          <w:szCs w:val="20"/>
        </w:rPr>
        <w:t xml:space="preserve"> internal compliance audits to ensure that the </w:t>
      </w:r>
      <w:r>
        <w:rPr>
          <w:rFonts w:ascii="Times New Roman" w:hAnsi="Times New Roman" w:cs="Times New Roman"/>
          <w:sz w:val="20"/>
          <w:szCs w:val="20"/>
        </w:rPr>
        <w:t>ACA</w:t>
      </w:r>
      <w:r w:rsidRPr="006E7D85">
        <w:rPr>
          <w:rFonts w:ascii="Times New Roman" w:hAnsi="Times New Roman" w:cs="Times New Roman"/>
          <w:sz w:val="20"/>
          <w:szCs w:val="20"/>
        </w:rPr>
        <w:t xml:space="preserve"> is opera</w:t>
      </w:r>
      <w:r>
        <w:rPr>
          <w:rFonts w:ascii="Times New Roman" w:hAnsi="Times New Roman" w:cs="Times New Roman"/>
          <w:sz w:val="20"/>
          <w:szCs w:val="20"/>
        </w:rPr>
        <w:t>ting in accordance with its CPS</w:t>
      </w:r>
    </w:p>
    <w:p w:rsidR="0045202D" w:rsidRDefault="0045202D" w:rsidP="00EB3DF9">
      <w:pPr>
        <w:pStyle w:val="ListParagraph"/>
        <w:numPr>
          <w:ilvl w:val="0"/>
          <w:numId w:val="9"/>
        </w:numPr>
        <w:rPr>
          <w:rFonts w:ascii="Times New Roman" w:hAnsi="Times New Roman" w:cs="Times New Roman"/>
          <w:sz w:val="20"/>
          <w:szCs w:val="20"/>
        </w:rPr>
      </w:pPr>
      <w:r>
        <w:rPr>
          <w:rFonts w:ascii="Times New Roman" w:hAnsi="Times New Roman" w:cs="Times New Roman"/>
          <w:sz w:val="20"/>
          <w:szCs w:val="20"/>
        </w:rPr>
        <w:t>Operator</w:t>
      </w:r>
    </w:p>
    <w:p w:rsidR="00EB3DF9" w:rsidRDefault="00EB3DF9" w:rsidP="0045202D">
      <w:pPr>
        <w:pStyle w:val="ListParagraph"/>
        <w:numPr>
          <w:ilvl w:val="1"/>
          <w:numId w:val="9"/>
        </w:numPr>
        <w:rPr>
          <w:rFonts w:ascii="Times New Roman" w:hAnsi="Times New Roman" w:cs="Times New Roman"/>
          <w:sz w:val="20"/>
          <w:szCs w:val="20"/>
        </w:rPr>
      </w:pPr>
      <w:r>
        <w:rPr>
          <w:rFonts w:ascii="Times New Roman" w:hAnsi="Times New Roman" w:cs="Times New Roman"/>
          <w:sz w:val="20"/>
          <w:szCs w:val="20"/>
        </w:rPr>
        <w:t>Authorized to per</w:t>
      </w:r>
      <w:r w:rsidR="0045202D">
        <w:rPr>
          <w:rFonts w:ascii="Times New Roman" w:hAnsi="Times New Roman" w:cs="Times New Roman"/>
          <w:sz w:val="20"/>
          <w:szCs w:val="20"/>
        </w:rPr>
        <w:t>form system backup and recovery</w:t>
      </w:r>
    </w:p>
    <w:p w:rsidR="00532AC6" w:rsidRPr="00D00A35" w:rsidRDefault="006E7D85">
      <w:pPr>
        <w:pStyle w:val="ListParagraph"/>
        <w:numPr>
          <w:ilvl w:val="1"/>
          <w:numId w:val="9"/>
        </w:numPr>
        <w:rPr>
          <w:rFonts w:ascii="Times New Roman" w:hAnsi="Times New Roman" w:cs="Times New Roman"/>
          <w:sz w:val="20"/>
          <w:szCs w:val="20"/>
        </w:rPr>
      </w:pPr>
      <w:r>
        <w:rPr>
          <w:rFonts w:ascii="Times New Roman" w:hAnsi="Times New Roman" w:cs="Times New Roman"/>
          <w:sz w:val="20"/>
          <w:szCs w:val="20"/>
        </w:rPr>
        <w:t>Other routine operation of CA equipment</w:t>
      </w:r>
    </w:p>
    <w:p w:rsidR="00EB3DF9" w:rsidRPr="00EB3DF9" w:rsidRDefault="00EB3DF9" w:rsidP="00EB3DF9">
      <w:pPr>
        <w:pStyle w:val="ListParagraph"/>
        <w:ind w:left="1440"/>
        <w:rPr>
          <w:rFonts w:ascii="Times New Roman" w:hAnsi="Times New Roman" w:cs="Times New Roman"/>
          <w:sz w:val="20"/>
          <w:szCs w:val="20"/>
        </w:rPr>
      </w:pPr>
      <w:r w:rsidRPr="00EB3DF9">
        <w:rPr>
          <w:rFonts w:ascii="Times New Roman" w:hAnsi="Times New Roman" w:cs="Times New Roman"/>
          <w:sz w:val="20"/>
          <w:szCs w:val="20"/>
        </w:rPr>
        <w:t>Some roles may be combined. The roles required for each level of assurance are identified in Section</w:t>
      </w:r>
      <w:r w:rsidR="0045202D">
        <w:rPr>
          <w:rFonts w:ascii="Times New Roman" w:hAnsi="Times New Roman" w:cs="Times New Roman"/>
          <w:sz w:val="20"/>
          <w:szCs w:val="20"/>
        </w:rPr>
        <w:t xml:space="preserve"> 4.2.4.</w:t>
      </w:r>
    </w:p>
    <w:p w:rsidR="00A702A1" w:rsidRDefault="00A702A1" w:rsidP="00A702A1">
      <w:pPr>
        <w:pStyle w:val="ListParagraph"/>
        <w:numPr>
          <w:ilvl w:val="2"/>
          <w:numId w:val="3"/>
        </w:numPr>
        <w:rPr>
          <w:rFonts w:ascii="Times New Roman" w:hAnsi="Times New Roman" w:cs="Times New Roman"/>
        </w:rPr>
      </w:pPr>
      <w:r>
        <w:rPr>
          <w:rFonts w:ascii="Times New Roman" w:hAnsi="Times New Roman" w:cs="Times New Roman"/>
        </w:rPr>
        <w:t>Number of Persons Required per Task</w:t>
      </w:r>
    </w:p>
    <w:p w:rsidR="00A702A1" w:rsidRDefault="00A702A1" w:rsidP="00A702A1">
      <w:pPr>
        <w:ind w:left="1224"/>
      </w:pPr>
      <w:commentRangeStart w:id="43"/>
      <w:r>
        <w:t>Only one person is required per task for CAs operating at the Rudimentary and Basic Levels of Assurance</w:t>
      </w:r>
      <w:commentRangeEnd w:id="43"/>
      <w:r w:rsidR="001360AF">
        <w:rPr>
          <w:rStyle w:val="CommentReference"/>
        </w:rPr>
        <w:commentReference w:id="43"/>
      </w:r>
      <w:r>
        <w:t>.</w:t>
      </w:r>
    </w:p>
    <w:p w:rsidR="00A702A1" w:rsidRDefault="00A702A1" w:rsidP="00A702A1">
      <w:pPr>
        <w:ind w:left="1224"/>
      </w:pPr>
      <w:r>
        <w:t>Two or more persons are required for CAs operating at the Medium, Medium Hardware, or High Levels of Assurance for the following tasks:</w:t>
      </w:r>
    </w:p>
    <w:p w:rsidR="00A702A1" w:rsidRPr="00A702A1" w:rsidRDefault="00A702A1" w:rsidP="00A702A1">
      <w:pPr>
        <w:pStyle w:val="ListParagraph"/>
        <w:numPr>
          <w:ilvl w:val="0"/>
          <w:numId w:val="10"/>
        </w:numPr>
        <w:rPr>
          <w:rFonts w:ascii="Times New Roman" w:hAnsi="Times New Roman" w:cs="Times New Roman"/>
          <w:sz w:val="20"/>
          <w:szCs w:val="20"/>
        </w:rPr>
      </w:pPr>
      <w:r w:rsidRPr="00A702A1">
        <w:rPr>
          <w:rFonts w:ascii="Times New Roman" w:hAnsi="Times New Roman" w:cs="Times New Roman"/>
          <w:sz w:val="20"/>
          <w:szCs w:val="20"/>
        </w:rPr>
        <w:t>CA key generation;</w:t>
      </w:r>
    </w:p>
    <w:p w:rsidR="00A702A1" w:rsidRPr="00A702A1" w:rsidRDefault="00A702A1" w:rsidP="00A702A1">
      <w:pPr>
        <w:pStyle w:val="ListParagraph"/>
        <w:numPr>
          <w:ilvl w:val="0"/>
          <w:numId w:val="10"/>
        </w:numPr>
        <w:rPr>
          <w:rFonts w:ascii="Times New Roman" w:hAnsi="Times New Roman" w:cs="Times New Roman"/>
          <w:sz w:val="20"/>
          <w:szCs w:val="20"/>
        </w:rPr>
      </w:pPr>
      <w:r w:rsidRPr="00A702A1">
        <w:rPr>
          <w:rFonts w:ascii="Times New Roman" w:hAnsi="Times New Roman" w:cs="Times New Roman"/>
          <w:sz w:val="20"/>
          <w:szCs w:val="20"/>
        </w:rPr>
        <w:t>CA signing key activation;</w:t>
      </w:r>
    </w:p>
    <w:p w:rsidR="00A702A1" w:rsidRDefault="00A702A1" w:rsidP="00A702A1">
      <w:pPr>
        <w:pStyle w:val="ListParagraph"/>
        <w:numPr>
          <w:ilvl w:val="0"/>
          <w:numId w:val="10"/>
        </w:numPr>
        <w:rPr>
          <w:rFonts w:ascii="Times New Roman" w:hAnsi="Times New Roman" w:cs="Times New Roman"/>
          <w:sz w:val="20"/>
          <w:szCs w:val="20"/>
        </w:rPr>
      </w:pPr>
      <w:r w:rsidRPr="00A702A1">
        <w:rPr>
          <w:rFonts w:ascii="Times New Roman" w:hAnsi="Times New Roman" w:cs="Times New Roman"/>
          <w:sz w:val="20"/>
          <w:szCs w:val="20"/>
        </w:rPr>
        <w:t>CA private key backup.</w:t>
      </w:r>
    </w:p>
    <w:p w:rsidR="001360AF" w:rsidRDefault="001360AF" w:rsidP="00A702A1">
      <w:pPr>
        <w:pStyle w:val="ListParagraph"/>
        <w:numPr>
          <w:ilvl w:val="0"/>
          <w:numId w:val="10"/>
        </w:numPr>
        <w:rPr>
          <w:rFonts w:ascii="Times New Roman" w:hAnsi="Times New Roman" w:cs="Times New Roman"/>
          <w:sz w:val="20"/>
          <w:szCs w:val="20"/>
        </w:rPr>
      </w:pPr>
      <w:r>
        <w:rPr>
          <w:rFonts w:ascii="Times New Roman" w:hAnsi="Times New Roman" w:cs="Times New Roman"/>
          <w:sz w:val="20"/>
          <w:szCs w:val="20"/>
        </w:rPr>
        <w:t>Revocation of CA certificates</w:t>
      </w:r>
    </w:p>
    <w:p w:rsidR="001360AF" w:rsidRPr="00A702A1" w:rsidRDefault="001360AF" w:rsidP="00A702A1">
      <w:pPr>
        <w:pStyle w:val="ListParagraph"/>
        <w:numPr>
          <w:ilvl w:val="0"/>
          <w:numId w:val="10"/>
        </w:numPr>
        <w:rPr>
          <w:rFonts w:ascii="Times New Roman" w:hAnsi="Times New Roman" w:cs="Times New Roman"/>
          <w:sz w:val="20"/>
          <w:szCs w:val="20"/>
        </w:rPr>
      </w:pPr>
      <w:r>
        <w:rPr>
          <w:rFonts w:ascii="Times New Roman" w:hAnsi="Times New Roman" w:cs="Times New Roman"/>
          <w:sz w:val="20"/>
          <w:szCs w:val="20"/>
        </w:rPr>
        <w:t>Maintenance on any CA equipment containing the signing keys</w:t>
      </w:r>
    </w:p>
    <w:p w:rsidR="00A702A1" w:rsidRDefault="00A702A1" w:rsidP="00A702A1">
      <w:pPr>
        <w:ind w:left="1224"/>
      </w:pPr>
      <w:r>
        <w:t xml:space="preserve">Where multiparty control for logical access is required, at least one of the participants shall be an Administrator. All participants must serve in a trusted role as defined in Section 4.2.1. </w:t>
      </w:r>
      <w:commentRangeStart w:id="44"/>
      <w:r>
        <w:t>Multiparty control for logical access shall not be achieved using personnel that serve in the Auditor Trusted Role</w:t>
      </w:r>
      <w:commentRangeEnd w:id="44"/>
      <w:r w:rsidR="001360AF">
        <w:rPr>
          <w:rStyle w:val="CommentReference"/>
        </w:rPr>
        <w:commentReference w:id="44"/>
      </w:r>
      <w:r>
        <w:t>.</w:t>
      </w:r>
    </w:p>
    <w:p w:rsidR="00A702A1" w:rsidRPr="00A702A1" w:rsidRDefault="00A702A1" w:rsidP="00A702A1">
      <w:pPr>
        <w:ind w:left="1224"/>
      </w:pPr>
      <w:r>
        <w:t>Physical access to the CAs does not constitute a task as defined in this section. Therefore, two-person physical access control may be attained as required in Section 4.1.2.</w:t>
      </w:r>
    </w:p>
    <w:p w:rsidR="00A702A1" w:rsidRDefault="00A702A1" w:rsidP="00A702A1">
      <w:pPr>
        <w:pStyle w:val="ListParagraph"/>
        <w:numPr>
          <w:ilvl w:val="2"/>
          <w:numId w:val="3"/>
        </w:numPr>
        <w:rPr>
          <w:rFonts w:ascii="Times New Roman" w:hAnsi="Times New Roman" w:cs="Times New Roman"/>
        </w:rPr>
      </w:pPr>
      <w:r>
        <w:rPr>
          <w:rFonts w:ascii="Times New Roman" w:hAnsi="Times New Roman" w:cs="Times New Roman"/>
        </w:rPr>
        <w:t>Identification and Authentication for Each Role</w:t>
      </w:r>
    </w:p>
    <w:p w:rsidR="00A702A1" w:rsidRPr="00A702A1" w:rsidRDefault="00A702A1" w:rsidP="00A702A1">
      <w:pPr>
        <w:ind w:left="1224"/>
      </w:pPr>
      <w:r w:rsidRPr="00A702A1">
        <w:lastRenderedPageBreak/>
        <w:t>At all assurance levels other than Rudimentary, an individual shall identify and authenticate him/herself before being permitted to perform any actions set forth above for that role or identity.</w:t>
      </w:r>
    </w:p>
    <w:p w:rsidR="001817AA" w:rsidRDefault="001817AA" w:rsidP="001817AA">
      <w:pPr>
        <w:pStyle w:val="ListParagraph"/>
        <w:numPr>
          <w:ilvl w:val="2"/>
          <w:numId w:val="3"/>
        </w:numPr>
        <w:rPr>
          <w:rFonts w:ascii="Times New Roman" w:hAnsi="Times New Roman" w:cs="Times New Roman"/>
        </w:rPr>
      </w:pPr>
      <w:r>
        <w:rPr>
          <w:rFonts w:ascii="Times New Roman" w:hAnsi="Times New Roman" w:cs="Times New Roman"/>
        </w:rPr>
        <w:t>Separation of Roles</w:t>
      </w:r>
    </w:p>
    <w:p w:rsidR="001817AA" w:rsidRDefault="001817AA" w:rsidP="001817AA">
      <w:pPr>
        <w:ind w:left="1224"/>
      </w:pPr>
      <w:r>
        <w:t>Role separation, when required as set forth below, may be enforced either by the CA equipment, or procedurally, or by both means.</w:t>
      </w:r>
    </w:p>
    <w:p w:rsidR="001817AA" w:rsidRDefault="001817AA" w:rsidP="001817AA">
      <w:pPr>
        <w:ind w:left="1224"/>
      </w:pPr>
      <w:r>
        <w:t>Requirements for the separation of roles, and limitations on use of procedural mechanisms to implement role separation, are described below for each level of assurance:</w:t>
      </w:r>
    </w:p>
    <w:tbl>
      <w:tblPr>
        <w:tblStyle w:val="TableGrid"/>
        <w:tblW w:w="0" w:type="auto"/>
        <w:tblInd w:w="1224" w:type="dxa"/>
        <w:tblLook w:val="04A0" w:firstRow="1" w:lastRow="0" w:firstColumn="1" w:lastColumn="0" w:noHBand="0" w:noVBand="1"/>
      </w:tblPr>
      <w:tblGrid>
        <w:gridCol w:w="1674"/>
        <w:gridCol w:w="7830"/>
      </w:tblGrid>
      <w:tr w:rsidR="001817AA" w:rsidTr="001817AA">
        <w:tc>
          <w:tcPr>
            <w:tcW w:w="1674" w:type="dxa"/>
            <w:shd w:val="pct12" w:color="auto" w:fill="auto"/>
            <w:vAlign w:val="center"/>
          </w:tcPr>
          <w:p w:rsidR="001817AA" w:rsidRPr="00D005E4" w:rsidRDefault="001817AA" w:rsidP="001817AA">
            <w:pPr>
              <w:rPr>
                <w:b/>
              </w:rPr>
            </w:pPr>
            <w:r w:rsidRPr="00D005E4">
              <w:rPr>
                <w:b/>
              </w:rPr>
              <w:t>Assurance Level</w:t>
            </w:r>
          </w:p>
        </w:tc>
        <w:tc>
          <w:tcPr>
            <w:tcW w:w="7830" w:type="dxa"/>
            <w:shd w:val="pct12" w:color="auto" w:fill="auto"/>
            <w:vAlign w:val="center"/>
          </w:tcPr>
          <w:p w:rsidR="001817AA" w:rsidRPr="00D005E4" w:rsidRDefault="001817AA" w:rsidP="001817AA">
            <w:pPr>
              <w:rPr>
                <w:b/>
              </w:rPr>
            </w:pPr>
            <w:r>
              <w:rPr>
                <w:b/>
              </w:rPr>
              <w:t>Role Separation Rules</w:t>
            </w:r>
          </w:p>
        </w:tc>
      </w:tr>
      <w:tr w:rsidR="001817AA" w:rsidTr="001817AA">
        <w:tc>
          <w:tcPr>
            <w:tcW w:w="1674" w:type="dxa"/>
            <w:vAlign w:val="center"/>
          </w:tcPr>
          <w:p w:rsidR="001817AA" w:rsidRDefault="001817AA" w:rsidP="001817AA">
            <w:pPr>
              <w:jc w:val="center"/>
            </w:pPr>
            <w:r>
              <w:t>Rudimentary</w:t>
            </w:r>
          </w:p>
        </w:tc>
        <w:tc>
          <w:tcPr>
            <w:tcW w:w="7830" w:type="dxa"/>
            <w:vAlign w:val="center"/>
          </w:tcPr>
          <w:p w:rsidR="001817AA" w:rsidRDefault="001817AA" w:rsidP="001817AA">
            <w:r>
              <w:t>No stipulation</w:t>
            </w:r>
          </w:p>
        </w:tc>
      </w:tr>
      <w:tr w:rsidR="001817AA" w:rsidTr="001817AA">
        <w:tc>
          <w:tcPr>
            <w:tcW w:w="1674" w:type="dxa"/>
            <w:vAlign w:val="center"/>
          </w:tcPr>
          <w:p w:rsidR="001817AA" w:rsidRDefault="001817AA" w:rsidP="001817AA">
            <w:pPr>
              <w:jc w:val="center"/>
            </w:pPr>
            <w:r>
              <w:t>Basic</w:t>
            </w:r>
          </w:p>
        </w:tc>
        <w:tc>
          <w:tcPr>
            <w:tcW w:w="7830" w:type="dxa"/>
            <w:vAlign w:val="center"/>
          </w:tcPr>
          <w:p w:rsidR="001817AA" w:rsidRDefault="001817AA" w:rsidP="001817AA">
            <w:r w:rsidRPr="001817AA">
              <w:t xml:space="preserve">Individual personnel shall be specifically designated to the four roles defined in Section </w:t>
            </w:r>
            <w:r>
              <w:t>4</w:t>
            </w:r>
            <w:r w:rsidRPr="001817AA">
              <w:t>.2.1 above. Individuals may assume more than one role; however, no one individual shall assume both the Officer and Administrator roles. This may be enforced procedurally. No individual shall be assigned more than one identity.</w:t>
            </w:r>
          </w:p>
        </w:tc>
      </w:tr>
      <w:tr w:rsidR="001817AA" w:rsidTr="001817AA">
        <w:tc>
          <w:tcPr>
            <w:tcW w:w="1674" w:type="dxa"/>
            <w:vAlign w:val="center"/>
          </w:tcPr>
          <w:p w:rsidR="001817AA" w:rsidRDefault="001817AA" w:rsidP="001817AA">
            <w:pPr>
              <w:jc w:val="center"/>
            </w:pPr>
            <w:r>
              <w:t>Medium</w:t>
            </w:r>
          </w:p>
        </w:tc>
        <w:tc>
          <w:tcPr>
            <w:tcW w:w="7830" w:type="dxa"/>
            <w:vAlign w:val="center"/>
          </w:tcPr>
          <w:p w:rsidR="001817AA" w:rsidRDefault="001817AA" w:rsidP="001817AA">
            <w:r w:rsidRPr="001817AA">
              <w:t xml:space="preserve">Individual personnel shall be specifically designated to the four roles defined in Section </w:t>
            </w:r>
            <w:r>
              <w:t>4</w:t>
            </w:r>
            <w:r w:rsidRPr="001817AA">
              <w:t>.2.1 above. Individuals may only assume one of the Officer, Administrator, and Auditor roles, but any individual may as</w:t>
            </w:r>
            <w:r>
              <w:t xml:space="preserve">sume the Operator role. The CA </w:t>
            </w:r>
            <w:r w:rsidRPr="001817AA">
              <w:t>software and hardware shall identify and authenticate its users and shall ensure that no user identity can assume both an Administrator and an Officer role, assume both the Administrator and Auditor roles, and assume both the Auditor and Officer roles. No individual shall have more than one identity.</w:t>
            </w:r>
          </w:p>
        </w:tc>
      </w:tr>
      <w:tr w:rsidR="001817AA" w:rsidTr="001817AA">
        <w:tc>
          <w:tcPr>
            <w:tcW w:w="1674" w:type="dxa"/>
            <w:vAlign w:val="center"/>
          </w:tcPr>
          <w:p w:rsidR="001817AA" w:rsidRDefault="001817AA" w:rsidP="001817AA">
            <w:pPr>
              <w:jc w:val="center"/>
            </w:pPr>
            <w:r>
              <w:t>High</w:t>
            </w:r>
          </w:p>
        </w:tc>
        <w:tc>
          <w:tcPr>
            <w:tcW w:w="7830" w:type="dxa"/>
            <w:vAlign w:val="center"/>
          </w:tcPr>
          <w:p w:rsidR="001817AA" w:rsidRDefault="001817AA" w:rsidP="001817AA">
            <w:r w:rsidRPr="001817AA">
              <w:t xml:space="preserve">Individual personnel shall be specifically designated to the four roles defined in Section </w:t>
            </w:r>
            <w:r>
              <w:t>4</w:t>
            </w:r>
            <w:r w:rsidRPr="001817AA">
              <w:t xml:space="preserve">.2.1 above. Individuals may assume only one of the Officer, Administrator and Auditor roles. </w:t>
            </w:r>
            <w:commentRangeStart w:id="45"/>
            <w:r w:rsidRPr="001817AA">
              <w:t>Individuals designated as Officer or Administrator may also assume the Operator role</w:t>
            </w:r>
            <w:commentRangeEnd w:id="45"/>
            <w:r w:rsidR="00D069BF">
              <w:rPr>
                <w:rStyle w:val="CommentReference"/>
              </w:rPr>
              <w:commentReference w:id="45"/>
            </w:r>
            <w:r w:rsidRPr="001817AA">
              <w:t>. An auditor may not assume any other role. The CA software and hardware shall identify and authenticate its users and shall enforce these roles. No individual shall have more than one identity.</w:t>
            </w:r>
          </w:p>
        </w:tc>
      </w:tr>
    </w:tbl>
    <w:p w:rsidR="001817AA" w:rsidRPr="001817AA" w:rsidRDefault="001817AA" w:rsidP="001817AA">
      <w:pPr>
        <w:ind w:left="1224"/>
      </w:pP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Personnel Controls</w:t>
      </w:r>
    </w:p>
    <w:p w:rsidR="001817AA" w:rsidRDefault="001817AA" w:rsidP="001817AA">
      <w:pPr>
        <w:pStyle w:val="ListParagraph"/>
        <w:numPr>
          <w:ilvl w:val="2"/>
          <w:numId w:val="3"/>
        </w:numPr>
        <w:rPr>
          <w:rFonts w:ascii="Times New Roman" w:hAnsi="Times New Roman" w:cs="Times New Roman"/>
        </w:rPr>
      </w:pPr>
      <w:r>
        <w:rPr>
          <w:rFonts w:ascii="Times New Roman" w:hAnsi="Times New Roman" w:cs="Times New Roman"/>
        </w:rPr>
        <w:t xml:space="preserve">Background, Qualifications, </w:t>
      </w:r>
      <w:r w:rsidR="0043020C">
        <w:rPr>
          <w:rFonts w:ascii="Times New Roman" w:hAnsi="Times New Roman" w:cs="Times New Roman"/>
        </w:rPr>
        <w:t xml:space="preserve">and </w:t>
      </w:r>
      <w:r>
        <w:rPr>
          <w:rFonts w:ascii="Times New Roman" w:hAnsi="Times New Roman" w:cs="Times New Roman"/>
        </w:rPr>
        <w:t>Experience Requirements</w:t>
      </w:r>
    </w:p>
    <w:p w:rsidR="0043020C" w:rsidRDefault="001817AA" w:rsidP="00D00A35">
      <w:pPr>
        <w:ind w:left="1224"/>
      </w:pPr>
      <w:r w:rsidRPr="001817AA">
        <w:t xml:space="preserve">All persons filling trusted roles shall be selected on the basis of loyalty, trustworthiness, and integrity. For the ACA, regardless of the assurance level, </w:t>
      </w:r>
      <w:commentRangeStart w:id="46"/>
      <w:r w:rsidRPr="001817AA">
        <w:t>all trusted roles are required to be held by U.S. citizens</w:t>
      </w:r>
      <w:r w:rsidR="00D069BF">
        <w:t xml:space="preserve"> and working in a facility located in the U.S.</w:t>
      </w:r>
      <w:r w:rsidR="00D069BF" w:rsidRPr="001817AA" w:rsidDel="00D069BF">
        <w:t xml:space="preserve"> </w:t>
      </w:r>
      <w:commentRangeEnd w:id="46"/>
      <w:r w:rsidR="00D069BF">
        <w:rPr>
          <w:rStyle w:val="CommentReference"/>
        </w:rPr>
        <w:commentReference w:id="46"/>
      </w:r>
      <w:r w:rsidR="0043020C">
        <w:t>Background Check Procedures</w:t>
      </w:r>
    </w:p>
    <w:p w:rsidR="0043020C" w:rsidRDefault="0070226D" w:rsidP="0043020C">
      <w:pPr>
        <w:ind w:left="1224"/>
      </w:pPr>
      <w:r>
        <w:t>ACA</w:t>
      </w:r>
      <w:r w:rsidR="0043020C" w:rsidRPr="0043020C">
        <w:t xml:space="preserve"> personnel shall, at a minimum, pass a background investigation covering the following areas:</w:t>
      </w:r>
    </w:p>
    <w:p w:rsidR="00875A4A" w:rsidRDefault="00875A4A" w:rsidP="0043020C">
      <w:pPr>
        <w:pStyle w:val="ListParagraph"/>
        <w:numPr>
          <w:ilvl w:val="0"/>
          <w:numId w:val="12"/>
        </w:numPr>
        <w:rPr>
          <w:rFonts w:ascii="Times New Roman" w:hAnsi="Times New Roman" w:cs="Times New Roman"/>
          <w:sz w:val="20"/>
          <w:szCs w:val="20"/>
        </w:rPr>
      </w:pPr>
      <w:r>
        <w:rPr>
          <w:rFonts w:ascii="Times New Roman" w:hAnsi="Times New Roman" w:cs="Times New Roman"/>
          <w:sz w:val="20"/>
          <w:szCs w:val="20"/>
        </w:rPr>
        <w:t>Valid Drivers License,</w:t>
      </w:r>
    </w:p>
    <w:p w:rsidR="00875A4A" w:rsidRDefault="00875A4A" w:rsidP="0043020C">
      <w:pPr>
        <w:pStyle w:val="ListParagraph"/>
        <w:numPr>
          <w:ilvl w:val="0"/>
          <w:numId w:val="12"/>
        </w:numPr>
        <w:rPr>
          <w:rFonts w:ascii="Times New Roman" w:hAnsi="Times New Roman" w:cs="Times New Roman"/>
          <w:sz w:val="20"/>
          <w:szCs w:val="20"/>
        </w:rPr>
      </w:pPr>
      <w:r>
        <w:rPr>
          <w:rFonts w:ascii="Times New Roman" w:hAnsi="Times New Roman" w:cs="Times New Roman"/>
          <w:sz w:val="20"/>
          <w:szCs w:val="20"/>
        </w:rPr>
        <w:t>Valid Social Security Card,</w:t>
      </w:r>
    </w:p>
    <w:p w:rsidR="0043020C" w:rsidRPr="0043020C" w:rsidRDefault="0043020C" w:rsidP="0043020C">
      <w:pPr>
        <w:pStyle w:val="ListParagraph"/>
        <w:numPr>
          <w:ilvl w:val="0"/>
          <w:numId w:val="12"/>
        </w:numPr>
        <w:rPr>
          <w:rFonts w:ascii="Times New Roman" w:hAnsi="Times New Roman" w:cs="Times New Roman"/>
          <w:sz w:val="20"/>
          <w:szCs w:val="20"/>
        </w:rPr>
      </w:pPr>
      <w:r w:rsidRPr="0043020C">
        <w:rPr>
          <w:rFonts w:ascii="Times New Roman" w:hAnsi="Times New Roman" w:cs="Times New Roman"/>
          <w:sz w:val="20"/>
          <w:szCs w:val="20"/>
        </w:rPr>
        <w:t>Employment;</w:t>
      </w:r>
    </w:p>
    <w:p w:rsidR="0043020C" w:rsidRPr="0043020C" w:rsidRDefault="0043020C" w:rsidP="0043020C">
      <w:pPr>
        <w:pStyle w:val="ListParagraph"/>
        <w:numPr>
          <w:ilvl w:val="0"/>
          <w:numId w:val="12"/>
        </w:numPr>
        <w:rPr>
          <w:rFonts w:ascii="Times New Roman" w:hAnsi="Times New Roman" w:cs="Times New Roman"/>
          <w:sz w:val="20"/>
          <w:szCs w:val="20"/>
        </w:rPr>
      </w:pPr>
      <w:r w:rsidRPr="0043020C">
        <w:rPr>
          <w:rFonts w:ascii="Times New Roman" w:hAnsi="Times New Roman" w:cs="Times New Roman"/>
          <w:sz w:val="20"/>
          <w:szCs w:val="20"/>
        </w:rPr>
        <w:t>Education;</w:t>
      </w:r>
    </w:p>
    <w:p w:rsidR="0043020C" w:rsidRPr="0043020C" w:rsidRDefault="0043020C" w:rsidP="0043020C">
      <w:pPr>
        <w:pStyle w:val="ListParagraph"/>
        <w:numPr>
          <w:ilvl w:val="0"/>
          <w:numId w:val="12"/>
        </w:numPr>
        <w:rPr>
          <w:rFonts w:ascii="Times New Roman" w:hAnsi="Times New Roman" w:cs="Times New Roman"/>
          <w:sz w:val="20"/>
          <w:szCs w:val="20"/>
        </w:rPr>
      </w:pPr>
      <w:r w:rsidRPr="0043020C">
        <w:rPr>
          <w:rFonts w:ascii="Times New Roman" w:hAnsi="Times New Roman" w:cs="Times New Roman"/>
          <w:sz w:val="20"/>
          <w:szCs w:val="20"/>
        </w:rPr>
        <w:t>Place of residence;</w:t>
      </w:r>
    </w:p>
    <w:p w:rsidR="0043020C" w:rsidRPr="0043020C" w:rsidRDefault="0043020C" w:rsidP="0043020C">
      <w:pPr>
        <w:pStyle w:val="ListParagraph"/>
        <w:numPr>
          <w:ilvl w:val="0"/>
          <w:numId w:val="12"/>
        </w:numPr>
        <w:rPr>
          <w:rFonts w:ascii="Times New Roman" w:hAnsi="Times New Roman" w:cs="Times New Roman"/>
          <w:sz w:val="20"/>
          <w:szCs w:val="20"/>
        </w:rPr>
      </w:pPr>
      <w:r w:rsidRPr="0043020C">
        <w:rPr>
          <w:rFonts w:ascii="Times New Roman" w:hAnsi="Times New Roman" w:cs="Times New Roman"/>
          <w:sz w:val="20"/>
          <w:szCs w:val="20"/>
        </w:rPr>
        <w:t>Law Enforcement</w:t>
      </w:r>
      <w:r w:rsidR="00875A4A">
        <w:rPr>
          <w:rFonts w:ascii="Times New Roman" w:hAnsi="Times New Roman" w:cs="Times New Roman"/>
          <w:sz w:val="20"/>
          <w:szCs w:val="20"/>
        </w:rPr>
        <w:t xml:space="preserve"> Record</w:t>
      </w:r>
      <w:r w:rsidRPr="0043020C">
        <w:rPr>
          <w:rFonts w:ascii="Times New Roman" w:hAnsi="Times New Roman" w:cs="Times New Roman"/>
          <w:sz w:val="20"/>
          <w:szCs w:val="20"/>
        </w:rPr>
        <w:t>; and</w:t>
      </w:r>
    </w:p>
    <w:p w:rsidR="0043020C" w:rsidRPr="0043020C" w:rsidRDefault="0043020C" w:rsidP="0043020C">
      <w:pPr>
        <w:pStyle w:val="ListParagraph"/>
        <w:numPr>
          <w:ilvl w:val="0"/>
          <w:numId w:val="12"/>
        </w:numPr>
        <w:rPr>
          <w:rFonts w:ascii="Times New Roman" w:hAnsi="Times New Roman" w:cs="Times New Roman"/>
          <w:sz w:val="20"/>
          <w:szCs w:val="20"/>
        </w:rPr>
      </w:pPr>
      <w:r w:rsidRPr="0043020C">
        <w:rPr>
          <w:rFonts w:ascii="Times New Roman" w:hAnsi="Times New Roman" w:cs="Times New Roman"/>
          <w:sz w:val="20"/>
          <w:szCs w:val="20"/>
        </w:rPr>
        <w:t>References.</w:t>
      </w:r>
    </w:p>
    <w:p w:rsidR="0043020C" w:rsidRDefault="0043020C" w:rsidP="0043020C">
      <w:pPr>
        <w:pStyle w:val="ListParagraph"/>
        <w:numPr>
          <w:ilvl w:val="2"/>
          <w:numId w:val="3"/>
        </w:numPr>
        <w:rPr>
          <w:rFonts w:ascii="Times New Roman" w:hAnsi="Times New Roman" w:cs="Times New Roman"/>
        </w:rPr>
      </w:pPr>
      <w:r>
        <w:rPr>
          <w:rFonts w:ascii="Times New Roman" w:hAnsi="Times New Roman" w:cs="Times New Roman"/>
        </w:rPr>
        <w:t>Training Requirements</w:t>
      </w:r>
    </w:p>
    <w:p w:rsidR="0043020C" w:rsidRDefault="0043020C" w:rsidP="0043020C">
      <w:pPr>
        <w:ind w:left="1224"/>
      </w:pPr>
      <w:r>
        <w:t>All personnel performing duties with respect to the operation of the ACA shall receive comprehensive training in all operational duties they are expected to perform, including disaster recovery and business continuity procedures.</w:t>
      </w:r>
    </w:p>
    <w:p w:rsidR="0043020C" w:rsidRDefault="0043020C" w:rsidP="0043020C">
      <w:pPr>
        <w:ind w:left="1224"/>
      </w:pPr>
      <w:r>
        <w:t>In addition, personnel performing duties with respect to the operation of the ACA shall receive comprehensive training, or demonstrate competence, in the following areas:</w:t>
      </w:r>
    </w:p>
    <w:p w:rsidR="0043020C" w:rsidRPr="0043020C" w:rsidRDefault="0043020C" w:rsidP="0043020C">
      <w:pPr>
        <w:pStyle w:val="ListParagraph"/>
        <w:numPr>
          <w:ilvl w:val="0"/>
          <w:numId w:val="13"/>
        </w:numPr>
        <w:rPr>
          <w:rFonts w:ascii="Times New Roman" w:hAnsi="Times New Roman" w:cs="Times New Roman"/>
          <w:sz w:val="20"/>
          <w:szCs w:val="20"/>
        </w:rPr>
      </w:pPr>
      <w:r w:rsidRPr="0043020C">
        <w:rPr>
          <w:rFonts w:ascii="Times New Roman" w:hAnsi="Times New Roman" w:cs="Times New Roman"/>
          <w:sz w:val="20"/>
          <w:szCs w:val="20"/>
        </w:rPr>
        <w:t>CA/RA security principles and mechanisms;</w:t>
      </w:r>
    </w:p>
    <w:p w:rsidR="0043020C" w:rsidRPr="0043020C" w:rsidRDefault="0043020C" w:rsidP="0043020C">
      <w:pPr>
        <w:pStyle w:val="ListParagraph"/>
        <w:numPr>
          <w:ilvl w:val="0"/>
          <w:numId w:val="13"/>
        </w:numPr>
        <w:rPr>
          <w:rFonts w:ascii="Times New Roman" w:hAnsi="Times New Roman" w:cs="Times New Roman"/>
          <w:sz w:val="20"/>
          <w:szCs w:val="20"/>
        </w:rPr>
      </w:pPr>
      <w:r w:rsidRPr="0043020C">
        <w:rPr>
          <w:rFonts w:ascii="Times New Roman" w:hAnsi="Times New Roman" w:cs="Times New Roman"/>
          <w:sz w:val="20"/>
          <w:szCs w:val="20"/>
        </w:rPr>
        <w:t>All PKI software versions in use on the CA system.</w:t>
      </w:r>
    </w:p>
    <w:p w:rsidR="0043020C" w:rsidRPr="0043020C" w:rsidRDefault="0043020C" w:rsidP="0043020C">
      <w:pPr>
        <w:ind w:left="1224"/>
      </w:pPr>
      <w:r w:rsidRPr="0043020C">
        <w:t>Documentation shall be maintained identifying all personnel who received training and the level of training completed. Where competence was demonstrated in lieu of training, supporting documentation shall be maintained.</w:t>
      </w:r>
    </w:p>
    <w:p w:rsidR="0043020C" w:rsidRDefault="0043020C" w:rsidP="0043020C">
      <w:pPr>
        <w:pStyle w:val="ListParagraph"/>
        <w:numPr>
          <w:ilvl w:val="2"/>
          <w:numId w:val="3"/>
        </w:numPr>
        <w:rPr>
          <w:rFonts w:ascii="Times New Roman" w:hAnsi="Times New Roman" w:cs="Times New Roman"/>
        </w:rPr>
      </w:pPr>
      <w:r>
        <w:rPr>
          <w:rFonts w:ascii="Times New Roman" w:hAnsi="Times New Roman" w:cs="Times New Roman"/>
        </w:rPr>
        <w:t>Retraining Frequency and Requirements</w:t>
      </w:r>
    </w:p>
    <w:p w:rsidR="0043020C" w:rsidRDefault="0043020C" w:rsidP="0043020C">
      <w:pPr>
        <w:ind w:left="1224"/>
      </w:pPr>
      <w:r w:rsidRPr="0043020C">
        <w:t xml:space="preserve">Individuals responsible for PKI roles shall be aware of changes in the </w:t>
      </w:r>
      <w:r>
        <w:t>ACA</w:t>
      </w:r>
      <w:r w:rsidRPr="0043020C">
        <w:t xml:space="preserve"> operation. Any significant change to the operations shall have a training (awareness) plan, and the execution of such plan shall be documented. </w:t>
      </w:r>
      <w:r w:rsidRPr="0043020C">
        <w:lastRenderedPageBreak/>
        <w:t xml:space="preserve">Examples of such changes are </w:t>
      </w:r>
      <w:r>
        <w:t>ACA</w:t>
      </w:r>
      <w:r w:rsidRPr="0043020C">
        <w:t xml:space="preserve"> software or hardware upgrade, changes in automated security systems, and relocation of equipment.</w:t>
      </w:r>
    </w:p>
    <w:p w:rsidR="0043020C" w:rsidRPr="0043020C" w:rsidRDefault="0043020C" w:rsidP="0043020C">
      <w:pPr>
        <w:ind w:left="1224"/>
      </w:pPr>
      <w:r w:rsidRPr="0043020C">
        <w:t>Documentation shall be maintained identifying all personnel who received training and the level of training completed.</w:t>
      </w:r>
    </w:p>
    <w:p w:rsidR="0043020C" w:rsidRDefault="0043020C" w:rsidP="0043020C">
      <w:pPr>
        <w:pStyle w:val="ListParagraph"/>
        <w:numPr>
          <w:ilvl w:val="2"/>
          <w:numId w:val="3"/>
        </w:numPr>
        <w:rPr>
          <w:rFonts w:ascii="Times New Roman" w:hAnsi="Times New Roman" w:cs="Times New Roman"/>
        </w:rPr>
      </w:pPr>
      <w:r>
        <w:rPr>
          <w:rFonts w:ascii="Times New Roman" w:hAnsi="Times New Roman" w:cs="Times New Roman"/>
        </w:rPr>
        <w:t>Job Rotation Frequency and Sequence</w:t>
      </w:r>
    </w:p>
    <w:p w:rsidR="0043020C" w:rsidRPr="0043020C" w:rsidRDefault="0043020C" w:rsidP="0043020C">
      <w:pPr>
        <w:pStyle w:val="ListParagraph"/>
        <w:ind w:left="1224"/>
        <w:rPr>
          <w:rFonts w:ascii="Times New Roman" w:hAnsi="Times New Roman" w:cs="Times New Roman"/>
          <w:sz w:val="20"/>
          <w:szCs w:val="20"/>
        </w:rPr>
      </w:pPr>
      <w:r w:rsidRPr="0043020C">
        <w:rPr>
          <w:rFonts w:ascii="Times New Roman" w:hAnsi="Times New Roman" w:cs="Times New Roman"/>
          <w:sz w:val="20"/>
          <w:szCs w:val="20"/>
        </w:rPr>
        <w:t>For the ACA, any job rotation frequency and sequencing procedures shall provide for continuity and integrity of the ACA’s services.</w:t>
      </w:r>
    </w:p>
    <w:p w:rsidR="0043020C" w:rsidRDefault="0043020C" w:rsidP="0043020C">
      <w:pPr>
        <w:pStyle w:val="ListParagraph"/>
        <w:numPr>
          <w:ilvl w:val="2"/>
          <w:numId w:val="3"/>
        </w:numPr>
        <w:rPr>
          <w:rFonts w:ascii="Times New Roman" w:hAnsi="Times New Roman" w:cs="Times New Roman"/>
        </w:rPr>
      </w:pPr>
      <w:r>
        <w:rPr>
          <w:rFonts w:ascii="Times New Roman" w:hAnsi="Times New Roman" w:cs="Times New Roman"/>
        </w:rPr>
        <w:t>Independent Contractor Requirements</w:t>
      </w:r>
    </w:p>
    <w:p w:rsidR="0043020C" w:rsidRPr="0043020C" w:rsidRDefault="0043020C" w:rsidP="0043020C">
      <w:pPr>
        <w:ind w:left="1224"/>
      </w:pPr>
      <w:r w:rsidRPr="0043020C">
        <w:t xml:space="preserve">Contractor personnel </w:t>
      </w:r>
      <w:r w:rsidR="00875A4A">
        <w:t xml:space="preserve">shall not be </w:t>
      </w:r>
      <w:r w:rsidRPr="0043020C">
        <w:t xml:space="preserve">employed to perform functions pertaining to the </w:t>
      </w:r>
      <w:r w:rsidR="001F27F8">
        <w:t>ACA</w:t>
      </w:r>
      <w:r w:rsidRPr="0043020C">
        <w:t>.</w:t>
      </w:r>
    </w:p>
    <w:p w:rsidR="001F27F8" w:rsidRDefault="001F27F8" w:rsidP="001F27F8">
      <w:pPr>
        <w:pStyle w:val="ListParagraph"/>
        <w:numPr>
          <w:ilvl w:val="2"/>
          <w:numId w:val="3"/>
        </w:numPr>
        <w:rPr>
          <w:rFonts w:ascii="Times New Roman" w:hAnsi="Times New Roman" w:cs="Times New Roman"/>
        </w:rPr>
      </w:pPr>
      <w:r>
        <w:rPr>
          <w:rFonts w:ascii="Times New Roman" w:hAnsi="Times New Roman" w:cs="Times New Roman"/>
        </w:rPr>
        <w:t>Documentation Supplied to Personnel</w:t>
      </w:r>
    </w:p>
    <w:p w:rsidR="001F27F8" w:rsidRPr="001F27F8" w:rsidRDefault="001F27F8" w:rsidP="001F27F8">
      <w:pPr>
        <w:ind w:left="1224"/>
      </w:pPr>
      <w:r w:rsidRPr="001F27F8">
        <w:t xml:space="preserve">For the </w:t>
      </w:r>
      <w:r>
        <w:t>ACA</w:t>
      </w:r>
      <w:r w:rsidRPr="001F27F8">
        <w:t>, documentation sufficient to define duties and procedures for each trusted role shall be provided to the personnel filling that role.</w:t>
      </w:r>
    </w:p>
    <w:p w:rsidR="001F27F8" w:rsidRDefault="00875EA1" w:rsidP="001F27F8">
      <w:pPr>
        <w:pStyle w:val="ListParagraph"/>
        <w:numPr>
          <w:ilvl w:val="1"/>
          <w:numId w:val="3"/>
        </w:numPr>
        <w:rPr>
          <w:rFonts w:ascii="Times New Roman" w:hAnsi="Times New Roman" w:cs="Times New Roman"/>
        </w:rPr>
      </w:pPr>
      <w:r>
        <w:rPr>
          <w:rFonts w:ascii="Times New Roman" w:hAnsi="Times New Roman" w:cs="Times New Roman"/>
        </w:rPr>
        <w:t>Audit Logging Procedures</w:t>
      </w:r>
    </w:p>
    <w:p w:rsidR="001F27F8" w:rsidRPr="001F27F8" w:rsidRDefault="001F27F8" w:rsidP="001F27F8">
      <w:pPr>
        <w:ind w:left="792"/>
      </w:pPr>
      <w:r w:rsidRPr="001F27F8">
        <w:t xml:space="preserve">Audit log files shall be generated for all events relating to the security of the </w:t>
      </w:r>
      <w:r>
        <w:t>ACA</w:t>
      </w:r>
      <w:r w:rsidRPr="001F27F8">
        <w:t>. Where possible, the security audit logs shall be automatically collected. Where this is not possible, a logbook, paper form, or other physical mechanism shall be used. All security audit logs, both electronic and non-electronic, shall be retained and made available during compliance audits.</w:t>
      </w:r>
    </w:p>
    <w:p w:rsidR="001F27F8" w:rsidRDefault="001F27F8" w:rsidP="001F27F8">
      <w:pPr>
        <w:pStyle w:val="ListParagraph"/>
        <w:numPr>
          <w:ilvl w:val="2"/>
          <w:numId w:val="3"/>
        </w:numPr>
        <w:rPr>
          <w:rFonts w:ascii="Times New Roman" w:hAnsi="Times New Roman" w:cs="Times New Roman"/>
        </w:rPr>
      </w:pPr>
      <w:r>
        <w:rPr>
          <w:rFonts w:ascii="Times New Roman" w:hAnsi="Times New Roman" w:cs="Times New Roman"/>
        </w:rPr>
        <w:t>Types of Events Recorded</w:t>
      </w:r>
    </w:p>
    <w:p w:rsidR="001F27F8" w:rsidRDefault="001F27F8" w:rsidP="001F27F8">
      <w:pPr>
        <w:ind w:left="1224"/>
      </w:pPr>
      <w:r w:rsidRPr="001F27F8">
        <w:t xml:space="preserve">A message from any source received by the </w:t>
      </w:r>
      <w:r>
        <w:t>ACA</w:t>
      </w:r>
      <w:r w:rsidRPr="001F27F8">
        <w:t xml:space="preserve"> requesting an action related to the operational state of the CA is an auditable event. At a minimum, each audit record shall include the following (either recorded automatically or manually for each auditable event):</w:t>
      </w:r>
    </w:p>
    <w:p w:rsidR="001F27F8" w:rsidRPr="001F27F8" w:rsidRDefault="001F27F8" w:rsidP="001F27F8">
      <w:pPr>
        <w:pStyle w:val="ListParagraph"/>
        <w:numPr>
          <w:ilvl w:val="0"/>
          <w:numId w:val="14"/>
        </w:numPr>
        <w:rPr>
          <w:rFonts w:ascii="Times New Roman" w:hAnsi="Times New Roman" w:cs="Times New Roman"/>
          <w:sz w:val="20"/>
          <w:szCs w:val="20"/>
        </w:rPr>
      </w:pPr>
      <w:r w:rsidRPr="001F27F8">
        <w:rPr>
          <w:rFonts w:ascii="Times New Roman" w:hAnsi="Times New Roman" w:cs="Times New Roman"/>
          <w:sz w:val="20"/>
          <w:szCs w:val="20"/>
        </w:rPr>
        <w:t>The type of event,</w:t>
      </w:r>
    </w:p>
    <w:p w:rsidR="001F27F8" w:rsidRPr="001F27F8" w:rsidRDefault="001F27F8" w:rsidP="001F27F8">
      <w:pPr>
        <w:pStyle w:val="ListParagraph"/>
        <w:numPr>
          <w:ilvl w:val="0"/>
          <w:numId w:val="14"/>
        </w:numPr>
        <w:rPr>
          <w:rFonts w:ascii="Times New Roman" w:hAnsi="Times New Roman" w:cs="Times New Roman"/>
          <w:sz w:val="20"/>
          <w:szCs w:val="20"/>
        </w:rPr>
      </w:pPr>
      <w:r w:rsidRPr="001F27F8">
        <w:rPr>
          <w:rFonts w:ascii="Times New Roman" w:hAnsi="Times New Roman" w:cs="Times New Roman"/>
          <w:sz w:val="20"/>
          <w:szCs w:val="20"/>
        </w:rPr>
        <w:t>The date and time the event occurred,</w:t>
      </w:r>
    </w:p>
    <w:p w:rsidR="001F27F8" w:rsidRPr="001F27F8" w:rsidRDefault="001F27F8" w:rsidP="001F27F8">
      <w:pPr>
        <w:pStyle w:val="ListParagraph"/>
        <w:numPr>
          <w:ilvl w:val="0"/>
          <w:numId w:val="14"/>
        </w:numPr>
        <w:rPr>
          <w:rFonts w:ascii="Times New Roman" w:hAnsi="Times New Roman" w:cs="Times New Roman"/>
          <w:sz w:val="20"/>
          <w:szCs w:val="20"/>
        </w:rPr>
      </w:pPr>
      <w:r w:rsidRPr="001F27F8">
        <w:rPr>
          <w:rFonts w:ascii="Times New Roman" w:hAnsi="Times New Roman" w:cs="Times New Roman"/>
          <w:sz w:val="20"/>
          <w:szCs w:val="20"/>
        </w:rPr>
        <w:t>A success or failure indicator, where appropriate</w:t>
      </w:r>
    </w:p>
    <w:p w:rsidR="001F27F8" w:rsidRPr="001F27F8" w:rsidRDefault="001F27F8" w:rsidP="001F27F8">
      <w:pPr>
        <w:pStyle w:val="ListParagraph"/>
        <w:numPr>
          <w:ilvl w:val="0"/>
          <w:numId w:val="14"/>
        </w:numPr>
        <w:rPr>
          <w:rFonts w:ascii="Times New Roman" w:hAnsi="Times New Roman" w:cs="Times New Roman"/>
          <w:sz w:val="20"/>
          <w:szCs w:val="20"/>
        </w:rPr>
      </w:pPr>
      <w:r w:rsidRPr="001F27F8">
        <w:rPr>
          <w:rFonts w:ascii="Times New Roman" w:hAnsi="Times New Roman" w:cs="Times New Roman"/>
          <w:sz w:val="20"/>
          <w:szCs w:val="20"/>
        </w:rPr>
        <w:t xml:space="preserve">The identity of the entity and/or operator (of the </w:t>
      </w:r>
      <w:r w:rsidR="00B1577A">
        <w:rPr>
          <w:rFonts w:ascii="Times New Roman" w:hAnsi="Times New Roman" w:cs="Times New Roman"/>
          <w:sz w:val="20"/>
          <w:szCs w:val="20"/>
        </w:rPr>
        <w:t>ACA</w:t>
      </w:r>
      <w:r w:rsidRPr="001F27F8">
        <w:rPr>
          <w:rFonts w:ascii="Times New Roman" w:hAnsi="Times New Roman" w:cs="Times New Roman"/>
          <w:sz w:val="20"/>
          <w:szCs w:val="20"/>
        </w:rPr>
        <w:t>) that caused the event,</w:t>
      </w:r>
    </w:p>
    <w:p w:rsidR="001F27F8" w:rsidRDefault="001F27F8" w:rsidP="001F27F8">
      <w:pPr>
        <w:ind w:left="1224"/>
      </w:pPr>
      <w:r>
        <w:t>Detailed audit requirements are listed in the table below according to the level of assurance. The ACA shall record the events identified in the table for High Assurance.</w:t>
      </w:r>
    </w:p>
    <w:p w:rsidR="001F27F8" w:rsidRDefault="001F27F8" w:rsidP="001F27F8">
      <w:pPr>
        <w:ind w:left="1224"/>
      </w:pPr>
      <w:r>
        <w:t xml:space="preserve">All security auditing capabilities of the ACA operating system and CA applications required by this CP shall be enabled. As a result, most of the events identified in the table shall be automatically recorded. Where events cannot be automatically recorded, the CA shall implement manual procedures to satisfy this </w:t>
      </w:r>
      <w:commentRangeStart w:id="47"/>
      <w:r>
        <w:t>requirement</w:t>
      </w:r>
      <w:commentRangeEnd w:id="47"/>
      <w:r w:rsidR="00FC40B0">
        <w:rPr>
          <w:rStyle w:val="CommentReference"/>
        </w:rPr>
        <w:commentReference w:id="47"/>
      </w:r>
      <w:r>
        <w:t>.</w:t>
      </w:r>
    </w:p>
    <w:tbl>
      <w:tblPr>
        <w:tblStyle w:val="TableGrid"/>
        <w:tblW w:w="0" w:type="auto"/>
        <w:tblInd w:w="1224" w:type="dxa"/>
        <w:tblLook w:val="04A0" w:firstRow="1" w:lastRow="0" w:firstColumn="1" w:lastColumn="0" w:noHBand="0" w:noVBand="1"/>
      </w:tblPr>
      <w:tblGrid>
        <w:gridCol w:w="5015"/>
        <w:gridCol w:w="1361"/>
        <w:gridCol w:w="1158"/>
        <w:gridCol w:w="989"/>
        <w:gridCol w:w="981"/>
      </w:tblGrid>
      <w:tr w:rsidR="001F27F8" w:rsidTr="001F27F8">
        <w:tc>
          <w:tcPr>
            <w:tcW w:w="5015" w:type="dxa"/>
            <w:shd w:val="pct12" w:color="auto" w:fill="auto"/>
            <w:vAlign w:val="center"/>
          </w:tcPr>
          <w:p w:rsidR="001F27F8" w:rsidRPr="001F27F8" w:rsidRDefault="001F27F8" w:rsidP="001F27F8">
            <w:pPr>
              <w:rPr>
                <w:b/>
              </w:rPr>
            </w:pPr>
            <w:r w:rsidRPr="001F27F8">
              <w:rPr>
                <w:b/>
              </w:rPr>
              <w:t>Auditable Event</w:t>
            </w:r>
          </w:p>
        </w:tc>
        <w:tc>
          <w:tcPr>
            <w:tcW w:w="1361" w:type="dxa"/>
            <w:shd w:val="pct12" w:color="auto" w:fill="auto"/>
            <w:vAlign w:val="center"/>
          </w:tcPr>
          <w:p w:rsidR="001F27F8" w:rsidRPr="001F27F8" w:rsidRDefault="001F27F8" w:rsidP="001F27F8">
            <w:pPr>
              <w:jc w:val="center"/>
              <w:rPr>
                <w:b/>
              </w:rPr>
            </w:pPr>
            <w:r w:rsidRPr="001F27F8">
              <w:rPr>
                <w:b/>
              </w:rPr>
              <w:t>Rudimentary</w:t>
            </w:r>
          </w:p>
        </w:tc>
        <w:tc>
          <w:tcPr>
            <w:tcW w:w="1158" w:type="dxa"/>
            <w:shd w:val="pct12" w:color="auto" w:fill="auto"/>
            <w:vAlign w:val="center"/>
          </w:tcPr>
          <w:p w:rsidR="001F27F8" w:rsidRPr="001F27F8" w:rsidRDefault="001F27F8" w:rsidP="001F27F8">
            <w:pPr>
              <w:jc w:val="center"/>
              <w:rPr>
                <w:b/>
              </w:rPr>
            </w:pPr>
            <w:r w:rsidRPr="001F27F8">
              <w:rPr>
                <w:b/>
              </w:rPr>
              <w:t>Basic</w:t>
            </w:r>
          </w:p>
        </w:tc>
        <w:tc>
          <w:tcPr>
            <w:tcW w:w="989" w:type="dxa"/>
            <w:shd w:val="pct12" w:color="auto" w:fill="auto"/>
            <w:vAlign w:val="center"/>
          </w:tcPr>
          <w:p w:rsidR="001F27F8" w:rsidRPr="001F27F8" w:rsidRDefault="001F27F8" w:rsidP="001F27F8">
            <w:pPr>
              <w:jc w:val="center"/>
              <w:rPr>
                <w:b/>
              </w:rPr>
            </w:pPr>
            <w:r w:rsidRPr="001F27F8">
              <w:rPr>
                <w:b/>
              </w:rPr>
              <w:t>Medium</w:t>
            </w:r>
          </w:p>
        </w:tc>
        <w:tc>
          <w:tcPr>
            <w:tcW w:w="981" w:type="dxa"/>
            <w:shd w:val="pct12" w:color="auto" w:fill="auto"/>
            <w:vAlign w:val="center"/>
          </w:tcPr>
          <w:p w:rsidR="001F27F8" w:rsidRPr="001F27F8" w:rsidRDefault="001F27F8" w:rsidP="001F27F8">
            <w:pPr>
              <w:jc w:val="center"/>
              <w:rPr>
                <w:b/>
              </w:rPr>
            </w:pPr>
            <w:r w:rsidRPr="001F27F8">
              <w:rPr>
                <w:b/>
              </w:rPr>
              <w:t>High</w:t>
            </w:r>
          </w:p>
        </w:tc>
      </w:tr>
      <w:tr w:rsidR="001F27F8" w:rsidTr="001F27F8">
        <w:tc>
          <w:tcPr>
            <w:tcW w:w="9504" w:type="dxa"/>
            <w:gridSpan w:val="5"/>
            <w:vAlign w:val="center"/>
          </w:tcPr>
          <w:p w:rsidR="001F27F8" w:rsidRPr="001F27F8" w:rsidRDefault="001F27F8" w:rsidP="001F27F8">
            <w:pPr>
              <w:rPr>
                <w:b/>
              </w:rPr>
            </w:pPr>
            <w:r w:rsidRPr="001F27F8">
              <w:rPr>
                <w:b/>
              </w:rPr>
              <w:t>Security Audit</w:t>
            </w:r>
          </w:p>
        </w:tc>
      </w:tr>
      <w:tr w:rsidR="001F27F8" w:rsidTr="001F27F8">
        <w:tc>
          <w:tcPr>
            <w:tcW w:w="5015" w:type="dxa"/>
            <w:vAlign w:val="center"/>
          </w:tcPr>
          <w:p w:rsidR="001F27F8" w:rsidRDefault="001F27F8" w:rsidP="001F27F8">
            <w:pPr>
              <w:ind w:left="720"/>
            </w:pPr>
            <w:r>
              <w:t>Any changes to the Audit parameters, e.g., audit frequency, type of event audited</w:t>
            </w:r>
          </w:p>
        </w:tc>
        <w:tc>
          <w:tcPr>
            <w:tcW w:w="1361" w:type="dxa"/>
            <w:vAlign w:val="center"/>
          </w:tcPr>
          <w:p w:rsidR="001F27F8" w:rsidRDefault="001F27F8" w:rsidP="001F27F8">
            <w:pPr>
              <w:jc w:val="center"/>
            </w:pPr>
          </w:p>
        </w:tc>
        <w:tc>
          <w:tcPr>
            <w:tcW w:w="1158" w:type="dxa"/>
            <w:vAlign w:val="center"/>
          </w:tcPr>
          <w:p w:rsidR="001F27F8" w:rsidRDefault="001F27F8" w:rsidP="001F27F8">
            <w:pPr>
              <w:jc w:val="center"/>
            </w:pPr>
            <w:r>
              <w:t>X</w:t>
            </w:r>
          </w:p>
        </w:tc>
        <w:tc>
          <w:tcPr>
            <w:tcW w:w="989" w:type="dxa"/>
            <w:vAlign w:val="center"/>
          </w:tcPr>
          <w:p w:rsidR="001F27F8" w:rsidRDefault="001F27F8" w:rsidP="001F27F8">
            <w:pPr>
              <w:jc w:val="center"/>
            </w:pPr>
            <w:r>
              <w:t>X</w:t>
            </w:r>
          </w:p>
        </w:tc>
        <w:tc>
          <w:tcPr>
            <w:tcW w:w="981" w:type="dxa"/>
            <w:vAlign w:val="center"/>
          </w:tcPr>
          <w:p w:rsidR="001F27F8" w:rsidRDefault="001F27F8" w:rsidP="001F27F8">
            <w:pPr>
              <w:jc w:val="center"/>
            </w:pPr>
            <w:r>
              <w:t>X</w:t>
            </w:r>
          </w:p>
        </w:tc>
      </w:tr>
      <w:tr w:rsidR="001F27F8" w:rsidTr="001F27F8">
        <w:tc>
          <w:tcPr>
            <w:tcW w:w="5015" w:type="dxa"/>
            <w:vAlign w:val="center"/>
          </w:tcPr>
          <w:p w:rsidR="001F27F8" w:rsidRDefault="001F27F8" w:rsidP="001F27F8">
            <w:pPr>
              <w:ind w:left="720"/>
            </w:pPr>
            <w:r w:rsidRPr="001F27F8">
              <w:t>Any attempt to delete or modify the Audit logs</w:t>
            </w:r>
          </w:p>
        </w:tc>
        <w:tc>
          <w:tcPr>
            <w:tcW w:w="1361" w:type="dxa"/>
            <w:vAlign w:val="center"/>
          </w:tcPr>
          <w:p w:rsidR="001F27F8" w:rsidRDefault="001F27F8" w:rsidP="001F27F8">
            <w:pPr>
              <w:jc w:val="center"/>
            </w:pPr>
          </w:p>
        </w:tc>
        <w:tc>
          <w:tcPr>
            <w:tcW w:w="1158" w:type="dxa"/>
            <w:vAlign w:val="center"/>
          </w:tcPr>
          <w:p w:rsidR="001F27F8" w:rsidRDefault="001F27F8" w:rsidP="001F27F8">
            <w:pPr>
              <w:jc w:val="center"/>
            </w:pPr>
            <w:r>
              <w:t>X</w:t>
            </w:r>
          </w:p>
        </w:tc>
        <w:tc>
          <w:tcPr>
            <w:tcW w:w="989" w:type="dxa"/>
            <w:vAlign w:val="center"/>
          </w:tcPr>
          <w:p w:rsidR="001F27F8" w:rsidRDefault="001F27F8" w:rsidP="001F27F8">
            <w:pPr>
              <w:jc w:val="center"/>
            </w:pPr>
            <w:r>
              <w:t>X</w:t>
            </w:r>
          </w:p>
        </w:tc>
        <w:tc>
          <w:tcPr>
            <w:tcW w:w="981" w:type="dxa"/>
            <w:vAlign w:val="center"/>
          </w:tcPr>
          <w:p w:rsidR="001F27F8" w:rsidRDefault="001F27F8" w:rsidP="001F27F8">
            <w:pPr>
              <w:jc w:val="center"/>
            </w:pPr>
            <w:r>
              <w:t>X</w:t>
            </w:r>
          </w:p>
        </w:tc>
      </w:tr>
      <w:tr w:rsidR="001F27F8" w:rsidTr="001F27F8">
        <w:tc>
          <w:tcPr>
            <w:tcW w:w="5015" w:type="dxa"/>
            <w:vAlign w:val="center"/>
          </w:tcPr>
          <w:p w:rsidR="001F27F8" w:rsidRPr="001F27F8" w:rsidRDefault="001F27F8" w:rsidP="001F27F8">
            <w:pPr>
              <w:ind w:left="720"/>
            </w:pPr>
            <w:r w:rsidRPr="001F27F8">
              <w:t>Obtaining a third-party time-stamp</w:t>
            </w:r>
          </w:p>
        </w:tc>
        <w:tc>
          <w:tcPr>
            <w:tcW w:w="1361" w:type="dxa"/>
            <w:vAlign w:val="center"/>
          </w:tcPr>
          <w:p w:rsidR="001F27F8" w:rsidRDefault="001F27F8" w:rsidP="001F27F8">
            <w:pPr>
              <w:jc w:val="center"/>
            </w:pPr>
          </w:p>
        </w:tc>
        <w:tc>
          <w:tcPr>
            <w:tcW w:w="1158" w:type="dxa"/>
            <w:vAlign w:val="center"/>
          </w:tcPr>
          <w:p w:rsidR="001F27F8" w:rsidRDefault="001F27F8" w:rsidP="001F27F8">
            <w:pPr>
              <w:jc w:val="center"/>
            </w:pPr>
            <w:r>
              <w:t>X</w:t>
            </w:r>
          </w:p>
        </w:tc>
        <w:tc>
          <w:tcPr>
            <w:tcW w:w="989" w:type="dxa"/>
            <w:vAlign w:val="center"/>
          </w:tcPr>
          <w:p w:rsidR="001F27F8" w:rsidRDefault="001F27F8" w:rsidP="001F27F8">
            <w:pPr>
              <w:jc w:val="center"/>
            </w:pPr>
            <w:r>
              <w:t>X</w:t>
            </w:r>
          </w:p>
        </w:tc>
        <w:tc>
          <w:tcPr>
            <w:tcW w:w="981" w:type="dxa"/>
            <w:vAlign w:val="center"/>
          </w:tcPr>
          <w:p w:rsidR="001F27F8" w:rsidRDefault="001F27F8" w:rsidP="001F27F8">
            <w:pPr>
              <w:jc w:val="center"/>
            </w:pPr>
            <w:r>
              <w:t>X</w:t>
            </w:r>
          </w:p>
        </w:tc>
      </w:tr>
      <w:tr w:rsidR="001F27F8" w:rsidTr="001F27F8">
        <w:tc>
          <w:tcPr>
            <w:tcW w:w="9504" w:type="dxa"/>
            <w:gridSpan w:val="5"/>
            <w:vAlign w:val="center"/>
          </w:tcPr>
          <w:p w:rsidR="001F27F8" w:rsidRPr="001F27F8" w:rsidRDefault="001F27F8" w:rsidP="001F27F8">
            <w:pPr>
              <w:rPr>
                <w:b/>
              </w:rPr>
            </w:pPr>
            <w:r w:rsidRPr="001F27F8">
              <w:rPr>
                <w:b/>
              </w:rPr>
              <w:t>Identification and Authentication</w:t>
            </w:r>
          </w:p>
        </w:tc>
      </w:tr>
      <w:tr w:rsidR="001F27F8" w:rsidTr="001F27F8">
        <w:tc>
          <w:tcPr>
            <w:tcW w:w="5015" w:type="dxa"/>
            <w:vAlign w:val="center"/>
          </w:tcPr>
          <w:p w:rsidR="001F27F8" w:rsidRPr="001F27F8" w:rsidRDefault="001F27F8" w:rsidP="001F27F8">
            <w:pPr>
              <w:ind w:left="720"/>
            </w:pPr>
            <w:r w:rsidRPr="001F27F8">
              <w:t>Successful and unsuccessful attempts to assume a role</w:t>
            </w:r>
          </w:p>
        </w:tc>
        <w:tc>
          <w:tcPr>
            <w:tcW w:w="1361" w:type="dxa"/>
            <w:vAlign w:val="center"/>
          </w:tcPr>
          <w:p w:rsidR="001F27F8" w:rsidRDefault="001F27F8" w:rsidP="001F27F8">
            <w:pPr>
              <w:jc w:val="center"/>
            </w:pPr>
          </w:p>
        </w:tc>
        <w:tc>
          <w:tcPr>
            <w:tcW w:w="1158" w:type="dxa"/>
            <w:vAlign w:val="center"/>
          </w:tcPr>
          <w:p w:rsidR="001F27F8" w:rsidRDefault="001F27F8" w:rsidP="001F27F8">
            <w:pPr>
              <w:jc w:val="center"/>
            </w:pPr>
            <w:r>
              <w:t>X</w:t>
            </w:r>
          </w:p>
        </w:tc>
        <w:tc>
          <w:tcPr>
            <w:tcW w:w="989" w:type="dxa"/>
            <w:vAlign w:val="center"/>
          </w:tcPr>
          <w:p w:rsidR="001F27F8" w:rsidRDefault="001F27F8" w:rsidP="001F27F8">
            <w:pPr>
              <w:jc w:val="center"/>
            </w:pPr>
            <w:r>
              <w:t>X</w:t>
            </w:r>
          </w:p>
        </w:tc>
        <w:tc>
          <w:tcPr>
            <w:tcW w:w="981" w:type="dxa"/>
            <w:vAlign w:val="center"/>
          </w:tcPr>
          <w:p w:rsidR="001F27F8" w:rsidRDefault="001F27F8" w:rsidP="001F27F8">
            <w:pPr>
              <w:jc w:val="center"/>
            </w:pPr>
            <w:r>
              <w:t>X</w:t>
            </w:r>
          </w:p>
        </w:tc>
      </w:tr>
      <w:tr w:rsidR="001F27F8" w:rsidTr="001F27F8">
        <w:tc>
          <w:tcPr>
            <w:tcW w:w="5015" w:type="dxa"/>
            <w:vAlign w:val="center"/>
          </w:tcPr>
          <w:p w:rsidR="001F27F8" w:rsidRPr="001F27F8" w:rsidRDefault="001F27F8" w:rsidP="001F27F8">
            <w:pPr>
              <w:ind w:left="720"/>
            </w:pPr>
            <w:r w:rsidRPr="001F27F8">
              <w:t>The value of maximum authentication attempts is changed</w:t>
            </w:r>
          </w:p>
        </w:tc>
        <w:tc>
          <w:tcPr>
            <w:tcW w:w="1361" w:type="dxa"/>
            <w:vAlign w:val="center"/>
          </w:tcPr>
          <w:p w:rsidR="001F27F8" w:rsidRDefault="001F27F8" w:rsidP="001F27F8">
            <w:pPr>
              <w:jc w:val="center"/>
            </w:pPr>
          </w:p>
        </w:tc>
        <w:tc>
          <w:tcPr>
            <w:tcW w:w="1158" w:type="dxa"/>
            <w:vAlign w:val="center"/>
          </w:tcPr>
          <w:p w:rsidR="001F27F8" w:rsidRDefault="001F27F8" w:rsidP="001F27F8">
            <w:pPr>
              <w:jc w:val="center"/>
            </w:pPr>
            <w:r>
              <w:t>X</w:t>
            </w:r>
          </w:p>
        </w:tc>
        <w:tc>
          <w:tcPr>
            <w:tcW w:w="989" w:type="dxa"/>
            <w:vAlign w:val="center"/>
          </w:tcPr>
          <w:p w:rsidR="001F27F8" w:rsidRDefault="001F27F8" w:rsidP="001F27F8">
            <w:pPr>
              <w:jc w:val="center"/>
            </w:pPr>
            <w:r>
              <w:t>X</w:t>
            </w:r>
          </w:p>
        </w:tc>
        <w:tc>
          <w:tcPr>
            <w:tcW w:w="981" w:type="dxa"/>
            <w:vAlign w:val="center"/>
          </w:tcPr>
          <w:p w:rsidR="001F27F8" w:rsidRDefault="001F27F8" w:rsidP="001F27F8">
            <w:pPr>
              <w:jc w:val="center"/>
            </w:pPr>
            <w:r>
              <w:t>X</w:t>
            </w:r>
          </w:p>
        </w:tc>
      </w:tr>
      <w:tr w:rsidR="001F27F8" w:rsidTr="001F27F8">
        <w:tc>
          <w:tcPr>
            <w:tcW w:w="5015" w:type="dxa"/>
            <w:vAlign w:val="center"/>
          </w:tcPr>
          <w:p w:rsidR="001F27F8" w:rsidRPr="001F27F8" w:rsidRDefault="001F27F8" w:rsidP="001F27F8">
            <w:pPr>
              <w:ind w:left="720"/>
            </w:pPr>
            <w:r w:rsidRPr="001F27F8">
              <w:t>The number of unsuccessful authentication attempts exceeds the maximum authentication attempts during user login</w:t>
            </w:r>
          </w:p>
        </w:tc>
        <w:tc>
          <w:tcPr>
            <w:tcW w:w="1361" w:type="dxa"/>
            <w:vAlign w:val="center"/>
          </w:tcPr>
          <w:p w:rsidR="001F27F8" w:rsidRDefault="001F27F8" w:rsidP="001F27F8">
            <w:pPr>
              <w:jc w:val="center"/>
            </w:pPr>
          </w:p>
        </w:tc>
        <w:tc>
          <w:tcPr>
            <w:tcW w:w="1158" w:type="dxa"/>
            <w:vAlign w:val="center"/>
          </w:tcPr>
          <w:p w:rsidR="001F27F8" w:rsidRDefault="001F27F8" w:rsidP="001F27F8">
            <w:pPr>
              <w:jc w:val="center"/>
            </w:pPr>
            <w:r>
              <w:t>X</w:t>
            </w:r>
          </w:p>
        </w:tc>
        <w:tc>
          <w:tcPr>
            <w:tcW w:w="989" w:type="dxa"/>
            <w:vAlign w:val="center"/>
          </w:tcPr>
          <w:p w:rsidR="001F27F8" w:rsidRDefault="001F27F8" w:rsidP="001F27F8">
            <w:pPr>
              <w:jc w:val="center"/>
            </w:pPr>
            <w:r>
              <w:t>X</w:t>
            </w:r>
          </w:p>
        </w:tc>
        <w:tc>
          <w:tcPr>
            <w:tcW w:w="981" w:type="dxa"/>
            <w:vAlign w:val="center"/>
          </w:tcPr>
          <w:p w:rsidR="001F27F8" w:rsidRDefault="001F27F8" w:rsidP="001F27F8">
            <w:pPr>
              <w:jc w:val="center"/>
            </w:pPr>
            <w:r>
              <w:t>X</w:t>
            </w:r>
          </w:p>
        </w:tc>
      </w:tr>
      <w:tr w:rsidR="001F27F8" w:rsidTr="001F27F8">
        <w:tc>
          <w:tcPr>
            <w:tcW w:w="5015" w:type="dxa"/>
            <w:vAlign w:val="center"/>
          </w:tcPr>
          <w:p w:rsidR="001F27F8" w:rsidRPr="001F27F8" w:rsidRDefault="001F27F8" w:rsidP="001F27F8">
            <w:pPr>
              <w:ind w:left="720"/>
            </w:pPr>
            <w:r w:rsidRPr="001F27F8">
              <w:t>An Administrator unlocks an account that has been locked as a result of unsuccessful authentication attempts</w:t>
            </w:r>
          </w:p>
        </w:tc>
        <w:tc>
          <w:tcPr>
            <w:tcW w:w="1361" w:type="dxa"/>
            <w:vAlign w:val="center"/>
          </w:tcPr>
          <w:p w:rsidR="001F27F8" w:rsidRDefault="001F27F8" w:rsidP="001F27F8">
            <w:pPr>
              <w:jc w:val="center"/>
            </w:pPr>
          </w:p>
        </w:tc>
        <w:tc>
          <w:tcPr>
            <w:tcW w:w="1158" w:type="dxa"/>
            <w:vAlign w:val="center"/>
          </w:tcPr>
          <w:p w:rsidR="001F27F8" w:rsidRDefault="001F27F8" w:rsidP="001F27F8">
            <w:pPr>
              <w:jc w:val="center"/>
            </w:pPr>
            <w:r>
              <w:t>X</w:t>
            </w:r>
          </w:p>
        </w:tc>
        <w:tc>
          <w:tcPr>
            <w:tcW w:w="989" w:type="dxa"/>
            <w:vAlign w:val="center"/>
          </w:tcPr>
          <w:p w:rsidR="001F27F8" w:rsidRDefault="001F27F8" w:rsidP="001F27F8">
            <w:pPr>
              <w:jc w:val="center"/>
            </w:pPr>
            <w:r>
              <w:t>X</w:t>
            </w:r>
          </w:p>
        </w:tc>
        <w:tc>
          <w:tcPr>
            <w:tcW w:w="981" w:type="dxa"/>
            <w:vAlign w:val="center"/>
          </w:tcPr>
          <w:p w:rsidR="001F27F8" w:rsidRDefault="001F27F8" w:rsidP="001F27F8">
            <w:pPr>
              <w:jc w:val="center"/>
            </w:pPr>
            <w:r>
              <w:t>X</w:t>
            </w:r>
          </w:p>
        </w:tc>
      </w:tr>
      <w:tr w:rsidR="001F27F8" w:rsidTr="001F27F8">
        <w:tc>
          <w:tcPr>
            <w:tcW w:w="5015" w:type="dxa"/>
            <w:vAlign w:val="center"/>
          </w:tcPr>
          <w:p w:rsidR="001F27F8" w:rsidRPr="001F27F8" w:rsidRDefault="001F27F8" w:rsidP="001F27F8">
            <w:pPr>
              <w:ind w:left="720"/>
            </w:pPr>
            <w:r w:rsidRPr="001F27F8">
              <w:t>An Administrator changes the type of authenticator, e.g., from password to biometrics</w:t>
            </w:r>
          </w:p>
        </w:tc>
        <w:tc>
          <w:tcPr>
            <w:tcW w:w="1361" w:type="dxa"/>
            <w:vAlign w:val="center"/>
          </w:tcPr>
          <w:p w:rsidR="001F27F8" w:rsidRDefault="001F27F8" w:rsidP="001F27F8">
            <w:pPr>
              <w:jc w:val="center"/>
            </w:pPr>
          </w:p>
        </w:tc>
        <w:tc>
          <w:tcPr>
            <w:tcW w:w="1158" w:type="dxa"/>
            <w:vAlign w:val="center"/>
          </w:tcPr>
          <w:p w:rsidR="001F27F8" w:rsidRDefault="001F27F8" w:rsidP="001F27F8">
            <w:pPr>
              <w:jc w:val="center"/>
            </w:pPr>
            <w:r>
              <w:t>X</w:t>
            </w:r>
          </w:p>
        </w:tc>
        <w:tc>
          <w:tcPr>
            <w:tcW w:w="989" w:type="dxa"/>
            <w:vAlign w:val="center"/>
          </w:tcPr>
          <w:p w:rsidR="001F27F8" w:rsidRDefault="001F27F8" w:rsidP="001F27F8">
            <w:pPr>
              <w:jc w:val="center"/>
            </w:pPr>
            <w:r>
              <w:t>X</w:t>
            </w:r>
          </w:p>
        </w:tc>
        <w:tc>
          <w:tcPr>
            <w:tcW w:w="981" w:type="dxa"/>
            <w:vAlign w:val="center"/>
          </w:tcPr>
          <w:p w:rsidR="001F27F8" w:rsidRDefault="001F27F8" w:rsidP="001F27F8">
            <w:pPr>
              <w:jc w:val="center"/>
            </w:pPr>
            <w:r>
              <w:t>X</w:t>
            </w:r>
          </w:p>
        </w:tc>
      </w:tr>
      <w:tr w:rsidR="001F27F8" w:rsidTr="001F27F8">
        <w:tc>
          <w:tcPr>
            <w:tcW w:w="9504" w:type="dxa"/>
            <w:gridSpan w:val="5"/>
            <w:vAlign w:val="center"/>
          </w:tcPr>
          <w:p w:rsidR="001F27F8" w:rsidRPr="001F27F8" w:rsidRDefault="001F27F8" w:rsidP="001F27F8">
            <w:pPr>
              <w:rPr>
                <w:b/>
              </w:rPr>
            </w:pPr>
            <w:r w:rsidRPr="001F27F8">
              <w:rPr>
                <w:b/>
              </w:rPr>
              <w:t>Local Data Entry</w:t>
            </w:r>
          </w:p>
        </w:tc>
      </w:tr>
      <w:tr w:rsidR="001F27F8" w:rsidTr="001F27F8">
        <w:tc>
          <w:tcPr>
            <w:tcW w:w="5015" w:type="dxa"/>
            <w:vAlign w:val="center"/>
          </w:tcPr>
          <w:p w:rsidR="001F27F8" w:rsidRPr="001F27F8" w:rsidRDefault="001F27F8" w:rsidP="001F27F8">
            <w:pPr>
              <w:ind w:left="720"/>
            </w:pPr>
            <w:r w:rsidRPr="001F27F8">
              <w:t xml:space="preserve">All security-relevant data that is entered in the </w:t>
            </w:r>
            <w:r w:rsidRPr="001F27F8">
              <w:lastRenderedPageBreak/>
              <w:t>system</w:t>
            </w:r>
          </w:p>
        </w:tc>
        <w:tc>
          <w:tcPr>
            <w:tcW w:w="1361" w:type="dxa"/>
            <w:vAlign w:val="center"/>
          </w:tcPr>
          <w:p w:rsidR="001F27F8" w:rsidRDefault="001F27F8" w:rsidP="001F27F8">
            <w:pPr>
              <w:jc w:val="center"/>
            </w:pPr>
          </w:p>
        </w:tc>
        <w:tc>
          <w:tcPr>
            <w:tcW w:w="1158" w:type="dxa"/>
            <w:vAlign w:val="center"/>
          </w:tcPr>
          <w:p w:rsidR="001F27F8" w:rsidRDefault="001F27F8" w:rsidP="001F27F8">
            <w:pPr>
              <w:jc w:val="center"/>
            </w:pPr>
            <w:r>
              <w:t>X</w:t>
            </w:r>
          </w:p>
        </w:tc>
        <w:tc>
          <w:tcPr>
            <w:tcW w:w="989" w:type="dxa"/>
            <w:vAlign w:val="center"/>
          </w:tcPr>
          <w:p w:rsidR="001F27F8" w:rsidRDefault="001F27F8" w:rsidP="001F27F8">
            <w:pPr>
              <w:jc w:val="center"/>
            </w:pPr>
            <w:r>
              <w:t>X</w:t>
            </w:r>
          </w:p>
        </w:tc>
        <w:tc>
          <w:tcPr>
            <w:tcW w:w="981" w:type="dxa"/>
            <w:vAlign w:val="center"/>
          </w:tcPr>
          <w:p w:rsidR="001F27F8" w:rsidRDefault="001F27F8" w:rsidP="001F27F8">
            <w:pPr>
              <w:jc w:val="center"/>
            </w:pPr>
            <w:r>
              <w:t>X</w:t>
            </w:r>
          </w:p>
        </w:tc>
      </w:tr>
      <w:tr w:rsidR="001F27F8" w:rsidTr="001F27F8">
        <w:tc>
          <w:tcPr>
            <w:tcW w:w="9504" w:type="dxa"/>
            <w:gridSpan w:val="5"/>
            <w:vAlign w:val="center"/>
          </w:tcPr>
          <w:p w:rsidR="001F27F8" w:rsidRPr="001F27F8" w:rsidRDefault="001F27F8" w:rsidP="001F27F8">
            <w:pPr>
              <w:rPr>
                <w:b/>
              </w:rPr>
            </w:pPr>
            <w:r w:rsidRPr="001F27F8">
              <w:rPr>
                <w:b/>
              </w:rPr>
              <w:lastRenderedPageBreak/>
              <w:t>Remote Data Entry</w:t>
            </w:r>
          </w:p>
        </w:tc>
      </w:tr>
      <w:tr w:rsidR="001F27F8" w:rsidTr="001F27F8">
        <w:tc>
          <w:tcPr>
            <w:tcW w:w="5015" w:type="dxa"/>
            <w:vAlign w:val="center"/>
          </w:tcPr>
          <w:p w:rsidR="001F27F8" w:rsidRPr="001F27F8" w:rsidRDefault="001F27F8" w:rsidP="001F27F8">
            <w:pPr>
              <w:ind w:left="720"/>
            </w:pPr>
            <w:r w:rsidRPr="001F27F8">
              <w:t>All security-relevant messages that are received by the system</w:t>
            </w:r>
          </w:p>
        </w:tc>
        <w:tc>
          <w:tcPr>
            <w:tcW w:w="1361" w:type="dxa"/>
            <w:vAlign w:val="center"/>
          </w:tcPr>
          <w:p w:rsidR="001F27F8" w:rsidRDefault="001F27F8" w:rsidP="001F27F8">
            <w:pPr>
              <w:jc w:val="center"/>
            </w:pPr>
          </w:p>
        </w:tc>
        <w:tc>
          <w:tcPr>
            <w:tcW w:w="1158" w:type="dxa"/>
            <w:vAlign w:val="center"/>
          </w:tcPr>
          <w:p w:rsidR="001F27F8" w:rsidRDefault="001F27F8" w:rsidP="001F27F8">
            <w:pPr>
              <w:jc w:val="center"/>
            </w:pPr>
            <w:r>
              <w:t>X</w:t>
            </w:r>
          </w:p>
        </w:tc>
        <w:tc>
          <w:tcPr>
            <w:tcW w:w="989" w:type="dxa"/>
            <w:vAlign w:val="center"/>
          </w:tcPr>
          <w:p w:rsidR="001F27F8" w:rsidRDefault="001F27F8" w:rsidP="001F27F8">
            <w:pPr>
              <w:jc w:val="center"/>
            </w:pPr>
            <w:r>
              <w:t>X</w:t>
            </w:r>
          </w:p>
        </w:tc>
        <w:tc>
          <w:tcPr>
            <w:tcW w:w="981" w:type="dxa"/>
            <w:vAlign w:val="center"/>
          </w:tcPr>
          <w:p w:rsidR="001F27F8" w:rsidRDefault="001F27F8" w:rsidP="001F27F8">
            <w:pPr>
              <w:jc w:val="center"/>
            </w:pPr>
            <w:r>
              <w:t>X</w:t>
            </w:r>
          </w:p>
        </w:tc>
      </w:tr>
      <w:tr w:rsidR="001F27F8" w:rsidRPr="001F27F8" w:rsidTr="001F27F8">
        <w:tc>
          <w:tcPr>
            <w:tcW w:w="9504" w:type="dxa"/>
            <w:gridSpan w:val="5"/>
            <w:vAlign w:val="center"/>
          </w:tcPr>
          <w:p w:rsidR="001F27F8" w:rsidRPr="001F27F8" w:rsidRDefault="001F27F8" w:rsidP="001F27F8">
            <w:pPr>
              <w:rPr>
                <w:b/>
              </w:rPr>
            </w:pPr>
            <w:r w:rsidRPr="001F27F8">
              <w:rPr>
                <w:b/>
              </w:rPr>
              <w:t>Data Export and Output</w:t>
            </w:r>
          </w:p>
        </w:tc>
      </w:tr>
      <w:tr w:rsidR="001F27F8" w:rsidTr="001F27F8">
        <w:tc>
          <w:tcPr>
            <w:tcW w:w="5015" w:type="dxa"/>
            <w:vAlign w:val="center"/>
          </w:tcPr>
          <w:p w:rsidR="001F27F8" w:rsidRPr="001F27F8" w:rsidRDefault="001F27F8" w:rsidP="001F27F8">
            <w:pPr>
              <w:ind w:left="720"/>
            </w:pPr>
            <w:r w:rsidRPr="001F27F8">
              <w:t>All successful and unsuccessful requests for confidential and security-relevant information</w:t>
            </w:r>
          </w:p>
        </w:tc>
        <w:tc>
          <w:tcPr>
            <w:tcW w:w="1361" w:type="dxa"/>
            <w:vAlign w:val="center"/>
          </w:tcPr>
          <w:p w:rsidR="001F27F8" w:rsidRDefault="001F27F8" w:rsidP="001F27F8">
            <w:pPr>
              <w:jc w:val="center"/>
            </w:pPr>
          </w:p>
        </w:tc>
        <w:tc>
          <w:tcPr>
            <w:tcW w:w="1158" w:type="dxa"/>
            <w:vAlign w:val="center"/>
          </w:tcPr>
          <w:p w:rsidR="001F27F8" w:rsidRDefault="001F27F8" w:rsidP="001F27F8">
            <w:pPr>
              <w:jc w:val="center"/>
            </w:pPr>
            <w:r>
              <w:t>X</w:t>
            </w:r>
          </w:p>
        </w:tc>
        <w:tc>
          <w:tcPr>
            <w:tcW w:w="989" w:type="dxa"/>
            <w:vAlign w:val="center"/>
          </w:tcPr>
          <w:p w:rsidR="001F27F8" w:rsidRDefault="001F27F8" w:rsidP="001F27F8">
            <w:pPr>
              <w:jc w:val="center"/>
            </w:pPr>
            <w:r>
              <w:t>X</w:t>
            </w:r>
          </w:p>
        </w:tc>
        <w:tc>
          <w:tcPr>
            <w:tcW w:w="981" w:type="dxa"/>
            <w:vAlign w:val="center"/>
          </w:tcPr>
          <w:p w:rsidR="001F27F8" w:rsidRDefault="001F27F8" w:rsidP="001F27F8">
            <w:pPr>
              <w:jc w:val="center"/>
            </w:pPr>
            <w:r>
              <w:t>X</w:t>
            </w:r>
          </w:p>
        </w:tc>
      </w:tr>
      <w:tr w:rsidR="001F27F8" w:rsidTr="001F27F8">
        <w:tc>
          <w:tcPr>
            <w:tcW w:w="9504" w:type="dxa"/>
            <w:gridSpan w:val="5"/>
            <w:vAlign w:val="center"/>
          </w:tcPr>
          <w:p w:rsidR="001F27F8" w:rsidRPr="000568E5" w:rsidRDefault="000568E5" w:rsidP="001F27F8">
            <w:pPr>
              <w:rPr>
                <w:b/>
              </w:rPr>
            </w:pPr>
            <w:r w:rsidRPr="000568E5">
              <w:rPr>
                <w:b/>
              </w:rPr>
              <w:t>Key Generation</w:t>
            </w:r>
          </w:p>
        </w:tc>
      </w:tr>
      <w:tr w:rsidR="001F27F8" w:rsidTr="001F27F8">
        <w:tc>
          <w:tcPr>
            <w:tcW w:w="5015" w:type="dxa"/>
            <w:vAlign w:val="center"/>
          </w:tcPr>
          <w:p w:rsidR="001F27F8" w:rsidRPr="001F27F8" w:rsidRDefault="000568E5" w:rsidP="001F27F8">
            <w:pPr>
              <w:ind w:left="720"/>
            </w:pPr>
            <w:r w:rsidRPr="000568E5">
              <w:t>Whenever the CA generates a key. (Not mandatory for single session or one-time use symmetric keys)</w:t>
            </w:r>
          </w:p>
        </w:tc>
        <w:tc>
          <w:tcPr>
            <w:tcW w:w="1361" w:type="dxa"/>
            <w:vAlign w:val="center"/>
          </w:tcPr>
          <w:p w:rsidR="001F27F8" w:rsidRDefault="000568E5" w:rsidP="001F27F8">
            <w:pPr>
              <w:jc w:val="center"/>
            </w:pPr>
            <w:r>
              <w:t>X</w:t>
            </w:r>
          </w:p>
        </w:tc>
        <w:tc>
          <w:tcPr>
            <w:tcW w:w="1158" w:type="dxa"/>
            <w:vAlign w:val="center"/>
          </w:tcPr>
          <w:p w:rsidR="001F27F8" w:rsidRDefault="000568E5" w:rsidP="001F27F8">
            <w:pPr>
              <w:jc w:val="center"/>
            </w:pPr>
            <w:r>
              <w:t>X</w:t>
            </w:r>
          </w:p>
        </w:tc>
        <w:tc>
          <w:tcPr>
            <w:tcW w:w="989" w:type="dxa"/>
            <w:vAlign w:val="center"/>
          </w:tcPr>
          <w:p w:rsidR="001F27F8" w:rsidRDefault="000568E5" w:rsidP="001F27F8">
            <w:pPr>
              <w:jc w:val="center"/>
            </w:pPr>
            <w:r>
              <w:t>X</w:t>
            </w:r>
          </w:p>
        </w:tc>
        <w:tc>
          <w:tcPr>
            <w:tcW w:w="981" w:type="dxa"/>
            <w:vAlign w:val="center"/>
          </w:tcPr>
          <w:p w:rsidR="001F27F8" w:rsidRDefault="000568E5" w:rsidP="001F27F8">
            <w:pPr>
              <w:jc w:val="center"/>
            </w:pPr>
            <w:r>
              <w:t>X</w:t>
            </w:r>
          </w:p>
        </w:tc>
      </w:tr>
    </w:tbl>
    <w:p w:rsidR="000568E5" w:rsidRDefault="000568E5" w:rsidP="001F27F8">
      <w:pPr>
        <w:ind w:left="1224"/>
      </w:pPr>
    </w:p>
    <w:tbl>
      <w:tblPr>
        <w:tblStyle w:val="TableGrid"/>
        <w:tblW w:w="0" w:type="auto"/>
        <w:tblInd w:w="1224" w:type="dxa"/>
        <w:tblLook w:val="04A0" w:firstRow="1" w:lastRow="0" w:firstColumn="1" w:lastColumn="0" w:noHBand="0" w:noVBand="1"/>
      </w:tblPr>
      <w:tblGrid>
        <w:gridCol w:w="5015"/>
        <w:gridCol w:w="1361"/>
        <w:gridCol w:w="1158"/>
        <w:gridCol w:w="989"/>
        <w:gridCol w:w="981"/>
      </w:tblGrid>
      <w:tr w:rsidR="000568E5" w:rsidTr="000568E5">
        <w:tc>
          <w:tcPr>
            <w:tcW w:w="5015" w:type="dxa"/>
            <w:shd w:val="pct12" w:color="auto" w:fill="auto"/>
            <w:vAlign w:val="center"/>
          </w:tcPr>
          <w:p w:rsidR="000568E5" w:rsidRPr="001F27F8" w:rsidRDefault="000568E5" w:rsidP="000568E5">
            <w:pPr>
              <w:rPr>
                <w:b/>
              </w:rPr>
            </w:pPr>
            <w:r>
              <w:br w:type="page"/>
            </w:r>
            <w:r w:rsidRPr="001F27F8">
              <w:rPr>
                <w:b/>
              </w:rPr>
              <w:t>Auditable Event</w:t>
            </w:r>
          </w:p>
        </w:tc>
        <w:tc>
          <w:tcPr>
            <w:tcW w:w="1361" w:type="dxa"/>
            <w:shd w:val="pct12" w:color="auto" w:fill="auto"/>
            <w:vAlign w:val="center"/>
          </w:tcPr>
          <w:p w:rsidR="000568E5" w:rsidRPr="001F27F8" w:rsidRDefault="000568E5" w:rsidP="000568E5">
            <w:pPr>
              <w:jc w:val="center"/>
              <w:rPr>
                <w:b/>
              </w:rPr>
            </w:pPr>
            <w:r w:rsidRPr="001F27F8">
              <w:rPr>
                <w:b/>
              </w:rPr>
              <w:t>Rudimentary</w:t>
            </w:r>
          </w:p>
        </w:tc>
        <w:tc>
          <w:tcPr>
            <w:tcW w:w="1158" w:type="dxa"/>
            <w:shd w:val="pct12" w:color="auto" w:fill="auto"/>
            <w:vAlign w:val="center"/>
          </w:tcPr>
          <w:p w:rsidR="000568E5" w:rsidRPr="001F27F8" w:rsidRDefault="000568E5" w:rsidP="000568E5">
            <w:pPr>
              <w:jc w:val="center"/>
              <w:rPr>
                <w:b/>
              </w:rPr>
            </w:pPr>
            <w:r w:rsidRPr="001F27F8">
              <w:rPr>
                <w:b/>
              </w:rPr>
              <w:t>Basic</w:t>
            </w:r>
          </w:p>
        </w:tc>
        <w:tc>
          <w:tcPr>
            <w:tcW w:w="989" w:type="dxa"/>
            <w:shd w:val="pct12" w:color="auto" w:fill="auto"/>
            <w:vAlign w:val="center"/>
          </w:tcPr>
          <w:p w:rsidR="000568E5" w:rsidRPr="001F27F8" w:rsidRDefault="000568E5" w:rsidP="000568E5">
            <w:pPr>
              <w:jc w:val="center"/>
              <w:rPr>
                <w:b/>
              </w:rPr>
            </w:pPr>
            <w:r w:rsidRPr="001F27F8">
              <w:rPr>
                <w:b/>
              </w:rPr>
              <w:t>Medium</w:t>
            </w:r>
          </w:p>
        </w:tc>
        <w:tc>
          <w:tcPr>
            <w:tcW w:w="981" w:type="dxa"/>
            <w:shd w:val="pct12" w:color="auto" w:fill="auto"/>
            <w:vAlign w:val="center"/>
          </w:tcPr>
          <w:p w:rsidR="000568E5" w:rsidRPr="001F27F8" w:rsidRDefault="000568E5" w:rsidP="000568E5">
            <w:pPr>
              <w:jc w:val="center"/>
              <w:rPr>
                <w:b/>
              </w:rPr>
            </w:pPr>
            <w:r w:rsidRPr="001F27F8">
              <w:rPr>
                <w:b/>
              </w:rPr>
              <w:t>High</w:t>
            </w:r>
          </w:p>
        </w:tc>
      </w:tr>
      <w:tr w:rsidR="000568E5" w:rsidTr="000568E5">
        <w:tc>
          <w:tcPr>
            <w:tcW w:w="9504" w:type="dxa"/>
            <w:gridSpan w:val="5"/>
            <w:vAlign w:val="center"/>
          </w:tcPr>
          <w:p w:rsidR="000568E5" w:rsidRPr="001F27F8" w:rsidRDefault="000568E5" w:rsidP="000568E5">
            <w:pPr>
              <w:rPr>
                <w:b/>
              </w:rPr>
            </w:pPr>
            <w:r>
              <w:rPr>
                <w:b/>
              </w:rPr>
              <w:t>Private Key Load and Storage</w:t>
            </w:r>
          </w:p>
        </w:tc>
      </w:tr>
      <w:tr w:rsidR="000568E5" w:rsidTr="000568E5">
        <w:tc>
          <w:tcPr>
            <w:tcW w:w="5015" w:type="dxa"/>
            <w:vAlign w:val="center"/>
          </w:tcPr>
          <w:p w:rsidR="000568E5" w:rsidRDefault="000568E5" w:rsidP="000568E5">
            <w:pPr>
              <w:ind w:left="720"/>
            </w:pPr>
            <w:r w:rsidRPr="000568E5">
              <w:t>The loading of Component private keys</w:t>
            </w:r>
          </w:p>
        </w:tc>
        <w:tc>
          <w:tcPr>
            <w:tcW w:w="1361" w:type="dxa"/>
            <w:vAlign w:val="center"/>
          </w:tcPr>
          <w:p w:rsidR="000568E5" w:rsidRDefault="000568E5" w:rsidP="000568E5">
            <w:pPr>
              <w:jc w:val="center"/>
            </w:pPr>
            <w:r>
              <w:t>X</w:t>
            </w:r>
          </w:p>
        </w:tc>
        <w:tc>
          <w:tcPr>
            <w:tcW w:w="1158" w:type="dxa"/>
            <w:vAlign w:val="center"/>
          </w:tcPr>
          <w:p w:rsidR="000568E5" w:rsidRDefault="000568E5" w:rsidP="000568E5">
            <w:pPr>
              <w:jc w:val="center"/>
            </w:pPr>
            <w:r>
              <w:t>X</w:t>
            </w:r>
          </w:p>
        </w:tc>
        <w:tc>
          <w:tcPr>
            <w:tcW w:w="989" w:type="dxa"/>
            <w:vAlign w:val="center"/>
          </w:tcPr>
          <w:p w:rsidR="000568E5" w:rsidRDefault="000568E5" w:rsidP="000568E5">
            <w:pPr>
              <w:jc w:val="center"/>
            </w:pPr>
            <w:r>
              <w:t>X</w:t>
            </w:r>
          </w:p>
        </w:tc>
        <w:tc>
          <w:tcPr>
            <w:tcW w:w="981" w:type="dxa"/>
            <w:vAlign w:val="center"/>
          </w:tcPr>
          <w:p w:rsidR="000568E5" w:rsidRDefault="000568E5" w:rsidP="000568E5">
            <w:pPr>
              <w:jc w:val="center"/>
            </w:pPr>
            <w:r>
              <w:t>X</w:t>
            </w:r>
          </w:p>
        </w:tc>
      </w:tr>
      <w:tr w:rsidR="000568E5" w:rsidTr="000568E5">
        <w:tc>
          <w:tcPr>
            <w:tcW w:w="5015" w:type="dxa"/>
            <w:vAlign w:val="center"/>
          </w:tcPr>
          <w:p w:rsidR="000568E5" w:rsidRDefault="000568E5" w:rsidP="000568E5">
            <w:pPr>
              <w:ind w:left="720"/>
            </w:pPr>
            <w:r w:rsidRPr="000568E5">
              <w:t>All access to certificate subject private keys retained within the CA for key recovery purposes</w:t>
            </w:r>
          </w:p>
        </w:tc>
        <w:tc>
          <w:tcPr>
            <w:tcW w:w="1361" w:type="dxa"/>
            <w:vAlign w:val="center"/>
          </w:tcPr>
          <w:p w:rsidR="000568E5" w:rsidRDefault="000568E5" w:rsidP="000568E5">
            <w:pPr>
              <w:jc w:val="center"/>
            </w:pPr>
            <w:r>
              <w:t>X</w:t>
            </w:r>
          </w:p>
        </w:tc>
        <w:tc>
          <w:tcPr>
            <w:tcW w:w="1158" w:type="dxa"/>
            <w:vAlign w:val="center"/>
          </w:tcPr>
          <w:p w:rsidR="000568E5" w:rsidRDefault="000568E5" w:rsidP="000568E5">
            <w:pPr>
              <w:jc w:val="center"/>
            </w:pPr>
            <w:r>
              <w:t>X</w:t>
            </w:r>
          </w:p>
        </w:tc>
        <w:tc>
          <w:tcPr>
            <w:tcW w:w="989" w:type="dxa"/>
            <w:vAlign w:val="center"/>
          </w:tcPr>
          <w:p w:rsidR="000568E5" w:rsidRDefault="000568E5" w:rsidP="000568E5">
            <w:pPr>
              <w:jc w:val="center"/>
            </w:pPr>
            <w:r>
              <w:t>X</w:t>
            </w:r>
          </w:p>
        </w:tc>
        <w:tc>
          <w:tcPr>
            <w:tcW w:w="981" w:type="dxa"/>
            <w:vAlign w:val="center"/>
          </w:tcPr>
          <w:p w:rsidR="000568E5" w:rsidRDefault="000568E5" w:rsidP="000568E5">
            <w:pPr>
              <w:jc w:val="center"/>
            </w:pPr>
            <w:r>
              <w:t>X</w:t>
            </w:r>
          </w:p>
        </w:tc>
      </w:tr>
      <w:tr w:rsidR="000568E5" w:rsidTr="000568E5">
        <w:tc>
          <w:tcPr>
            <w:tcW w:w="9504" w:type="dxa"/>
            <w:gridSpan w:val="5"/>
            <w:vAlign w:val="center"/>
          </w:tcPr>
          <w:p w:rsidR="000568E5" w:rsidRPr="000568E5" w:rsidRDefault="000568E5" w:rsidP="000568E5">
            <w:pPr>
              <w:rPr>
                <w:b/>
              </w:rPr>
            </w:pPr>
            <w:r w:rsidRPr="000568E5">
              <w:rPr>
                <w:b/>
              </w:rPr>
              <w:t>Trusted Public Key Entry, Deletion, and Storage</w:t>
            </w:r>
          </w:p>
        </w:tc>
      </w:tr>
      <w:tr w:rsidR="000568E5" w:rsidTr="000568E5">
        <w:tc>
          <w:tcPr>
            <w:tcW w:w="5015" w:type="dxa"/>
            <w:vAlign w:val="center"/>
          </w:tcPr>
          <w:p w:rsidR="000568E5" w:rsidRPr="001F27F8" w:rsidRDefault="000568E5" w:rsidP="000568E5">
            <w:pPr>
              <w:ind w:left="720"/>
            </w:pPr>
            <w:r w:rsidRPr="000568E5">
              <w:t>All changes to the trusted public keys, including additions and deletions</w:t>
            </w:r>
          </w:p>
        </w:tc>
        <w:tc>
          <w:tcPr>
            <w:tcW w:w="1361" w:type="dxa"/>
            <w:vAlign w:val="center"/>
          </w:tcPr>
          <w:p w:rsidR="000568E5" w:rsidRDefault="000568E5" w:rsidP="000568E5">
            <w:pPr>
              <w:jc w:val="center"/>
            </w:pPr>
            <w:r>
              <w:t>X</w:t>
            </w:r>
          </w:p>
        </w:tc>
        <w:tc>
          <w:tcPr>
            <w:tcW w:w="1158" w:type="dxa"/>
            <w:vAlign w:val="center"/>
          </w:tcPr>
          <w:p w:rsidR="000568E5" w:rsidRDefault="000568E5" w:rsidP="000568E5">
            <w:pPr>
              <w:jc w:val="center"/>
            </w:pPr>
            <w:r>
              <w:t>X</w:t>
            </w:r>
          </w:p>
        </w:tc>
        <w:tc>
          <w:tcPr>
            <w:tcW w:w="989" w:type="dxa"/>
            <w:vAlign w:val="center"/>
          </w:tcPr>
          <w:p w:rsidR="000568E5" w:rsidRDefault="000568E5" w:rsidP="000568E5">
            <w:pPr>
              <w:jc w:val="center"/>
            </w:pPr>
            <w:r>
              <w:t>X</w:t>
            </w:r>
          </w:p>
        </w:tc>
        <w:tc>
          <w:tcPr>
            <w:tcW w:w="981" w:type="dxa"/>
            <w:vAlign w:val="center"/>
          </w:tcPr>
          <w:p w:rsidR="000568E5" w:rsidRDefault="000568E5" w:rsidP="000568E5">
            <w:pPr>
              <w:jc w:val="center"/>
            </w:pPr>
            <w:r>
              <w:t>X</w:t>
            </w:r>
          </w:p>
        </w:tc>
      </w:tr>
      <w:tr w:rsidR="000568E5" w:rsidTr="000568E5">
        <w:tc>
          <w:tcPr>
            <w:tcW w:w="9504" w:type="dxa"/>
            <w:gridSpan w:val="5"/>
            <w:vAlign w:val="center"/>
          </w:tcPr>
          <w:p w:rsidR="000568E5" w:rsidRPr="000568E5" w:rsidRDefault="000568E5" w:rsidP="000568E5">
            <w:pPr>
              <w:rPr>
                <w:b/>
              </w:rPr>
            </w:pPr>
            <w:r w:rsidRPr="000568E5">
              <w:rPr>
                <w:b/>
              </w:rPr>
              <w:t>Secret Key Storage</w:t>
            </w:r>
          </w:p>
        </w:tc>
      </w:tr>
      <w:tr w:rsidR="000568E5" w:rsidTr="000568E5">
        <w:tc>
          <w:tcPr>
            <w:tcW w:w="5015" w:type="dxa"/>
            <w:vAlign w:val="center"/>
          </w:tcPr>
          <w:p w:rsidR="000568E5" w:rsidRPr="001F27F8" w:rsidRDefault="000568E5" w:rsidP="000568E5">
            <w:pPr>
              <w:ind w:left="720"/>
            </w:pPr>
            <w:r w:rsidRPr="000568E5">
              <w:t>The manual entry of secret keys used for authentication</w:t>
            </w:r>
          </w:p>
        </w:tc>
        <w:tc>
          <w:tcPr>
            <w:tcW w:w="1361" w:type="dxa"/>
            <w:vAlign w:val="center"/>
          </w:tcPr>
          <w:p w:rsidR="000568E5" w:rsidRDefault="000568E5" w:rsidP="000568E5">
            <w:pPr>
              <w:jc w:val="center"/>
            </w:pPr>
          </w:p>
        </w:tc>
        <w:tc>
          <w:tcPr>
            <w:tcW w:w="1158" w:type="dxa"/>
            <w:vAlign w:val="center"/>
          </w:tcPr>
          <w:p w:rsidR="000568E5" w:rsidRDefault="000568E5" w:rsidP="000568E5">
            <w:pPr>
              <w:jc w:val="center"/>
            </w:pPr>
          </w:p>
        </w:tc>
        <w:tc>
          <w:tcPr>
            <w:tcW w:w="989" w:type="dxa"/>
            <w:vAlign w:val="center"/>
          </w:tcPr>
          <w:p w:rsidR="000568E5" w:rsidRDefault="000568E5" w:rsidP="000568E5">
            <w:pPr>
              <w:jc w:val="center"/>
            </w:pPr>
            <w:r>
              <w:t>X</w:t>
            </w:r>
          </w:p>
        </w:tc>
        <w:tc>
          <w:tcPr>
            <w:tcW w:w="981" w:type="dxa"/>
            <w:vAlign w:val="center"/>
          </w:tcPr>
          <w:p w:rsidR="000568E5" w:rsidRDefault="000568E5" w:rsidP="000568E5">
            <w:pPr>
              <w:jc w:val="center"/>
            </w:pPr>
            <w:r>
              <w:t>X</w:t>
            </w:r>
          </w:p>
        </w:tc>
      </w:tr>
      <w:tr w:rsidR="000568E5" w:rsidTr="000568E5">
        <w:tc>
          <w:tcPr>
            <w:tcW w:w="9504" w:type="dxa"/>
            <w:gridSpan w:val="5"/>
            <w:vAlign w:val="center"/>
          </w:tcPr>
          <w:p w:rsidR="000568E5" w:rsidRPr="001F27F8" w:rsidRDefault="000568E5" w:rsidP="000568E5">
            <w:pPr>
              <w:rPr>
                <w:b/>
              </w:rPr>
            </w:pPr>
            <w:r>
              <w:rPr>
                <w:b/>
              </w:rPr>
              <w:t>Private and Secret Key Export</w:t>
            </w:r>
          </w:p>
        </w:tc>
      </w:tr>
      <w:tr w:rsidR="000568E5" w:rsidTr="000568E5">
        <w:tc>
          <w:tcPr>
            <w:tcW w:w="5015" w:type="dxa"/>
            <w:vAlign w:val="center"/>
          </w:tcPr>
          <w:p w:rsidR="000568E5" w:rsidRPr="001F27F8" w:rsidRDefault="000568E5" w:rsidP="000568E5">
            <w:pPr>
              <w:ind w:left="720"/>
            </w:pPr>
            <w:r w:rsidRPr="000568E5">
              <w:t>The export of private and secret keys (keys used for a single session or message are excluded)</w:t>
            </w:r>
          </w:p>
        </w:tc>
        <w:tc>
          <w:tcPr>
            <w:tcW w:w="1361" w:type="dxa"/>
            <w:vAlign w:val="center"/>
          </w:tcPr>
          <w:p w:rsidR="000568E5" w:rsidRDefault="000568E5" w:rsidP="000568E5">
            <w:pPr>
              <w:jc w:val="center"/>
            </w:pPr>
            <w:r>
              <w:t>X</w:t>
            </w:r>
          </w:p>
        </w:tc>
        <w:tc>
          <w:tcPr>
            <w:tcW w:w="1158" w:type="dxa"/>
            <w:vAlign w:val="center"/>
          </w:tcPr>
          <w:p w:rsidR="000568E5" w:rsidRDefault="000568E5" w:rsidP="000568E5">
            <w:pPr>
              <w:jc w:val="center"/>
            </w:pPr>
            <w:r>
              <w:t>X</w:t>
            </w:r>
          </w:p>
        </w:tc>
        <w:tc>
          <w:tcPr>
            <w:tcW w:w="989" w:type="dxa"/>
            <w:vAlign w:val="center"/>
          </w:tcPr>
          <w:p w:rsidR="000568E5" w:rsidRDefault="000568E5" w:rsidP="000568E5">
            <w:pPr>
              <w:jc w:val="center"/>
            </w:pPr>
            <w:r>
              <w:t>X</w:t>
            </w:r>
          </w:p>
        </w:tc>
        <w:tc>
          <w:tcPr>
            <w:tcW w:w="981" w:type="dxa"/>
            <w:vAlign w:val="center"/>
          </w:tcPr>
          <w:p w:rsidR="000568E5" w:rsidRDefault="000568E5" w:rsidP="000568E5">
            <w:pPr>
              <w:jc w:val="center"/>
            </w:pPr>
            <w:r>
              <w:t>X</w:t>
            </w:r>
          </w:p>
        </w:tc>
      </w:tr>
      <w:tr w:rsidR="000568E5" w:rsidTr="000568E5">
        <w:tc>
          <w:tcPr>
            <w:tcW w:w="9504" w:type="dxa"/>
            <w:gridSpan w:val="5"/>
            <w:vAlign w:val="center"/>
          </w:tcPr>
          <w:p w:rsidR="000568E5" w:rsidRPr="001F27F8" w:rsidRDefault="000568E5" w:rsidP="000568E5">
            <w:pPr>
              <w:rPr>
                <w:b/>
              </w:rPr>
            </w:pPr>
            <w:r>
              <w:rPr>
                <w:b/>
              </w:rPr>
              <w:t>Certificate Registration</w:t>
            </w:r>
          </w:p>
        </w:tc>
      </w:tr>
      <w:tr w:rsidR="000568E5" w:rsidTr="000568E5">
        <w:tc>
          <w:tcPr>
            <w:tcW w:w="5015" w:type="dxa"/>
            <w:vAlign w:val="center"/>
          </w:tcPr>
          <w:p w:rsidR="000568E5" w:rsidRPr="001F27F8" w:rsidRDefault="000568E5" w:rsidP="000568E5">
            <w:pPr>
              <w:ind w:left="720"/>
            </w:pPr>
            <w:r>
              <w:t>All certificate requests</w:t>
            </w:r>
          </w:p>
        </w:tc>
        <w:tc>
          <w:tcPr>
            <w:tcW w:w="1361" w:type="dxa"/>
            <w:vAlign w:val="center"/>
          </w:tcPr>
          <w:p w:rsidR="000568E5" w:rsidRDefault="000568E5" w:rsidP="000568E5">
            <w:pPr>
              <w:jc w:val="center"/>
            </w:pPr>
            <w:r>
              <w:t>X</w:t>
            </w:r>
          </w:p>
        </w:tc>
        <w:tc>
          <w:tcPr>
            <w:tcW w:w="1158" w:type="dxa"/>
            <w:vAlign w:val="center"/>
          </w:tcPr>
          <w:p w:rsidR="000568E5" w:rsidRDefault="000568E5" w:rsidP="000568E5">
            <w:pPr>
              <w:jc w:val="center"/>
            </w:pPr>
            <w:r>
              <w:t>X</w:t>
            </w:r>
          </w:p>
        </w:tc>
        <w:tc>
          <w:tcPr>
            <w:tcW w:w="989" w:type="dxa"/>
            <w:vAlign w:val="center"/>
          </w:tcPr>
          <w:p w:rsidR="000568E5" w:rsidRDefault="000568E5" w:rsidP="000568E5">
            <w:pPr>
              <w:jc w:val="center"/>
            </w:pPr>
            <w:r>
              <w:t>X</w:t>
            </w:r>
          </w:p>
        </w:tc>
        <w:tc>
          <w:tcPr>
            <w:tcW w:w="981" w:type="dxa"/>
            <w:vAlign w:val="center"/>
          </w:tcPr>
          <w:p w:rsidR="000568E5" w:rsidRDefault="000568E5" w:rsidP="000568E5">
            <w:pPr>
              <w:jc w:val="center"/>
            </w:pPr>
            <w:r>
              <w:t>X</w:t>
            </w:r>
          </w:p>
        </w:tc>
      </w:tr>
      <w:tr w:rsidR="000568E5" w:rsidRPr="001F27F8" w:rsidTr="000568E5">
        <w:tc>
          <w:tcPr>
            <w:tcW w:w="9504" w:type="dxa"/>
            <w:gridSpan w:val="5"/>
            <w:vAlign w:val="center"/>
          </w:tcPr>
          <w:p w:rsidR="000568E5" w:rsidRPr="001F27F8" w:rsidRDefault="000568E5" w:rsidP="000568E5">
            <w:pPr>
              <w:rPr>
                <w:b/>
              </w:rPr>
            </w:pPr>
            <w:r>
              <w:rPr>
                <w:b/>
              </w:rPr>
              <w:t>Certificate Revocation</w:t>
            </w:r>
          </w:p>
        </w:tc>
      </w:tr>
      <w:tr w:rsidR="000568E5" w:rsidTr="000568E5">
        <w:tc>
          <w:tcPr>
            <w:tcW w:w="5015" w:type="dxa"/>
            <w:vAlign w:val="center"/>
          </w:tcPr>
          <w:p w:rsidR="000568E5" w:rsidRPr="001F27F8" w:rsidRDefault="000568E5" w:rsidP="000568E5">
            <w:pPr>
              <w:ind w:left="720"/>
            </w:pPr>
            <w:r>
              <w:t>All certificate revocation requests</w:t>
            </w:r>
          </w:p>
        </w:tc>
        <w:tc>
          <w:tcPr>
            <w:tcW w:w="1361" w:type="dxa"/>
            <w:vAlign w:val="center"/>
          </w:tcPr>
          <w:p w:rsidR="000568E5" w:rsidRDefault="000568E5" w:rsidP="000568E5">
            <w:pPr>
              <w:jc w:val="center"/>
            </w:pPr>
          </w:p>
        </w:tc>
        <w:tc>
          <w:tcPr>
            <w:tcW w:w="1158" w:type="dxa"/>
            <w:vAlign w:val="center"/>
          </w:tcPr>
          <w:p w:rsidR="000568E5" w:rsidRDefault="000568E5" w:rsidP="000568E5">
            <w:pPr>
              <w:jc w:val="center"/>
            </w:pPr>
            <w:r>
              <w:t>X</w:t>
            </w:r>
          </w:p>
        </w:tc>
        <w:tc>
          <w:tcPr>
            <w:tcW w:w="989" w:type="dxa"/>
            <w:vAlign w:val="center"/>
          </w:tcPr>
          <w:p w:rsidR="000568E5" w:rsidRDefault="000568E5" w:rsidP="000568E5">
            <w:pPr>
              <w:jc w:val="center"/>
            </w:pPr>
            <w:r>
              <w:t>X</w:t>
            </w:r>
          </w:p>
        </w:tc>
        <w:tc>
          <w:tcPr>
            <w:tcW w:w="981" w:type="dxa"/>
            <w:vAlign w:val="center"/>
          </w:tcPr>
          <w:p w:rsidR="000568E5" w:rsidRDefault="000568E5" w:rsidP="000568E5">
            <w:pPr>
              <w:jc w:val="center"/>
            </w:pPr>
            <w:r>
              <w:t>X</w:t>
            </w:r>
          </w:p>
        </w:tc>
      </w:tr>
      <w:tr w:rsidR="000568E5" w:rsidTr="000568E5">
        <w:tc>
          <w:tcPr>
            <w:tcW w:w="9504" w:type="dxa"/>
            <w:gridSpan w:val="5"/>
            <w:vAlign w:val="center"/>
          </w:tcPr>
          <w:p w:rsidR="000568E5" w:rsidRPr="000568E5" w:rsidRDefault="000568E5" w:rsidP="000568E5">
            <w:pPr>
              <w:rPr>
                <w:b/>
              </w:rPr>
            </w:pPr>
            <w:r>
              <w:rPr>
                <w:b/>
              </w:rPr>
              <w:t>Certificate Status Change Approval</w:t>
            </w:r>
          </w:p>
        </w:tc>
      </w:tr>
      <w:tr w:rsidR="000568E5" w:rsidTr="000568E5">
        <w:tc>
          <w:tcPr>
            <w:tcW w:w="5015" w:type="dxa"/>
            <w:vAlign w:val="center"/>
          </w:tcPr>
          <w:p w:rsidR="000568E5" w:rsidRPr="001F27F8" w:rsidRDefault="000568E5" w:rsidP="000568E5">
            <w:pPr>
              <w:ind w:left="720"/>
            </w:pPr>
            <w:r w:rsidRPr="000568E5">
              <w:t>The approval or rejection of a certificate status change request</w:t>
            </w:r>
          </w:p>
        </w:tc>
        <w:tc>
          <w:tcPr>
            <w:tcW w:w="1361" w:type="dxa"/>
            <w:vAlign w:val="center"/>
          </w:tcPr>
          <w:p w:rsidR="000568E5" w:rsidRDefault="000568E5" w:rsidP="000568E5">
            <w:pPr>
              <w:jc w:val="center"/>
            </w:pPr>
          </w:p>
        </w:tc>
        <w:tc>
          <w:tcPr>
            <w:tcW w:w="1158" w:type="dxa"/>
            <w:vAlign w:val="center"/>
          </w:tcPr>
          <w:p w:rsidR="000568E5" w:rsidRDefault="000568E5" w:rsidP="000568E5">
            <w:pPr>
              <w:jc w:val="center"/>
            </w:pPr>
            <w:r>
              <w:t>X</w:t>
            </w:r>
          </w:p>
        </w:tc>
        <w:tc>
          <w:tcPr>
            <w:tcW w:w="989" w:type="dxa"/>
            <w:vAlign w:val="center"/>
          </w:tcPr>
          <w:p w:rsidR="000568E5" w:rsidRDefault="000568E5" w:rsidP="000568E5">
            <w:pPr>
              <w:jc w:val="center"/>
            </w:pPr>
            <w:r>
              <w:t>X</w:t>
            </w:r>
          </w:p>
        </w:tc>
        <w:tc>
          <w:tcPr>
            <w:tcW w:w="981" w:type="dxa"/>
            <w:vAlign w:val="center"/>
          </w:tcPr>
          <w:p w:rsidR="000568E5" w:rsidRDefault="000568E5" w:rsidP="000568E5">
            <w:pPr>
              <w:jc w:val="center"/>
            </w:pPr>
            <w:r>
              <w:t>X</w:t>
            </w:r>
          </w:p>
        </w:tc>
      </w:tr>
      <w:tr w:rsidR="000568E5" w:rsidTr="000568E5">
        <w:tc>
          <w:tcPr>
            <w:tcW w:w="9504" w:type="dxa"/>
            <w:gridSpan w:val="5"/>
            <w:vAlign w:val="center"/>
          </w:tcPr>
          <w:p w:rsidR="000568E5" w:rsidRPr="000568E5" w:rsidRDefault="000568E5" w:rsidP="000568E5">
            <w:pPr>
              <w:rPr>
                <w:b/>
              </w:rPr>
            </w:pPr>
            <w:r>
              <w:rPr>
                <w:b/>
              </w:rPr>
              <w:t>CA Configuration</w:t>
            </w:r>
          </w:p>
        </w:tc>
      </w:tr>
      <w:tr w:rsidR="000568E5" w:rsidTr="000568E5">
        <w:tc>
          <w:tcPr>
            <w:tcW w:w="5015" w:type="dxa"/>
            <w:vAlign w:val="center"/>
          </w:tcPr>
          <w:p w:rsidR="000568E5" w:rsidRPr="000568E5" w:rsidRDefault="000568E5" w:rsidP="000568E5">
            <w:pPr>
              <w:ind w:left="720"/>
            </w:pPr>
            <w:r w:rsidRPr="000568E5">
              <w:t>Any security-relevant changes to the configuration of the CA</w:t>
            </w:r>
          </w:p>
        </w:tc>
        <w:tc>
          <w:tcPr>
            <w:tcW w:w="1361" w:type="dxa"/>
            <w:vAlign w:val="center"/>
          </w:tcPr>
          <w:p w:rsidR="000568E5" w:rsidRDefault="000568E5" w:rsidP="000568E5">
            <w:pPr>
              <w:jc w:val="center"/>
            </w:pPr>
          </w:p>
        </w:tc>
        <w:tc>
          <w:tcPr>
            <w:tcW w:w="1158" w:type="dxa"/>
            <w:vAlign w:val="center"/>
          </w:tcPr>
          <w:p w:rsidR="000568E5" w:rsidRDefault="000568E5" w:rsidP="000568E5">
            <w:pPr>
              <w:jc w:val="center"/>
            </w:pPr>
            <w:r>
              <w:t>X</w:t>
            </w:r>
          </w:p>
        </w:tc>
        <w:tc>
          <w:tcPr>
            <w:tcW w:w="989" w:type="dxa"/>
            <w:vAlign w:val="center"/>
          </w:tcPr>
          <w:p w:rsidR="000568E5" w:rsidRDefault="000568E5" w:rsidP="000568E5">
            <w:pPr>
              <w:jc w:val="center"/>
            </w:pPr>
            <w:r>
              <w:t>X</w:t>
            </w:r>
          </w:p>
        </w:tc>
        <w:tc>
          <w:tcPr>
            <w:tcW w:w="981" w:type="dxa"/>
            <w:vAlign w:val="center"/>
          </w:tcPr>
          <w:p w:rsidR="000568E5" w:rsidRDefault="000568E5" w:rsidP="000568E5">
            <w:pPr>
              <w:jc w:val="center"/>
            </w:pPr>
            <w:r>
              <w:t>X</w:t>
            </w:r>
          </w:p>
        </w:tc>
      </w:tr>
      <w:tr w:rsidR="000568E5" w:rsidTr="000568E5">
        <w:tc>
          <w:tcPr>
            <w:tcW w:w="9504" w:type="dxa"/>
            <w:gridSpan w:val="5"/>
            <w:vAlign w:val="center"/>
          </w:tcPr>
          <w:p w:rsidR="000568E5" w:rsidRPr="000568E5" w:rsidRDefault="000568E5" w:rsidP="000568E5">
            <w:pPr>
              <w:rPr>
                <w:b/>
              </w:rPr>
            </w:pPr>
            <w:r>
              <w:rPr>
                <w:b/>
              </w:rPr>
              <w:t>Account Administration</w:t>
            </w:r>
          </w:p>
        </w:tc>
      </w:tr>
      <w:tr w:rsidR="000568E5" w:rsidTr="000568E5">
        <w:tc>
          <w:tcPr>
            <w:tcW w:w="5015" w:type="dxa"/>
            <w:vAlign w:val="center"/>
          </w:tcPr>
          <w:p w:rsidR="000568E5" w:rsidRPr="000568E5" w:rsidRDefault="000568E5" w:rsidP="000568E5">
            <w:pPr>
              <w:ind w:left="720"/>
            </w:pPr>
            <w:r w:rsidRPr="000568E5">
              <w:t>Roles and users are added or deleted</w:t>
            </w:r>
          </w:p>
        </w:tc>
        <w:tc>
          <w:tcPr>
            <w:tcW w:w="1361" w:type="dxa"/>
            <w:vAlign w:val="center"/>
          </w:tcPr>
          <w:p w:rsidR="000568E5" w:rsidRDefault="000568E5" w:rsidP="000568E5">
            <w:pPr>
              <w:jc w:val="center"/>
            </w:pPr>
            <w:r>
              <w:t>X</w:t>
            </w:r>
          </w:p>
        </w:tc>
        <w:tc>
          <w:tcPr>
            <w:tcW w:w="1158" w:type="dxa"/>
            <w:vAlign w:val="center"/>
          </w:tcPr>
          <w:p w:rsidR="000568E5" w:rsidRDefault="000568E5" w:rsidP="000568E5">
            <w:pPr>
              <w:jc w:val="center"/>
            </w:pPr>
            <w:r>
              <w:t>X</w:t>
            </w:r>
          </w:p>
        </w:tc>
        <w:tc>
          <w:tcPr>
            <w:tcW w:w="989" w:type="dxa"/>
            <w:vAlign w:val="center"/>
          </w:tcPr>
          <w:p w:rsidR="000568E5" w:rsidRDefault="000568E5" w:rsidP="000568E5">
            <w:pPr>
              <w:jc w:val="center"/>
            </w:pPr>
            <w:r>
              <w:t>X</w:t>
            </w:r>
          </w:p>
        </w:tc>
        <w:tc>
          <w:tcPr>
            <w:tcW w:w="981" w:type="dxa"/>
            <w:vAlign w:val="center"/>
          </w:tcPr>
          <w:p w:rsidR="000568E5" w:rsidRDefault="000568E5" w:rsidP="000568E5">
            <w:pPr>
              <w:jc w:val="center"/>
            </w:pPr>
            <w:r>
              <w:t>X</w:t>
            </w:r>
          </w:p>
        </w:tc>
      </w:tr>
      <w:tr w:rsidR="000568E5" w:rsidTr="000568E5">
        <w:tc>
          <w:tcPr>
            <w:tcW w:w="5015" w:type="dxa"/>
            <w:vAlign w:val="center"/>
          </w:tcPr>
          <w:p w:rsidR="000568E5" w:rsidRPr="000568E5" w:rsidRDefault="000568E5" w:rsidP="000568E5">
            <w:pPr>
              <w:ind w:left="720"/>
            </w:pPr>
            <w:r w:rsidRPr="000568E5">
              <w:t>The access control privileges of a user account or a role are modified</w:t>
            </w:r>
          </w:p>
        </w:tc>
        <w:tc>
          <w:tcPr>
            <w:tcW w:w="1361" w:type="dxa"/>
            <w:vAlign w:val="center"/>
          </w:tcPr>
          <w:p w:rsidR="000568E5" w:rsidRDefault="000568E5" w:rsidP="000568E5">
            <w:pPr>
              <w:jc w:val="center"/>
            </w:pPr>
            <w:r>
              <w:t>X</w:t>
            </w:r>
          </w:p>
        </w:tc>
        <w:tc>
          <w:tcPr>
            <w:tcW w:w="1158" w:type="dxa"/>
            <w:vAlign w:val="center"/>
          </w:tcPr>
          <w:p w:rsidR="000568E5" w:rsidRDefault="000568E5" w:rsidP="000568E5">
            <w:pPr>
              <w:jc w:val="center"/>
            </w:pPr>
            <w:r>
              <w:t>X</w:t>
            </w:r>
          </w:p>
        </w:tc>
        <w:tc>
          <w:tcPr>
            <w:tcW w:w="989" w:type="dxa"/>
            <w:vAlign w:val="center"/>
          </w:tcPr>
          <w:p w:rsidR="000568E5" w:rsidRDefault="000568E5" w:rsidP="000568E5">
            <w:pPr>
              <w:jc w:val="center"/>
            </w:pPr>
            <w:r>
              <w:t>X</w:t>
            </w:r>
          </w:p>
        </w:tc>
        <w:tc>
          <w:tcPr>
            <w:tcW w:w="981" w:type="dxa"/>
            <w:vAlign w:val="center"/>
          </w:tcPr>
          <w:p w:rsidR="000568E5" w:rsidRDefault="000568E5" w:rsidP="000568E5">
            <w:pPr>
              <w:jc w:val="center"/>
            </w:pPr>
            <w:r>
              <w:t>X</w:t>
            </w:r>
          </w:p>
        </w:tc>
      </w:tr>
      <w:tr w:rsidR="000568E5" w:rsidTr="000568E5">
        <w:tc>
          <w:tcPr>
            <w:tcW w:w="9504" w:type="dxa"/>
            <w:gridSpan w:val="5"/>
            <w:vAlign w:val="center"/>
          </w:tcPr>
          <w:p w:rsidR="000568E5" w:rsidRPr="000568E5" w:rsidRDefault="000568E5" w:rsidP="000568E5">
            <w:pPr>
              <w:rPr>
                <w:b/>
              </w:rPr>
            </w:pPr>
            <w:r>
              <w:rPr>
                <w:b/>
              </w:rPr>
              <w:t>Certificate Profile Management</w:t>
            </w:r>
          </w:p>
        </w:tc>
      </w:tr>
      <w:tr w:rsidR="000568E5" w:rsidTr="000568E5">
        <w:tc>
          <w:tcPr>
            <w:tcW w:w="5015" w:type="dxa"/>
            <w:vAlign w:val="center"/>
          </w:tcPr>
          <w:p w:rsidR="000568E5" w:rsidRPr="000568E5" w:rsidRDefault="000568E5" w:rsidP="000568E5">
            <w:pPr>
              <w:ind w:left="720"/>
            </w:pPr>
            <w:r w:rsidRPr="000568E5">
              <w:t>All changes to the certificate profile</w:t>
            </w:r>
          </w:p>
        </w:tc>
        <w:tc>
          <w:tcPr>
            <w:tcW w:w="1361" w:type="dxa"/>
            <w:vAlign w:val="center"/>
          </w:tcPr>
          <w:p w:rsidR="000568E5" w:rsidRDefault="000568E5" w:rsidP="000568E5">
            <w:pPr>
              <w:jc w:val="center"/>
            </w:pPr>
            <w:r>
              <w:t>X</w:t>
            </w:r>
          </w:p>
        </w:tc>
        <w:tc>
          <w:tcPr>
            <w:tcW w:w="1158" w:type="dxa"/>
            <w:vAlign w:val="center"/>
          </w:tcPr>
          <w:p w:rsidR="000568E5" w:rsidRDefault="000568E5" w:rsidP="000568E5">
            <w:pPr>
              <w:jc w:val="center"/>
            </w:pPr>
            <w:r>
              <w:t>X</w:t>
            </w:r>
          </w:p>
        </w:tc>
        <w:tc>
          <w:tcPr>
            <w:tcW w:w="989" w:type="dxa"/>
            <w:vAlign w:val="center"/>
          </w:tcPr>
          <w:p w:rsidR="000568E5" w:rsidRDefault="000568E5" w:rsidP="000568E5">
            <w:pPr>
              <w:jc w:val="center"/>
            </w:pPr>
            <w:r>
              <w:t>X</w:t>
            </w:r>
          </w:p>
        </w:tc>
        <w:tc>
          <w:tcPr>
            <w:tcW w:w="981" w:type="dxa"/>
            <w:vAlign w:val="center"/>
          </w:tcPr>
          <w:p w:rsidR="000568E5" w:rsidRDefault="000568E5" w:rsidP="000568E5">
            <w:pPr>
              <w:jc w:val="center"/>
            </w:pPr>
            <w:r>
              <w:t>X</w:t>
            </w:r>
          </w:p>
        </w:tc>
      </w:tr>
      <w:tr w:rsidR="000568E5" w:rsidTr="000568E5">
        <w:tc>
          <w:tcPr>
            <w:tcW w:w="9504" w:type="dxa"/>
            <w:gridSpan w:val="5"/>
            <w:vAlign w:val="center"/>
          </w:tcPr>
          <w:p w:rsidR="000568E5" w:rsidRPr="000568E5" w:rsidRDefault="000568E5" w:rsidP="000568E5">
            <w:pPr>
              <w:rPr>
                <w:b/>
              </w:rPr>
            </w:pPr>
            <w:r w:rsidRPr="000568E5">
              <w:rPr>
                <w:b/>
              </w:rPr>
              <w:t>Revocation Profile Management</w:t>
            </w:r>
          </w:p>
        </w:tc>
      </w:tr>
      <w:tr w:rsidR="000568E5" w:rsidTr="000568E5">
        <w:tc>
          <w:tcPr>
            <w:tcW w:w="5015" w:type="dxa"/>
            <w:vAlign w:val="center"/>
          </w:tcPr>
          <w:p w:rsidR="000568E5" w:rsidRPr="000568E5" w:rsidRDefault="000568E5" w:rsidP="000568E5">
            <w:pPr>
              <w:ind w:left="720"/>
            </w:pPr>
            <w:r w:rsidRPr="000568E5">
              <w:t>All changes to the revocation profile</w:t>
            </w:r>
          </w:p>
        </w:tc>
        <w:tc>
          <w:tcPr>
            <w:tcW w:w="1361" w:type="dxa"/>
            <w:vAlign w:val="center"/>
          </w:tcPr>
          <w:p w:rsidR="000568E5" w:rsidRDefault="000568E5" w:rsidP="000568E5">
            <w:pPr>
              <w:jc w:val="center"/>
            </w:pPr>
          </w:p>
        </w:tc>
        <w:tc>
          <w:tcPr>
            <w:tcW w:w="1158" w:type="dxa"/>
            <w:vAlign w:val="center"/>
          </w:tcPr>
          <w:p w:rsidR="000568E5" w:rsidRDefault="000568E5" w:rsidP="000568E5">
            <w:pPr>
              <w:jc w:val="center"/>
            </w:pPr>
            <w:r>
              <w:t>X</w:t>
            </w:r>
          </w:p>
        </w:tc>
        <w:tc>
          <w:tcPr>
            <w:tcW w:w="989" w:type="dxa"/>
            <w:vAlign w:val="center"/>
          </w:tcPr>
          <w:p w:rsidR="000568E5" w:rsidRDefault="000568E5" w:rsidP="000568E5">
            <w:pPr>
              <w:jc w:val="center"/>
            </w:pPr>
            <w:r>
              <w:t>X</w:t>
            </w:r>
          </w:p>
        </w:tc>
        <w:tc>
          <w:tcPr>
            <w:tcW w:w="981" w:type="dxa"/>
            <w:vAlign w:val="center"/>
          </w:tcPr>
          <w:p w:rsidR="000568E5" w:rsidRDefault="000568E5" w:rsidP="000568E5">
            <w:pPr>
              <w:jc w:val="center"/>
            </w:pPr>
            <w:r>
              <w:t>X</w:t>
            </w:r>
          </w:p>
        </w:tc>
      </w:tr>
      <w:tr w:rsidR="000568E5" w:rsidTr="000568E5">
        <w:tc>
          <w:tcPr>
            <w:tcW w:w="9504" w:type="dxa"/>
            <w:gridSpan w:val="5"/>
            <w:vAlign w:val="center"/>
          </w:tcPr>
          <w:p w:rsidR="000568E5" w:rsidRPr="000568E5" w:rsidRDefault="000568E5" w:rsidP="000568E5">
            <w:pPr>
              <w:rPr>
                <w:b/>
              </w:rPr>
            </w:pPr>
            <w:r>
              <w:rPr>
                <w:b/>
              </w:rPr>
              <w:t>Certificate Revocation List Profile Management</w:t>
            </w:r>
          </w:p>
        </w:tc>
      </w:tr>
      <w:tr w:rsidR="000568E5" w:rsidTr="000568E5">
        <w:tc>
          <w:tcPr>
            <w:tcW w:w="5015" w:type="dxa"/>
            <w:vAlign w:val="center"/>
          </w:tcPr>
          <w:p w:rsidR="000568E5" w:rsidRPr="000568E5" w:rsidRDefault="000568E5" w:rsidP="000568E5">
            <w:pPr>
              <w:ind w:left="720"/>
            </w:pPr>
            <w:r w:rsidRPr="000568E5">
              <w:t>All changes to the certificate revocation list profile</w:t>
            </w:r>
          </w:p>
        </w:tc>
        <w:tc>
          <w:tcPr>
            <w:tcW w:w="1361" w:type="dxa"/>
            <w:vAlign w:val="center"/>
          </w:tcPr>
          <w:p w:rsidR="000568E5" w:rsidRDefault="000568E5" w:rsidP="000568E5">
            <w:pPr>
              <w:jc w:val="center"/>
            </w:pPr>
          </w:p>
        </w:tc>
        <w:tc>
          <w:tcPr>
            <w:tcW w:w="1158" w:type="dxa"/>
            <w:vAlign w:val="center"/>
          </w:tcPr>
          <w:p w:rsidR="000568E5" w:rsidRDefault="000568E5" w:rsidP="000568E5">
            <w:pPr>
              <w:jc w:val="center"/>
            </w:pPr>
            <w:r>
              <w:t>X</w:t>
            </w:r>
          </w:p>
        </w:tc>
        <w:tc>
          <w:tcPr>
            <w:tcW w:w="989" w:type="dxa"/>
            <w:vAlign w:val="center"/>
          </w:tcPr>
          <w:p w:rsidR="000568E5" w:rsidRDefault="000568E5" w:rsidP="000568E5">
            <w:pPr>
              <w:jc w:val="center"/>
            </w:pPr>
            <w:r>
              <w:t>X</w:t>
            </w:r>
          </w:p>
        </w:tc>
        <w:tc>
          <w:tcPr>
            <w:tcW w:w="981" w:type="dxa"/>
            <w:vAlign w:val="center"/>
          </w:tcPr>
          <w:p w:rsidR="000568E5" w:rsidRDefault="000568E5" w:rsidP="000568E5">
            <w:pPr>
              <w:jc w:val="center"/>
            </w:pPr>
            <w:r>
              <w:t>X</w:t>
            </w:r>
          </w:p>
        </w:tc>
      </w:tr>
      <w:tr w:rsidR="000568E5" w:rsidTr="000568E5">
        <w:tc>
          <w:tcPr>
            <w:tcW w:w="9504" w:type="dxa"/>
            <w:gridSpan w:val="5"/>
            <w:vAlign w:val="center"/>
          </w:tcPr>
          <w:p w:rsidR="000568E5" w:rsidRPr="000568E5" w:rsidRDefault="000568E5" w:rsidP="000568E5">
            <w:pPr>
              <w:rPr>
                <w:b/>
              </w:rPr>
            </w:pPr>
            <w:r>
              <w:rPr>
                <w:b/>
              </w:rPr>
              <w:t>Miscellaneous</w:t>
            </w:r>
          </w:p>
        </w:tc>
      </w:tr>
      <w:tr w:rsidR="000568E5" w:rsidTr="000568E5">
        <w:tc>
          <w:tcPr>
            <w:tcW w:w="5015" w:type="dxa"/>
            <w:vAlign w:val="center"/>
          </w:tcPr>
          <w:p w:rsidR="000568E5" w:rsidRPr="000568E5" w:rsidRDefault="000568E5" w:rsidP="000568E5">
            <w:pPr>
              <w:ind w:left="720"/>
            </w:pPr>
            <w:r w:rsidRPr="000568E5">
              <w:t>Appointment of an individual to a Trusted Role</w:t>
            </w:r>
          </w:p>
        </w:tc>
        <w:tc>
          <w:tcPr>
            <w:tcW w:w="1361" w:type="dxa"/>
            <w:vAlign w:val="center"/>
          </w:tcPr>
          <w:p w:rsidR="000568E5" w:rsidRDefault="000568E5" w:rsidP="000568E5">
            <w:pPr>
              <w:jc w:val="center"/>
            </w:pPr>
            <w:r>
              <w:t>X</w:t>
            </w:r>
          </w:p>
        </w:tc>
        <w:tc>
          <w:tcPr>
            <w:tcW w:w="1158" w:type="dxa"/>
            <w:vAlign w:val="center"/>
          </w:tcPr>
          <w:p w:rsidR="000568E5" w:rsidRDefault="000568E5" w:rsidP="000568E5">
            <w:pPr>
              <w:jc w:val="center"/>
            </w:pPr>
            <w:r>
              <w:t>X</w:t>
            </w:r>
          </w:p>
        </w:tc>
        <w:tc>
          <w:tcPr>
            <w:tcW w:w="989" w:type="dxa"/>
            <w:vAlign w:val="center"/>
          </w:tcPr>
          <w:p w:rsidR="000568E5" w:rsidRDefault="000568E5" w:rsidP="000568E5">
            <w:pPr>
              <w:jc w:val="center"/>
            </w:pPr>
            <w:r>
              <w:t>X</w:t>
            </w:r>
          </w:p>
        </w:tc>
        <w:tc>
          <w:tcPr>
            <w:tcW w:w="981" w:type="dxa"/>
            <w:vAlign w:val="center"/>
          </w:tcPr>
          <w:p w:rsidR="000568E5" w:rsidRDefault="000568E5" w:rsidP="000568E5">
            <w:pPr>
              <w:jc w:val="center"/>
            </w:pPr>
            <w:r>
              <w:t>X</w:t>
            </w:r>
          </w:p>
        </w:tc>
      </w:tr>
      <w:tr w:rsidR="000568E5" w:rsidTr="000568E5">
        <w:tc>
          <w:tcPr>
            <w:tcW w:w="5015" w:type="dxa"/>
            <w:vAlign w:val="center"/>
          </w:tcPr>
          <w:p w:rsidR="000568E5" w:rsidRPr="000568E5" w:rsidRDefault="000568E5" w:rsidP="000568E5">
            <w:pPr>
              <w:ind w:left="720"/>
            </w:pPr>
            <w:r w:rsidRPr="000568E5">
              <w:t>Designation of personnel for multiparty control</w:t>
            </w:r>
          </w:p>
        </w:tc>
        <w:tc>
          <w:tcPr>
            <w:tcW w:w="1361" w:type="dxa"/>
            <w:vAlign w:val="center"/>
          </w:tcPr>
          <w:p w:rsidR="000568E5" w:rsidRDefault="000568E5" w:rsidP="000568E5">
            <w:pPr>
              <w:jc w:val="center"/>
            </w:pPr>
          </w:p>
        </w:tc>
        <w:tc>
          <w:tcPr>
            <w:tcW w:w="1158" w:type="dxa"/>
            <w:vAlign w:val="center"/>
          </w:tcPr>
          <w:p w:rsidR="000568E5" w:rsidRDefault="000568E5" w:rsidP="000568E5">
            <w:pPr>
              <w:jc w:val="center"/>
            </w:pPr>
          </w:p>
        </w:tc>
        <w:tc>
          <w:tcPr>
            <w:tcW w:w="989" w:type="dxa"/>
            <w:vAlign w:val="center"/>
          </w:tcPr>
          <w:p w:rsidR="000568E5" w:rsidRDefault="000568E5" w:rsidP="000568E5">
            <w:pPr>
              <w:jc w:val="center"/>
            </w:pPr>
            <w:r>
              <w:t>X</w:t>
            </w:r>
          </w:p>
        </w:tc>
        <w:tc>
          <w:tcPr>
            <w:tcW w:w="981" w:type="dxa"/>
            <w:vAlign w:val="center"/>
          </w:tcPr>
          <w:p w:rsidR="000568E5" w:rsidRDefault="000568E5" w:rsidP="000568E5">
            <w:pPr>
              <w:jc w:val="center"/>
            </w:pPr>
            <w:r>
              <w:t>X</w:t>
            </w:r>
          </w:p>
        </w:tc>
      </w:tr>
      <w:tr w:rsidR="000568E5" w:rsidTr="000568E5">
        <w:tc>
          <w:tcPr>
            <w:tcW w:w="5015" w:type="dxa"/>
            <w:vAlign w:val="center"/>
          </w:tcPr>
          <w:p w:rsidR="000568E5" w:rsidRPr="000568E5" w:rsidRDefault="000568E5" w:rsidP="000568E5">
            <w:pPr>
              <w:ind w:left="720"/>
            </w:pPr>
            <w:r>
              <w:t>Installation of the Operation System</w:t>
            </w:r>
          </w:p>
        </w:tc>
        <w:tc>
          <w:tcPr>
            <w:tcW w:w="1361" w:type="dxa"/>
            <w:vAlign w:val="center"/>
          </w:tcPr>
          <w:p w:rsidR="000568E5" w:rsidRDefault="000568E5" w:rsidP="000568E5">
            <w:pPr>
              <w:jc w:val="center"/>
            </w:pPr>
          </w:p>
        </w:tc>
        <w:tc>
          <w:tcPr>
            <w:tcW w:w="1158" w:type="dxa"/>
            <w:vAlign w:val="center"/>
          </w:tcPr>
          <w:p w:rsidR="000568E5" w:rsidRDefault="000568E5" w:rsidP="000568E5">
            <w:pPr>
              <w:jc w:val="center"/>
            </w:pPr>
            <w:r>
              <w:t>X</w:t>
            </w:r>
          </w:p>
        </w:tc>
        <w:tc>
          <w:tcPr>
            <w:tcW w:w="989" w:type="dxa"/>
            <w:vAlign w:val="center"/>
          </w:tcPr>
          <w:p w:rsidR="000568E5" w:rsidRDefault="000568E5" w:rsidP="000568E5">
            <w:pPr>
              <w:jc w:val="center"/>
            </w:pPr>
            <w:r>
              <w:t>X</w:t>
            </w:r>
          </w:p>
        </w:tc>
        <w:tc>
          <w:tcPr>
            <w:tcW w:w="981" w:type="dxa"/>
            <w:vAlign w:val="center"/>
          </w:tcPr>
          <w:p w:rsidR="000568E5" w:rsidRDefault="000568E5" w:rsidP="000568E5">
            <w:pPr>
              <w:jc w:val="center"/>
            </w:pPr>
            <w:r>
              <w:t>X</w:t>
            </w:r>
          </w:p>
        </w:tc>
      </w:tr>
      <w:tr w:rsidR="000568E5" w:rsidTr="000568E5">
        <w:tc>
          <w:tcPr>
            <w:tcW w:w="5015" w:type="dxa"/>
            <w:vAlign w:val="center"/>
          </w:tcPr>
          <w:p w:rsidR="000568E5" w:rsidRPr="000568E5" w:rsidRDefault="000568E5" w:rsidP="000568E5">
            <w:pPr>
              <w:ind w:left="720"/>
            </w:pPr>
            <w:r>
              <w:lastRenderedPageBreak/>
              <w:t>Installation of the CA</w:t>
            </w:r>
          </w:p>
        </w:tc>
        <w:tc>
          <w:tcPr>
            <w:tcW w:w="1361" w:type="dxa"/>
            <w:vAlign w:val="center"/>
          </w:tcPr>
          <w:p w:rsidR="000568E5" w:rsidRDefault="000568E5" w:rsidP="000568E5">
            <w:pPr>
              <w:jc w:val="center"/>
            </w:pPr>
          </w:p>
        </w:tc>
        <w:tc>
          <w:tcPr>
            <w:tcW w:w="1158" w:type="dxa"/>
            <w:vAlign w:val="center"/>
          </w:tcPr>
          <w:p w:rsidR="000568E5" w:rsidRDefault="000568E5" w:rsidP="000568E5">
            <w:pPr>
              <w:jc w:val="center"/>
            </w:pPr>
            <w:r>
              <w:t>X</w:t>
            </w:r>
          </w:p>
        </w:tc>
        <w:tc>
          <w:tcPr>
            <w:tcW w:w="989" w:type="dxa"/>
            <w:vAlign w:val="center"/>
          </w:tcPr>
          <w:p w:rsidR="000568E5" w:rsidRDefault="000568E5" w:rsidP="000568E5">
            <w:pPr>
              <w:jc w:val="center"/>
            </w:pPr>
            <w:r>
              <w:t>X</w:t>
            </w:r>
          </w:p>
        </w:tc>
        <w:tc>
          <w:tcPr>
            <w:tcW w:w="981" w:type="dxa"/>
            <w:vAlign w:val="center"/>
          </w:tcPr>
          <w:p w:rsidR="000568E5" w:rsidRDefault="000568E5" w:rsidP="000568E5">
            <w:pPr>
              <w:jc w:val="center"/>
            </w:pPr>
            <w:r>
              <w:t>X</w:t>
            </w:r>
          </w:p>
        </w:tc>
      </w:tr>
      <w:tr w:rsidR="000568E5" w:rsidTr="000568E5">
        <w:tc>
          <w:tcPr>
            <w:tcW w:w="5015" w:type="dxa"/>
            <w:vAlign w:val="center"/>
          </w:tcPr>
          <w:p w:rsidR="000568E5" w:rsidRPr="000568E5" w:rsidRDefault="000568E5" w:rsidP="000568E5">
            <w:pPr>
              <w:ind w:left="720"/>
            </w:pPr>
            <w:r w:rsidRPr="000568E5">
              <w:t>Installing hardware cryptographic modules</w:t>
            </w:r>
          </w:p>
        </w:tc>
        <w:tc>
          <w:tcPr>
            <w:tcW w:w="1361" w:type="dxa"/>
            <w:vAlign w:val="center"/>
          </w:tcPr>
          <w:p w:rsidR="000568E5" w:rsidRDefault="000568E5" w:rsidP="000568E5">
            <w:pPr>
              <w:jc w:val="center"/>
            </w:pPr>
          </w:p>
        </w:tc>
        <w:tc>
          <w:tcPr>
            <w:tcW w:w="1158" w:type="dxa"/>
            <w:vAlign w:val="center"/>
          </w:tcPr>
          <w:p w:rsidR="000568E5" w:rsidRDefault="000568E5" w:rsidP="000568E5">
            <w:pPr>
              <w:jc w:val="center"/>
            </w:pPr>
          </w:p>
        </w:tc>
        <w:tc>
          <w:tcPr>
            <w:tcW w:w="989" w:type="dxa"/>
            <w:vAlign w:val="center"/>
          </w:tcPr>
          <w:p w:rsidR="000568E5" w:rsidRDefault="00BC49F0" w:rsidP="000568E5">
            <w:pPr>
              <w:jc w:val="center"/>
            </w:pPr>
            <w:r>
              <w:t>X</w:t>
            </w:r>
          </w:p>
        </w:tc>
        <w:tc>
          <w:tcPr>
            <w:tcW w:w="981" w:type="dxa"/>
            <w:vAlign w:val="center"/>
          </w:tcPr>
          <w:p w:rsidR="000568E5" w:rsidRDefault="00BC49F0" w:rsidP="000568E5">
            <w:pPr>
              <w:jc w:val="center"/>
            </w:pPr>
            <w:r>
              <w:t>X</w:t>
            </w:r>
          </w:p>
        </w:tc>
      </w:tr>
      <w:tr w:rsidR="000568E5" w:rsidTr="000568E5">
        <w:tc>
          <w:tcPr>
            <w:tcW w:w="5015" w:type="dxa"/>
            <w:vAlign w:val="center"/>
          </w:tcPr>
          <w:p w:rsidR="000568E5" w:rsidRPr="000568E5" w:rsidRDefault="000568E5" w:rsidP="000568E5">
            <w:pPr>
              <w:ind w:left="720"/>
            </w:pPr>
            <w:r w:rsidRPr="000568E5">
              <w:t>Removing hardware cryptographic modules</w:t>
            </w:r>
          </w:p>
        </w:tc>
        <w:tc>
          <w:tcPr>
            <w:tcW w:w="1361" w:type="dxa"/>
            <w:vAlign w:val="center"/>
          </w:tcPr>
          <w:p w:rsidR="000568E5" w:rsidRDefault="000568E5" w:rsidP="000568E5">
            <w:pPr>
              <w:jc w:val="center"/>
            </w:pPr>
          </w:p>
        </w:tc>
        <w:tc>
          <w:tcPr>
            <w:tcW w:w="1158" w:type="dxa"/>
            <w:vAlign w:val="center"/>
          </w:tcPr>
          <w:p w:rsidR="000568E5" w:rsidRDefault="000568E5" w:rsidP="000568E5">
            <w:pPr>
              <w:jc w:val="center"/>
            </w:pPr>
          </w:p>
        </w:tc>
        <w:tc>
          <w:tcPr>
            <w:tcW w:w="989" w:type="dxa"/>
            <w:vAlign w:val="center"/>
          </w:tcPr>
          <w:p w:rsidR="000568E5" w:rsidRDefault="00BC49F0" w:rsidP="000568E5">
            <w:pPr>
              <w:jc w:val="center"/>
            </w:pPr>
            <w:r>
              <w:t>X</w:t>
            </w:r>
          </w:p>
        </w:tc>
        <w:tc>
          <w:tcPr>
            <w:tcW w:w="981" w:type="dxa"/>
            <w:vAlign w:val="center"/>
          </w:tcPr>
          <w:p w:rsidR="000568E5" w:rsidRDefault="00BC49F0" w:rsidP="000568E5">
            <w:pPr>
              <w:jc w:val="center"/>
            </w:pPr>
            <w:r>
              <w:t>X</w:t>
            </w:r>
          </w:p>
        </w:tc>
      </w:tr>
      <w:tr w:rsidR="000568E5" w:rsidTr="000568E5">
        <w:tc>
          <w:tcPr>
            <w:tcW w:w="5015" w:type="dxa"/>
            <w:vAlign w:val="center"/>
          </w:tcPr>
          <w:p w:rsidR="000568E5" w:rsidRPr="000568E5" w:rsidRDefault="000568E5" w:rsidP="000568E5">
            <w:pPr>
              <w:ind w:left="720"/>
            </w:pPr>
            <w:r w:rsidRPr="000568E5">
              <w:t>Destruction of cryptographic modules</w:t>
            </w:r>
          </w:p>
        </w:tc>
        <w:tc>
          <w:tcPr>
            <w:tcW w:w="1361" w:type="dxa"/>
            <w:vAlign w:val="center"/>
          </w:tcPr>
          <w:p w:rsidR="000568E5" w:rsidRDefault="000568E5" w:rsidP="000568E5">
            <w:pPr>
              <w:jc w:val="center"/>
            </w:pPr>
          </w:p>
        </w:tc>
        <w:tc>
          <w:tcPr>
            <w:tcW w:w="1158" w:type="dxa"/>
            <w:vAlign w:val="center"/>
          </w:tcPr>
          <w:p w:rsidR="000568E5" w:rsidRDefault="000568E5" w:rsidP="000568E5">
            <w:pPr>
              <w:jc w:val="center"/>
            </w:pPr>
            <w:r>
              <w:t>X</w:t>
            </w:r>
          </w:p>
        </w:tc>
        <w:tc>
          <w:tcPr>
            <w:tcW w:w="989" w:type="dxa"/>
            <w:vAlign w:val="center"/>
          </w:tcPr>
          <w:p w:rsidR="000568E5" w:rsidRDefault="00BC49F0" w:rsidP="000568E5">
            <w:pPr>
              <w:jc w:val="center"/>
            </w:pPr>
            <w:r>
              <w:t>X</w:t>
            </w:r>
          </w:p>
        </w:tc>
        <w:tc>
          <w:tcPr>
            <w:tcW w:w="981" w:type="dxa"/>
            <w:vAlign w:val="center"/>
          </w:tcPr>
          <w:p w:rsidR="000568E5" w:rsidRDefault="00BC49F0" w:rsidP="000568E5">
            <w:pPr>
              <w:jc w:val="center"/>
            </w:pPr>
            <w:r>
              <w:t>X</w:t>
            </w:r>
          </w:p>
        </w:tc>
      </w:tr>
      <w:tr w:rsidR="000568E5" w:rsidTr="000568E5">
        <w:tc>
          <w:tcPr>
            <w:tcW w:w="5015" w:type="dxa"/>
            <w:vAlign w:val="center"/>
          </w:tcPr>
          <w:p w:rsidR="000568E5" w:rsidRPr="000568E5" w:rsidRDefault="000568E5" w:rsidP="000568E5">
            <w:pPr>
              <w:ind w:left="720"/>
            </w:pPr>
            <w:r>
              <w:t>System Startup</w:t>
            </w:r>
          </w:p>
        </w:tc>
        <w:tc>
          <w:tcPr>
            <w:tcW w:w="1361" w:type="dxa"/>
            <w:vAlign w:val="center"/>
          </w:tcPr>
          <w:p w:rsidR="000568E5" w:rsidRDefault="000568E5" w:rsidP="000568E5">
            <w:pPr>
              <w:jc w:val="center"/>
            </w:pPr>
          </w:p>
        </w:tc>
        <w:tc>
          <w:tcPr>
            <w:tcW w:w="1158" w:type="dxa"/>
            <w:vAlign w:val="center"/>
          </w:tcPr>
          <w:p w:rsidR="000568E5" w:rsidRDefault="000568E5" w:rsidP="000568E5">
            <w:pPr>
              <w:jc w:val="center"/>
            </w:pPr>
            <w:r>
              <w:t>X</w:t>
            </w:r>
          </w:p>
        </w:tc>
        <w:tc>
          <w:tcPr>
            <w:tcW w:w="989" w:type="dxa"/>
            <w:vAlign w:val="center"/>
          </w:tcPr>
          <w:p w:rsidR="000568E5" w:rsidRDefault="00BC49F0" w:rsidP="000568E5">
            <w:pPr>
              <w:jc w:val="center"/>
            </w:pPr>
            <w:r>
              <w:t>X</w:t>
            </w:r>
          </w:p>
        </w:tc>
        <w:tc>
          <w:tcPr>
            <w:tcW w:w="981" w:type="dxa"/>
            <w:vAlign w:val="center"/>
          </w:tcPr>
          <w:p w:rsidR="000568E5" w:rsidRDefault="00BC49F0" w:rsidP="000568E5">
            <w:pPr>
              <w:jc w:val="center"/>
            </w:pPr>
            <w:r>
              <w:t>X</w:t>
            </w:r>
          </w:p>
        </w:tc>
      </w:tr>
      <w:tr w:rsidR="000568E5" w:rsidTr="000568E5">
        <w:tc>
          <w:tcPr>
            <w:tcW w:w="5015" w:type="dxa"/>
            <w:vAlign w:val="center"/>
          </w:tcPr>
          <w:p w:rsidR="000568E5" w:rsidRPr="000568E5" w:rsidRDefault="000568E5" w:rsidP="000568E5">
            <w:pPr>
              <w:ind w:left="720"/>
            </w:pPr>
            <w:r w:rsidRPr="000568E5">
              <w:t>Logon Attempts to CA Applications</w:t>
            </w:r>
          </w:p>
        </w:tc>
        <w:tc>
          <w:tcPr>
            <w:tcW w:w="1361" w:type="dxa"/>
            <w:vAlign w:val="center"/>
          </w:tcPr>
          <w:p w:rsidR="000568E5" w:rsidRDefault="000568E5" w:rsidP="000568E5">
            <w:pPr>
              <w:jc w:val="center"/>
            </w:pPr>
          </w:p>
        </w:tc>
        <w:tc>
          <w:tcPr>
            <w:tcW w:w="1158" w:type="dxa"/>
            <w:vAlign w:val="center"/>
          </w:tcPr>
          <w:p w:rsidR="000568E5" w:rsidRDefault="000568E5" w:rsidP="000568E5">
            <w:pPr>
              <w:jc w:val="center"/>
            </w:pPr>
            <w:r>
              <w:t>X</w:t>
            </w:r>
          </w:p>
        </w:tc>
        <w:tc>
          <w:tcPr>
            <w:tcW w:w="989" w:type="dxa"/>
            <w:vAlign w:val="center"/>
          </w:tcPr>
          <w:p w:rsidR="000568E5" w:rsidRDefault="00BC49F0" w:rsidP="000568E5">
            <w:pPr>
              <w:jc w:val="center"/>
            </w:pPr>
            <w:r>
              <w:t>X</w:t>
            </w:r>
          </w:p>
        </w:tc>
        <w:tc>
          <w:tcPr>
            <w:tcW w:w="981" w:type="dxa"/>
            <w:vAlign w:val="center"/>
          </w:tcPr>
          <w:p w:rsidR="000568E5" w:rsidRDefault="00BC49F0" w:rsidP="000568E5">
            <w:pPr>
              <w:jc w:val="center"/>
            </w:pPr>
            <w:r>
              <w:t>Xx</w:t>
            </w:r>
          </w:p>
        </w:tc>
      </w:tr>
      <w:tr w:rsidR="000568E5" w:rsidTr="000568E5">
        <w:tc>
          <w:tcPr>
            <w:tcW w:w="5015" w:type="dxa"/>
            <w:vAlign w:val="center"/>
          </w:tcPr>
          <w:p w:rsidR="000568E5" w:rsidRPr="000568E5" w:rsidRDefault="000568E5" w:rsidP="000568E5">
            <w:pPr>
              <w:ind w:left="720"/>
            </w:pPr>
            <w:r w:rsidRPr="000568E5">
              <w:t>Receipt of Hardware/Software</w:t>
            </w:r>
          </w:p>
        </w:tc>
        <w:tc>
          <w:tcPr>
            <w:tcW w:w="1361" w:type="dxa"/>
            <w:vAlign w:val="center"/>
          </w:tcPr>
          <w:p w:rsidR="000568E5" w:rsidRDefault="000568E5" w:rsidP="000568E5">
            <w:pPr>
              <w:jc w:val="center"/>
            </w:pPr>
          </w:p>
        </w:tc>
        <w:tc>
          <w:tcPr>
            <w:tcW w:w="1158" w:type="dxa"/>
            <w:vAlign w:val="center"/>
          </w:tcPr>
          <w:p w:rsidR="000568E5" w:rsidRDefault="000568E5" w:rsidP="000568E5">
            <w:pPr>
              <w:jc w:val="center"/>
            </w:pPr>
          </w:p>
        </w:tc>
        <w:tc>
          <w:tcPr>
            <w:tcW w:w="989" w:type="dxa"/>
            <w:vAlign w:val="center"/>
          </w:tcPr>
          <w:p w:rsidR="000568E5" w:rsidRDefault="00BC49F0" w:rsidP="000568E5">
            <w:pPr>
              <w:jc w:val="center"/>
            </w:pPr>
            <w:r>
              <w:t>X</w:t>
            </w:r>
          </w:p>
        </w:tc>
        <w:tc>
          <w:tcPr>
            <w:tcW w:w="981" w:type="dxa"/>
            <w:vAlign w:val="center"/>
          </w:tcPr>
          <w:p w:rsidR="000568E5" w:rsidRDefault="00BC49F0" w:rsidP="000568E5">
            <w:pPr>
              <w:jc w:val="center"/>
            </w:pPr>
            <w:r>
              <w:t>X</w:t>
            </w:r>
          </w:p>
        </w:tc>
      </w:tr>
      <w:tr w:rsidR="000568E5" w:rsidTr="000568E5">
        <w:tc>
          <w:tcPr>
            <w:tcW w:w="5015" w:type="dxa"/>
            <w:vAlign w:val="center"/>
          </w:tcPr>
          <w:p w:rsidR="000568E5" w:rsidRPr="000568E5" w:rsidRDefault="000568E5" w:rsidP="000568E5">
            <w:pPr>
              <w:ind w:left="720"/>
            </w:pPr>
            <w:r w:rsidRPr="000568E5">
              <w:t>Attempts to set passwords</w:t>
            </w:r>
          </w:p>
        </w:tc>
        <w:tc>
          <w:tcPr>
            <w:tcW w:w="1361" w:type="dxa"/>
            <w:vAlign w:val="center"/>
          </w:tcPr>
          <w:p w:rsidR="000568E5" w:rsidRDefault="000568E5" w:rsidP="000568E5">
            <w:pPr>
              <w:jc w:val="center"/>
            </w:pPr>
          </w:p>
        </w:tc>
        <w:tc>
          <w:tcPr>
            <w:tcW w:w="1158" w:type="dxa"/>
            <w:vAlign w:val="center"/>
          </w:tcPr>
          <w:p w:rsidR="000568E5" w:rsidRDefault="000568E5" w:rsidP="000568E5">
            <w:pPr>
              <w:jc w:val="center"/>
            </w:pPr>
            <w:r>
              <w:t>X</w:t>
            </w:r>
          </w:p>
        </w:tc>
        <w:tc>
          <w:tcPr>
            <w:tcW w:w="989" w:type="dxa"/>
            <w:vAlign w:val="center"/>
          </w:tcPr>
          <w:p w:rsidR="000568E5" w:rsidRDefault="00BC49F0" w:rsidP="000568E5">
            <w:pPr>
              <w:jc w:val="center"/>
            </w:pPr>
            <w:r>
              <w:t>X</w:t>
            </w:r>
          </w:p>
        </w:tc>
        <w:tc>
          <w:tcPr>
            <w:tcW w:w="981" w:type="dxa"/>
            <w:vAlign w:val="center"/>
          </w:tcPr>
          <w:p w:rsidR="000568E5" w:rsidRDefault="00BC49F0" w:rsidP="000568E5">
            <w:pPr>
              <w:jc w:val="center"/>
            </w:pPr>
            <w:r>
              <w:t>X</w:t>
            </w:r>
          </w:p>
        </w:tc>
      </w:tr>
      <w:tr w:rsidR="000568E5" w:rsidTr="000568E5">
        <w:tc>
          <w:tcPr>
            <w:tcW w:w="5015" w:type="dxa"/>
            <w:vAlign w:val="center"/>
          </w:tcPr>
          <w:p w:rsidR="000568E5" w:rsidRPr="000568E5" w:rsidRDefault="000568E5" w:rsidP="000568E5">
            <w:pPr>
              <w:ind w:left="720"/>
            </w:pPr>
            <w:r w:rsidRPr="000568E5">
              <w:t>Attempts to modify passwords</w:t>
            </w:r>
          </w:p>
        </w:tc>
        <w:tc>
          <w:tcPr>
            <w:tcW w:w="1361" w:type="dxa"/>
            <w:vAlign w:val="center"/>
          </w:tcPr>
          <w:p w:rsidR="000568E5" w:rsidRDefault="000568E5" w:rsidP="000568E5">
            <w:pPr>
              <w:jc w:val="center"/>
            </w:pPr>
          </w:p>
        </w:tc>
        <w:tc>
          <w:tcPr>
            <w:tcW w:w="1158" w:type="dxa"/>
            <w:vAlign w:val="center"/>
          </w:tcPr>
          <w:p w:rsidR="000568E5" w:rsidRDefault="000568E5" w:rsidP="000568E5">
            <w:pPr>
              <w:jc w:val="center"/>
            </w:pPr>
            <w:r>
              <w:t>X</w:t>
            </w:r>
          </w:p>
        </w:tc>
        <w:tc>
          <w:tcPr>
            <w:tcW w:w="989" w:type="dxa"/>
            <w:vAlign w:val="center"/>
          </w:tcPr>
          <w:p w:rsidR="000568E5" w:rsidRDefault="00BC49F0" w:rsidP="000568E5">
            <w:pPr>
              <w:jc w:val="center"/>
            </w:pPr>
            <w:r>
              <w:t>X</w:t>
            </w:r>
          </w:p>
        </w:tc>
        <w:tc>
          <w:tcPr>
            <w:tcW w:w="981" w:type="dxa"/>
            <w:vAlign w:val="center"/>
          </w:tcPr>
          <w:p w:rsidR="000568E5" w:rsidRDefault="00BC49F0" w:rsidP="000568E5">
            <w:pPr>
              <w:jc w:val="center"/>
            </w:pPr>
            <w:r>
              <w:t>X</w:t>
            </w:r>
          </w:p>
        </w:tc>
      </w:tr>
      <w:tr w:rsidR="000568E5" w:rsidTr="000568E5">
        <w:tc>
          <w:tcPr>
            <w:tcW w:w="5015" w:type="dxa"/>
            <w:vAlign w:val="center"/>
          </w:tcPr>
          <w:p w:rsidR="000568E5" w:rsidRPr="000568E5" w:rsidRDefault="000568E5" w:rsidP="000568E5">
            <w:pPr>
              <w:ind w:left="720"/>
            </w:pPr>
            <w:r w:rsidRPr="000568E5">
              <w:t>Backing up CA internal database</w:t>
            </w:r>
          </w:p>
        </w:tc>
        <w:tc>
          <w:tcPr>
            <w:tcW w:w="1361" w:type="dxa"/>
            <w:vAlign w:val="center"/>
          </w:tcPr>
          <w:p w:rsidR="000568E5" w:rsidRDefault="000568E5" w:rsidP="000568E5">
            <w:pPr>
              <w:jc w:val="center"/>
            </w:pPr>
          </w:p>
        </w:tc>
        <w:tc>
          <w:tcPr>
            <w:tcW w:w="1158" w:type="dxa"/>
            <w:vAlign w:val="center"/>
          </w:tcPr>
          <w:p w:rsidR="000568E5" w:rsidRDefault="000568E5" w:rsidP="000568E5">
            <w:pPr>
              <w:jc w:val="center"/>
            </w:pPr>
            <w:r>
              <w:t>X</w:t>
            </w:r>
          </w:p>
        </w:tc>
        <w:tc>
          <w:tcPr>
            <w:tcW w:w="989" w:type="dxa"/>
            <w:vAlign w:val="center"/>
          </w:tcPr>
          <w:p w:rsidR="000568E5" w:rsidRDefault="00BC49F0" w:rsidP="000568E5">
            <w:pPr>
              <w:jc w:val="center"/>
            </w:pPr>
            <w:r>
              <w:t>X</w:t>
            </w:r>
          </w:p>
        </w:tc>
        <w:tc>
          <w:tcPr>
            <w:tcW w:w="981" w:type="dxa"/>
            <w:vAlign w:val="center"/>
          </w:tcPr>
          <w:p w:rsidR="000568E5" w:rsidRDefault="00BC49F0" w:rsidP="000568E5">
            <w:pPr>
              <w:jc w:val="center"/>
            </w:pPr>
            <w:r>
              <w:t>X</w:t>
            </w:r>
          </w:p>
        </w:tc>
      </w:tr>
      <w:tr w:rsidR="000568E5" w:rsidTr="000568E5">
        <w:tc>
          <w:tcPr>
            <w:tcW w:w="5015" w:type="dxa"/>
            <w:vAlign w:val="center"/>
          </w:tcPr>
          <w:p w:rsidR="000568E5" w:rsidRPr="000568E5" w:rsidRDefault="000568E5" w:rsidP="000568E5">
            <w:pPr>
              <w:ind w:left="720"/>
            </w:pPr>
            <w:r w:rsidRPr="000568E5">
              <w:t>Restoring CA internal database</w:t>
            </w:r>
          </w:p>
        </w:tc>
        <w:tc>
          <w:tcPr>
            <w:tcW w:w="1361" w:type="dxa"/>
            <w:vAlign w:val="center"/>
          </w:tcPr>
          <w:p w:rsidR="000568E5" w:rsidRDefault="000568E5" w:rsidP="000568E5">
            <w:pPr>
              <w:jc w:val="center"/>
            </w:pPr>
          </w:p>
        </w:tc>
        <w:tc>
          <w:tcPr>
            <w:tcW w:w="1158" w:type="dxa"/>
            <w:vAlign w:val="center"/>
          </w:tcPr>
          <w:p w:rsidR="000568E5" w:rsidRDefault="000568E5" w:rsidP="000568E5">
            <w:pPr>
              <w:jc w:val="center"/>
            </w:pPr>
            <w:r>
              <w:t>X</w:t>
            </w:r>
          </w:p>
        </w:tc>
        <w:tc>
          <w:tcPr>
            <w:tcW w:w="989" w:type="dxa"/>
            <w:vAlign w:val="center"/>
          </w:tcPr>
          <w:p w:rsidR="000568E5" w:rsidRDefault="00BC49F0" w:rsidP="000568E5">
            <w:pPr>
              <w:jc w:val="center"/>
            </w:pPr>
            <w:r>
              <w:t>X</w:t>
            </w:r>
          </w:p>
        </w:tc>
        <w:tc>
          <w:tcPr>
            <w:tcW w:w="981" w:type="dxa"/>
            <w:vAlign w:val="center"/>
          </w:tcPr>
          <w:p w:rsidR="000568E5" w:rsidRDefault="00BC49F0" w:rsidP="000568E5">
            <w:pPr>
              <w:jc w:val="center"/>
            </w:pPr>
            <w:r>
              <w:t>X</w:t>
            </w:r>
          </w:p>
        </w:tc>
      </w:tr>
    </w:tbl>
    <w:p w:rsidR="00BC49F0" w:rsidRDefault="00BC49F0" w:rsidP="00B1577A"/>
    <w:tbl>
      <w:tblPr>
        <w:tblStyle w:val="TableGrid"/>
        <w:tblW w:w="0" w:type="auto"/>
        <w:tblInd w:w="1224" w:type="dxa"/>
        <w:tblLook w:val="04A0" w:firstRow="1" w:lastRow="0" w:firstColumn="1" w:lastColumn="0" w:noHBand="0" w:noVBand="1"/>
      </w:tblPr>
      <w:tblGrid>
        <w:gridCol w:w="5015"/>
        <w:gridCol w:w="1361"/>
        <w:gridCol w:w="1158"/>
        <w:gridCol w:w="989"/>
        <w:gridCol w:w="981"/>
      </w:tblGrid>
      <w:tr w:rsidR="00BC49F0" w:rsidTr="00B223A4">
        <w:tc>
          <w:tcPr>
            <w:tcW w:w="5015" w:type="dxa"/>
            <w:shd w:val="pct12" w:color="auto" w:fill="auto"/>
            <w:vAlign w:val="center"/>
          </w:tcPr>
          <w:p w:rsidR="00BC49F0" w:rsidRPr="001F27F8" w:rsidRDefault="00BC49F0" w:rsidP="00B223A4">
            <w:pPr>
              <w:rPr>
                <w:b/>
              </w:rPr>
            </w:pPr>
            <w:r>
              <w:br w:type="page"/>
            </w:r>
            <w:r w:rsidRPr="001F27F8">
              <w:rPr>
                <w:b/>
              </w:rPr>
              <w:t>Auditable Event</w:t>
            </w:r>
          </w:p>
        </w:tc>
        <w:tc>
          <w:tcPr>
            <w:tcW w:w="1361" w:type="dxa"/>
            <w:shd w:val="pct12" w:color="auto" w:fill="auto"/>
            <w:vAlign w:val="center"/>
          </w:tcPr>
          <w:p w:rsidR="00BC49F0" w:rsidRPr="001F27F8" w:rsidRDefault="00BC49F0" w:rsidP="00B223A4">
            <w:pPr>
              <w:jc w:val="center"/>
              <w:rPr>
                <w:b/>
              </w:rPr>
            </w:pPr>
            <w:r w:rsidRPr="001F27F8">
              <w:rPr>
                <w:b/>
              </w:rPr>
              <w:t>Rudimentary</w:t>
            </w:r>
          </w:p>
        </w:tc>
        <w:tc>
          <w:tcPr>
            <w:tcW w:w="1158" w:type="dxa"/>
            <w:shd w:val="pct12" w:color="auto" w:fill="auto"/>
            <w:vAlign w:val="center"/>
          </w:tcPr>
          <w:p w:rsidR="00BC49F0" w:rsidRPr="001F27F8" w:rsidRDefault="00BC49F0" w:rsidP="00B223A4">
            <w:pPr>
              <w:jc w:val="center"/>
              <w:rPr>
                <w:b/>
              </w:rPr>
            </w:pPr>
            <w:r w:rsidRPr="001F27F8">
              <w:rPr>
                <w:b/>
              </w:rPr>
              <w:t>Basic</w:t>
            </w:r>
          </w:p>
        </w:tc>
        <w:tc>
          <w:tcPr>
            <w:tcW w:w="989" w:type="dxa"/>
            <w:shd w:val="pct12" w:color="auto" w:fill="auto"/>
            <w:vAlign w:val="center"/>
          </w:tcPr>
          <w:p w:rsidR="00BC49F0" w:rsidRPr="001F27F8" w:rsidRDefault="00BC49F0" w:rsidP="00B223A4">
            <w:pPr>
              <w:jc w:val="center"/>
              <w:rPr>
                <w:b/>
              </w:rPr>
            </w:pPr>
            <w:r w:rsidRPr="001F27F8">
              <w:rPr>
                <w:b/>
              </w:rPr>
              <w:t>Medium</w:t>
            </w:r>
          </w:p>
        </w:tc>
        <w:tc>
          <w:tcPr>
            <w:tcW w:w="981" w:type="dxa"/>
            <w:shd w:val="pct12" w:color="auto" w:fill="auto"/>
            <w:vAlign w:val="center"/>
          </w:tcPr>
          <w:p w:rsidR="00BC49F0" w:rsidRPr="001F27F8" w:rsidRDefault="00BC49F0" w:rsidP="00B223A4">
            <w:pPr>
              <w:jc w:val="center"/>
              <w:rPr>
                <w:b/>
              </w:rPr>
            </w:pPr>
            <w:r w:rsidRPr="001F27F8">
              <w:rPr>
                <w:b/>
              </w:rPr>
              <w:t>High</w:t>
            </w:r>
          </w:p>
        </w:tc>
      </w:tr>
      <w:tr w:rsidR="00BC49F0" w:rsidTr="00B223A4">
        <w:tc>
          <w:tcPr>
            <w:tcW w:w="9504" w:type="dxa"/>
            <w:gridSpan w:val="5"/>
            <w:vAlign w:val="center"/>
          </w:tcPr>
          <w:p w:rsidR="00BC49F0" w:rsidRPr="001F27F8" w:rsidRDefault="00BC49F0" w:rsidP="00B223A4">
            <w:pPr>
              <w:rPr>
                <w:b/>
              </w:rPr>
            </w:pPr>
            <w:r>
              <w:rPr>
                <w:b/>
              </w:rPr>
              <w:t>(Miscellaneous)</w:t>
            </w:r>
          </w:p>
        </w:tc>
      </w:tr>
      <w:tr w:rsidR="00BC49F0" w:rsidTr="00B223A4">
        <w:tc>
          <w:tcPr>
            <w:tcW w:w="5015" w:type="dxa"/>
            <w:vAlign w:val="center"/>
          </w:tcPr>
          <w:p w:rsidR="00BC49F0" w:rsidRDefault="00BC49F0" w:rsidP="00B223A4">
            <w:pPr>
              <w:ind w:left="720"/>
            </w:pPr>
            <w:r w:rsidRPr="00BC49F0">
              <w:t>File manipulation (e.g., creation, renaming, moving)</w:t>
            </w:r>
          </w:p>
        </w:tc>
        <w:tc>
          <w:tcPr>
            <w:tcW w:w="1361" w:type="dxa"/>
            <w:vAlign w:val="center"/>
          </w:tcPr>
          <w:p w:rsidR="00BC49F0" w:rsidRDefault="00BC49F0" w:rsidP="00B223A4">
            <w:pPr>
              <w:jc w:val="center"/>
            </w:pPr>
          </w:p>
        </w:tc>
        <w:tc>
          <w:tcPr>
            <w:tcW w:w="1158" w:type="dxa"/>
            <w:vAlign w:val="center"/>
          </w:tcPr>
          <w:p w:rsidR="00BC49F0" w:rsidRDefault="00BC49F0" w:rsidP="00B223A4">
            <w:pPr>
              <w:jc w:val="center"/>
            </w:pPr>
          </w:p>
        </w:tc>
        <w:tc>
          <w:tcPr>
            <w:tcW w:w="989" w:type="dxa"/>
            <w:vAlign w:val="center"/>
          </w:tcPr>
          <w:p w:rsidR="00BC49F0" w:rsidRDefault="00BC49F0" w:rsidP="00B223A4">
            <w:pPr>
              <w:jc w:val="center"/>
            </w:pPr>
            <w:r>
              <w:t>X</w:t>
            </w:r>
          </w:p>
        </w:tc>
        <w:tc>
          <w:tcPr>
            <w:tcW w:w="981" w:type="dxa"/>
            <w:vAlign w:val="center"/>
          </w:tcPr>
          <w:p w:rsidR="00BC49F0" w:rsidRDefault="00BC49F0" w:rsidP="00B223A4">
            <w:pPr>
              <w:jc w:val="center"/>
            </w:pPr>
            <w:r>
              <w:t>X</w:t>
            </w:r>
          </w:p>
        </w:tc>
      </w:tr>
      <w:tr w:rsidR="00BC49F0" w:rsidTr="00B223A4">
        <w:tc>
          <w:tcPr>
            <w:tcW w:w="5015" w:type="dxa"/>
            <w:vAlign w:val="center"/>
          </w:tcPr>
          <w:p w:rsidR="00BC49F0" w:rsidRDefault="00BC49F0" w:rsidP="00B223A4">
            <w:pPr>
              <w:ind w:left="720"/>
            </w:pPr>
            <w:r w:rsidRPr="00BC49F0">
              <w:t>Posting of any material to a repository</w:t>
            </w:r>
          </w:p>
        </w:tc>
        <w:tc>
          <w:tcPr>
            <w:tcW w:w="1361" w:type="dxa"/>
            <w:vAlign w:val="center"/>
          </w:tcPr>
          <w:p w:rsidR="00BC49F0" w:rsidRDefault="00BC49F0" w:rsidP="00B223A4">
            <w:pPr>
              <w:jc w:val="center"/>
            </w:pPr>
          </w:p>
        </w:tc>
        <w:tc>
          <w:tcPr>
            <w:tcW w:w="1158" w:type="dxa"/>
            <w:vAlign w:val="center"/>
          </w:tcPr>
          <w:p w:rsidR="00BC49F0" w:rsidRDefault="00BC49F0" w:rsidP="00B223A4">
            <w:pPr>
              <w:jc w:val="center"/>
            </w:pPr>
          </w:p>
        </w:tc>
        <w:tc>
          <w:tcPr>
            <w:tcW w:w="989" w:type="dxa"/>
            <w:vAlign w:val="center"/>
          </w:tcPr>
          <w:p w:rsidR="00BC49F0" w:rsidRDefault="00BC49F0" w:rsidP="00B223A4">
            <w:pPr>
              <w:jc w:val="center"/>
            </w:pPr>
            <w:r>
              <w:t>X</w:t>
            </w:r>
          </w:p>
        </w:tc>
        <w:tc>
          <w:tcPr>
            <w:tcW w:w="981" w:type="dxa"/>
            <w:vAlign w:val="center"/>
          </w:tcPr>
          <w:p w:rsidR="00BC49F0" w:rsidRDefault="00BC49F0" w:rsidP="00B223A4">
            <w:pPr>
              <w:jc w:val="center"/>
            </w:pPr>
            <w:r>
              <w:t>X</w:t>
            </w:r>
          </w:p>
        </w:tc>
      </w:tr>
      <w:tr w:rsidR="00BC49F0" w:rsidTr="00B223A4">
        <w:tc>
          <w:tcPr>
            <w:tcW w:w="5015" w:type="dxa"/>
            <w:vAlign w:val="center"/>
          </w:tcPr>
          <w:p w:rsidR="00BC49F0" w:rsidRPr="001F27F8" w:rsidRDefault="00BC49F0" w:rsidP="00B223A4">
            <w:pPr>
              <w:ind w:left="720"/>
            </w:pPr>
            <w:r w:rsidRPr="00BC49F0">
              <w:t>Access to CA internal database</w:t>
            </w:r>
          </w:p>
        </w:tc>
        <w:tc>
          <w:tcPr>
            <w:tcW w:w="1361" w:type="dxa"/>
            <w:vAlign w:val="center"/>
          </w:tcPr>
          <w:p w:rsidR="00BC49F0" w:rsidRDefault="00BC49F0" w:rsidP="00B223A4">
            <w:pPr>
              <w:jc w:val="center"/>
            </w:pPr>
          </w:p>
        </w:tc>
        <w:tc>
          <w:tcPr>
            <w:tcW w:w="1158" w:type="dxa"/>
            <w:vAlign w:val="center"/>
          </w:tcPr>
          <w:p w:rsidR="00BC49F0" w:rsidRDefault="00BC49F0" w:rsidP="00B223A4">
            <w:pPr>
              <w:jc w:val="center"/>
            </w:pPr>
          </w:p>
        </w:tc>
        <w:tc>
          <w:tcPr>
            <w:tcW w:w="989" w:type="dxa"/>
            <w:vAlign w:val="center"/>
          </w:tcPr>
          <w:p w:rsidR="00BC49F0" w:rsidRDefault="00BC49F0" w:rsidP="00B223A4">
            <w:pPr>
              <w:jc w:val="center"/>
            </w:pPr>
            <w:r>
              <w:t>X</w:t>
            </w:r>
          </w:p>
        </w:tc>
        <w:tc>
          <w:tcPr>
            <w:tcW w:w="981" w:type="dxa"/>
            <w:vAlign w:val="center"/>
          </w:tcPr>
          <w:p w:rsidR="00BC49F0" w:rsidRDefault="00BC49F0" w:rsidP="00B223A4">
            <w:pPr>
              <w:jc w:val="center"/>
            </w:pPr>
            <w:r>
              <w:t>X</w:t>
            </w:r>
          </w:p>
        </w:tc>
      </w:tr>
      <w:tr w:rsidR="00BC49F0" w:rsidTr="00B223A4">
        <w:tc>
          <w:tcPr>
            <w:tcW w:w="5015" w:type="dxa"/>
            <w:vAlign w:val="center"/>
          </w:tcPr>
          <w:p w:rsidR="00BC49F0" w:rsidRPr="001F27F8" w:rsidRDefault="00BC49F0" w:rsidP="00B223A4">
            <w:pPr>
              <w:ind w:left="720"/>
            </w:pPr>
            <w:r w:rsidRPr="00BC49F0">
              <w:t>All certificate compromise notification requests</w:t>
            </w:r>
          </w:p>
        </w:tc>
        <w:tc>
          <w:tcPr>
            <w:tcW w:w="1361" w:type="dxa"/>
            <w:vAlign w:val="center"/>
          </w:tcPr>
          <w:p w:rsidR="00BC49F0" w:rsidRDefault="00BC49F0" w:rsidP="00B223A4">
            <w:pPr>
              <w:jc w:val="center"/>
            </w:pPr>
          </w:p>
        </w:tc>
        <w:tc>
          <w:tcPr>
            <w:tcW w:w="1158" w:type="dxa"/>
            <w:vAlign w:val="center"/>
          </w:tcPr>
          <w:p w:rsidR="00BC49F0" w:rsidRDefault="00BC49F0" w:rsidP="00B223A4">
            <w:pPr>
              <w:jc w:val="center"/>
            </w:pPr>
            <w:r>
              <w:t>X</w:t>
            </w:r>
          </w:p>
        </w:tc>
        <w:tc>
          <w:tcPr>
            <w:tcW w:w="989" w:type="dxa"/>
            <w:vAlign w:val="center"/>
          </w:tcPr>
          <w:p w:rsidR="00BC49F0" w:rsidRDefault="00BC49F0" w:rsidP="00B223A4">
            <w:pPr>
              <w:jc w:val="center"/>
            </w:pPr>
            <w:r>
              <w:t>X</w:t>
            </w:r>
          </w:p>
        </w:tc>
        <w:tc>
          <w:tcPr>
            <w:tcW w:w="981" w:type="dxa"/>
            <w:vAlign w:val="center"/>
          </w:tcPr>
          <w:p w:rsidR="00BC49F0" w:rsidRDefault="00BC49F0" w:rsidP="00B223A4">
            <w:pPr>
              <w:jc w:val="center"/>
            </w:pPr>
            <w:r>
              <w:t>X</w:t>
            </w:r>
          </w:p>
        </w:tc>
      </w:tr>
      <w:tr w:rsidR="00BC49F0" w:rsidTr="00B223A4">
        <w:tc>
          <w:tcPr>
            <w:tcW w:w="5015" w:type="dxa"/>
            <w:vAlign w:val="center"/>
          </w:tcPr>
          <w:p w:rsidR="00BC49F0" w:rsidRPr="001F27F8" w:rsidRDefault="00BC49F0" w:rsidP="00B223A4">
            <w:pPr>
              <w:ind w:left="720"/>
            </w:pPr>
            <w:r w:rsidRPr="00BC49F0">
              <w:t>Loading tokens with certificates</w:t>
            </w:r>
          </w:p>
        </w:tc>
        <w:tc>
          <w:tcPr>
            <w:tcW w:w="1361" w:type="dxa"/>
            <w:vAlign w:val="center"/>
          </w:tcPr>
          <w:p w:rsidR="00BC49F0" w:rsidRDefault="00BC49F0" w:rsidP="00B223A4">
            <w:pPr>
              <w:jc w:val="center"/>
            </w:pPr>
          </w:p>
        </w:tc>
        <w:tc>
          <w:tcPr>
            <w:tcW w:w="1158" w:type="dxa"/>
            <w:vAlign w:val="center"/>
          </w:tcPr>
          <w:p w:rsidR="00BC49F0" w:rsidRDefault="00BC49F0" w:rsidP="00B223A4">
            <w:pPr>
              <w:jc w:val="center"/>
            </w:pPr>
          </w:p>
        </w:tc>
        <w:tc>
          <w:tcPr>
            <w:tcW w:w="989" w:type="dxa"/>
            <w:vAlign w:val="center"/>
          </w:tcPr>
          <w:p w:rsidR="00BC49F0" w:rsidRDefault="00BC49F0" w:rsidP="00B223A4">
            <w:pPr>
              <w:jc w:val="center"/>
            </w:pPr>
            <w:r>
              <w:t>X</w:t>
            </w:r>
          </w:p>
        </w:tc>
        <w:tc>
          <w:tcPr>
            <w:tcW w:w="981" w:type="dxa"/>
            <w:vAlign w:val="center"/>
          </w:tcPr>
          <w:p w:rsidR="00BC49F0" w:rsidRDefault="00BC49F0" w:rsidP="00B223A4">
            <w:pPr>
              <w:jc w:val="center"/>
            </w:pPr>
            <w:r>
              <w:t>X</w:t>
            </w:r>
          </w:p>
        </w:tc>
      </w:tr>
      <w:tr w:rsidR="00BC49F0" w:rsidTr="00B223A4">
        <w:tc>
          <w:tcPr>
            <w:tcW w:w="5015" w:type="dxa"/>
            <w:vAlign w:val="center"/>
          </w:tcPr>
          <w:p w:rsidR="00BC49F0" w:rsidRPr="001F27F8" w:rsidRDefault="00BC49F0" w:rsidP="00B223A4">
            <w:pPr>
              <w:ind w:left="720"/>
            </w:pPr>
            <w:r w:rsidRPr="00BC49F0">
              <w:t>Shipment of Tokens</w:t>
            </w:r>
          </w:p>
        </w:tc>
        <w:tc>
          <w:tcPr>
            <w:tcW w:w="1361" w:type="dxa"/>
            <w:vAlign w:val="center"/>
          </w:tcPr>
          <w:p w:rsidR="00BC49F0" w:rsidRDefault="00BC49F0" w:rsidP="00B223A4">
            <w:pPr>
              <w:jc w:val="center"/>
            </w:pPr>
          </w:p>
        </w:tc>
        <w:tc>
          <w:tcPr>
            <w:tcW w:w="1158" w:type="dxa"/>
            <w:vAlign w:val="center"/>
          </w:tcPr>
          <w:p w:rsidR="00BC49F0" w:rsidRDefault="00BC49F0" w:rsidP="00B223A4">
            <w:pPr>
              <w:jc w:val="center"/>
            </w:pPr>
          </w:p>
        </w:tc>
        <w:tc>
          <w:tcPr>
            <w:tcW w:w="989" w:type="dxa"/>
            <w:vAlign w:val="center"/>
          </w:tcPr>
          <w:p w:rsidR="00BC49F0" w:rsidRDefault="00BC49F0" w:rsidP="00B223A4">
            <w:pPr>
              <w:jc w:val="center"/>
            </w:pPr>
            <w:r>
              <w:t>X</w:t>
            </w:r>
          </w:p>
        </w:tc>
        <w:tc>
          <w:tcPr>
            <w:tcW w:w="981" w:type="dxa"/>
            <w:vAlign w:val="center"/>
          </w:tcPr>
          <w:p w:rsidR="00BC49F0" w:rsidRDefault="00BC49F0" w:rsidP="00B223A4">
            <w:pPr>
              <w:jc w:val="center"/>
            </w:pPr>
            <w:r>
              <w:t>X</w:t>
            </w:r>
          </w:p>
        </w:tc>
      </w:tr>
      <w:tr w:rsidR="00BC49F0" w:rsidTr="00B223A4">
        <w:tc>
          <w:tcPr>
            <w:tcW w:w="5015" w:type="dxa"/>
            <w:vAlign w:val="center"/>
          </w:tcPr>
          <w:p w:rsidR="00BC49F0" w:rsidRPr="001F27F8" w:rsidRDefault="00BC49F0" w:rsidP="00B223A4">
            <w:pPr>
              <w:ind w:left="720"/>
            </w:pPr>
            <w:r>
              <w:t>Zeroizing tokens</w:t>
            </w:r>
          </w:p>
        </w:tc>
        <w:tc>
          <w:tcPr>
            <w:tcW w:w="1361" w:type="dxa"/>
            <w:vAlign w:val="center"/>
          </w:tcPr>
          <w:p w:rsidR="00BC49F0" w:rsidRDefault="00BC49F0" w:rsidP="00B223A4">
            <w:pPr>
              <w:jc w:val="center"/>
            </w:pPr>
          </w:p>
        </w:tc>
        <w:tc>
          <w:tcPr>
            <w:tcW w:w="1158" w:type="dxa"/>
            <w:vAlign w:val="center"/>
          </w:tcPr>
          <w:p w:rsidR="00BC49F0" w:rsidRDefault="00BC49F0" w:rsidP="00B223A4">
            <w:pPr>
              <w:jc w:val="center"/>
            </w:pPr>
          </w:p>
        </w:tc>
        <w:tc>
          <w:tcPr>
            <w:tcW w:w="989" w:type="dxa"/>
            <w:vAlign w:val="center"/>
          </w:tcPr>
          <w:p w:rsidR="00BC49F0" w:rsidRDefault="00BC49F0" w:rsidP="00B223A4">
            <w:pPr>
              <w:jc w:val="center"/>
            </w:pPr>
            <w:r>
              <w:t>X</w:t>
            </w:r>
          </w:p>
        </w:tc>
        <w:tc>
          <w:tcPr>
            <w:tcW w:w="981" w:type="dxa"/>
            <w:vAlign w:val="center"/>
          </w:tcPr>
          <w:p w:rsidR="00BC49F0" w:rsidRDefault="00BC49F0" w:rsidP="00B223A4">
            <w:pPr>
              <w:jc w:val="center"/>
            </w:pPr>
            <w:r>
              <w:t>X</w:t>
            </w:r>
          </w:p>
        </w:tc>
      </w:tr>
      <w:tr w:rsidR="00BC49F0" w:rsidTr="00B223A4">
        <w:tc>
          <w:tcPr>
            <w:tcW w:w="5015" w:type="dxa"/>
            <w:vAlign w:val="center"/>
          </w:tcPr>
          <w:p w:rsidR="00BC49F0" w:rsidRPr="001F27F8" w:rsidRDefault="00BC49F0" w:rsidP="00B223A4">
            <w:pPr>
              <w:ind w:left="720"/>
            </w:pPr>
            <w:r>
              <w:t>Re-key of the CA</w:t>
            </w:r>
          </w:p>
        </w:tc>
        <w:tc>
          <w:tcPr>
            <w:tcW w:w="1361" w:type="dxa"/>
            <w:vAlign w:val="center"/>
          </w:tcPr>
          <w:p w:rsidR="00BC49F0" w:rsidRDefault="00BC49F0" w:rsidP="00B223A4">
            <w:pPr>
              <w:jc w:val="center"/>
            </w:pPr>
            <w:r>
              <w:t>X</w:t>
            </w:r>
          </w:p>
        </w:tc>
        <w:tc>
          <w:tcPr>
            <w:tcW w:w="1158" w:type="dxa"/>
            <w:vAlign w:val="center"/>
          </w:tcPr>
          <w:p w:rsidR="00BC49F0" w:rsidRDefault="00BC49F0" w:rsidP="00B223A4">
            <w:pPr>
              <w:jc w:val="center"/>
            </w:pPr>
            <w:r>
              <w:t>X</w:t>
            </w:r>
          </w:p>
        </w:tc>
        <w:tc>
          <w:tcPr>
            <w:tcW w:w="989" w:type="dxa"/>
            <w:vAlign w:val="center"/>
          </w:tcPr>
          <w:p w:rsidR="00BC49F0" w:rsidRDefault="00BC49F0" w:rsidP="00B223A4">
            <w:pPr>
              <w:jc w:val="center"/>
            </w:pPr>
            <w:r>
              <w:t>X</w:t>
            </w:r>
          </w:p>
        </w:tc>
        <w:tc>
          <w:tcPr>
            <w:tcW w:w="981" w:type="dxa"/>
            <w:vAlign w:val="center"/>
          </w:tcPr>
          <w:p w:rsidR="00BC49F0" w:rsidRDefault="00BC49F0" w:rsidP="00B223A4">
            <w:pPr>
              <w:jc w:val="center"/>
            </w:pPr>
            <w:r>
              <w:t>X</w:t>
            </w:r>
          </w:p>
        </w:tc>
      </w:tr>
      <w:tr w:rsidR="00BC49F0" w:rsidTr="00B223A4">
        <w:tc>
          <w:tcPr>
            <w:tcW w:w="9504" w:type="dxa"/>
            <w:gridSpan w:val="5"/>
            <w:vAlign w:val="center"/>
          </w:tcPr>
          <w:p w:rsidR="00BC49F0" w:rsidRPr="001F27F8" w:rsidRDefault="00BC49F0" w:rsidP="00BC49F0">
            <w:pPr>
              <w:rPr>
                <w:b/>
              </w:rPr>
            </w:pPr>
            <w:r>
              <w:rPr>
                <w:b/>
              </w:rPr>
              <w:t>Configuration Changes to CA Involving:</w:t>
            </w:r>
          </w:p>
        </w:tc>
      </w:tr>
      <w:tr w:rsidR="00BC49F0" w:rsidTr="00B223A4">
        <w:tc>
          <w:tcPr>
            <w:tcW w:w="5015" w:type="dxa"/>
            <w:vAlign w:val="center"/>
          </w:tcPr>
          <w:p w:rsidR="00BC49F0" w:rsidRPr="001F27F8" w:rsidRDefault="00BC49F0" w:rsidP="00B223A4">
            <w:pPr>
              <w:ind w:left="720"/>
            </w:pPr>
            <w:r>
              <w:t>Hardware</w:t>
            </w:r>
          </w:p>
        </w:tc>
        <w:tc>
          <w:tcPr>
            <w:tcW w:w="1361" w:type="dxa"/>
            <w:vAlign w:val="center"/>
          </w:tcPr>
          <w:p w:rsidR="00BC49F0" w:rsidRDefault="00BC49F0" w:rsidP="00B223A4">
            <w:pPr>
              <w:jc w:val="center"/>
            </w:pPr>
          </w:p>
        </w:tc>
        <w:tc>
          <w:tcPr>
            <w:tcW w:w="1158" w:type="dxa"/>
            <w:vAlign w:val="center"/>
          </w:tcPr>
          <w:p w:rsidR="00BC49F0" w:rsidRDefault="00BC49F0" w:rsidP="00B223A4">
            <w:pPr>
              <w:jc w:val="center"/>
            </w:pPr>
            <w:r>
              <w:t>X</w:t>
            </w:r>
          </w:p>
        </w:tc>
        <w:tc>
          <w:tcPr>
            <w:tcW w:w="989" w:type="dxa"/>
            <w:vAlign w:val="center"/>
          </w:tcPr>
          <w:p w:rsidR="00BC49F0" w:rsidRDefault="00BC49F0" w:rsidP="00B223A4">
            <w:pPr>
              <w:jc w:val="center"/>
            </w:pPr>
            <w:r>
              <w:t>X</w:t>
            </w:r>
          </w:p>
        </w:tc>
        <w:tc>
          <w:tcPr>
            <w:tcW w:w="981" w:type="dxa"/>
            <w:vAlign w:val="center"/>
          </w:tcPr>
          <w:p w:rsidR="00BC49F0" w:rsidRDefault="00BC49F0" w:rsidP="00B223A4">
            <w:pPr>
              <w:jc w:val="center"/>
            </w:pPr>
            <w:r>
              <w:t>X</w:t>
            </w:r>
          </w:p>
        </w:tc>
      </w:tr>
      <w:tr w:rsidR="00BC49F0" w:rsidTr="00B223A4">
        <w:tc>
          <w:tcPr>
            <w:tcW w:w="5015" w:type="dxa"/>
            <w:vAlign w:val="center"/>
          </w:tcPr>
          <w:p w:rsidR="00BC49F0" w:rsidRPr="001F27F8" w:rsidRDefault="00B223A4" w:rsidP="00B223A4">
            <w:pPr>
              <w:ind w:left="720"/>
            </w:pPr>
            <w:r>
              <w:t>Software</w:t>
            </w:r>
          </w:p>
        </w:tc>
        <w:tc>
          <w:tcPr>
            <w:tcW w:w="1361" w:type="dxa"/>
            <w:vAlign w:val="center"/>
          </w:tcPr>
          <w:p w:rsidR="00BC49F0" w:rsidRDefault="00BC49F0" w:rsidP="00B223A4">
            <w:pPr>
              <w:jc w:val="center"/>
            </w:pPr>
          </w:p>
        </w:tc>
        <w:tc>
          <w:tcPr>
            <w:tcW w:w="1158" w:type="dxa"/>
            <w:vAlign w:val="center"/>
          </w:tcPr>
          <w:p w:rsidR="00BC49F0" w:rsidRDefault="00B223A4" w:rsidP="00B223A4">
            <w:pPr>
              <w:jc w:val="center"/>
            </w:pPr>
            <w:r>
              <w:t>X</w:t>
            </w:r>
          </w:p>
        </w:tc>
        <w:tc>
          <w:tcPr>
            <w:tcW w:w="989" w:type="dxa"/>
            <w:vAlign w:val="center"/>
          </w:tcPr>
          <w:p w:rsidR="00BC49F0" w:rsidRDefault="00B223A4" w:rsidP="00B223A4">
            <w:pPr>
              <w:jc w:val="center"/>
            </w:pPr>
            <w:r>
              <w:t>X</w:t>
            </w:r>
          </w:p>
        </w:tc>
        <w:tc>
          <w:tcPr>
            <w:tcW w:w="981" w:type="dxa"/>
            <w:vAlign w:val="center"/>
          </w:tcPr>
          <w:p w:rsidR="00BC49F0" w:rsidRDefault="00B223A4" w:rsidP="00B223A4">
            <w:pPr>
              <w:jc w:val="center"/>
            </w:pPr>
            <w:r>
              <w:t>X</w:t>
            </w:r>
          </w:p>
        </w:tc>
      </w:tr>
      <w:tr w:rsidR="00BC49F0" w:rsidTr="00B223A4">
        <w:tc>
          <w:tcPr>
            <w:tcW w:w="5015" w:type="dxa"/>
            <w:vAlign w:val="center"/>
          </w:tcPr>
          <w:p w:rsidR="00BC49F0" w:rsidRPr="001F27F8" w:rsidRDefault="00B223A4" w:rsidP="00B223A4">
            <w:pPr>
              <w:ind w:left="720"/>
            </w:pPr>
            <w:r>
              <w:t>Operating System</w:t>
            </w:r>
          </w:p>
        </w:tc>
        <w:tc>
          <w:tcPr>
            <w:tcW w:w="1361" w:type="dxa"/>
            <w:vAlign w:val="center"/>
          </w:tcPr>
          <w:p w:rsidR="00BC49F0" w:rsidRDefault="00BC49F0" w:rsidP="00B223A4">
            <w:pPr>
              <w:jc w:val="center"/>
            </w:pPr>
          </w:p>
        </w:tc>
        <w:tc>
          <w:tcPr>
            <w:tcW w:w="1158" w:type="dxa"/>
            <w:vAlign w:val="center"/>
          </w:tcPr>
          <w:p w:rsidR="00BC49F0" w:rsidRDefault="00B223A4" w:rsidP="00B223A4">
            <w:pPr>
              <w:jc w:val="center"/>
            </w:pPr>
            <w:r>
              <w:t>X</w:t>
            </w:r>
          </w:p>
        </w:tc>
        <w:tc>
          <w:tcPr>
            <w:tcW w:w="989" w:type="dxa"/>
            <w:vAlign w:val="center"/>
          </w:tcPr>
          <w:p w:rsidR="00BC49F0" w:rsidRDefault="00B223A4" w:rsidP="00B223A4">
            <w:pPr>
              <w:jc w:val="center"/>
            </w:pPr>
            <w:r>
              <w:t>X</w:t>
            </w:r>
          </w:p>
        </w:tc>
        <w:tc>
          <w:tcPr>
            <w:tcW w:w="981" w:type="dxa"/>
            <w:vAlign w:val="center"/>
          </w:tcPr>
          <w:p w:rsidR="00BC49F0" w:rsidRDefault="00B223A4" w:rsidP="00B223A4">
            <w:pPr>
              <w:jc w:val="center"/>
            </w:pPr>
            <w:r>
              <w:t>X</w:t>
            </w:r>
          </w:p>
        </w:tc>
      </w:tr>
      <w:tr w:rsidR="00BC49F0" w:rsidTr="00B223A4">
        <w:tc>
          <w:tcPr>
            <w:tcW w:w="5015" w:type="dxa"/>
            <w:vAlign w:val="center"/>
          </w:tcPr>
          <w:p w:rsidR="00BC49F0" w:rsidRPr="001F27F8" w:rsidRDefault="00B223A4" w:rsidP="00B223A4">
            <w:pPr>
              <w:ind w:left="720"/>
            </w:pPr>
            <w:r>
              <w:t>Patches</w:t>
            </w:r>
          </w:p>
        </w:tc>
        <w:tc>
          <w:tcPr>
            <w:tcW w:w="1361" w:type="dxa"/>
            <w:vAlign w:val="center"/>
          </w:tcPr>
          <w:p w:rsidR="00BC49F0" w:rsidRDefault="00BC49F0" w:rsidP="00B223A4">
            <w:pPr>
              <w:jc w:val="center"/>
            </w:pPr>
          </w:p>
        </w:tc>
        <w:tc>
          <w:tcPr>
            <w:tcW w:w="1158" w:type="dxa"/>
            <w:vAlign w:val="center"/>
          </w:tcPr>
          <w:p w:rsidR="00BC49F0" w:rsidRDefault="00B223A4" w:rsidP="00B223A4">
            <w:pPr>
              <w:jc w:val="center"/>
            </w:pPr>
            <w:r>
              <w:t>X</w:t>
            </w:r>
          </w:p>
        </w:tc>
        <w:tc>
          <w:tcPr>
            <w:tcW w:w="989" w:type="dxa"/>
            <w:vAlign w:val="center"/>
          </w:tcPr>
          <w:p w:rsidR="00BC49F0" w:rsidRDefault="00B223A4" w:rsidP="00B223A4">
            <w:pPr>
              <w:jc w:val="center"/>
            </w:pPr>
            <w:r>
              <w:t>X</w:t>
            </w:r>
          </w:p>
        </w:tc>
        <w:tc>
          <w:tcPr>
            <w:tcW w:w="981" w:type="dxa"/>
            <w:vAlign w:val="center"/>
          </w:tcPr>
          <w:p w:rsidR="00BC49F0" w:rsidRDefault="00B223A4" w:rsidP="00B223A4">
            <w:pPr>
              <w:jc w:val="center"/>
            </w:pPr>
            <w:r>
              <w:t>X</w:t>
            </w:r>
          </w:p>
        </w:tc>
      </w:tr>
      <w:tr w:rsidR="00B223A4" w:rsidTr="00B223A4">
        <w:tc>
          <w:tcPr>
            <w:tcW w:w="5015" w:type="dxa"/>
            <w:vAlign w:val="center"/>
          </w:tcPr>
          <w:p w:rsidR="00B223A4" w:rsidRDefault="00B223A4" w:rsidP="00B223A4">
            <w:pPr>
              <w:ind w:left="720"/>
            </w:pPr>
            <w:r>
              <w:t>Security Profiles</w:t>
            </w:r>
          </w:p>
        </w:tc>
        <w:tc>
          <w:tcPr>
            <w:tcW w:w="1361" w:type="dxa"/>
            <w:vAlign w:val="center"/>
          </w:tcPr>
          <w:p w:rsidR="00B223A4" w:rsidRDefault="00B223A4" w:rsidP="00B223A4">
            <w:pPr>
              <w:jc w:val="center"/>
            </w:pPr>
          </w:p>
        </w:tc>
        <w:tc>
          <w:tcPr>
            <w:tcW w:w="1158" w:type="dxa"/>
            <w:vAlign w:val="center"/>
          </w:tcPr>
          <w:p w:rsidR="00B223A4" w:rsidRDefault="00B223A4" w:rsidP="00B223A4">
            <w:pPr>
              <w:jc w:val="center"/>
            </w:pPr>
          </w:p>
        </w:tc>
        <w:tc>
          <w:tcPr>
            <w:tcW w:w="989" w:type="dxa"/>
            <w:vAlign w:val="center"/>
          </w:tcPr>
          <w:p w:rsidR="00B223A4" w:rsidRDefault="00B223A4" w:rsidP="00B223A4">
            <w:pPr>
              <w:jc w:val="center"/>
            </w:pPr>
            <w:r>
              <w:t>X</w:t>
            </w:r>
          </w:p>
        </w:tc>
        <w:tc>
          <w:tcPr>
            <w:tcW w:w="981" w:type="dxa"/>
            <w:vAlign w:val="center"/>
          </w:tcPr>
          <w:p w:rsidR="00B223A4" w:rsidRDefault="00B223A4" w:rsidP="00B223A4">
            <w:pPr>
              <w:jc w:val="center"/>
            </w:pPr>
            <w:r>
              <w:t>X</w:t>
            </w:r>
          </w:p>
        </w:tc>
      </w:tr>
      <w:tr w:rsidR="00B223A4" w:rsidTr="00B223A4">
        <w:tc>
          <w:tcPr>
            <w:tcW w:w="9504" w:type="dxa"/>
            <w:gridSpan w:val="5"/>
            <w:vAlign w:val="center"/>
          </w:tcPr>
          <w:p w:rsidR="00B223A4" w:rsidRPr="00B223A4" w:rsidRDefault="00B223A4" w:rsidP="00B223A4">
            <w:pPr>
              <w:rPr>
                <w:b/>
              </w:rPr>
            </w:pPr>
            <w:r>
              <w:rPr>
                <w:b/>
              </w:rPr>
              <w:t>Physical Access / Site Security</w:t>
            </w:r>
          </w:p>
        </w:tc>
      </w:tr>
      <w:tr w:rsidR="00B223A4" w:rsidTr="00B223A4">
        <w:tc>
          <w:tcPr>
            <w:tcW w:w="5015" w:type="dxa"/>
            <w:vAlign w:val="center"/>
          </w:tcPr>
          <w:p w:rsidR="00B223A4" w:rsidRDefault="00B223A4" w:rsidP="00B223A4">
            <w:pPr>
              <w:ind w:left="720"/>
            </w:pPr>
            <w:r>
              <w:t>Personnel access to room housing CA</w:t>
            </w:r>
          </w:p>
        </w:tc>
        <w:tc>
          <w:tcPr>
            <w:tcW w:w="1361" w:type="dxa"/>
            <w:vAlign w:val="center"/>
          </w:tcPr>
          <w:p w:rsidR="00B223A4" w:rsidRDefault="00B223A4" w:rsidP="00B223A4">
            <w:pPr>
              <w:jc w:val="center"/>
            </w:pPr>
          </w:p>
        </w:tc>
        <w:tc>
          <w:tcPr>
            <w:tcW w:w="1158" w:type="dxa"/>
            <w:vAlign w:val="center"/>
          </w:tcPr>
          <w:p w:rsidR="00B223A4" w:rsidRDefault="00B223A4" w:rsidP="00B223A4">
            <w:pPr>
              <w:jc w:val="center"/>
            </w:pPr>
          </w:p>
        </w:tc>
        <w:tc>
          <w:tcPr>
            <w:tcW w:w="989" w:type="dxa"/>
            <w:vAlign w:val="center"/>
          </w:tcPr>
          <w:p w:rsidR="00B223A4" w:rsidRDefault="00B223A4" w:rsidP="00B223A4">
            <w:pPr>
              <w:jc w:val="center"/>
            </w:pPr>
            <w:r>
              <w:t>X</w:t>
            </w:r>
          </w:p>
        </w:tc>
        <w:tc>
          <w:tcPr>
            <w:tcW w:w="981" w:type="dxa"/>
            <w:vAlign w:val="center"/>
          </w:tcPr>
          <w:p w:rsidR="00B223A4" w:rsidRDefault="00B223A4" w:rsidP="00B223A4">
            <w:pPr>
              <w:jc w:val="center"/>
            </w:pPr>
            <w:r>
              <w:t>X</w:t>
            </w:r>
          </w:p>
        </w:tc>
      </w:tr>
      <w:tr w:rsidR="00B223A4" w:rsidTr="00B223A4">
        <w:tc>
          <w:tcPr>
            <w:tcW w:w="5015" w:type="dxa"/>
            <w:vAlign w:val="center"/>
          </w:tcPr>
          <w:p w:rsidR="00B223A4" w:rsidRDefault="00B223A4" w:rsidP="00B223A4">
            <w:pPr>
              <w:ind w:left="720"/>
            </w:pPr>
            <w:r>
              <w:t>Access to the CA server</w:t>
            </w:r>
          </w:p>
        </w:tc>
        <w:tc>
          <w:tcPr>
            <w:tcW w:w="1361" w:type="dxa"/>
            <w:vAlign w:val="center"/>
          </w:tcPr>
          <w:p w:rsidR="00B223A4" w:rsidRDefault="00B223A4" w:rsidP="00B223A4">
            <w:pPr>
              <w:jc w:val="center"/>
            </w:pPr>
          </w:p>
        </w:tc>
        <w:tc>
          <w:tcPr>
            <w:tcW w:w="1158" w:type="dxa"/>
            <w:vAlign w:val="center"/>
          </w:tcPr>
          <w:p w:rsidR="00B223A4" w:rsidRDefault="00B223A4" w:rsidP="00B223A4">
            <w:pPr>
              <w:jc w:val="center"/>
            </w:pPr>
          </w:p>
        </w:tc>
        <w:tc>
          <w:tcPr>
            <w:tcW w:w="989" w:type="dxa"/>
            <w:vAlign w:val="center"/>
          </w:tcPr>
          <w:p w:rsidR="00B223A4" w:rsidRDefault="00B223A4" w:rsidP="00B223A4">
            <w:pPr>
              <w:jc w:val="center"/>
            </w:pPr>
            <w:r>
              <w:t>X</w:t>
            </w:r>
          </w:p>
        </w:tc>
        <w:tc>
          <w:tcPr>
            <w:tcW w:w="981" w:type="dxa"/>
            <w:vAlign w:val="center"/>
          </w:tcPr>
          <w:p w:rsidR="00B223A4" w:rsidRDefault="00B223A4" w:rsidP="00B223A4">
            <w:pPr>
              <w:jc w:val="center"/>
            </w:pPr>
            <w:r>
              <w:t>X</w:t>
            </w:r>
          </w:p>
        </w:tc>
      </w:tr>
      <w:tr w:rsidR="00B223A4" w:rsidTr="00B223A4">
        <w:tc>
          <w:tcPr>
            <w:tcW w:w="5015" w:type="dxa"/>
            <w:vAlign w:val="center"/>
          </w:tcPr>
          <w:p w:rsidR="00B223A4" w:rsidRDefault="00B223A4" w:rsidP="00B223A4">
            <w:pPr>
              <w:ind w:left="720"/>
            </w:pPr>
            <w:r>
              <w:t>Known/suspected violations of physical security</w:t>
            </w:r>
          </w:p>
        </w:tc>
        <w:tc>
          <w:tcPr>
            <w:tcW w:w="1361" w:type="dxa"/>
            <w:vAlign w:val="center"/>
          </w:tcPr>
          <w:p w:rsidR="00B223A4" w:rsidRDefault="00B223A4" w:rsidP="00B223A4">
            <w:pPr>
              <w:jc w:val="center"/>
            </w:pPr>
          </w:p>
        </w:tc>
        <w:tc>
          <w:tcPr>
            <w:tcW w:w="1158" w:type="dxa"/>
            <w:vAlign w:val="center"/>
          </w:tcPr>
          <w:p w:rsidR="00B223A4" w:rsidRDefault="00B223A4" w:rsidP="00B223A4">
            <w:pPr>
              <w:jc w:val="center"/>
            </w:pPr>
            <w:r>
              <w:t>X</w:t>
            </w:r>
          </w:p>
        </w:tc>
        <w:tc>
          <w:tcPr>
            <w:tcW w:w="989" w:type="dxa"/>
            <w:vAlign w:val="center"/>
          </w:tcPr>
          <w:p w:rsidR="00B223A4" w:rsidRDefault="00B223A4" w:rsidP="00B223A4">
            <w:pPr>
              <w:jc w:val="center"/>
            </w:pPr>
            <w:r>
              <w:t>X</w:t>
            </w:r>
          </w:p>
        </w:tc>
        <w:tc>
          <w:tcPr>
            <w:tcW w:w="981" w:type="dxa"/>
            <w:vAlign w:val="center"/>
          </w:tcPr>
          <w:p w:rsidR="00B223A4" w:rsidRDefault="00B223A4" w:rsidP="00B223A4">
            <w:pPr>
              <w:jc w:val="center"/>
            </w:pPr>
            <w:r>
              <w:t>X</w:t>
            </w:r>
          </w:p>
        </w:tc>
      </w:tr>
      <w:tr w:rsidR="00B223A4" w:rsidTr="00B223A4">
        <w:tc>
          <w:tcPr>
            <w:tcW w:w="9504" w:type="dxa"/>
            <w:gridSpan w:val="5"/>
            <w:vAlign w:val="center"/>
          </w:tcPr>
          <w:p w:rsidR="00B223A4" w:rsidRPr="00B223A4" w:rsidRDefault="00B223A4" w:rsidP="00B223A4">
            <w:pPr>
              <w:rPr>
                <w:b/>
              </w:rPr>
            </w:pPr>
            <w:r>
              <w:rPr>
                <w:b/>
              </w:rPr>
              <w:t>Anomalies</w:t>
            </w:r>
          </w:p>
        </w:tc>
      </w:tr>
      <w:tr w:rsidR="00B223A4" w:rsidTr="00B223A4">
        <w:tc>
          <w:tcPr>
            <w:tcW w:w="5015" w:type="dxa"/>
            <w:vAlign w:val="center"/>
          </w:tcPr>
          <w:p w:rsidR="00B223A4" w:rsidRDefault="00B223A4" w:rsidP="00B223A4">
            <w:pPr>
              <w:ind w:left="720"/>
            </w:pPr>
            <w:r>
              <w:t>Software error conditions</w:t>
            </w:r>
          </w:p>
        </w:tc>
        <w:tc>
          <w:tcPr>
            <w:tcW w:w="1361" w:type="dxa"/>
            <w:vAlign w:val="center"/>
          </w:tcPr>
          <w:p w:rsidR="00B223A4" w:rsidRDefault="00B223A4" w:rsidP="00B223A4">
            <w:pPr>
              <w:jc w:val="center"/>
            </w:pPr>
          </w:p>
        </w:tc>
        <w:tc>
          <w:tcPr>
            <w:tcW w:w="1158" w:type="dxa"/>
            <w:vAlign w:val="center"/>
          </w:tcPr>
          <w:p w:rsidR="00B223A4" w:rsidRDefault="00B223A4" w:rsidP="00B223A4">
            <w:pPr>
              <w:jc w:val="center"/>
            </w:pPr>
            <w:r>
              <w:t>X</w:t>
            </w:r>
          </w:p>
        </w:tc>
        <w:tc>
          <w:tcPr>
            <w:tcW w:w="989" w:type="dxa"/>
            <w:vAlign w:val="center"/>
          </w:tcPr>
          <w:p w:rsidR="00B223A4" w:rsidRDefault="00B223A4" w:rsidP="00B223A4">
            <w:pPr>
              <w:jc w:val="center"/>
            </w:pPr>
            <w:r>
              <w:t>X</w:t>
            </w:r>
          </w:p>
        </w:tc>
        <w:tc>
          <w:tcPr>
            <w:tcW w:w="981" w:type="dxa"/>
            <w:vAlign w:val="center"/>
          </w:tcPr>
          <w:p w:rsidR="00B223A4" w:rsidRDefault="00B223A4" w:rsidP="00B223A4">
            <w:pPr>
              <w:jc w:val="center"/>
            </w:pPr>
            <w:r>
              <w:t>X</w:t>
            </w:r>
          </w:p>
        </w:tc>
      </w:tr>
      <w:tr w:rsidR="00B223A4" w:rsidTr="00B223A4">
        <w:tc>
          <w:tcPr>
            <w:tcW w:w="5015" w:type="dxa"/>
            <w:vAlign w:val="center"/>
          </w:tcPr>
          <w:p w:rsidR="00B223A4" w:rsidRDefault="00B223A4" w:rsidP="00B223A4">
            <w:pPr>
              <w:ind w:left="720"/>
            </w:pPr>
            <w:r>
              <w:t>Software check integrity failures</w:t>
            </w:r>
          </w:p>
        </w:tc>
        <w:tc>
          <w:tcPr>
            <w:tcW w:w="1361" w:type="dxa"/>
            <w:vAlign w:val="center"/>
          </w:tcPr>
          <w:p w:rsidR="00B223A4" w:rsidRDefault="00B223A4" w:rsidP="00B223A4">
            <w:pPr>
              <w:jc w:val="center"/>
            </w:pPr>
          </w:p>
        </w:tc>
        <w:tc>
          <w:tcPr>
            <w:tcW w:w="1158" w:type="dxa"/>
            <w:vAlign w:val="center"/>
          </w:tcPr>
          <w:p w:rsidR="00B223A4" w:rsidRDefault="00B223A4" w:rsidP="00B223A4">
            <w:pPr>
              <w:jc w:val="center"/>
            </w:pPr>
            <w:r>
              <w:t>X</w:t>
            </w:r>
          </w:p>
        </w:tc>
        <w:tc>
          <w:tcPr>
            <w:tcW w:w="989" w:type="dxa"/>
            <w:vAlign w:val="center"/>
          </w:tcPr>
          <w:p w:rsidR="00B223A4" w:rsidRDefault="00B223A4" w:rsidP="00B223A4">
            <w:pPr>
              <w:jc w:val="center"/>
            </w:pPr>
            <w:r>
              <w:t>X</w:t>
            </w:r>
          </w:p>
        </w:tc>
        <w:tc>
          <w:tcPr>
            <w:tcW w:w="981" w:type="dxa"/>
            <w:vAlign w:val="center"/>
          </w:tcPr>
          <w:p w:rsidR="00B223A4" w:rsidRDefault="00B223A4" w:rsidP="00B223A4">
            <w:pPr>
              <w:jc w:val="center"/>
            </w:pPr>
            <w:r>
              <w:t>X</w:t>
            </w:r>
          </w:p>
        </w:tc>
      </w:tr>
      <w:tr w:rsidR="00B223A4" w:rsidTr="00B223A4">
        <w:tc>
          <w:tcPr>
            <w:tcW w:w="5015" w:type="dxa"/>
            <w:vAlign w:val="center"/>
          </w:tcPr>
          <w:p w:rsidR="00B223A4" w:rsidRDefault="00B223A4" w:rsidP="00B223A4">
            <w:pPr>
              <w:ind w:left="720"/>
            </w:pPr>
            <w:r>
              <w:t>Receipt of improper messages</w:t>
            </w:r>
          </w:p>
        </w:tc>
        <w:tc>
          <w:tcPr>
            <w:tcW w:w="1361" w:type="dxa"/>
            <w:vAlign w:val="center"/>
          </w:tcPr>
          <w:p w:rsidR="00B223A4" w:rsidRDefault="00B223A4" w:rsidP="00B223A4">
            <w:pPr>
              <w:jc w:val="center"/>
            </w:pPr>
          </w:p>
        </w:tc>
        <w:tc>
          <w:tcPr>
            <w:tcW w:w="1158" w:type="dxa"/>
            <w:vAlign w:val="center"/>
          </w:tcPr>
          <w:p w:rsidR="00B223A4" w:rsidRDefault="00B223A4" w:rsidP="00B223A4">
            <w:pPr>
              <w:jc w:val="center"/>
            </w:pPr>
          </w:p>
        </w:tc>
        <w:tc>
          <w:tcPr>
            <w:tcW w:w="989" w:type="dxa"/>
            <w:vAlign w:val="center"/>
          </w:tcPr>
          <w:p w:rsidR="00B223A4" w:rsidRDefault="00B223A4" w:rsidP="00B223A4">
            <w:pPr>
              <w:jc w:val="center"/>
            </w:pPr>
            <w:r>
              <w:t>X</w:t>
            </w:r>
          </w:p>
        </w:tc>
        <w:tc>
          <w:tcPr>
            <w:tcW w:w="981" w:type="dxa"/>
            <w:vAlign w:val="center"/>
          </w:tcPr>
          <w:p w:rsidR="00B223A4" w:rsidRDefault="00B223A4" w:rsidP="00B223A4">
            <w:pPr>
              <w:jc w:val="center"/>
            </w:pPr>
            <w:r>
              <w:t>X</w:t>
            </w:r>
          </w:p>
        </w:tc>
      </w:tr>
      <w:tr w:rsidR="00B223A4" w:rsidTr="00B223A4">
        <w:tc>
          <w:tcPr>
            <w:tcW w:w="5015" w:type="dxa"/>
            <w:vAlign w:val="center"/>
          </w:tcPr>
          <w:p w:rsidR="00B223A4" w:rsidRDefault="00B223A4" w:rsidP="00B223A4">
            <w:pPr>
              <w:ind w:left="720"/>
            </w:pPr>
            <w:r>
              <w:t>Misrouted messages</w:t>
            </w:r>
          </w:p>
        </w:tc>
        <w:tc>
          <w:tcPr>
            <w:tcW w:w="1361" w:type="dxa"/>
            <w:vAlign w:val="center"/>
          </w:tcPr>
          <w:p w:rsidR="00B223A4" w:rsidRDefault="00B223A4" w:rsidP="00B223A4">
            <w:pPr>
              <w:jc w:val="center"/>
            </w:pPr>
          </w:p>
        </w:tc>
        <w:tc>
          <w:tcPr>
            <w:tcW w:w="1158" w:type="dxa"/>
            <w:vAlign w:val="center"/>
          </w:tcPr>
          <w:p w:rsidR="00B223A4" w:rsidRDefault="00B223A4" w:rsidP="00B223A4">
            <w:pPr>
              <w:jc w:val="center"/>
            </w:pPr>
          </w:p>
        </w:tc>
        <w:tc>
          <w:tcPr>
            <w:tcW w:w="989" w:type="dxa"/>
            <w:vAlign w:val="center"/>
          </w:tcPr>
          <w:p w:rsidR="00B223A4" w:rsidRDefault="00B223A4" w:rsidP="00B223A4">
            <w:pPr>
              <w:jc w:val="center"/>
            </w:pPr>
            <w:r>
              <w:t>X</w:t>
            </w:r>
          </w:p>
        </w:tc>
        <w:tc>
          <w:tcPr>
            <w:tcW w:w="981" w:type="dxa"/>
            <w:vAlign w:val="center"/>
          </w:tcPr>
          <w:p w:rsidR="00B223A4" w:rsidRDefault="00B223A4" w:rsidP="00B223A4">
            <w:pPr>
              <w:jc w:val="center"/>
            </w:pPr>
            <w:r>
              <w:t>X</w:t>
            </w:r>
          </w:p>
        </w:tc>
      </w:tr>
      <w:tr w:rsidR="00B223A4" w:rsidTr="00B223A4">
        <w:tc>
          <w:tcPr>
            <w:tcW w:w="5015" w:type="dxa"/>
            <w:vAlign w:val="center"/>
          </w:tcPr>
          <w:p w:rsidR="00B223A4" w:rsidRDefault="00B223A4" w:rsidP="00B223A4">
            <w:pPr>
              <w:ind w:left="720"/>
            </w:pPr>
            <w:r>
              <w:t>Network attacks (suspected or confirmed)</w:t>
            </w:r>
          </w:p>
        </w:tc>
        <w:tc>
          <w:tcPr>
            <w:tcW w:w="1361" w:type="dxa"/>
            <w:vAlign w:val="center"/>
          </w:tcPr>
          <w:p w:rsidR="00B223A4" w:rsidRDefault="00B223A4" w:rsidP="00B223A4">
            <w:pPr>
              <w:jc w:val="center"/>
            </w:pPr>
          </w:p>
        </w:tc>
        <w:tc>
          <w:tcPr>
            <w:tcW w:w="1158" w:type="dxa"/>
            <w:vAlign w:val="center"/>
          </w:tcPr>
          <w:p w:rsidR="00B223A4" w:rsidRDefault="00B223A4" w:rsidP="00B223A4">
            <w:pPr>
              <w:jc w:val="center"/>
            </w:pPr>
            <w:r>
              <w:t>X</w:t>
            </w:r>
          </w:p>
        </w:tc>
        <w:tc>
          <w:tcPr>
            <w:tcW w:w="989" w:type="dxa"/>
            <w:vAlign w:val="center"/>
          </w:tcPr>
          <w:p w:rsidR="00B223A4" w:rsidRDefault="00B223A4" w:rsidP="00B223A4">
            <w:pPr>
              <w:jc w:val="center"/>
            </w:pPr>
            <w:r>
              <w:t>X</w:t>
            </w:r>
          </w:p>
        </w:tc>
        <w:tc>
          <w:tcPr>
            <w:tcW w:w="981" w:type="dxa"/>
            <w:vAlign w:val="center"/>
          </w:tcPr>
          <w:p w:rsidR="00B223A4" w:rsidRDefault="00B223A4" w:rsidP="00B223A4">
            <w:pPr>
              <w:jc w:val="center"/>
            </w:pPr>
            <w:r>
              <w:t>X</w:t>
            </w:r>
          </w:p>
        </w:tc>
      </w:tr>
      <w:tr w:rsidR="00B223A4" w:rsidTr="00B223A4">
        <w:tc>
          <w:tcPr>
            <w:tcW w:w="5015" w:type="dxa"/>
            <w:vAlign w:val="center"/>
          </w:tcPr>
          <w:p w:rsidR="00B223A4" w:rsidRDefault="00B223A4" w:rsidP="00B223A4">
            <w:pPr>
              <w:ind w:left="720"/>
            </w:pPr>
            <w:r>
              <w:t>Equipment failure</w:t>
            </w:r>
          </w:p>
        </w:tc>
        <w:tc>
          <w:tcPr>
            <w:tcW w:w="1361" w:type="dxa"/>
            <w:vAlign w:val="center"/>
          </w:tcPr>
          <w:p w:rsidR="00B223A4" w:rsidRDefault="00B223A4" w:rsidP="00B223A4">
            <w:pPr>
              <w:jc w:val="center"/>
            </w:pPr>
            <w:r>
              <w:t>X</w:t>
            </w:r>
          </w:p>
        </w:tc>
        <w:tc>
          <w:tcPr>
            <w:tcW w:w="1158" w:type="dxa"/>
            <w:vAlign w:val="center"/>
          </w:tcPr>
          <w:p w:rsidR="00B223A4" w:rsidRDefault="00B223A4" w:rsidP="00B223A4">
            <w:pPr>
              <w:jc w:val="center"/>
            </w:pPr>
            <w:r>
              <w:t>X</w:t>
            </w:r>
          </w:p>
        </w:tc>
        <w:tc>
          <w:tcPr>
            <w:tcW w:w="989" w:type="dxa"/>
            <w:vAlign w:val="center"/>
          </w:tcPr>
          <w:p w:rsidR="00B223A4" w:rsidRDefault="00B223A4" w:rsidP="00B223A4">
            <w:pPr>
              <w:jc w:val="center"/>
            </w:pPr>
            <w:r>
              <w:t>X</w:t>
            </w:r>
          </w:p>
        </w:tc>
        <w:tc>
          <w:tcPr>
            <w:tcW w:w="981" w:type="dxa"/>
            <w:vAlign w:val="center"/>
          </w:tcPr>
          <w:p w:rsidR="00B223A4" w:rsidRDefault="00B223A4" w:rsidP="00B223A4">
            <w:pPr>
              <w:jc w:val="center"/>
            </w:pPr>
            <w:r>
              <w:t>X</w:t>
            </w:r>
          </w:p>
        </w:tc>
      </w:tr>
      <w:tr w:rsidR="00B223A4" w:rsidTr="00B223A4">
        <w:tc>
          <w:tcPr>
            <w:tcW w:w="5015" w:type="dxa"/>
            <w:vAlign w:val="center"/>
          </w:tcPr>
          <w:p w:rsidR="00B223A4" w:rsidRDefault="00B223A4" w:rsidP="00B223A4">
            <w:pPr>
              <w:ind w:left="720"/>
            </w:pPr>
            <w:r>
              <w:t>Electrical power outage</w:t>
            </w:r>
          </w:p>
        </w:tc>
        <w:tc>
          <w:tcPr>
            <w:tcW w:w="1361" w:type="dxa"/>
            <w:vAlign w:val="center"/>
          </w:tcPr>
          <w:p w:rsidR="00B223A4" w:rsidRDefault="00B223A4" w:rsidP="00B223A4">
            <w:pPr>
              <w:jc w:val="center"/>
            </w:pPr>
          </w:p>
        </w:tc>
        <w:tc>
          <w:tcPr>
            <w:tcW w:w="1158" w:type="dxa"/>
            <w:vAlign w:val="center"/>
          </w:tcPr>
          <w:p w:rsidR="00B223A4" w:rsidRDefault="00B223A4" w:rsidP="00B223A4">
            <w:pPr>
              <w:jc w:val="center"/>
            </w:pPr>
          </w:p>
        </w:tc>
        <w:tc>
          <w:tcPr>
            <w:tcW w:w="989" w:type="dxa"/>
            <w:vAlign w:val="center"/>
          </w:tcPr>
          <w:p w:rsidR="00B223A4" w:rsidRDefault="00B223A4" w:rsidP="00B223A4">
            <w:pPr>
              <w:jc w:val="center"/>
            </w:pPr>
            <w:r>
              <w:t>X</w:t>
            </w:r>
          </w:p>
        </w:tc>
        <w:tc>
          <w:tcPr>
            <w:tcW w:w="981" w:type="dxa"/>
            <w:vAlign w:val="center"/>
          </w:tcPr>
          <w:p w:rsidR="00B223A4" w:rsidRDefault="00B223A4" w:rsidP="00B223A4">
            <w:pPr>
              <w:jc w:val="center"/>
            </w:pPr>
            <w:r>
              <w:t>X</w:t>
            </w:r>
          </w:p>
        </w:tc>
      </w:tr>
      <w:tr w:rsidR="00B223A4" w:rsidTr="00B223A4">
        <w:tc>
          <w:tcPr>
            <w:tcW w:w="5015" w:type="dxa"/>
            <w:vAlign w:val="center"/>
          </w:tcPr>
          <w:p w:rsidR="00B223A4" w:rsidRDefault="00B223A4" w:rsidP="00B223A4">
            <w:pPr>
              <w:ind w:left="720"/>
            </w:pPr>
            <w:r>
              <w:t>Uninterruptible power supply failure</w:t>
            </w:r>
          </w:p>
        </w:tc>
        <w:tc>
          <w:tcPr>
            <w:tcW w:w="1361" w:type="dxa"/>
            <w:vAlign w:val="center"/>
          </w:tcPr>
          <w:p w:rsidR="00B223A4" w:rsidRDefault="00B223A4" w:rsidP="00B223A4">
            <w:pPr>
              <w:jc w:val="center"/>
            </w:pPr>
          </w:p>
        </w:tc>
        <w:tc>
          <w:tcPr>
            <w:tcW w:w="1158" w:type="dxa"/>
            <w:vAlign w:val="center"/>
          </w:tcPr>
          <w:p w:rsidR="00B223A4" w:rsidRDefault="00B223A4" w:rsidP="00B223A4">
            <w:pPr>
              <w:jc w:val="center"/>
            </w:pPr>
          </w:p>
        </w:tc>
        <w:tc>
          <w:tcPr>
            <w:tcW w:w="989" w:type="dxa"/>
            <w:vAlign w:val="center"/>
          </w:tcPr>
          <w:p w:rsidR="00B223A4" w:rsidRDefault="00B223A4" w:rsidP="00B223A4">
            <w:pPr>
              <w:jc w:val="center"/>
            </w:pPr>
            <w:r>
              <w:t>X</w:t>
            </w:r>
          </w:p>
        </w:tc>
        <w:tc>
          <w:tcPr>
            <w:tcW w:w="981" w:type="dxa"/>
            <w:vAlign w:val="center"/>
          </w:tcPr>
          <w:p w:rsidR="00B223A4" w:rsidRDefault="00B223A4" w:rsidP="00B223A4">
            <w:pPr>
              <w:jc w:val="center"/>
            </w:pPr>
            <w:r>
              <w:t>X</w:t>
            </w:r>
          </w:p>
        </w:tc>
      </w:tr>
      <w:tr w:rsidR="00B223A4" w:rsidTr="00B223A4">
        <w:tc>
          <w:tcPr>
            <w:tcW w:w="5015" w:type="dxa"/>
            <w:vAlign w:val="center"/>
          </w:tcPr>
          <w:p w:rsidR="00B223A4" w:rsidRDefault="00B223A4" w:rsidP="00B223A4">
            <w:pPr>
              <w:ind w:left="720"/>
            </w:pPr>
            <w:r>
              <w:t>Obvious and significant network service or access failures</w:t>
            </w:r>
          </w:p>
        </w:tc>
        <w:tc>
          <w:tcPr>
            <w:tcW w:w="1361" w:type="dxa"/>
            <w:vAlign w:val="center"/>
          </w:tcPr>
          <w:p w:rsidR="00B223A4" w:rsidRDefault="00B223A4" w:rsidP="00B223A4">
            <w:pPr>
              <w:jc w:val="center"/>
            </w:pPr>
          </w:p>
        </w:tc>
        <w:tc>
          <w:tcPr>
            <w:tcW w:w="1158" w:type="dxa"/>
            <w:vAlign w:val="center"/>
          </w:tcPr>
          <w:p w:rsidR="00B223A4" w:rsidRDefault="00B223A4" w:rsidP="00B223A4">
            <w:pPr>
              <w:jc w:val="center"/>
            </w:pPr>
          </w:p>
        </w:tc>
        <w:tc>
          <w:tcPr>
            <w:tcW w:w="989" w:type="dxa"/>
            <w:vAlign w:val="center"/>
          </w:tcPr>
          <w:p w:rsidR="00B223A4" w:rsidRDefault="00B223A4" w:rsidP="00B223A4">
            <w:pPr>
              <w:jc w:val="center"/>
            </w:pPr>
            <w:r>
              <w:t>X</w:t>
            </w:r>
          </w:p>
        </w:tc>
        <w:tc>
          <w:tcPr>
            <w:tcW w:w="981" w:type="dxa"/>
            <w:vAlign w:val="center"/>
          </w:tcPr>
          <w:p w:rsidR="00B223A4" w:rsidRDefault="00B223A4" w:rsidP="00B223A4">
            <w:pPr>
              <w:jc w:val="center"/>
            </w:pPr>
            <w:r>
              <w:t>X</w:t>
            </w:r>
          </w:p>
        </w:tc>
      </w:tr>
      <w:tr w:rsidR="00B223A4" w:rsidTr="00B223A4">
        <w:tc>
          <w:tcPr>
            <w:tcW w:w="5015" w:type="dxa"/>
            <w:vAlign w:val="center"/>
          </w:tcPr>
          <w:p w:rsidR="00B223A4" w:rsidRDefault="00B223A4" w:rsidP="00B223A4">
            <w:pPr>
              <w:ind w:left="720"/>
            </w:pPr>
            <w:r>
              <w:t>Violations of Certificate Policy</w:t>
            </w:r>
          </w:p>
        </w:tc>
        <w:tc>
          <w:tcPr>
            <w:tcW w:w="1361" w:type="dxa"/>
            <w:vAlign w:val="center"/>
          </w:tcPr>
          <w:p w:rsidR="00B223A4" w:rsidRDefault="00B223A4" w:rsidP="00B223A4">
            <w:pPr>
              <w:jc w:val="center"/>
            </w:pPr>
            <w:r>
              <w:t>X</w:t>
            </w:r>
          </w:p>
        </w:tc>
        <w:tc>
          <w:tcPr>
            <w:tcW w:w="1158" w:type="dxa"/>
            <w:vAlign w:val="center"/>
          </w:tcPr>
          <w:p w:rsidR="00B223A4" w:rsidRDefault="00B223A4" w:rsidP="00B223A4">
            <w:pPr>
              <w:jc w:val="center"/>
            </w:pPr>
            <w:r>
              <w:t>X</w:t>
            </w:r>
          </w:p>
        </w:tc>
        <w:tc>
          <w:tcPr>
            <w:tcW w:w="989" w:type="dxa"/>
            <w:vAlign w:val="center"/>
          </w:tcPr>
          <w:p w:rsidR="00B223A4" w:rsidRDefault="00B223A4" w:rsidP="00B223A4">
            <w:pPr>
              <w:jc w:val="center"/>
            </w:pPr>
            <w:r>
              <w:t>X</w:t>
            </w:r>
          </w:p>
        </w:tc>
        <w:tc>
          <w:tcPr>
            <w:tcW w:w="981" w:type="dxa"/>
            <w:vAlign w:val="center"/>
          </w:tcPr>
          <w:p w:rsidR="00B223A4" w:rsidRDefault="00B223A4" w:rsidP="00B223A4">
            <w:pPr>
              <w:jc w:val="center"/>
            </w:pPr>
            <w:r>
              <w:t>X</w:t>
            </w:r>
          </w:p>
        </w:tc>
      </w:tr>
      <w:tr w:rsidR="00B223A4" w:rsidTr="00B223A4">
        <w:tc>
          <w:tcPr>
            <w:tcW w:w="5015" w:type="dxa"/>
            <w:vAlign w:val="center"/>
          </w:tcPr>
          <w:p w:rsidR="00B223A4" w:rsidRDefault="00B223A4" w:rsidP="00B223A4">
            <w:pPr>
              <w:ind w:left="720"/>
            </w:pPr>
            <w:r>
              <w:t>Violations of Certification Practice Statement</w:t>
            </w:r>
          </w:p>
        </w:tc>
        <w:tc>
          <w:tcPr>
            <w:tcW w:w="1361" w:type="dxa"/>
            <w:vAlign w:val="center"/>
          </w:tcPr>
          <w:p w:rsidR="00B223A4" w:rsidRDefault="00B223A4" w:rsidP="00B223A4">
            <w:pPr>
              <w:jc w:val="center"/>
            </w:pPr>
            <w:r>
              <w:t>X</w:t>
            </w:r>
          </w:p>
        </w:tc>
        <w:tc>
          <w:tcPr>
            <w:tcW w:w="1158" w:type="dxa"/>
            <w:vAlign w:val="center"/>
          </w:tcPr>
          <w:p w:rsidR="00B223A4" w:rsidRDefault="00B223A4" w:rsidP="00B223A4">
            <w:pPr>
              <w:jc w:val="center"/>
            </w:pPr>
            <w:r>
              <w:t>X</w:t>
            </w:r>
          </w:p>
        </w:tc>
        <w:tc>
          <w:tcPr>
            <w:tcW w:w="989" w:type="dxa"/>
            <w:vAlign w:val="center"/>
          </w:tcPr>
          <w:p w:rsidR="00B223A4" w:rsidRDefault="00B223A4" w:rsidP="00B223A4">
            <w:pPr>
              <w:jc w:val="center"/>
            </w:pPr>
            <w:r>
              <w:t>X</w:t>
            </w:r>
          </w:p>
        </w:tc>
        <w:tc>
          <w:tcPr>
            <w:tcW w:w="981" w:type="dxa"/>
            <w:vAlign w:val="center"/>
          </w:tcPr>
          <w:p w:rsidR="00B223A4" w:rsidRDefault="00B223A4" w:rsidP="00B223A4">
            <w:pPr>
              <w:jc w:val="center"/>
            </w:pPr>
            <w:r>
              <w:t>X</w:t>
            </w:r>
          </w:p>
        </w:tc>
      </w:tr>
      <w:tr w:rsidR="00B223A4" w:rsidTr="00B223A4">
        <w:tc>
          <w:tcPr>
            <w:tcW w:w="5015" w:type="dxa"/>
            <w:vAlign w:val="center"/>
          </w:tcPr>
          <w:p w:rsidR="00B223A4" w:rsidRDefault="00B223A4" w:rsidP="00B223A4">
            <w:pPr>
              <w:ind w:left="720"/>
            </w:pPr>
            <w:r>
              <w:t>Resetting operating system clock</w:t>
            </w:r>
          </w:p>
        </w:tc>
        <w:tc>
          <w:tcPr>
            <w:tcW w:w="1361" w:type="dxa"/>
            <w:vAlign w:val="center"/>
          </w:tcPr>
          <w:p w:rsidR="00B223A4" w:rsidRDefault="00B223A4" w:rsidP="00B223A4">
            <w:pPr>
              <w:jc w:val="center"/>
            </w:pPr>
          </w:p>
        </w:tc>
        <w:tc>
          <w:tcPr>
            <w:tcW w:w="1158" w:type="dxa"/>
            <w:vAlign w:val="center"/>
          </w:tcPr>
          <w:p w:rsidR="00B223A4" w:rsidRDefault="00B223A4" w:rsidP="00B223A4">
            <w:pPr>
              <w:jc w:val="center"/>
            </w:pPr>
            <w:r>
              <w:t>X</w:t>
            </w:r>
          </w:p>
        </w:tc>
        <w:tc>
          <w:tcPr>
            <w:tcW w:w="989" w:type="dxa"/>
            <w:vAlign w:val="center"/>
          </w:tcPr>
          <w:p w:rsidR="00B223A4" w:rsidRDefault="00B223A4" w:rsidP="00B223A4">
            <w:pPr>
              <w:jc w:val="center"/>
            </w:pPr>
            <w:r>
              <w:t>X</w:t>
            </w:r>
          </w:p>
        </w:tc>
        <w:tc>
          <w:tcPr>
            <w:tcW w:w="981" w:type="dxa"/>
            <w:vAlign w:val="center"/>
          </w:tcPr>
          <w:p w:rsidR="00B223A4" w:rsidRDefault="00B223A4" w:rsidP="00B223A4">
            <w:pPr>
              <w:jc w:val="center"/>
            </w:pPr>
            <w:r>
              <w:t>X</w:t>
            </w:r>
          </w:p>
        </w:tc>
      </w:tr>
    </w:tbl>
    <w:p w:rsidR="001F27F8" w:rsidRPr="001F27F8" w:rsidRDefault="001F27F8" w:rsidP="001F27F8">
      <w:pPr>
        <w:ind w:left="1224"/>
      </w:pPr>
    </w:p>
    <w:p w:rsidR="00B223A4" w:rsidRDefault="00B223A4" w:rsidP="00B223A4">
      <w:pPr>
        <w:pStyle w:val="ListParagraph"/>
        <w:numPr>
          <w:ilvl w:val="2"/>
          <w:numId w:val="3"/>
        </w:numPr>
        <w:rPr>
          <w:rFonts w:ascii="Times New Roman" w:hAnsi="Times New Roman" w:cs="Times New Roman"/>
        </w:rPr>
      </w:pPr>
      <w:r>
        <w:rPr>
          <w:rFonts w:ascii="Times New Roman" w:hAnsi="Times New Roman" w:cs="Times New Roman"/>
        </w:rPr>
        <w:t>Frequency of Processing Logs</w:t>
      </w:r>
    </w:p>
    <w:p w:rsidR="00B223A4" w:rsidRDefault="00B223A4" w:rsidP="00B223A4">
      <w:pPr>
        <w:ind w:left="1224"/>
      </w:pPr>
      <w:r w:rsidRPr="00B223A4">
        <w:lastRenderedPageBreak/>
        <w:t>Audit logs shall be reviewed in accordance to the table below. Such reviews involve verifying that the log has not been tampered with, and then briefly inspecting all log entries, with a more thorough investigation of any alerts or irregularities in the log. Examples of irregularities include discontinuities in the logs and loss of audit data. Actions taken as a result of these reviews shall be documented.</w:t>
      </w:r>
    </w:p>
    <w:tbl>
      <w:tblPr>
        <w:tblStyle w:val="TableGrid"/>
        <w:tblW w:w="0" w:type="auto"/>
        <w:tblInd w:w="1224" w:type="dxa"/>
        <w:tblLook w:val="04A0" w:firstRow="1" w:lastRow="0" w:firstColumn="1" w:lastColumn="0" w:noHBand="0" w:noVBand="1"/>
      </w:tblPr>
      <w:tblGrid>
        <w:gridCol w:w="1674"/>
        <w:gridCol w:w="7830"/>
      </w:tblGrid>
      <w:tr w:rsidR="00717267" w:rsidRPr="00D005E4" w:rsidTr="00717267">
        <w:tc>
          <w:tcPr>
            <w:tcW w:w="1674" w:type="dxa"/>
            <w:shd w:val="pct12" w:color="auto" w:fill="auto"/>
            <w:vAlign w:val="center"/>
          </w:tcPr>
          <w:p w:rsidR="00717267" w:rsidRPr="00D005E4" w:rsidRDefault="00717267" w:rsidP="00717267">
            <w:pPr>
              <w:rPr>
                <w:b/>
              </w:rPr>
            </w:pPr>
            <w:r w:rsidRPr="00D005E4">
              <w:rPr>
                <w:b/>
              </w:rPr>
              <w:t>Assurance Level</w:t>
            </w:r>
          </w:p>
        </w:tc>
        <w:tc>
          <w:tcPr>
            <w:tcW w:w="7830" w:type="dxa"/>
            <w:shd w:val="pct12" w:color="auto" w:fill="auto"/>
            <w:vAlign w:val="center"/>
          </w:tcPr>
          <w:p w:rsidR="00717267" w:rsidRPr="00D005E4" w:rsidRDefault="00717267" w:rsidP="00717267">
            <w:pPr>
              <w:rPr>
                <w:b/>
              </w:rPr>
            </w:pPr>
            <w:r>
              <w:rPr>
                <w:b/>
              </w:rPr>
              <w:t>Review Audit Log</w:t>
            </w:r>
          </w:p>
        </w:tc>
      </w:tr>
      <w:tr w:rsidR="00717267" w:rsidTr="00717267">
        <w:tc>
          <w:tcPr>
            <w:tcW w:w="1674" w:type="dxa"/>
            <w:vAlign w:val="center"/>
          </w:tcPr>
          <w:p w:rsidR="00717267" w:rsidRDefault="00717267" w:rsidP="00717267">
            <w:pPr>
              <w:jc w:val="center"/>
            </w:pPr>
            <w:r>
              <w:t>Rudimentary</w:t>
            </w:r>
          </w:p>
        </w:tc>
        <w:tc>
          <w:tcPr>
            <w:tcW w:w="7830" w:type="dxa"/>
            <w:vAlign w:val="center"/>
          </w:tcPr>
          <w:p w:rsidR="00717267" w:rsidRDefault="00717267" w:rsidP="00717267">
            <w:r>
              <w:t>Only required for cause</w:t>
            </w:r>
          </w:p>
        </w:tc>
      </w:tr>
      <w:tr w:rsidR="00717267" w:rsidTr="00717267">
        <w:tc>
          <w:tcPr>
            <w:tcW w:w="1674" w:type="dxa"/>
            <w:vAlign w:val="center"/>
          </w:tcPr>
          <w:p w:rsidR="00717267" w:rsidRDefault="00717267" w:rsidP="00717267">
            <w:pPr>
              <w:jc w:val="center"/>
            </w:pPr>
            <w:r>
              <w:t>Basic</w:t>
            </w:r>
          </w:p>
        </w:tc>
        <w:tc>
          <w:tcPr>
            <w:tcW w:w="7830" w:type="dxa"/>
            <w:vAlign w:val="center"/>
          </w:tcPr>
          <w:p w:rsidR="00717267" w:rsidRDefault="00717267" w:rsidP="00717267">
            <w:r>
              <w:t>Only required for cause</w:t>
            </w:r>
          </w:p>
        </w:tc>
      </w:tr>
      <w:tr w:rsidR="00717267" w:rsidTr="00717267">
        <w:tc>
          <w:tcPr>
            <w:tcW w:w="1674" w:type="dxa"/>
            <w:vAlign w:val="center"/>
          </w:tcPr>
          <w:p w:rsidR="00717267" w:rsidRDefault="00717267" w:rsidP="00717267">
            <w:pPr>
              <w:jc w:val="center"/>
            </w:pPr>
            <w:r>
              <w:t>Medium</w:t>
            </w:r>
          </w:p>
        </w:tc>
        <w:tc>
          <w:tcPr>
            <w:tcW w:w="7830" w:type="dxa"/>
            <w:vAlign w:val="center"/>
          </w:tcPr>
          <w:p w:rsidR="00717267" w:rsidRDefault="00717267" w:rsidP="00717267">
            <w:r>
              <w:t>At least once every two months</w:t>
            </w:r>
          </w:p>
          <w:p w:rsidR="00717267" w:rsidRDefault="00717267" w:rsidP="0070226D">
            <w:r>
              <w:t xml:space="preserve">Statistically significant set of security audit data generated by </w:t>
            </w:r>
            <w:r w:rsidR="0070226D">
              <w:t>ACA</w:t>
            </w:r>
            <w:r>
              <w:t>s since the last review shall be examined (where the confidence intervals for each category of security audit data are determined by the security ramifications of the category and the availability of tools to perform such a review), as well as a reasonable search for any evidence of malicious activity</w:t>
            </w:r>
          </w:p>
        </w:tc>
      </w:tr>
      <w:tr w:rsidR="00717267" w:rsidTr="00717267">
        <w:tc>
          <w:tcPr>
            <w:tcW w:w="1674" w:type="dxa"/>
            <w:vAlign w:val="center"/>
          </w:tcPr>
          <w:p w:rsidR="00717267" w:rsidRDefault="00717267" w:rsidP="00717267">
            <w:pPr>
              <w:jc w:val="center"/>
            </w:pPr>
            <w:r>
              <w:t>High</w:t>
            </w:r>
          </w:p>
        </w:tc>
        <w:tc>
          <w:tcPr>
            <w:tcW w:w="7830" w:type="dxa"/>
            <w:vAlign w:val="center"/>
          </w:tcPr>
          <w:p w:rsidR="00717267" w:rsidRDefault="00717267" w:rsidP="00717267">
            <w:r>
              <w:t>At least once per month</w:t>
            </w:r>
          </w:p>
          <w:p w:rsidR="00717267" w:rsidRDefault="00717267" w:rsidP="0070226D">
            <w:r>
              <w:t xml:space="preserve">Statistically significant set of security audit data generated by </w:t>
            </w:r>
            <w:r w:rsidR="0070226D">
              <w:t>ACA</w:t>
            </w:r>
            <w:r>
              <w:t>s since the last review shall be examined (where the confidence intervals for each category of security audit data are determined by the security ramifications of the category and the availability of tools to perform such a review), as well as a reasonable search for any evidence of malicious activity</w:t>
            </w:r>
          </w:p>
        </w:tc>
      </w:tr>
    </w:tbl>
    <w:p w:rsidR="00717267" w:rsidRPr="00B223A4" w:rsidRDefault="00717267" w:rsidP="00B223A4">
      <w:pPr>
        <w:ind w:left="1224"/>
      </w:pPr>
    </w:p>
    <w:p w:rsidR="00717267" w:rsidRDefault="00717267" w:rsidP="00717267">
      <w:pPr>
        <w:pStyle w:val="ListParagraph"/>
        <w:numPr>
          <w:ilvl w:val="2"/>
          <w:numId w:val="3"/>
        </w:numPr>
        <w:rPr>
          <w:rFonts w:ascii="Times New Roman" w:hAnsi="Times New Roman" w:cs="Times New Roman"/>
        </w:rPr>
      </w:pPr>
      <w:r>
        <w:rPr>
          <w:rFonts w:ascii="Times New Roman" w:hAnsi="Times New Roman" w:cs="Times New Roman"/>
        </w:rPr>
        <w:t>Retention Period for Audit Logs</w:t>
      </w:r>
    </w:p>
    <w:p w:rsidR="00717267" w:rsidRPr="00717267" w:rsidRDefault="00717267" w:rsidP="00717267">
      <w:pPr>
        <w:ind w:left="1224"/>
      </w:pPr>
      <w:r w:rsidRPr="00717267">
        <w:t>For Medium, Medium Hardware, and High Assurance, audit logs shall be retained on-site until reviewed, as well as being retained in the manner described below. For Rudimentary and Basic Assurance, audit logs shall be retained on-site for at least two months or until reviewed, as well as being retained in the manner described below. The individual who removes audit logs from the ACA system shall be an official different from the individuals who, in combination, command the ACA signature key.</w:t>
      </w:r>
    </w:p>
    <w:p w:rsidR="00717267" w:rsidRDefault="00717267" w:rsidP="00717267">
      <w:pPr>
        <w:pStyle w:val="ListParagraph"/>
        <w:numPr>
          <w:ilvl w:val="2"/>
          <w:numId w:val="3"/>
        </w:numPr>
        <w:rPr>
          <w:rFonts w:ascii="Times New Roman" w:hAnsi="Times New Roman" w:cs="Times New Roman"/>
        </w:rPr>
      </w:pPr>
      <w:r>
        <w:rPr>
          <w:rFonts w:ascii="Times New Roman" w:hAnsi="Times New Roman" w:cs="Times New Roman"/>
        </w:rPr>
        <w:t>Protection of Audit Logs</w:t>
      </w:r>
    </w:p>
    <w:p w:rsidR="00717267" w:rsidRDefault="00717267" w:rsidP="00717267">
      <w:pPr>
        <w:ind w:left="1224"/>
      </w:pPr>
      <w:r>
        <w:t>The ACA system configuration and procedures must be implemented together to ensure that:</w:t>
      </w:r>
    </w:p>
    <w:p w:rsidR="00717267" w:rsidRPr="00717267" w:rsidRDefault="00717267" w:rsidP="00717267">
      <w:pPr>
        <w:pStyle w:val="ListParagraph"/>
        <w:numPr>
          <w:ilvl w:val="0"/>
          <w:numId w:val="15"/>
        </w:numPr>
        <w:rPr>
          <w:rFonts w:ascii="Times New Roman" w:hAnsi="Times New Roman" w:cs="Times New Roman"/>
          <w:sz w:val="20"/>
          <w:szCs w:val="20"/>
        </w:rPr>
      </w:pPr>
      <w:r w:rsidRPr="00717267">
        <w:rPr>
          <w:rFonts w:ascii="Times New Roman" w:hAnsi="Times New Roman" w:cs="Times New Roman"/>
          <w:sz w:val="20"/>
          <w:szCs w:val="20"/>
        </w:rPr>
        <w:t>Only personnel assigned to trusted roles have read access to the logs;</w:t>
      </w:r>
    </w:p>
    <w:p w:rsidR="00717267" w:rsidRPr="00717267" w:rsidRDefault="00717267" w:rsidP="00717267">
      <w:pPr>
        <w:pStyle w:val="ListParagraph"/>
        <w:numPr>
          <w:ilvl w:val="0"/>
          <w:numId w:val="15"/>
        </w:numPr>
        <w:rPr>
          <w:rFonts w:ascii="Times New Roman" w:hAnsi="Times New Roman" w:cs="Times New Roman"/>
          <w:sz w:val="20"/>
          <w:szCs w:val="20"/>
        </w:rPr>
      </w:pPr>
      <w:r w:rsidRPr="00717267">
        <w:rPr>
          <w:rFonts w:ascii="Times New Roman" w:hAnsi="Times New Roman" w:cs="Times New Roman"/>
          <w:sz w:val="20"/>
          <w:szCs w:val="20"/>
        </w:rPr>
        <w:t>Only authorized people may archive audit logs; and,</w:t>
      </w:r>
    </w:p>
    <w:p w:rsidR="00717267" w:rsidRPr="00717267" w:rsidRDefault="00717267" w:rsidP="00717267">
      <w:pPr>
        <w:pStyle w:val="ListParagraph"/>
        <w:numPr>
          <w:ilvl w:val="0"/>
          <w:numId w:val="15"/>
        </w:numPr>
        <w:rPr>
          <w:rFonts w:ascii="Times New Roman" w:hAnsi="Times New Roman" w:cs="Times New Roman"/>
          <w:sz w:val="20"/>
          <w:szCs w:val="20"/>
        </w:rPr>
      </w:pPr>
      <w:r w:rsidRPr="00717267">
        <w:rPr>
          <w:rFonts w:ascii="Times New Roman" w:hAnsi="Times New Roman" w:cs="Times New Roman"/>
          <w:sz w:val="20"/>
          <w:szCs w:val="20"/>
        </w:rPr>
        <w:t>Audit logs are not modified.</w:t>
      </w:r>
    </w:p>
    <w:p w:rsidR="00717267" w:rsidRDefault="00717267" w:rsidP="00717267">
      <w:pPr>
        <w:ind w:left="1224"/>
      </w:pPr>
      <w:r>
        <w:t>The entity performing audit log archive need not have modify access, but procedures must be implemented to protect archived data from destruction prior to the end of the audit log retention period (note that deletion requires modification access).</w:t>
      </w:r>
    </w:p>
    <w:p w:rsidR="00717267" w:rsidRPr="00717267" w:rsidRDefault="00717267" w:rsidP="00717267">
      <w:pPr>
        <w:ind w:left="1224"/>
      </w:pPr>
      <w:r>
        <w:t>The off-site storage location for audit logs shall be a safe, secure location separate from the location where the data was generated.</w:t>
      </w:r>
    </w:p>
    <w:p w:rsidR="00717267" w:rsidRDefault="00717267" w:rsidP="00717267">
      <w:pPr>
        <w:pStyle w:val="ListParagraph"/>
        <w:numPr>
          <w:ilvl w:val="2"/>
          <w:numId w:val="3"/>
        </w:numPr>
        <w:rPr>
          <w:rFonts w:ascii="Times New Roman" w:hAnsi="Times New Roman" w:cs="Times New Roman"/>
        </w:rPr>
      </w:pPr>
      <w:r>
        <w:rPr>
          <w:rFonts w:ascii="Times New Roman" w:hAnsi="Times New Roman" w:cs="Times New Roman"/>
        </w:rPr>
        <w:t>Audit Log Backup Procedures</w:t>
      </w:r>
    </w:p>
    <w:p w:rsidR="00717267" w:rsidRPr="00717267" w:rsidRDefault="00717267" w:rsidP="00717267">
      <w:pPr>
        <w:ind w:left="1224"/>
      </w:pPr>
      <w:r w:rsidRPr="00717267">
        <w:t>Audit logs and audit summaries shall be backed up at least monthly. A copy of the audit log shall be sent off-site on a monthly basis.</w:t>
      </w:r>
    </w:p>
    <w:p w:rsidR="00717267" w:rsidRDefault="00717267" w:rsidP="00717267">
      <w:pPr>
        <w:pStyle w:val="ListParagraph"/>
        <w:numPr>
          <w:ilvl w:val="2"/>
          <w:numId w:val="3"/>
        </w:numPr>
        <w:rPr>
          <w:rFonts w:ascii="Times New Roman" w:hAnsi="Times New Roman" w:cs="Times New Roman"/>
        </w:rPr>
      </w:pPr>
      <w:r>
        <w:rPr>
          <w:rFonts w:ascii="Times New Roman" w:hAnsi="Times New Roman" w:cs="Times New Roman"/>
        </w:rPr>
        <w:t>Audit Collection System</w:t>
      </w:r>
    </w:p>
    <w:p w:rsidR="00717267" w:rsidRPr="00717267" w:rsidRDefault="00717267" w:rsidP="00717267">
      <w:pPr>
        <w:ind w:left="1224"/>
      </w:pPr>
      <w:r w:rsidRPr="00717267">
        <w:t>The audit log collection system may or may not be external to the ACA system. Automated audit processes shall be invoked at system (or application) startup, and cease only at system (or application) shutdown.</w:t>
      </w:r>
    </w:p>
    <w:p w:rsidR="00717267" w:rsidRDefault="00717267" w:rsidP="00717267">
      <w:pPr>
        <w:pStyle w:val="ListParagraph"/>
        <w:numPr>
          <w:ilvl w:val="2"/>
          <w:numId w:val="3"/>
        </w:numPr>
        <w:rPr>
          <w:rFonts w:ascii="Times New Roman" w:hAnsi="Times New Roman" w:cs="Times New Roman"/>
        </w:rPr>
      </w:pPr>
      <w:r>
        <w:rPr>
          <w:rFonts w:ascii="Times New Roman" w:hAnsi="Times New Roman" w:cs="Times New Roman"/>
        </w:rPr>
        <w:t>Vulnerability Assessments</w:t>
      </w:r>
    </w:p>
    <w:p w:rsidR="00717267" w:rsidRPr="00717267" w:rsidRDefault="00717267" w:rsidP="00717267">
      <w:pPr>
        <w:ind w:left="1224"/>
      </w:pPr>
      <w:r w:rsidRPr="00717267">
        <w:t>ACA personnel shall routinely assess whether the CA system or its components have been attacked or breached. ACA personnel shall perform routine assessments for evidence of malicious activity.</w:t>
      </w:r>
    </w:p>
    <w:p w:rsidR="00875EA1" w:rsidRDefault="00875EA1" w:rsidP="00717267">
      <w:pPr>
        <w:pStyle w:val="ListParagraph"/>
        <w:numPr>
          <w:ilvl w:val="1"/>
          <w:numId w:val="3"/>
        </w:numPr>
        <w:rPr>
          <w:rFonts w:ascii="Times New Roman" w:hAnsi="Times New Roman" w:cs="Times New Roman"/>
        </w:rPr>
      </w:pPr>
      <w:r>
        <w:rPr>
          <w:rFonts w:ascii="Times New Roman" w:hAnsi="Times New Roman" w:cs="Times New Roman"/>
        </w:rPr>
        <w:t>Records Archive</w:t>
      </w:r>
    </w:p>
    <w:p w:rsidR="00717267" w:rsidRPr="00717267" w:rsidRDefault="00717267" w:rsidP="00717267">
      <w:pPr>
        <w:ind w:left="792"/>
      </w:pPr>
      <w:r w:rsidRPr="00717267">
        <w:t>The ACA archive records shall be sufficiently detailed as to verify that the ACA was properly operated as well as verify the validity of any certificate (including those revoked or expired) issued by the ACA.</w:t>
      </w:r>
    </w:p>
    <w:p w:rsidR="00717267" w:rsidRDefault="00717267" w:rsidP="00717267">
      <w:pPr>
        <w:pStyle w:val="ListParagraph"/>
        <w:numPr>
          <w:ilvl w:val="2"/>
          <w:numId w:val="3"/>
        </w:numPr>
        <w:rPr>
          <w:rFonts w:ascii="Times New Roman" w:hAnsi="Times New Roman" w:cs="Times New Roman"/>
        </w:rPr>
      </w:pPr>
      <w:r>
        <w:rPr>
          <w:rFonts w:ascii="Times New Roman" w:hAnsi="Times New Roman" w:cs="Times New Roman"/>
        </w:rPr>
        <w:t>Types of Events Archived</w:t>
      </w:r>
    </w:p>
    <w:p w:rsidR="00717267" w:rsidRDefault="00717267" w:rsidP="00717267">
      <w:pPr>
        <w:ind w:left="1224"/>
      </w:pPr>
      <w:r w:rsidRPr="00717267">
        <w:t xml:space="preserve">At a minimum, the following data shall be recorded for archive in accordance with each assurance </w:t>
      </w:r>
      <w:commentRangeStart w:id="48"/>
      <w:r w:rsidRPr="00717267">
        <w:t>level</w:t>
      </w:r>
      <w:commentRangeEnd w:id="48"/>
      <w:r w:rsidR="00FC40B0">
        <w:rPr>
          <w:rStyle w:val="CommentReference"/>
        </w:rPr>
        <w:commentReference w:id="48"/>
      </w:r>
      <w:r w:rsidRPr="00717267">
        <w:t>:</w:t>
      </w:r>
    </w:p>
    <w:tbl>
      <w:tblPr>
        <w:tblStyle w:val="TableGrid"/>
        <w:tblW w:w="0" w:type="auto"/>
        <w:tblInd w:w="1224" w:type="dxa"/>
        <w:tblLook w:val="04A0" w:firstRow="1" w:lastRow="0" w:firstColumn="1" w:lastColumn="0" w:noHBand="0" w:noVBand="1"/>
      </w:tblPr>
      <w:tblGrid>
        <w:gridCol w:w="4824"/>
        <w:gridCol w:w="1530"/>
        <w:gridCol w:w="1131"/>
        <w:gridCol w:w="939"/>
        <w:gridCol w:w="1080"/>
      </w:tblGrid>
      <w:tr w:rsidR="00717267" w:rsidTr="00904F63">
        <w:tc>
          <w:tcPr>
            <w:tcW w:w="4824" w:type="dxa"/>
            <w:shd w:val="pct12" w:color="auto" w:fill="auto"/>
            <w:vAlign w:val="center"/>
          </w:tcPr>
          <w:p w:rsidR="00717267" w:rsidRPr="00717267" w:rsidRDefault="00717267" w:rsidP="00904F63">
            <w:pPr>
              <w:rPr>
                <w:b/>
              </w:rPr>
            </w:pPr>
            <w:r w:rsidRPr="00717267">
              <w:rPr>
                <w:b/>
              </w:rPr>
              <w:t>Data to be Archived</w:t>
            </w:r>
          </w:p>
        </w:tc>
        <w:tc>
          <w:tcPr>
            <w:tcW w:w="1530" w:type="dxa"/>
            <w:shd w:val="pct12" w:color="auto" w:fill="auto"/>
            <w:vAlign w:val="center"/>
          </w:tcPr>
          <w:p w:rsidR="00717267" w:rsidRPr="00717267" w:rsidRDefault="00717267" w:rsidP="00717267">
            <w:pPr>
              <w:jc w:val="center"/>
              <w:rPr>
                <w:b/>
              </w:rPr>
            </w:pPr>
            <w:r w:rsidRPr="00717267">
              <w:rPr>
                <w:b/>
              </w:rPr>
              <w:t>Rudimentary</w:t>
            </w:r>
          </w:p>
        </w:tc>
        <w:tc>
          <w:tcPr>
            <w:tcW w:w="1131" w:type="dxa"/>
            <w:shd w:val="pct12" w:color="auto" w:fill="auto"/>
            <w:vAlign w:val="center"/>
          </w:tcPr>
          <w:p w:rsidR="00717267" w:rsidRPr="00717267" w:rsidRDefault="00717267" w:rsidP="00717267">
            <w:pPr>
              <w:jc w:val="center"/>
              <w:rPr>
                <w:b/>
              </w:rPr>
            </w:pPr>
            <w:r w:rsidRPr="00717267">
              <w:rPr>
                <w:b/>
              </w:rPr>
              <w:t>Basic</w:t>
            </w:r>
          </w:p>
        </w:tc>
        <w:tc>
          <w:tcPr>
            <w:tcW w:w="939" w:type="dxa"/>
            <w:shd w:val="pct12" w:color="auto" w:fill="auto"/>
            <w:vAlign w:val="center"/>
          </w:tcPr>
          <w:p w:rsidR="00717267" w:rsidRPr="00717267" w:rsidRDefault="00717267" w:rsidP="00717267">
            <w:pPr>
              <w:jc w:val="center"/>
              <w:rPr>
                <w:b/>
              </w:rPr>
            </w:pPr>
            <w:r w:rsidRPr="00717267">
              <w:rPr>
                <w:b/>
              </w:rPr>
              <w:t>Medium</w:t>
            </w:r>
          </w:p>
        </w:tc>
        <w:tc>
          <w:tcPr>
            <w:tcW w:w="1080" w:type="dxa"/>
            <w:shd w:val="pct12" w:color="auto" w:fill="auto"/>
            <w:vAlign w:val="center"/>
          </w:tcPr>
          <w:p w:rsidR="00717267" w:rsidRPr="00717267" w:rsidRDefault="00717267" w:rsidP="00717267">
            <w:pPr>
              <w:jc w:val="center"/>
              <w:rPr>
                <w:b/>
              </w:rPr>
            </w:pPr>
            <w:r w:rsidRPr="00717267">
              <w:rPr>
                <w:b/>
              </w:rPr>
              <w:t>High</w:t>
            </w:r>
          </w:p>
        </w:tc>
      </w:tr>
      <w:tr w:rsidR="00717267" w:rsidTr="00904F63">
        <w:tc>
          <w:tcPr>
            <w:tcW w:w="4824" w:type="dxa"/>
            <w:vAlign w:val="center"/>
          </w:tcPr>
          <w:p w:rsidR="00717267" w:rsidRDefault="00904F63" w:rsidP="00904F63">
            <w:r>
              <w:t>CA accreditation</w:t>
            </w:r>
          </w:p>
        </w:tc>
        <w:tc>
          <w:tcPr>
            <w:tcW w:w="1530" w:type="dxa"/>
            <w:vAlign w:val="center"/>
          </w:tcPr>
          <w:p w:rsidR="00717267" w:rsidRDefault="00904F63" w:rsidP="00904F63">
            <w:pPr>
              <w:jc w:val="center"/>
            </w:pPr>
            <w:r>
              <w:t>X</w:t>
            </w:r>
          </w:p>
        </w:tc>
        <w:tc>
          <w:tcPr>
            <w:tcW w:w="1131" w:type="dxa"/>
            <w:vAlign w:val="center"/>
          </w:tcPr>
          <w:p w:rsidR="00717267" w:rsidRDefault="00904F63" w:rsidP="00904F63">
            <w:pPr>
              <w:jc w:val="center"/>
            </w:pPr>
            <w:r>
              <w:t>X</w:t>
            </w:r>
          </w:p>
        </w:tc>
        <w:tc>
          <w:tcPr>
            <w:tcW w:w="939" w:type="dxa"/>
            <w:vAlign w:val="center"/>
          </w:tcPr>
          <w:p w:rsidR="00717267" w:rsidRDefault="00904F63" w:rsidP="00904F63">
            <w:pPr>
              <w:jc w:val="center"/>
            </w:pPr>
            <w:r>
              <w:t>X</w:t>
            </w:r>
          </w:p>
        </w:tc>
        <w:tc>
          <w:tcPr>
            <w:tcW w:w="1080" w:type="dxa"/>
            <w:vAlign w:val="center"/>
          </w:tcPr>
          <w:p w:rsidR="00717267" w:rsidRDefault="00904F63" w:rsidP="00904F63">
            <w:pPr>
              <w:jc w:val="center"/>
            </w:pPr>
            <w:r>
              <w:t>X</w:t>
            </w:r>
          </w:p>
        </w:tc>
      </w:tr>
      <w:tr w:rsidR="00904F63" w:rsidTr="00904F63">
        <w:tc>
          <w:tcPr>
            <w:tcW w:w="4824" w:type="dxa"/>
            <w:vAlign w:val="center"/>
          </w:tcPr>
          <w:p w:rsidR="00904F63" w:rsidRDefault="00904F63" w:rsidP="00904F63">
            <w:r>
              <w:t>Certificate Policy</w:t>
            </w:r>
          </w:p>
        </w:tc>
        <w:tc>
          <w:tcPr>
            <w:tcW w:w="1530" w:type="dxa"/>
            <w:vAlign w:val="center"/>
          </w:tcPr>
          <w:p w:rsidR="00904F63" w:rsidRDefault="00904F63" w:rsidP="00904F63">
            <w:pPr>
              <w:jc w:val="center"/>
            </w:pPr>
            <w:r>
              <w:t>X</w:t>
            </w:r>
          </w:p>
        </w:tc>
        <w:tc>
          <w:tcPr>
            <w:tcW w:w="1131" w:type="dxa"/>
            <w:vAlign w:val="center"/>
          </w:tcPr>
          <w:p w:rsidR="00904F63" w:rsidRDefault="00904F63" w:rsidP="00904F63">
            <w:pPr>
              <w:jc w:val="center"/>
            </w:pPr>
            <w:r>
              <w:t>X</w:t>
            </w:r>
          </w:p>
        </w:tc>
        <w:tc>
          <w:tcPr>
            <w:tcW w:w="939" w:type="dxa"/>
            <w:vAlign w:val="center"/>
          </w:tcPr>
          <w:p w:rsidR="00904F63" w:rsidRDefault="00904F63" w:rsidP="00904F63">
            <w:pPr>
              <w:jc w:val="center"/>
            </w:pPr>
            <w:r>
              <w:t>X</w:t>
            </w:r>
          </w:p>
        </w:tc>
        <w:tc>
          <w:tcPr>
            <w:tcW w:w="1080" w:type="dxa"/>
            <w:vAlign w:val="center"/>
          </w:tcPr>
          <w:p w:rsidR="00904F63" w:rsidRDefault="00904F63" w:rsidP="00904F63">
            <w:pPr>
              <w:jc w:val="center"/>
            </w:pPr>
            <w:r>
              <w:t>X</w:t>
            </w:r>
          </w:p>
        </w:tc>
      </w:tr>
      <w:tr w:rsidR="00904F63" w:rsidTr="00904F63">
        <w:tc>
          <w:tcPr>
            <w:tcW w:w="4824" w:type="dxa"/>
            <w:vAlign w:val="center"/>
          </w:tcPr>
          <w:p w:rsidR="00904F63" w:rsidRDefault="00904F63" w:rsidP="00904F63">
            <w:r>
              <w:lastRenderedPageBreak/>
              <w:t>Certification Practice Statement</w:t>
            </w:r>
          </w:p>
        </w:tc>
        <w:tc>
          <w:tcPr>
            <w:tcW w:w="1530" w:type="dxa"/>
            <w:vAlign w:val="center"/>
          </w:tcPr>
          <w:p w:rsidR="00904F63" w:rsidRDefault="00904F63" w:rsidP="00904F63">
            <w:pPr>
              <w:jc w:val="center"/>
            </w:pPr>
            <w:r>
              <w:t>X</w:t>
            </w:r>
          </w:p>
        </w:tc>
        <w:tc>
          <w:tcPr>
            <w:tcW w:w="1131" w:type="dxa"/>
            <w:vAlign w:val="center"/>
          </w:tcPr>
          <w:p w:rsidR="00904F63" w:rsidRDefault="00904F63" w:rsidP="00904F63">
            <w:pPr>
              <w:jc w:val="center"/>
            </w:pPr>
            <w:r>
              <w:t>X</w:t>
            </w:r>
          </w:p>
        </w:tc>
        <w:tc>
          <w:tcPr>
            <w:tcW w:w="939" w:type="dxa"/>
            <w:vAlign w:val="center"/>
          </w:tcPr>
          <w:p w:rsidR="00904F63" w:rsidRDefault="00904F63" w:rsidP="00904F63">
            <w:pPr>
              <w:jc w:val="center"/>
            </w:pPr>
            <w:r>
              <w:t>X</w:t>
            </w:r>
          </w:p>
        </w:tc>
        <w:tc>
          <w:tcPr>
            <w:tcW w:w="1080" w:type="dxa"/>
            <w:vAlign w:val="center"/>
          </w:tcPr>
          <w:p w:rsidR="00904F63" w:rsidRDefault="00904F63" w:rsidP="00904F63">
            <w:pPr>
              <w:jc w:val="center"/>
            </w:pPr>
            <w:r>
              <w:t>X</w:t>
            </w:r>
          </w:p>
        </w:tc>
      </w:tr>
      <w:tr w:rsidR="00904F63" w:rsidTr="00904F63">
        <w:tc>
          <w:tcPr>
            <w:tcW w:w="4824" w:type="dxa"/>
            <w:vAlign w:val="center"/>
          </w:tcPr>
          <w:p w:rsidR="00904F63" w:rsidRDefault="00904F63" w:rsidP="00904F63">
            <w:r>
              <w:t>Contractual obligations</w:t>
            </w:r>
          </w:p>
        </w:tc>
        <w:tc>
          <w:tcPr>
            <w:tcW w:w="1530" w:type="dxa"/>
            <w:vAlign w:val="center"/>
          </w:tcPr>
          <w:p w:rsidR="00904F63" w:rsidRDefault="00904F63" w:rsidP="00904F63">
            <w:pPr>
              <w:jc w:val="center"/>
            </w:pPr>
            <w:r>
              <w:t>X</w:t>
            </w:r>
          </w:p>
        </w:tc>
        <w:tc>
          <w:tcPr>
            <w:tcW w:w="1131" w:type="dxa"/>
            <w:vAlign w:val="center"/>
          </w:tcPr>
          <w:p w:rsidR="00904F63" w:rsidRDefault="00904F63" w:rsidP="00904F63">
            <w:pPr>
              <w:jc w:val="center"/>
            </w:pPr>
            <w:r>
              <w:t>X</w:t>
            </w:r>
          </w:p>
        </w:tc>
        <w:tc>
          <w:tcPr>
            <w:tcW w:w="939" w:type="dxa"/>
            <w:vAlign w:val="center"/>
          </w:tcPr>
          <w:p w:rsidR="00904F63" w:rsidRDefault="00904F63" w:rsidP="00904F63">
            <w:pPr>
              <w:jc w:val="center"/>
            </w:pPr>
            <w:r>
              <w:t>X</w:t>
            </w:r>
          </w:p>
        </w:tc>
        <w:tc>
          <w:tcPr>
            <w:tcW w:w="1080" w:type="dxa"/>
            <w:vAlign w:val="center"/>
          </w:tcPr>
          <w:p w:rsidR="00904F63" w:rsidRDefault="00904F63" w:rsidP="00904F63">
            <w:pPr>
              <w:jc w:val="center"/>
            </w:pPr>
            <w:r>
              <w:t>X</w:t>
            </w:r>
          </w:p>
        </w:tc>
      </w:tr>
      <w:tr w:rsidR="00904F63" w:rsidTr="00904F63">
        <w:tc>
          <w:tcPr>
            <w:tcW w:w="4824" w:type="dxa"/>
            <w:vAlign w:val="center"/>
          </w:tcPr>
          <w:p w:rsidR="00904F63" w:rsidRDefault="00904F63" w:rsidP="00904F63">
            <w:r>
              <w:t>Other agreements concerning operations of the CA</w:t>
            </w:r>
          </w:p>
        </w:tc>
        <w:tc>
          <w:tcPr>
            <w:tcW w:w="1530" w:type="dxa"/>
            <w:vAlign w:val="center"/>
          </w:tcPr>
          <w:p w:rsidR="00904F63" w:rsidRDefault="00904F63" w:rsidP="00904F63">
            <w:pPr>
              <w:jc w:val="center"/>
            </w:pPr>
            <w:r>
              <w:t>X</w:t>
            </w:r>
          </w:p>
        </w:tc>
        <w:tc>
          <w:tcPr>
            <w:tcW w:w="1131" w:type="dxa"/>
            <w:vAlign w:val="center"/>
          </w:tcPr>
          <w:p w:rsidR="00904F63" w:rsidRDefault="00904F63" w:rsidP="00904F63">
            <w:pPr>
              <w:jc w:val="center"/>
            </w:pPr>
            <w:r>
              <w:t>X</w:t>
            </w:r>
          </w:p>
        </w:tc>
        <w:tc>
          <w:tcPr>
            <w:tcW w:w="939" w:type="dxa"/>
            <w:vAlign w:val="center"/>
          </w:tcPr>
          <w:p w:rsidR="00904F63" w:rsidRDefault="00904F63" w:rsidP="00904F63">
            <w:pPr>
              <w:jc w:val="center"/>
            </w:pPr>
            <w:r>
              <w:t>X</w:t>
            </w:r>
          </w:p>
        </w:tc>
        <w:tc>
          <w:tcPr>
            <w:tcW w:w="1080" w:type="dxa"/>
            <w:vAlign w:val="center"/>
          </w:tcPr>
          <w:p w:rsidR="00904F63" w:rsidRDefault="00904F63" w:rsidP="00904F63">
            <w:pPr>
              <w:jc w:val="center"/>
            </w:pPr>
            <w:r>
              <w:t>X</w:t>
            </w:r>
          </w:p>
        </w:tc>
      </w:tr>
      <w:tr w:rsidR="00904F63" w:rsidTr="00904F63">
        <w:tc>
          <w:tcPr>
            <w:tcW w:w="4824" w:type="dxa"/>
            <w:vAlign w:val="center"/>
          </w:tcPr>
          <w:p w:rsidR="00904F63" w:rsidRDefault="004617DA" w:rsidP="00904F63">
            <w:r>
              <w:t>System and equipment configuration</w:t>
            </w:r>
          </w:p>
        </w:tc>
        <w:tc>
          <w:tcPr>
            <w:tcW w:w="1530" w:type="dxa"/>
            <w:vAlign w:val="center"/>
          </w:tcPr>
          <w:p w:rsidR="00904F63" w:rsidRDefault="004617DA" w:rsidP="00904F63">
            <w:pPr>
              <w:jc w:val="center"/>
            </w:pPr>
            <w:r>
              <w:t>X</w:t>
            </w:r>
          </w:p>
        </w:tc>
        <w:tc>
          <w:tcPr>
            <w:tcW w:w="1131" w:type="dxa"/>
            <w:vAlign w:val="center"/>
          </w:tcPr>
          <w:p w:rsidR="00904F63" w:rsidRDefault="004617DA" w:rsidP="00904F63">
            <w:pPr>
              <w:jc w:val="center"/>
            </w:pPr>
            <w:r>
              <w:t>X</w:t>
            </w:r>
          </w:p>
        </w:tc>
        <w:tc>
          <w:tcPr>
            <w:tcW w:w="939" w:type="dxa"/>
            <w:vAlign w:val="center"/>
          </w:tcPr>
          <w:p w:rsidR="00904F63" w:rsidRDefault="004617DA" w:rsidP="00904F63">
            <w:pPr>
              <w:jc w:val="center"/>
            </w:pPr>
            <w:r>
              <w:t>X</w:t>
            </w:r>
          </w:p>
        </w:tc>
        <w:tc>
          <w:tcPr>
            <w:tcW w:w="1080" w:type="dxa"/>
            <w:vAlign w:val="center"/>
          </w:tcPr>
          <w:p w:rsidR="00904F63" w:rsidRDefault="004617DA" w:rsidP="00904F63">
            <w:pPr>
              <w:jc w:val="center"/>
            </w:pPr>
            <w:r>
              <w:t>X</w:t>
            </w:r>
          </w:p>
        </w:tc>
      </w:tr>
      <w:tr w:rsidR="004617DA" w:rsidTr="00904F63">
        <w:tc>
          <w:tcPr>
            <w:tcW w:w="4824" w:type="dxa"/>
            <w:vAlign w:val="center"/>
          </w:tcPr>
          <w:p w:rsidR="004617DA" w:rsidRDefault="004617DA" w:rsidP="00904F63">
            <w:r>
              <w:t>Modifications and updates to system or configuration</w:t>
            </w:r>
          </w:p>
        </w:tc>
        <w:tc>
          <w:tcPr>
            <w:tcW w:w="1530" w:type="dxa"/>
            <w:vAlign w:val="center"/>
          </w:tcPr>
          <w:p w:rsidR="004617DA" w:rsidRDefault="004617DA" w:rsidP="00904F63">
            <w:pPr>
              <w:jc w:val="center"/>
            </w:pPr>
            <w:r>
              <w:t>X</w:t>
            </w:r>
          </w:p>
        </w:tc>
        <w:tc>
          <w:tcPr>
            <w:tcW w:w="1131" w:type="dxa"/>
            <w:vAlign w:val="center"/>
          </w:tcPr>
          <w:p w:rsidR="004617DA" w:rsidRDefault="004617DA" w:rsidP="00904F63">
            <w:pPr>
              <w:jc w:val="center"/>
            </w:pPr>
            <w:r>
              <w:t>X</w:t>
            </w:r>
          </w:p>
        </w:tc>
        <w:tc>
          <w:tcPr>
            <w:tcW w:w="939" w:type="dxa"/>
            <w:vAlign w:val="center"/>
          </w:tcPr>
          <w:p w:rsidR="004617DA" w:rsidRDefault="004617DA" w:rsidP="00904F63">
            <w:pPr>
              <w:jc w:val="center"/>
            </w:pPr>
            <w:r>
              <w:t>X</w:t>
            </w:r>
          </w:p>
        </w:tc>
        <w:tc>
          <w:tcPr>
            <w:tcW w:w="1080" w:type="dxa"/>
            <w:vAlign w:val="center"/>
          </w:tcPr>
          <w:p w:rsidR="004617DA" w:rsidRDefault="004617DA" w:rsidP="00904F63">
            <w:pPr>
              <w:jc w:val="center"/>
            </w:pPr>
            <w:r>
              <w:t>X</w:t>
            </w:r>
          </w:p>
        </w:tc>
      </w:tr>
      <w:tr w:rsidR="004617DA" w:rsidTr="00904F63">
        <w:tc>
          <w:tcPr>
            <w:tcW w:w="4824" w:type="dxa"/>
            <w:vAlign w:val="center"/>
          </w:tcPr>
          <w:p w:rsidR="004617DA" w:rsidRDefault="004617DA" w:rsidP="00904F63">
            <w:r>
              <w:t>Certificate requests</w:t>
            </w:r>
          </w:p>
        </w:tc>
        <w:tc>
          <w:tcPr>
            <w:tcW w:w="1530" w:type="dxa"/>
            <w:vAlign w:val="center"/>
          </w:tcPr>
          <w:p w:rsidR="004617DA" w:rsidRDefault="004617DA" w:rsidP="00904F63">
            <w:pPr>
              <w:jc w:val="center"/>
            </w:pPr>
            <w:r>
              <w:t>X</w:t>
            </w:r>
          </w:p>
        </w:tc>
        <w:tc>
          <w:tcPr>
            <w:tcW w:w="1131" w:type="dxa"/>
            <w:vAlign w:val="center"/>
          </w:tcPr>
          <w:p w:rsidR="004617DA" w:rsidRDefault="004617DA" w:rsidP="00904F63">
            <w:pPr>
              <w:jc w:val="center"/>
            </w:pPr>
            <w:r>
              <w:t>X</w:t>
            </w:r>
          </w:p>
        </w:tc>
        <w:tc>
          <w:tcPr>
            <w:tcW w:w="939" w:type="dxa"/>
            <w:vAlign w:val="center"/>
          </w:tcPr>
          <w:p w:rsidR="004617DA" w:rsidRDefault="004617DA" w:rsidP="00904F63">
            <w:pPr>
              <w:jc w:val="center"/>
            </w:pPr>
            <w:r>
              <w:t>X</w:t>
            </w:r>
          </w:p>
        </w:tc>
        <w:tc>
          <w:tcPr>
            <w:tcW w:w="1080" w:type="dxa"/>
            <w:vAlign w:val="center"/>
          </w:tcPr>
          <w:p w:rsidR="004617DA" w:rsidRDefault="004617DA" w:rsidP="00904F63">
            <w:pPr>
              <w:jc w:val="center"/>
            </w:pPr>
            <w:r>
              <w:t>X</w:t>
            </w:r>
          </w:p>
        </w:tc>
      </w:tr>
      <w:tr w:rsidR="004617DA" w:rsidTr="00904F63">
        <w:tc>
          <w:tcPr>
            <w:tcW w:w="4824" w:type="dxa"/>
            <w:vAlign w:val="center"/>
          </w:tcPr>
          <w:p w:rsidR="004617DA" w:rsidRDefault="004617DA" w:rsidP="00904F63">
            <w:r>
              <w:t>Revocation requests</w:t>
            </w:r>
          </w:p>
        </w:tc>
        <w:tc>
          <w:tcPr>
            <w:tcW w:w="1530" w:type="dxa"/>
            <w:vAlign w:val="center"/>
          </w:tcPr>
          <w:p w:rsidR="004617DA" w:rsidRDefault="004617DA" w:rsidP="00904F63">
            <w:pPr>
              <w:jc w:val="center"/>
            </w:pPr>
          </w:p>
        </w:tc>
        <w:tc>
          <w:tcPr>
            <w:tcW w:w="1131" w:type="dxa"/>
            <w:vAlign w:val="center"/>
          </w:tcPr>
          <w:p w:rsidR="004617DA" w:rsidRDefault="004617DA" w:rsidP="00904F63">
            <w:pPr>
              <w:jc w:val="center"/>
            </w:pPr>
            <w:r>
              <w:t>X</w:t>
            </w:r>
          </w:p>
        </w:tc>
        <w:tc>
          <w:tcPr>
            <w:tcW w:w="939" w:type="dxa"/>
            <w:vAlign w:val="center"/>
          </w:tcPr>
          <w:p w:rsidR="004617DA" w:rsidRDefault="004617DA" w:rsidP="00904F63">
            <w:pPr>
              <w:jc w:val="center"/>
            </w:pPr>
            <w:r>
              <w:t>X</w:t>
            </w:r>
          </w:p>
        </w:tc>
        <w:tc>
          <w:tcPr>
            <w:tcW w:w="1080" w:type="dxa"/>
            <w:vAlign w:val="center"/>
          </w:tcPr>
          <w:p w:rsidR="004617DA" w:rsidRDefault="004617DA" w:rsidP="00904F63">
            <w:pPr>
              <w:jc w:val="center"/>
            </w:pPr>
            <w:r>
              <w:t>X</w:t>
            </w:r>
          </w:p>
        </w:tc>
      </w:tr>
      <w:tr w:rsidR="004617DA" w:rsidTr="00904F63">
        <w:tc>
          <w:tcPr>
            <w:tcW w:w="4824" w:type="dxa"/>
            <w:vAlign w:val="center"/>
          </w:tcPr>
          <w:p w:rsidR="004617DA" w:rsidRDefault="004617DA" w:rsidP="00904F63">
            <w:r>
              <w:t>Subscriber identity authentication data</w:t>
            </w:r>
          </w:p>
        </w:tc>
        <w:tc>
          <w:tcPr>
            <w:tcW w:w="1530" w:type="dxa"/>
            <w:vAlign w:val="center"/>
          </w:tcPr>
          <w:p w:rsidR="004617DA" w:rsidRDefault="004617DA" w:rsidP="00904F63">
            <w:pPr>
              <w:jc w:val="center"/>
            </w:pPr>
          </w:p>
        </w:tc>
        <w:tc>
          <w:tcPr>
            <w:tcW w:w="1131" w:type="dxa"/>
            <w:vAlign w:val="center"/>
          </w:tcPr>
          <w:p w:rsidR="004617DA" w:rsidRDefault="004617DA" w:rsidP="00904F63">
            <w:pPr>
              <w:jc w:val="center"/>
            </w:pPr>
            <w:r>
              <w:t>X</w:t>
            </w:r>
          </w:p>
        </w:tc>
        <w:tc>
          <w:tcPr>
            <w:tcW w:w="939" w:type="dxa"/>
            <w:vAlign w:val="center"/>
          </w:tcPr>
          <w:p w:rsidR="004617DA" w:rsidRDefault="004617DA" w:rsidP="00904F63">
            <w:pPr>
              <w:jc w:val="center"/>
            </w:pPr>
            <w:r>
              <w:t>X</w:t>
            </w:r>
          </w:p>
        </w:tc>
        <w:tc>
          <w:tcPr>
            <w:tcW w:w="1080" w:type="dxa"/>
            <w:vAlign w:val="center"/>
          </w:tcPr>
          <w:p w:rsidR="004617DA" w:rsidRDefault="004617DA" w:rsidP="00904F63">
            <w:pPr>
              <w:jc w:val="center"/>
            </w:pPr>
            <w:r>
              <w:t>X</w:t>
            </w:r>
          </w:p>
        </w:tc>
      </w:tr>
      <w:tr w:rsidR="004617DA" w:rsidTr="00904F63">
        <w:tc>
          <w:tcPr>
            <w:tcW w:w="4824" w:type="dxa"/>
            <w:vAlign w:val="center"/>
          </w:tcPr>
          <w:p w:rsidR="004617DA" w:rsidRDefault="004617DA" w:rsidP="00904F63">
            <w:r>
              <w:t>Documentation of receipt and acceptance of certificates</w:t>
            </w:r>
          </w:p>
        </w:tc>
        <w:tc>
          <w:tcPr>
            <w:tcW w:w="1530" w:type="dxa"/>
            <w:vAlign w:val="center"/>
          </w:tcPr>
          <w:p w:rsidR="004617DA" w:rsidRDefault="004617DA" w:rsidP="00904F63">
            <w:pPr>
              <w:jc w:val="center"/>
            </w:pPr>
          </w:p>
        </w:tc>
        <w:tc>
          <w:tcPr>
            <w:tcW w:w="1131" w:type="dxa"/>
            <w:vAlign w:val="center"/>
          </w:tcPr>
          <w:p w:rsidR="004617DA" w:rsidRDefault="004617DA" w:rsidP="00904F63">
            <w:pPr>
              <w:jc w:val="center"/>
            </w:pPr>
            <w:r>
              <w:t>X</w:t>
            </w:r>
          </w:p>
        </w:tc>
        <w:tc>
          <w:tcPr>
            <w:tcW w:w="939" w:type="dxa"/>
            <w:vAlign w:val="center"/>
          </w:tcPr>
          <w:p w:rsidR="004617DA" w:rsidRDefault="004617DA" w:rsidP="00904F63">
            <w:pPr>
              <w:jc w:val="center"/>
            </w:pPr>
            <w:r>
              <w:t>X</w:t>
            </w:r>
          </w:p>
        </w:tc>
        <w:tc>
          <w:tcPr>
            <w:tcW w:w="1080" w:type="dxa"/>
            <w:vAlign w:val="center"/>
          </w:tcPr>
          <w:p w:rsidR="004617DA" w:rsidRDefault="004617DA" w:rsidP="00904F63">
            <w:pPr>
              <w:jc w:val="center"/>
            </w:pPr>
            <w:r>
              <w:t>X</w:t>
            </w:r>
          </w:p>
        </w:tc>
      </w:tr>
      <w:tr w:rsidR="004617DA" w:rsidTr="00904F63">
        <w:tc>
          <w:tcPr>
            <w:tcW w:w="4824" w:type="dxa"/>
            <w:vAlign w:val="center"/>
          </w:tcPr>
          <w:p w:rsidR="004617DA" w:rsidRDefault="004617DA" w:rsidP="00904F63">
            <w:r>
              <w:t>Subscriber agreements</w:t>
            </w:r>
          </w:p>
        </w:tc>
        <w:tc>
          <w:tcPr>
            <w:tcW w:w="1530" w:type="dxa"/>
            <w:vAlign w:val="center"/>
          </w:tcPr>
          <w:p w:rsidR="004617DA" w:rsidRDefault="004617DA" w:rsidP="00904F63">
            <w:pPr>
              <w:jc w:val="center"/>
            </w:pPr>
          </w:p>
        </w:tc>
        <w:tc>
          <w:tcPr>
            <w:tcW w:w="1131" w:type="dxa"/>
            <w:vAlign w:val="center"/>
          </w:tcPr>
          <w:p w:rsidR="004617DA" w:rsidRDefault="004617DA" w:rsidP="00904F63">
            <w:pPr>
              <w:jc w:val="center"/>
            </w:pPr>
            <w:r>
              <w:t>X</w:t>
            </w:r>
          </w:p>
        </w:tc>
        <w:tc>
          <w:tcPr>
            <w:tcW w:w="939" w:type="dxa"/>
            <w:vAlign w:val="center"/>
          </w:tcPr>
          <w:p w:rsidR="004617DA" w:rsidRDefault="004617DA" w:rsidP="00904F63">
            <w:pPr>
              <w:jc w:val="center"/>
            </w:pPr>
            <w:r>
              <w:t>X</w:t>
            </w:r>
          </w:p>
        </w:tc>
        <w:tc>
          <w:tcPr>
            <w:tcW w:w="1080" w:type="dxa"/>
            <w:vAlign w:val="center"/>
          </w:tcPr>
          <w:p w:rsidR="004617DA" w:rsidRDefault="004617DA" w:rsidP="00904F63">
            <w:pPr>
              <w:jc w:val="center"/>
            </w:pPr>
            <w:r>
              <w:t>X</w:t>
            </w:r>
          </w:p>
        </w:tc>
      </w:tr>
      <w:tr w:rsidR="004617DA" w:rsidTr="00904F63">
        <w:tc>
          <w:tcPr>
            <w:tcW w:w="4824" w:type="dxa"/>
            <w:vAlign w:val="center"/>
          </w:tcPr>
          <w:p w:rsidR="004617DA" w:rsidRDefault="004617DA" w:rsidP="00904F63">
            <w:r>
              <w:t>Documentation of receipt of tokens (if applicable)</w:t>
            </w:r>
          </w:p>
        </w:tc>
        <w:tc>
          <w:tcPr>
            <w:tcW w:w="1530" w:type="dxa"/>
            <w:vAlign w:val="center"/>
          </w:tcPr>
          <w:p w:rsidR="004617DA" w:rsidRDefault="004617DA" w:rsidP="00904F63">
            <w:pPr>
              <w:jc w:val="center"/>
            </w:pPr>
          </w:p>
        </w:tc>
        <w:tc>
          <w:tcPr>
            <w:tcW w:w="1131" w:type="dxa"/>
            <w:vAlign w:val="center"/>
          </w:tcPr>
          <w:p w:rsidR="004617DA" w:rsidRDefault="004617DA" w:rsidP="00904F63">
            <w:pPr>
              <w:jc w:val="center"/>
            </w:pPr>
            <w:r>
              <w:t>X</w:t>
            </w:r>
          </w:p>
        </w:tc>
        <w:tc>
          <w:tcPr>
            <w:tcW w:w="939" w:type="dxa"/>
            <w:vAlign w:val="center"/>
          </w:tcPr>
          <w:p w:rsidR="004617DA" w:rsidRDefault="004617DA" w:rsidP="00904F63">
            <w:pPr>
              <w:jc w:val="center"/>
            </w:pPr>
            <w:r>
              <w:t>X</w:t>
            </w:r>
          </w:p>
        </w:tc>
        <w:tc>
          <w:tcPr>
            <w:tcW w:w="1080" w:type="dxa"/>
            <w:vAlign w:val="center"/>
          </w:tcPr>
          <w:p w:rsidR="004617DA" w:rsidRDefault="004617DA" w:rsidP="00904F63">
            <w:pPr>
              <w:jc w:val="center"/>
            </w:pPr>
            <w:r>
              <w:t>X</w:t>
            </w:r>
          </w:p>
        </w:tc>
      </w:tr>
      <w:tr w:rsidR="004617DA" w:rsidTr="00904F63">
        <w:tc>
          <w:tcPr>
            <w:tcW w:w="4824" w:type="dxa"/>
            <w:vAlign w:val="center"/>
          </w:tcPr>
          <w:p w:rsidR="004617DA" w:rsidRDefault="004617DA" w:rsidP="00904F63">
            <w:r>
              <w:t>All certificates issued or published</w:t>
            </w:r>
          </w:p>
        </w:tc>
        <w:tc>
          <w:tcPr>
            <w:tcW w:w="1530" w:type="dxa"/>
            <w:vAlign w:val="center"/>
          </w:tcPr>
          <w:p w:rsidR="004617DA" w:rsidRDefault="004617DA" w:rsidP="00904F63">
            <w:pPr>
              <w:jc w:val="center"/>
            </w:pPr>
            <w:r>
              <w:t>X</w:t>
            </w:r>
          </w:p>
        </w:tc>
        <w:tc>
          <w:tcPr>
            <w:tcW w:w="1131" w:type="dxa"/>
            <w:vAlign w:val="center"/>
          </w:tcPr>
          <w:p w:rsidR="004617DA" w:rsidRDefault="004617DA" w:rsidP="00904F63">
            <w:pPr>
              <w:jc w:val="center"/>
            </w:pPr>
            <w:r>
              <w:t>X</w:t>
            </w:r>
          </w:p>
        </w:tc>
        <w:tc>
          <w:tcPr>
            <w:tcW w:w="939" w:type="dxa"/>
            <w:vAlign w:val="center"/>
          </w:tcPr>
          <w:p w:rsidR="004617DA" w:rsidRDefault="004617DA" w:rsidP="00904F63">
            <w:pPr>
              <w:jc w:val="center"/>
            </w:pPr>
            <w:r>
              <w:t>X</w:t>
            </w:r>
          </w:p>
        </w:tc>
        <w:tc>
          <w:tcPr>
            <w:tcW w:w="1080" w:type="dxa"/>
            <w:vAlign w:val="center"/>
          </w:tcPr>
          <w:p w:rsidR="004617DA" w:rsidRDefault="004617DA" w:rsidP="00904F63">
            <w:pPr>
              <w:jc w:val="center"/>
            </w:pPr>
            <w:r>
              <w:t>X</w:t>
            </w:r>
          </w:p>
        </w:tc>
      </w:tr>
    </w:tbl>
    <w:p w:rsidR="004617DA" w:rsidRDefault="004617DA" w:rsidP="00717267">
      <w:pPr>
        <w:ind w:left="1224"/>
      </w:pPr>
    </w:p>
    <w:tbl>
      <w:tblPr>
        <w:tblStyle w:val="TableGrid"/>
        <w:tblW w:w="0" w:type="auto"/>
        <w:tblInd w:w="1224" w:type="dxa"/>
        <w:tblLook w:val="04A0" w:firstRow="1" w:lastRow="0" w:firstColumn="1" w:lastColumn="0" w:noHBand="0" w:noVBand="1"/>
      </w:tblPr>
      <w:tblGrid>
        <w:gridCol w:w="4824"/>
        <w:gridCol w:w="1530"/>
        <w:gridCol w:w="1131"/>
        <w:gridCol w:w="939"/>
        <w:gridCol w:w="1080"/>
      </w:tblGrid>
      <w:tr w:rsidR="004617DA" w:rsidRPr="00717267" w:rsidTr="004617DA">
        <w:tc>
          <w:tcPr>
            <w:tcW w:w="4824" w:type="dxa"/>
            <w:shd w:val="pct12" w:color="auto" w:fill="auto"/>
            <w:vAlign w:val="center"/>
          </w:tcPr>
          <w:p w:rsidR="004617DA" w:rsidRPr="00717267" w:rsidRDefault="004617DA" w:rsidP="004617DA">
            <w:pPr>
              <w:rPr>
                <w:b/>
              </w:rPr>
            </w:pPr>
            <w:r>
              <w:br w:type="page"/>
            </w:r>
            <w:r w:rsidRPr="00717267">
              <w:rPr>
                <w:b/>
              </w:rPr>
              <w:t>Data to be Archived</w:t>
            </w:r>
          </w:p>
        </w:tc>
        <w:tc>
          <w:tcPr>
            <w:tcW w:w="1530" w:type="dxa"/>
            <w:shd w:val="pct12" w:color="auto" w:fill="auto"/>
            <w:vAlign w:val="center"/>
          </w:tcPr>
          <w:p w:rsidR="004617DA" w:rsidRPr="00717267" w:rsidRDefault="004617DA" w:rsidP="004617DA">
            <w:pPr>
              <w:jc w:val="center"/>
              <w:rPr>
                <w:b/>
              </w:rPr>
            </w:pPr>
            <w:r w:rsidRPr="00717267">
              <w:rPr>
                <w:b/>
              </w:rPr>
              <w:t>Rudimentary</w:t>
            </w:r>
          </w:p>
        </w:tc>
        <w:tc>
          <w:tcPr>
            <w:tcW w:w="1131" w:type="dxa"/>
            <w:shd w:val="pct12" w:color="auto" w:fill="auto"/>
            <w:vAlign w:val="center"/>
          </w:tcPr>
          <w:p w:rsidR="004617DA" w:rsidRPr="00717267" w:rsidRDefault="004617DA" w:rsidP="004617DA">
            <w:pPr>
              <w:jc w:val="center"/>
              <w:rPr>
                <w:b/>
              </w:rPr>
            </w:pPr>
            <w:r w:rsidRPr="00717267">
              <w:rPr>
                <w:b/>
              </w:rPr>
              <w:t>Basic</w:t>
            </w:r>
          </w:p>
        </w:tc>
        <w:tc>
          <w:tcPr>
            <w:tcW w:w="939" w:type="dxa"/>
            <w:shd w:val="pct12" w:color="auto" w:fill="auto"/>
            <w:vAlign w:val="center"/>
          </w:tcPr>
          <w:p w:rsidR="004617DA" w:rsidRPr="00717267" w:rsidRDefault="004617DA" w:rsidP="004617DA">
            <w:pPr>
              <w:jc w:val="center"/>
              <w:rPr>
                <w:b/>
              </w:rPr>
            </w:pPr>
            <w:r w:rsidRPr="00717267">
              <w:rPr>
                <w:b/>
              </w:rPr>
              <w:t>Medium</w:t>
            </w:r>
          </w:p>
        </w:tc>
        <w:tc>
          <w:tcPr>
            <w:tcW w:w="1080" w:type="dxa"/>
            <w:shd w:val="pct12" w:color="auto" w:fill="auto"/>
            <w:vAlign w:val="center"/>
          </w:tcPr>
          <w:p w:rsidR="004617DA" w:rsidRPr="00717267" w:rsidRDefault="004617DA" w:rsidP="004617DA">
            <w:pPr>
              <w:jc w:val="center"/>
              <w:rPr>
                <w:b/>
              </w:rPr>
            </w:pPr>
            <w:r w:rsidRPr="00717267">
              <w:rPr>
                <w:b/>
              </w:rPr>
              <w:t>High</w:t>
            </w:r>
          </w:p>
        </w:tc>
      </w:tr>
      <w:tr w:rsidR="004617DA" w:rsidTr="004617DA">
        <w:tc>
          <w:tcPr>
            <w:tcW w:w="4824" w:type="dxa"/>
            <w:vAlign w:val="center"/>
          </w:tcPr>
          <w:p w:rsidR="004617DA" w:rsidRDefault="004617DA" w:rsidP="004617DA">
            <w:r>
              <w:t>Record of CA re-key</w:t>
            </w:r>
          </w:p>
        </w:tc>
        <w:tc>
          <w:tcPr>
            <w:tcW w:w="1530" w:type="dxa"/>
            <w:vAlign w:val="center"/>
          </w:tcPr>
          <w:p w:rsidR="004617DA" w:rsidRDefault="004617DA" w:rsidP="004617DA">
            <w:pPr>
              <w:jc w:val="center"/>
            </w:pPr>
            <w:r>
              <w:t>X</w:t>
            </w:r>
          </w:p>
        </w:tc>
        <w:tc>
          <w:tcPr>
            <w:tcW w:w="1131" w:type="dxa"/>
            <w:vAlign w:val="center"/>
          </w:tcPr>
          <w:p w:rsidR="004617DA" w:rsidRDefault="004617DA" w:rsidP="004617DA">
            <w:pPr>
              <w:jc w:val="center"/>
            </w:pPr>
            <w:r>
              <w:t>X</w:t>
            </w:r>
          </w:p>
        </w:tc>
        <w:tc>
          <w:tcPr>
            <w:tcW w:w="939" w:type="dxa"/>
            <w:vAlign w:val="center"/>
          </w:tcPr>
          <w:p w:rsidR="004617DA" w:rsidRDefault="004617DA" w:rsidP="004617DA">
            <w:pPr>
              <w:jc w:val="center"/>
            </w:pPr>
            <w:r>
              <w:t>X</w:t>
            </w:r>
          </w:p>
        </w:tc>
        <w:tc>
          <w:tcPr>
            <w:tcW w:w="1080" w:type="dxa"/>
            <w:vAlign w:val="center"/>
          </w:tcPr>
          <w:p w:rsidR="004617DA" w:rsidRDefault="004617DA" w:rsidP="004617DA">
            <w:pPr>
              <w:jc w:val="center"/>
            </w:pPr>
            <w:r>
              <w:t>X</w:t>
            </w:r>
          </w:p>
        </w:tc>
      </w:tr>
      <w:tr w:rsidR="004617DA" w:rsidTr="004617DA">
        <w:tc>
          <w:tcPr>
            <w:tcW w:w="4824" w:type="dxa"/>
            <w:vAlign w:val="center"/>
          </w:tcPr>
          <w:p w:rsidR="004617DA" w:rsidRDefault="004617DA" w:rsidP="004617DA">
            <w:r>
              <w:t>All CRLs issued and/or published</w:t>
            </w:r>
          </w:p>
        </w:tc>
        <w:tc>
          <w:tcPr>
            <w:tcW w:w="1530" w:type="dxa"/>
            <w:vAlign w:val="center"/>
          </w:tcPr>
          <w:p w:rsidR="004617DA" w:rsidRDefault="004617DA" w:rsidP="004617DA">
            <w:pPr>
              <w:jc w:val="center"/>
            </w:pPr>
          </w:p>
        </w:tc>
        <w:tc>
          <w:tcPr>
            <w:tcW w:w="1131" w:type="dxa"/>
            <w:vAlign w:val="center"/>
          </w:tcPr>
          <w:p w:rsidR="004617DA" w:rsidRDefault="004617DA" w:rsidP="004617DA">
            <w:pPr>
              <w:jc w:val="center"/>
            </w:pPr>
            <w:r>
              <w:t>X</w:t>
            </w:r>
          </w:p>
        </w:tc>
        <w:tc>
          <w:tcPr>
            <w:tcW w:w="939" w:type="dxa"/>
            <w:vAlign w:val="center"/>
          </w:tcPr>
          <w:p w:rsidR="004617DA" w:rsidRDefault="004617DA" w:rsidP="004617DA">
            <w:pPr>
              <w:jc w:val="center"/>
            </w:pPr>
            <w:r>
              <w:t>X</w:t>
            </w:r>
          </w:p>
        </w:tc>
        <w:tc>
          <w:tcPr>
            <w:tcW w:w="1080" w:type="dxa"/>
            <w:vAlign w:val="center"/>
          </w:tcPr>
          <w:p w:rsidR="004617DA" w:rsidRDefault="004617DA" w:rsidP="004617DA">
            <w:pPr>
              <w:jc w:val="center"/>
            </w:pPr>
            <w:r>
              <w:t>X</w:t>
            </w:r>
          </w:p>
        </w:tc>
      </w:tr>
      <w:tr w:rsidR="004617DA" w:rsidTr="004617DA">
        <w:tc>
          <w:tcPr>
            <w:tcW w:w="4824" w:type="dxa"/>
            <w:vAlign w:val="center"/>
          </w:tcPr>
          <w:p w:rsidR="004617DA" w:rsidRDefault="004617DA" w:rsidP="004617DA">
            <w:r>
              <w:t>Other data or applications to verify archive contents</w:t>
            </w:r>
          </w:p>
        </w:tc>
        <w:tc>
          <w:tcPr>
            <w:tcW w:w="1530" w:type="dxa"/>
            <w:vAlign w:val="center"/>
          </w:tcPr>
          <w:p w:rsidR="004617DA" w:rsidRDefault="004617DA" w:rsidP="004617DA">
            <w:pPr>
              <w:jc w:val="center"/>
            </w:pPr>
          </w:p>
        </w:tc>
        <w:tc>
          <w:tcPr>
            <w:tcW w:w="1131" w:type="dxa"/>
            <w:vAlign w:val="center"/>
          </w:tcPr>
          <w:p w:rsidR="004617DA" w:rsidRDefault="004617DA" w:rsidP="004617DA">
            <w:pPr>
              <w:jc w:val="center"/>
            </w:pPr>
            <w:r>
              <w:t>X</w:t>
            </w:r>
          </w:p>
        </w:tc>
        <w:tc>
          <w:tcPr>
            <w:tcW w:w="939" w:type="dxa"/>
            <w:vAlign w:val="center"/>
          </w:tcPr>
          <w:p w:rsidR="004617DA" w:rsidRDefault="004617DA" w:rsidP="004617DA">
            <w:pPr>
              <w:jc w:val="center"/>
            </w:pPr>
            <w:r>
              <w:t>X</w:t>
            </w:r>
          </w:p>
        </w:tc>
        <w:tc>
          <w:tcPr>
            <w:tcW w:w="1080" w:type="dxa"/>
            <w:vAlign w:val="center"/>
          </w:tcPr>
          <w:p w:rsidR="004617DA" w:rsidRDefault="004617DA" w:rsidP="004617DA">
            <w:pPr>
              <w:jc w:val="center"/>
            </w:pPr>
            <w:r>
              <w:t>X</w:t>
            </w:r>
          </w:p>
        </w:tc>
      </w:tr>
      <w:tr w:rsidR="004617DA" w:rsidTr="004617DA">
        <w:tc>
          <w:tcPr>
            <w:tcW w:w="4824" w:type="dxa"/>
            <w:vAlign w:val="center"/>
          </w:tcPr>
          <w:p w:rsidR="004617DA" w:rsidRDefault="004617DA" w:rsidP="004617DA">
            <w:r>
              <w:t>Compliance Auditor reports</w:t>
            </w:r>
          </w:p>
        </w:tc>
        <w:tc>
          <w:tcPr>
            <w:tcW w:w="1530" w:type="dxa"/>
            <w:vAlign w:val="center"/>
          </w:tcPr>
          <w:p w:rsidR="004617DA" w:rsidRDefault="004617DA" w:rsidP="004617DA">
            <w:pPr>
              <w:jc w:val="center"/>
            </w:pPr>
          </w:p>
        </w:tc>
        <w:tc>
          <w:tcPr>
            <w:tcW w:w="1131" w:type="dxa"/>
            <w:vAlign w:val="center"/>
          </w:tcPr>
          <w:p w:rsidR="004617DA" w:rsidRDefault="004617DA" w:rsidP="004617DA">
            <w:pPr>
              <w:jc w:val="center"/>
            </w:pPr>
            <w:r>
              <w:t>X</w:t>
            </w:r>
          </w:p>
        </w:tc>
        <w:tc>
          <w:tcPr>
            <w:tcW w:w="939" w:type="dxa"/>
            <w:vAlign w:val="center"/>
          </w:tcPr>
          <w:p w:rsidR="004617DA" w:rsidRDefault="004617DA" w:rsidP="004617DA">
            <w:pPr>
              <w:jc w:val="center"/>
            </w:pPr>
            <w:r>
              <w:t>X</w:t>
            </w:r>
          </w:p>
        </w:tc>
        <w:tc>
          <w:tcPr>
            <w:tcW w:w="1080" w:type="dxa"/>
            <w:vAlign w:val="center"/>
          </w:tcPr>
          <w:p w:rsidR="004617DA" w:rsidRDefault="004617DA" w:rsidP="004617DA">
            <w:pPr>
              <w:jc w:val="center"/>
            </w:pPr>
            <w:r>
              <w:t>X</w:t>
            </w:r>
          </w:p>
        </w:tc>
      </w:tr>
      <w:tr w:rsidR="004617DA" w:rsidTr="004617DA">
        <w:tc>
          <w:tcPr>
            <w:tcW w:w="4824" w:type="dxa"/>
            <w:vAlign w:val="center"/>
          </w:tcPr>
          <w:p w:rsidR="004617DA" w:rsidRDefault="004617DA" w:rsidP="004617DA">
            <w:r>
              <w:t>Any changes to audit parameters,  e.g., audit frequency, type of events audited</w:t>
            </w:r>
          </w:p>
        </w:tc>
        <w:tc>
          <w:tcPr>
            <w:tcW w:w="1530" w:type="dxa"/>
            <w:vAlign w:val="center"/>
          </w:tcPr>
          <w:p w:rsidR="004617DA" w:rsidRDefault="004617DA" w:rsidP="004617DA">
            <w:pPr>
              <w:jc w:val="center"/>
            </w:pPr>
          </w:p>
        </w:tc>
        <w:tc>
          <w:tcPr>
            <w:tcW w:w="1131" w:type="dxa"/>
            <w:vAlign w:val="center"/>
          </w:tcPr>
          <w:p w:rsidR="004617DA" w:rsidRDefault="004617DA" w:rsidP="004617DA">
            <w:pPr>
              <w:jc w:val="center"/>
            </w:pPr>
            <w:r>
              <w:t>X</w:t>
            </w:r>
          </w:p>
        </w:tc>
        <w:tc>
          <w:tcPr>
            <w:tcW w:w="939" w:type="dxa"/>
            <w:vAlign w:val="center"/>
          </w:tcPr>
          <w:p w:rsidR="004617DA" w:rsidRDefault="004617DA" w:rsidP="004617DA">
            <w:pPr>
              <w:jc w:val="center"/>
            </w:pPr>
            <w:r>
              <w:t>X</w:t>
            </w:r>
          </w:p>
        </w:tc>
        <w:tc>
          <w:tcPr>
            <w:tcW w:w="1080" w:type="dxa"/>
            <w:vAlign w:val="center"/>
          </w:tcPr>
          <w:p w:rsidR="004617DA" w:rsidRDefault="004617DA" w:rsidP="004617DA">
            <w:pPr>
              <w:jc w:val="center"/>
            </w:pPr>
            <w:r>
              <w:t>X</w:t>
            </w:r>
          </w:p>
        </w:tc>
      </w:tr>
      <w:tr w:rsidR="004617DA" w:rsidTr="004617DA">
        <w:tc>
          <w:tcPr>
            <w:tcW w:w="4824" w:type="dxa"/>
            <w:vAlign w:val="center"/>
          </w:tcPr>
          <w:p w:rsidR="004617DA" w:rsidRDefault="004617DA" w:rsidP="004617DA">
            <w:r>
              <w:t>Any attempt to delete or modify the audit log</w:t>
            </w:r>
          </w:p>
        </w:tc>
        <w:tc>
          <w:tcPr>
            <w:tcW w:w="1530" w:type="dxa"/>
            <w:vAlign w:val="center"/>
          </w:tcPr>
          <w:p w:rsidR="004617DA" w:rsidRDefault="004617DA" w:rsidP="004617DA">
            <w:pPr>
              <w:jc w:val="center"/>
            </w:pPr>
          </w:p>
        </w:tc>
        <w:tc>
          <w:tcPr>
            <w:tcW w:w="1131" w:type="dxa"/>
            <w:vAlign w:val="center"/>
          </w:tcPr>
          <w:p w:rsidR="004617DA" w:rsidRDefault="004617DA" w:rsidP="004617DA">
            <w:pPr>
              <w:jc w:val="center"/>
            </w:pPr>
            <w:r>
              <w:t>X</w:t>
            </w:r>
          </w:p>
        </w:tc>
        <w:tc>
          <w:tcPr>
            <w:tcW w:w="939" w:type="dxa"/>
            <w:vAlign w:val="center"/>
          </w:tcPr>
          <w:p w:rsidR="004617DA" w:rsidRDefault="004617DA" w:rsidP="004617DA">
            <w:pPr>
              <w:jc w:val="center"/>
            </w:pPr>
            <w:r>
              <w:t>X</w:t>
            </w:r>
          </w:p>
        </w:tc>
        <w:tc>
          <w:tcPr>
            <w:tcW w:w="1080" w:type="dxa"/>
            <w:vAlign w:val="center"/>
          </w:tcPr>
          <w:p w:rsidR="004617DA" w:rsidRDefault="004617DA" w:rsidP="004617DA">
            <w:pPr>
              <w:jc w:val="center"/>
            </w:pPr>
            <w:r>
              <w:t>X</w:t>
            </w:r>
          </w:p>
        </w:tc>
      </w:tr>
      <w:tr w:rsidR="004617DA" w:rsidTr="004617DA">
        <w:tc>
          <w:tcPr>
            <w:tcW w:w="4824" w:type="dxa"/>
            <w:vAlign w:val="center"/>
          </w:tcPr>
          <w:p w:rsidR="004617DA" w:rsidRDefault="004617DA" w:rsidP="004617DA">
            <w:r>
              <w:t>Whenever the CA generates a key</w:t>
            </w:r>
            <w:r w:rsidR="004803F2">
              <w:t xml:space="preserve"> (not mandatory for single-session or one-time-use symmetric keys)</w:t>
            </w:r>
          </w:p>
        </w:tc>
        <w:tc>
          <w:tcPr>
            <w:tcW w:w="1530" w:type="dxa"/>
            <w:vAlign w:val="center"/>
          </w:tcPr>
          <w:p w:rsidR="004617DA" w:rsidRDefault="004617DA" w:rsidP="004617DA">
            <w:pPr>
              <w:jc w:val="center"/>
            </w:pPr>
            <w:r>
              <w:t>X</w:t>
            </w:r>
          </w:p>
        </w:tc>
        <w:tc>
          <w:tcPr>
            <w:tcW w:w="1131" w:type="dxa"/>
            <w:vAlign w:val="center"/>
          </w:tcPr>
          <w:p w:rsidR="004617DA" w:rsidRDefault="004617DA" w:rsidP="004617DA">
            <w:pPr>
              <w:jc w:val="center"/>
            </w:pPr>
            <w:r>
              <w:t>X</w:t>
            </w:r>
          </w:p>
        </w:tc>
        <w:tc>
          <w:tcPr>
            <w:tcW w:w="939" w:type="dxa"/>
            <w:vAlign w:val="center"/>
          </w:tcPr>
          <w:p w:rsidR="004617DA" w:rsidRDefault="004617DA" w:rsidP="004617DA">
            <w:pPr>
              <w:jc w:val="center"/>
            </w:pPr>
            <w:r>
              <w:t>X</w:t>
            </w:r>
          </w:p>
        </w:tc>
        <w:tc>
          <w:tcPr>
            <w:tcW w:w="1080" w:type="dxa"/>
            <w:vAlign w:val="center"/>
          </w:tcPr>
          <w:p w:rsidR="004617DA" w:rsidRDefault="004617DA" w:rsidP="004617DA">
            <w:pPr>
              <w:jc w:val="center"/>
            </w:pPr>
            <w:r>
              <w:t>X</w:t>
            </w:r>
          </w:p>
        </w:tc>
      </w:tr>
      <w:tr w:rsidR="004617DA" w:rsidTr="004617DA">
        <w:tc>
          <w:tcPr>
            <w:tcW w:w="4824" w:type="dxa"/>
            <w:vAlign w:val="center"/>
          </w:tcPr>
          <w:p w:rsidR="004617DA" w:rsidRDefault="004617DA" w:rsidP="004617DA">
            <w:r>
              <w:t>All access to the certificate subject private keys retained within the CA for key recovery purposes</w:t>
            </w:r>
          </w:p>
        </w:tc>
        <w:tc>
          <w:tcPr>
            <w:tcW w:w="1530" w:type="dxa"/>
            <w:vAlign w:val="center"/>
          </w:tcPr>
          <w:p w:rsidR="004617DA" w:rsidRDefault="004617DA" w:rsidP="004617DA">
            <w:pPr>
              <w:jc w:val="center"/>
            </w:pPr>
            <w:r>
              <w:t>X</w:t>
            </w:r>
          </w:p>
        </w:tc>
        <w:tc>
          <w:tcPr>
            <w:tcW w:w="1131" w:type="dxa"/>
            <w:vAlign w:val="center"/>
          </w:tcPr>
          <w:p w:rsidR="004617DA" w:rsidRDefault="004617DA" w:rsidP="004617DA">
            <w:pPr>
              <w:jc w:val="center"/>
            </w:pPr>
            <w:r>
              <w:t>X</w:t>
            </w:r>
          </w:p>
        </w:tc>
        <w:tc>
          <w:tcPr>
            <w:tcW w:w="939" w:type="dxa"/>
            <w:vAlign w:val="center"/>
          </w:tcPr>
          <w:p w:rsidR="004617DA" w:rsidRDefault="004617DA" w:rsidP="004617DA">
            <w:pPr>
              <w:jc w:val="center"/>
            </w:pPr>
            <w:r>
              <w:t>X</w:t>
            </w:r>
          </w:p>
        </w:tc>
        <w:tc>
          <w:tcPr>
            <w:tcW w:w="1080" w:type="dxa"/>
            <w:vAlign w:val="center"/>
          </w:tcPr>
          <w:p w:rsidR="004617DA" w:rsidRDefault="004617DA" w:rsidP="004617DA">
            <w:pPr>
              <w:jc w:val="center"/>
            </w:pPr>
            <w:r>
              <w:t>X</w:t>
            </w:r>
          </w:p>
        </w:tc>
      </w:tr>
      <w:tr w:rsidR="004617DA" w:rsidTr="004617DA">
        <w:tc>
          <w:tcPr>
            <w:tcW w:w="4824" w:type="dxa"/>
            <w:vAlign w:val="center"/>
          </w:tcPr>
          <w:p w:rsidR="004617DA" w:rsidRDefault="004617DA" w:rsidP="004617DA">
            <w:r>
              <w:t>All changes to the trusted public keys, including additions and deletions</w:t>
            </w:r>
          </w:p>
        </w:tc>
        <w:tc>
          <w:tcPr>
            <w:tcW w:w="1530" w:type="dxa"/>
            <w:vAlign w:val="center"/>
          </w:tcPr>
          <w:p w:rsidR="004617DA" w:rsidRDefault="004617DA" w:rsidP="004617DA">
            <w:pPr>
              <w:jc w:val="center"/>
            </w:pPr>
            <w:r>
              <w:t>X</w:t>
            </w:r>
          </w:p>
        </w:tc>
        <w:tc>
          <w:tcPr>
            <w:tcW w:w="1131" w:type="dxa"/>
            <w:vAlign w:val="center"/>
          </w:tcPr>
          <w:p w:rsidR="004617DA" w:rsidRDefault="004617DA" w:rsidP="004617DA">
            <w:pPr>
              <w:jc w:val="center"/>
            </w:pPr>
            <w:r>
              <w:t>X</w:t>
            </w:r>
          </w:p>
        </w:tc>
        <w:tc>
          <w:tcPr>
            <w:tcW w:w="939" w:type="dxa"/>
            <w:vAlign w:val="center"/>
          </w:tcPr>
          <w:p w:rsidR="004617DA" w:rsidRDefault="004617DA" w:rsidP="004617DA">
            <w:pPr>
              <w:jc w:val="center"/>
            </w:pPr>
            <w:r>
              <w:t>X</w:t>
            </w:r>
          </w:p>
        </w:tc>
        <w:tc>
          <w:tcPr>
            <w:tcW w:w="1080" w:type="dxa"/>
            <w:vAlign w:val="center"/>
          </w:tcPr>
          <w:p w:rsidR="004617DA" w:rsidRDefault="004617DA" w:rsidP="004617DA">
            <w:pPr>
              <w:jc w:val="center"/>
            </w:pPr>
            <w:r>
              <w:t>X</w:t>
            </w:r>
          </w:p>
        </w:tc>
      </w:tr>
      <w:tr w:rsidR="004617DA" w:rsidTr="004617DA">
        <w:tc>
          <w:tcPr>
            <w:tcW w:w="4824" w:type="dxa"/>
            <w:vAlign w:val="center"/>
          </w:tcPr>
          <w:p w:rsidR="004617DA" w:rsidRDefault="004617DA" w:rsidP="004617DA">
            <w:r>
              <w:t>The export of private and secret keys</w:t>
            </w:r>
            <w:r w:rsidR="004803F2">
              <w:t xml:space="preserve"> (keys used for a single session or message are excluded)</w:t>
            </w:r>
          </w:p>
        </w:tc>
        <w:tc>
          <w:tcPr>
            <w:tcW w:w="1530" w:type="dxa"/>
            <w:vAlign w:val="center"/>
          </w:tcPr>
          <w:p w:rsidR="004617DA" w:rsidRDefault="004803F2" w:rsidP="004617DA">
            <w:pPr>
              <w:jc w:val="center"/>
            </w:pPr>
            <w:r>
              <w:t>X</w:t>
            </w:r>
          </w:p>
        </w:tc>
        <w:tc>
          <w:tcPr>
            <w:tcW w:w="1131" w:type="dxa"/>
            <w:vAlign w:val="center"/>
          </w:tcPr>
          <w:p w:rsidR="004617DA" w:rsidRDefault="004803F2" w:rsidP="004617DA">
            <w:pPr>
              <w:jc w:val="center"/>
            </w:pPr>
            <w:r>
              <w:t>X</w:t>
            </w:r>
          </w:p>
        </w:tc>
        <w:tc>
          <w:tcPr>
            <w:tcW w:w="939" w:type="dxa"/>
            <w:vAlign w:val="center"/>
          </w:tcPr>
          <w:p w:rsidR="004617DA" w:rsidRDefault="004803F2" w:rsidP="004617DA">
            <w:pPr>
              <w:jc w:val="center"/>
            </w:pPr>
            <w:r>
              <w:t>X</w:t>
            </w:r>
          </w:p>
        </w:tc>
        <w:tc>
          <w:tcPr>
            <w:tcW w:w="1080" w:type="dxa"/>
            <w:vAlign w:val="center"/>
          </w:tcPr>
          <w:p w:rsidR="004617DA" w:rsidRDefault="004803F2" w:rsidP="004617DA">
            <w:pPr>
              <w:jc w:val="center"/>
            </w:pPr>
            <w:r>
              <w:t>X</w:t>
            </w:r>
          </w:p>
        </w:tc>
      </w:tr>
      <w:tr w:rsidR="004803F2" w:rsidTr="004617DA">
        <w:tc>
          <w:tcPr>
            <w:tcW w:w="4824" w:type="dxa"/>
            <w:vAlign w:val="center"/>
          </w:tcPr>
          <w:p w:rsidR="004803F2" w:rsidRDefault="004803F2" w:rsidP="004617DA">
            <w:r>
              <w:t>The approval or rejection of a certificate status change request</w:t>
            </w:r>
          </w:p>
        </w:tc>
        <w:tc>
          <w:tcPr>
            <w:tcW w:w="1530" w:type="dxa"/>
            <w:vAlign w:val="center"/>
          </w:tcPr>
          <w:p w:rsidR="004803F2" w:rsidRDefault="004803F2" w:rsidP="004617DA">
            <w:pPr>
              <w:jc w:val="center"/>
            </w:pPr>
          </w:p>
        </w:tc>
        <w:tc>
          <w:tcPr>
            <w:tcW w:w="1131" w:type="dxa"/>
            <w:vAlign w:val="center"/>
          </w:tcPr>
          <w:p w:rsidR="004803F2" w:rsidRDefault="004803F2" w:rsidP="004617DA">
            <w:pPr>
              <w:jc w:val="center"/>
            </w:pPr>
            <w:r>
              <w:t>X</w:t>
            </w:r>
          </w:p>
        </w:tc>
        <w:tc>
          <w:tcPr>
            <w:tcW w:w="939" w:type="dxa"/>
            <w:vAlign w:val="center"/>
          </w:tcPr>
          <w:p w:rsidR="004803F2" w:rsidRDefault="004803F2" w:rsidP="004617DA">
            <w:pPr>
              <w:jc w:val="center"/>
            </w:pPr>
            <w:r>
              <w:t>X</w:t>
            </w:r>
          </w:p>
        </w:tc>
        <w:tc>
          <w:tcPr>
            <w:tcW w:w="1080" w:type="dxa"/>
            <w:vAlign w:val="center"/>
          </w:tcPr>
          <w:p w:rsidR="004803F2" w:rsidRDefault="004803F2" w:rsidP="004617DA">
            <w:pPr>
              <w:jc w:val="center"/>
            </w:pPr>
            <w:r>
              <w:t>X</w:t>
            </w:r>
          </w:p>
        </w:tc>
      </w:tr>
      <w:tr w:rsidR="004803F2" w:rsidTr="004617DA">
        <w:tc>
          <w:tcPr>
            <w:tcW w:w="4824" w:type="dxa"/>
            <w:vAlign w:val="center"/>
          </w:tcPr>
          <w:p w:rsidR="004803F2" w:rsidRDefault="004803F2" w:rsidP="004617DA">
            <w:r>
              <w:t>Appointment of an individual to a Trusted Role</w:t>
            </w:r>
          </w:p>
        </w:tc>
        <w:tc>
          <w:tcPr>
            <w:tcW w:w="1530" w:type="dxa"/>
            <w:vAlign w:val="center"/>
          </w:tcPr>
          <w:p w:rsidR="004803F2" w:rsidRDefault="004803F2" w:rsidP="004617DA">
            <w:pPr>
              <w:jc w:val="center"/>
            </w:pPr>
            <w:r>
              <w:t>X</w:t>
            </w:r>
          </w:p>
        </w:tc>
        <w:tc>
          <w:tcPr>
            <w:tcW w:w="1131" w:type="dxa"/>
            <w:vAlign w:val="center"/>
          </w:tcPr>
          <w:p w:rsidR="004803F2" w:rsidRDefault="004803F2" w:rsidP="004617DA">
            <w:pPr>
              <w:jc w:val="center"/>
            </w:pPr>
            <w:r>
              <w:t>X</w:t>
            </w:r>
          </w:p>
        </w:tc>
        <w:tc>
          <w:tcPr>
            <w:tcW w:w="939" w:type="dxa"/>
            <w:vAlign w:val="center"/>
          </w:tcPr>
          <w:p w:rsidR="004803F2" w:rsidRDefault="004803F2" w:rsidP="004617DA">
            <w:pPr>
              <w:jc w:val="center"/>
            </w:pPr>
            <w:r>
              <w:t>X</w:t>
            </w:r>
          </w:p>
        </w:tc>
        <w:tc>
          <w:tcPr>
            <w:tcW w:w="1080" w:type="dxa"/>
            <w:vAlign w:val="center"/>
          </w:tcPr>
          <w:p w:rsidR="004803F2" w:rsidRDefault="004803F2" w:rsidP="004617DA">
            <w:pPr>
              <w:jc w:val="center"/>
            </w:pPr>
            <w:r>
              <w:t>X</w:t>
            </w:r>
          </w:p>
        </w:tc>
      </w:tr>
      <w:tr w:rsidR="004803F2" w:rsidTr="004617DA">
        <w:tc>
          <w:tcPr>
            <w:tcW w:w="4824" w:type="dxa"/>
            <w:vAlign w:val="center"/>
          </w:tcPr>
          <w:p w:rsidR="004803F2" w:rsidRDefault="004803F2" w:rsidP="004617DA">
            <w:r>
              <w:t>Destruction of cryptographic modules</w:t>
            </w:r>
          </w:p>
        </w:tc>
        <w:tc>
          <w:tcPr>
            <w:tcW w:w="1530" w:type="dxa"/>
            <w:vAlign w:val="center"/>
          </w:tcPr>
          <w:p w:rsidR="004803F2" w:rsidRDefault="004803F2" w:rsidP="004617DA">
            <w:pPr>
              <w:jc w:val="center"/>
            </w:pPr>
          </w:p>
        </w:tc>
        <w:tc>
          <w:tcPr>
            <w:tcW w:w="1131" w:type="dxa"/>
            <w:vAlign w:val="center"/>
          </w:tcPr>
          <w:p w:rsidR="004803F2" w:rsidRDefault="004803F2" w:rsidP="004617DA">
            <w:pPr>
              <w:jc w:val="center"/>
            </w:pPr>
            <w:r>
              <w:t>X</w:t>
            </w:r>
          </w:p>
        </w:tc>
        <w:tc>
          <w:tcPr>
            <w:tcW w:w="939" w:type="dxa"/>
            <w:vAlign w:val="center"/>
          </w:tcPr>
          <w:p w:rsidR="004803F2" w:rsidRDefault="004803F2" w:rsidP="004617DA">
            <w:pPr>
              <w:jc w:val="center"/>
            </w:pPr>
            <w:r>
              <w:t>X</w:t>
            </w:r>
          </w:p>
        </w:tc>
        <w:tc>
          <w:tcPr>
            <w:tcW w:w="1080" w:type="dxa"/>
            <w:vAlign w:val="center"/>
          </w:tcPr>
          <w:p w:rsidR="004803F2" w:rsidRDefault="004803F2" w:rsidP="004617DA">
            <w:pPr>
              <w:jc w:val="center"/>
            </w:pPr>
            <w:r>
              <w:t>X</w:t>
            </w:r>
          </w:p>
        </w:tc>
      </w:tr>
      <w:tr w:rsidR="004803F2" w:rsidTr="004617DA">
        <w:tc>
          <w:tcPr>
            <w:tcW w:w="4824" w:type="dxa"/>
            <w:vAlign w:val="center"/>
          </w:tcPr>
          <w:p w:rsidR="004803F2" w:rsidRDefault="004803F2" w:rsidP="004617DA">
            <w:r>
              <w:t>All certificate compromise notifications</w:t>
            </w:r>
          </w:p>
        </w:tc>
        <w:tc>
          <w:tcPr>
            <w:tcW w:w="1530" w:type="dxa"/>
            <w:vAlign w:val="center"/>
          </w:tcPr>
          <w:p w:rsidR="004803F2" w:rsidRDefault="004803F2" w:rsidP="004617DA">
            <w:pPr>
              <w:jc w:val="center"/>
            </w:pPr>
          </w:p>
        </w:tc>
        <w:tc>
          <w:tcPr>
            <w:tcW w:w="1131" w:type="dxa"/>
            <w:vAlign w:val="center"/>
          </w:tcPr>
          <w:p w:rsidR="004803F2" w:rsidRDefault="004803F2" w:rsidP="004617DA">
            <w:pPr>
              <w:jc w:val="center"/>
            </w:pPr>
            <w:r>
              <w:t>X</w:t>
            </w:r>
          </w:p>
        </w:tc>
        <w:tc>
          <w:tcPr>
            <w:tcW w:w="939" w:type="dxa"/>
            <w:vAlign w:val="center"/>
          </w:tcPr>
          <w:p w:rsidR="004803F2" w:rsidRDefault="004803F2" w:rsidP="004617DA">
            <w:pPr>
              <w:jc w:val="center"/>
            </w:pPr>
            <w:r>
              <w:t>X</w:t>
            </w:r>
          </w:p>
        </w:tc>
        <w:tc>
          <w:tcPr>
            <w:tcW w:w="1080" w:type="dxa"/>
            <w:vAlign w:val="center"/>
          </w:tcPr>
          <w:p w:rsidR="004803F2" w:rsidRDefault="004803F2" w:rsidP="004617DA">
            <w:pPr>
              <w:jc w:val="center"/>
            </w:pPr>
            <w:r>
              <w:t>X</w:t>
            </w:r>
          </w:p>
        </w:tc>
      </w:tr>
      <w:tr w:rsidR="004803F2" w:rsidTr="004617DA">
        <w:tc>
          <w:tcPr>
            <w:tcW w:w="4824" w:type="dxa"/>
            <w:vAlign w:val="center"/>
          </w:tcPr>
          <w:p w:rsidR="004803F2" w:rsidRDefault="004803F2" w:rsidP="004617DA">
            <w:r>
              <w:t>Remedial action taken as a result of violations of physical security</w:t>
            </w:r>
          </w:p>
        </w:tc>
        <w:tc>
          <w:tcPr>
            <w:tcW w:w="1530" w:type="dxa"/>
            <w:vAlign w:val="center"/>
          </w:tcPr>
          <w:p w:rsidR="004803F2" w:rsidRDefault="004803F2" w:rsidP="004617DA">
            <w:pPr>
              <w:jc w:val="center"/>
            </w:pPr>
          </w:p>
        </w:tc>
        <w:tc>
          <w:tcPr>
            <w:tcW w:w="1131" w:type="dxa"/>
            <w:vAlign w:val="center"/>
          </w:tcPr>
          <w:p w:rsidR="004803F2" w:rsidRDefault="004803F2" w:rsidP="004617DA">
            <w:pPr>
              <w:jc w:val="center"/>
            </w:pPr>
            <w:r>
              <w:t>X</w:t>
            </w:r>
          </w:p>
        </w:tc>
        <w:tc>
          <w:tcPr>
            <w:tcW w:w="939" w:type="dxa"/>
            <w:vAlign w:val="center"/>
          </w:tcPr>
          <w:p w:rsidR="004803F2" w:rsidRDefault="004803F2" w:rsidP="004617DA">
            <w:pPr>
              <w:jc w:val="center"/>
            </w:pPr>
            <w:r>
              <w:t>X</w:t>
            </w:r>
          </w:p>
        </w:tc>
        <w:tc>
          <w:tcPr>
            <w:tcW w:w="1080" w:type="dxa"/>
            <w:vAlign w:val="center"/>
          </w:tcPr>
          <w:p w:rsidR="004803F2" w:rsidRDefault="004803F2" w:rsidP="004617DA">
            <w:pPr>
              <w:jc w:val="center"/>
            </w:pPr>
            <w:r>
              <w:t>X</w:t>
            </w:r>
          </w:p>
        </w:tc>
      </w:tr>
      <w:tr w:rsidR="004803F2" w:rsidTr="004617DA">
        <w:tc>
          <w:tcPr>
            <w:tcW w:w="4824" w:type="dxa"/>
            <w:vAlign w:val="center"/>
          </w:tcPr>
          <w:p w:rsidR="004803F2" w:rsidRDefault="004803F2" w:rsidP="004617DA">
            <w:r>
              <w:t>Violations of Certificate Policy</w:t>
            </w:r>
          </w:p>
        </w:tc>
        <w:tc>
          <w:tcPr>
            <w:tcW w:w="1530" w:type="dxa"/>
            <w:vAlign w:val="center"/>
          </w:tcPr>
          <w:p w:rsidR="004803F2" w:rsidRDefault="004803F2" w:rsidP="004617DA">
            <w:pPr>
              <w:jc w:val="center"/>
            </w:pPr>
            <w:r>
              <w:t>X</w:t>
            </w:r>
          </w:p>
        </w:tc>
        <w:tc>
          <w:tcPr>
            <w:tcW w:w="1131" w:type="dxa"/>
            <w:vAlign w:val="center"/>
          </w:tcPr>
          <w:p w:rsidR="004803F2" w:rsidRDefault="004803F2" w:rsidP="004617DA">
            <w:pPr>
              <w:jc w:val="center"/>
            </w:pPr>
            <w:r>
              <w:t>X</w:t>
            </w:r>
          </w:p>
        </w:tc>
        <w:tc>
          <w:tcPr>
            <w:tcW w:w="939" w:type="dxa"/>
            <w:vAlign w:val="center"/>
          </w:tcPr>
          <w:p w:rsidR="004803F2" w:rsidRDefault="004803F2" w:rsidP="004617DA">
            <w:pPr>
              <w:jc w:val="center"/>
            </w:pPr>
            <w:r>
              <w:t>X</w:t>
            </w:r>
          </w:p>
        </w:tc>
        <w:tc>
          <w:tcPr>
            <w:tcW w:w="1080" w:type="dxa"/>
            <w:vAlign w:val="center"/>
          </w:tcPr>
          <w:p w:rsidR="004803F2" w:rsidRDefault="004803F2" w:rsidP="004617DA">
            <w:pPr>
              <w:jc w:val="center"/>
            </w:pPr>
            <w:r>
              <w:t>X</w:t>
            </w:r>
          </w:p>
        </w:tc>
      </w:tr>
      <w:tr w:rsidR="004803F2" w:rsidTr="004617DA">
        <w:tc>
          <w:tcPr>
            <w:tcW w:w="4824" w:type="dxa"/>
            <w:vAlign w:val="center"/>
          </w:tcPr>
          <w:p w:rsidR="004803F2" w:rsidRDefault="004803F2" w:rsidP="004617DA">
            <w:r>
              <w:t>Violations of Certification Practice Statement</w:t>
            </w:r>
          </w:p>
        </w:tc>
        <w:tc>
          <w:tcPr>
            <w:tcW w:w="1530" w:type="dxa"/>
            <w:vAlign w:val="center"/>
          </w:tcPr>
          <w:p w:rsidR="004803F2" w:rsidRDefault="004803F2" w:rsidP="004617DA">
            <w:pPr>
              <w:jc w:val="center"/>
            </w:pPr>
            <w:r>
              <w:t>X</w:t>
            </w:r>
          </w:p>
        </w:tc>
        <w:tc>
          <w:tcPr>
            <w:tcW w:w="1131" w:type="dxa"/>
            <w:vAlign w:val="center"/>
          </w:tcPr>
          <w:p w:rsidR="004803F2" w:rsidRDefault="004803F2" w:rsidP="004617DA">
            <w:pPr>
              <w:jc w:val="center"/>
            </w:pPr>
            <w:r>
              <w:t>X</w:t>
            </w:r>
          </w:p>
        </w:tc>
        <w:tc>
          <w:tcPr>
            <w:tcW w:w="939" w:type="dxa"/>
            <w:vAlign w:val="center"/>
          </w:tcPr>
          <w:p w:rsidR="004803F2" w:rsidRDefault="004803F2" w:rsidP="004617DA">
            <w:pPr>
              <w:jc w:val="center"/>
            </w:pPr>
            <w:r>
              <w:t>X</w:t>
            </w:r>
          </w:p>
        </w:tc>
        <w:tc>
          <w:tcPr>
            <w:tcW w:w="1080" w:type="dxa"/>
            <w:vAlign w:val="center"/>
          </w:tcPr>
          <w:p w:rsidR="004803F2" w:rsidRDefault="004803F2" w:rsidP="004617DA">
            <w:pPr>
              <w:jc w:val="center"/>
            </w:pPr>
            <w:r>
              <w:t>X</w:t>
            </w:r>
          </w:p>
        </w:tc>
      </w:tr>
    </w:tbl>
    <w:p w:rsidR="004617DA" w:rsidRDefault="004617DA"/>
    <w:p w:rsidR="004803F2" w:rsidRDefault="004803F2" w:rsidP="004803F2">
      <w:pPr>
        <w:pStyle w:val="ListParagraph"/>
        <w:numPr>
          <w:ilvl w:val="2"/>
          <w:numId w:val="3"/>
        </w:numPr>
        <w:rPr>
          <w:rFonts w:ascii="Times New Roman" w:hAnsi="Times New Roman" w:cs="Times New Roman"/>
        </w:rPr>
      </w:pPr>
      <w:r>
        <w:rPr>
          <w:rFonts w:ascii="Times New Roman" w:hAnsi="Times New Roman" w:cs="Times New Roman"/>
        </w:rPr>
        <w:t>Retention Period for Archive</w:t>
      </w:r>
    </w:p>
    <w:p w:rsidR="004803F2" w:rsidRDefault="004803F2" w:rsidP="004803F2">
      <w:pPr>
        <w:ind w:left="1224"/>
      </w:pPr>
      <w:r>
        <w:t>The minimum retention periods for archive data are identified below. All entities shall comply with their respective records retention policies in accordance with whatever laws apply to those entities.</w:t>
      </w:r>
    </w:p>
    <w:p w:rsidR="004803F2" w:rsidRDefault="004803F2" w:rsidP="004803F2">
      <w:pPr>
        <w:ind w:left="1224"/>
      </w:pPr>
      <w:r>
        <w:t>This minimum retention period for these records is intended only to facilitate the operation of the ACA.</w:t>
      </w:r>
    </w:p>
    <w:tbl>
      <w:tblPr>
        <w:tblStyle w:val="TableGrid"/>
        <w:tblW w:w="0" w:type="auto"/>
        <w:tblInd w:w="1224" w:type="dxa"/>
        <w:tblLook w:val="04A0" w:firstRow="1" w:lastRow="0" w:firstColumn="1" w:lastColumn="0" w:noHBand="0" w:noVBand="1"/>
      </w:tblPr>
      <w:tblGrid>
        <w:gridCol w:w="1764"/>
        <w:gridCol w:w="3049"/>
      </w:tblGrid>
      <w:tr w:rsidR="004803F2" w:rsidTr="00B1577A">
        <w:trPr>
          <w:trHeight w:val="256"/>
        </w:trPr>
        <w:tc>
          <w:tcPr>
            <w:tcW w:w="1764" w:type="dxa"/>
            <w:shd w:val="pct12" w:color="auto" w:fill="auto"/>
            <w:vAlign w:val="center"/>
          </w:tcPr>
          <w:p w:rsidR="004803F2" w:rsidRPr="004803F2" w:rsidRDefault="004803F2" w:rsidP="004803F2">
            <w:pPr>
              <w:jc w:val="center"/>
              <w:rPr>
                <w:b/>
              </w:rPr>
            </w:pPr>
            <w:r w:rsidRPr="004803F2">
              <w:rPr>
                <w:b/>
              </w:rPr>
              <w:t>Assurance Level</w:t>
            </w:r>
          </w:p>
        </w:tc>
        <w:tc>
          <w:tcPr>
            <w:tcW w:w="3049" w:type="dxa"/>
            <w:shd w:val="pct12" w:color="auto" w:fill="auto"/>
            <w:vAlign w:val="center"/>
          </w:tcPr>
          <w:p w:rsidR="004803F2" w:rsidRPr="004803F2" w:rsidRDefault="004803F2" w:rsidP="004803F2">
            <w:pPr>
              <w:jc w:val="center"/>
              <w:rPr>
                <w:b/>
              </w:rPr>
            </w:pPr>
            <w:r w:rsidRPr="004803F2">
              <w:rPr>
                <w:b/>
              </w:rPr>
              <w:t>Minimum Retention Period</w:t>
            </w:r>
          </w:p>
        </w:tc>
      </w:tr>
      <w:tr w:rsidR="004803F2" w:rsidTr="00B1577A">
        <w:trPr>
          <w:trHeight w:val="256"/>
        </w:trPr>
        <w:tc>
          <w:tcPr>
            <w:tcW w:w="1764" w:type="dxa"/>
            <w:vAlign w:val="center"/>
          </w:tcPr>
          <w:p w:rsidR="004803F2" w:rsidRDefault="004803F2" w:rsidP="004803F2">
            <w:pPr>
              <w:jc w:val="center"/>
            </w:pPr>
            <w:r>
              <w:t>Rudimentary</w:t>
            </w:r>
          </w:p>
        </w:tc>
        <w:tc>
          <w:tcPr>
            <w:tcW w:w="3049" w:type="dxa"/>
            <w:vAlign w:val="center"/>
          </w:tcPr>
          <w:p w:rsidR="004803F2" w:rsidRDefault="004803F2" w:rsidP="00FC40B0">
            <w:pPr>
              <w:jc w:val="center"/>
            </w:pPr>
            <w:r>
              <w:t xml:space="preserve">7 years </w:t>
            </w:r>
          </w:p>
        </w:tc>
      </w:tr>
      <w:tr w:rsidR="004803F2" w:rsidTr="00B1577A">
        <w:trPr>
          <w:trHeight w:val="256"/>
        </w:trPr>
        <w:tc>
          <w:tcPr>
            <w:tcW w:w="1764" w:type="dxa"/>
            <w:vAlign w:val="center"/>
          </w:tcPr>
          <w:p w:rsidR="004803F2" w:rsidRDefault="004803F2" w:rsidP="004803F2">
            <w:pPr>
              <w:jc w:val="center"/>
            </w:pPr>
            <w:r>
              <w:t>Basic</w:t>
            </w:r>
          </w:p>
        </w:tc>
        <w:tc>
          <w:tcPr>
            <w:tcW w:w="3049" w:type="dxa"/>
            <w:vAlign w:val="center"/>
          </w:tcPr>
          <w:p w:rsidR="004803F2" w:rsidRDefault="004803F2" w:rsidP="00FC40B0">
            <w:pPr>
              <w:jc w:val="center"/>
            </w:pPr>
            <w:r>
              <w:t xml:space="preserve">7 years </w:t>
            </w:r>
          </w:p>
        </w:tc>
      </w:tr>
      <w:tr w:rsidR="004803F2" w:rsidTr="00B1577A">
        <w:trPr>
          <w:trHeight w:val="239"/>
        </w:trPr>
        <w:tc>
          <w:tcPr>
            <w:tcW w:w="1764" w:type="dxa"/>
            <w:vAlign w:val="center"/>
          </w:tcPr>
          <w:p w:rsidR="004803F2" w:rsidRDefault="004803F2" w:rsidP="004803F2">
            <w:pPr>
              <w:jc w:val="center"/>
            </w:pPr>
            <w:r>
              <w:t>Medium</w:t>
            </w:r>
          </w:p>
        </w:tc>
        <w:tc>
          <w:tcPr>
            <w:tcW w:w="3049" w:type="dxa"/>
            <w:vAlign w:val="center"/>
          </w:tcPr>
          <w:p w:rsidR="004803F2" w:rsidRDefault="00FC40B0" w:rsidP="00FC40B0">
            <w:pPr>
              <w:jc w:val="center"/>
            </w:pPr>
            <w:r>
              <w:t>7</w:t>
            </w:r>
            <w:r w:rsidR="004803F2">
              <w:t xml:space="preserve">years </w:t>
            </w:r>
          </w:p>
        </w:tc>
      </w:tr>
      <w:tr w:rsidR="004803F2" w:rsidTr="00B1577A">
        <w:trPr>
          <w:trHeight w:val="256"/>
        </w:trPr>
        <w:tc>
          <w:tcPr>
            <w:tcW w:w="1764" w:type="dxa"/>
            <w:vAlign w:val="center"/>
          </w:tcPr>
          <w:p w:rsidR="004803F2" w:rsidRDefault="004803F2" w:rsidP="004803F2">
            <w:pPr>
              <w:jc w:val="center"/>
            </w:pPr>
            <w:r>
              <w:t>High</w:t>
            </w:r>
          </w:p>
        </w:tc>
        <w:tc>
          <w:tcPr>
            <w:tcW w:w="3049" w:type="dxa"/>
            <w:vAlign w:val="center"/>
          </w:tcPr>
          <w:p w:rsidR="004803F2" w:rsidRDefault="004803F2" w:rsidP="004803F2">
            <w:pPr>
              <w:jc w:val="center"/>
            </w:pPr>
            <w:r>
              <w:t>20 years and 6 months</w:t>
            </w:r>
          </w:p>
        </w:tc>
      </w:tr>
    </w:tbl>
    <w:p w:rsidR="004803F2" w:rsidRPr="004803F2" w:rsidRDefault="004803F2" w:rsidP="004803F2">
      <w:pPr>
        <w:ind w:left="1224"/>
      </w:pPr>
    </w:p>
    <w:p w:rsidR="004803F2" w:rsidRDefault="004803F2" w:rsidP="004803F2">
      <w:pPr>
        <w:pStyle w:val="ListParagraph"/>
        <w:numPr>
          <w:ilvl w:val="2"/>
          <w:numId w:val="3"/>
        </w:numPr>
        <w:rPr>
          <w:rFonts w:ascii="Times New Roman" w:hAnsi="Times New Roman" w:cs="Times New Roman"/>
        </w:rPr>
      </w:pPr>
      <w:r>
        <w:rPr>
          <w:rFonts w:ascii="Times New Roman" w:hAnsi="Times New Roman" w:cs="Times New Roman"/>
        </w:rPr>
        <w:t>Protection of Archive</w:t>
      </w:r>
    </w:p>
    <w:p w:rsidR="004803F2" w:rsidRDefault="004803F2" w:rsidP="004803F2">
      <w:pPr>
        <w:ind w:left="1224"/>
      </w:pPr>
      <w:r w:rsidRPr="004803F2">
        <w:lastRenderedPageBreak/>
        <w:t>No unauthorized user shall be permitted to write to or delete the archive. The contents of the archive shall not be released except in accordance with Sections 8.3 &amp; 8.4. Records of individual transactions may be released upon request of any subscribers involved in the transaction or their legally recognized agents. Archive media shall be stored in a safe, secure storage facility separate from the ACA itself.</w:t>
      </w:r>
    </w:p>
    <w:p w:rsidR="004803F2" w:rsidRPr="004803F2" w:rsidRDefault="004803F2" w:rsidP="004803F2">
      <w:pPr>
        <w:ind w:left="1224"/>
      </w:pPr>
      <w:r w:rsidRPr="004803F2">
        <w:t>If the original media cannot retain the data for the required period, a mechanism to periodically transfer the archived data to new media shall be defined by the archive site.</w:t>
      </w:r>
    </w:p>
    <w:p w:rsidR="004803F2" w:rsidRDefault="004803F2" w:rsidP="004803F2">
      <w:pPr>
        <w:pStyle w:val="ListParagraph"/>
        <w:numPr>
          <w:ilvl w:val="2"/>
          <w:numId w:val="3"/>
        </w:numPr>
        <w:rPr>
          <w:rFonts w:ascii="Times New Roman" w:hAnsi="Times New Roman" w:cs="Times New Roman"/>
        </w:rPr>
      </w:pPr>
      <w:r>
        <w:rPr>
          <w:rFonts w:ascii="Times New Roman" w:hAnsi="Times New Roman" w:cs="Times New Roman"/>
        </w:rPr>
        <w:t>Requirements for Time Stamping of Records</w:t>
      </w:r>
    </w:p>
    <w:p w:rsidR="004803F2" w:rsidRPr="004803F2" w:rsidRDefault="004803F2" w:rsidP="004803F2">
      <w:pPr>
        <w:ind w:left="1224"/>
      </w:pPr>
      <w:r w:rsidRPr="004803F2">
        <w:t>CA archive records shall be automatically time-stamped as they are created. The CPS shall describe how system clocks used for time-stamping are maintained in synchrony with an authoritative time standard.</w:t>
      </w:r>
    </w:p>
    <w:p w:rsidR="004803F2" w:rsidRDefault="004803F2" w:rsidP="004803F2">
      <w:pPr>
        <w:pStyle w:val="ListParagraph"/>
        <w:numPr>
          <w:ilvl w:val="2"/>
          <w:numId w:val="3"/>
        </w:numPr>
        <w:rPr>
          <w:rFonts w:ascii="Times New Roman" w:hAnsi="Times New Roman" w:cs="Times New Roman"/>
        </w:rPr>
      </w:pPr>
      <w:r>
        <w:rPr>
          <w:rFonts w:ascii="Times New Roman" w:hAnsi="Times New Roman" w:cs="Times New Roman"/>
        </w:rPr>
        <w:t>Procedures to Obtain and Verify Archive Information</w:t>
      </w:r>
    </w:p>
    <w:p w:rsidR="004803F2" w:rsidRDefault="004803F2" w:rsidP="004803F2">
      <w:pPr>
        <w:ind w:left="1224"/>
      </w:pPr>
      <w:r>
        <w:t>Procedures detailing how to create, verify, package, transmit, and store archive information shall be published in the applicable CP or CPS.</w:t>
      </w:r>
    </w:p>
    <w:p w:rsidR="004803F2" w:rsidRPr="004803F2" w:rsidRDefault="004803F2" w:rsidP="004803F2">
      <w:pPr>
        <w:ind w:left="1224"/>
      </w:pPr>
      <w:r>
        <w:t>The contents of the archive shall not be released except as required by law. Records of individual transactions may be released upon request of any subscribers involved in the transaction or their legally recognized agents.</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Key Changeover</w:t>
      </w:r>
    </w:p>
    <w:p w:rsidR="004D5CD7" w:rsidRDefault="004D5CD7" w:rsidP="004D5CD7">
      <w:pPr>
        <w:ind w:left="792"/>
      </w:pPr>
      <w:r>
        <w:t>To minimize risk from compromise of a CA’s private signing key, that key may be changed often; from that time on, only the new key will be used for certificate signing purposes. The older, but still valid, public key will be available to verify old signatures until all of the certificates signed using the associated private key have also expired. If the old private key is used to sign CRLs that cover certificates signed with that key, then the old key must be retained and protected.</w:t>
      </w:r>
    </w:p>
    <w:p w:rsidR="004D5CD7" w:rsidRPr="004D5CD7" w:rsidRDefault="004D5CD7" w:rsidP="004D5CD7">
      <w:pPr>
        <w:ind w:left="792"/>
      </w:pPr>
      <w:commentRangeStart w:id="49"/>
      <w:r>
        <w:t>For the ACA, key changeover procedures will establish key rollover certificates where a certificate containing the old public key will be signed by the new private key, and a certificate containing the new public key will be signed by the old private key.</w:t>
      </w:r>
      <w:commentRangeEnd w:id="49"/>
      <w:r w:rsidR="001869F5">
        <w:rPr>
          <w:rStyle w:val="CommentReference"/>
        </w:rPr>
        <w:commentReference w:id="49"/>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Compromise and Disaster Recovery</w:t>
      </w:r>
    </w:p>
    <w:p w:rsidR="004D5CD7" w:rsidRDefault="004D5CD7" w:rsidP="004D5CD7">
      <w:pPr>
        <w:pStyle w:val="ListParagraph"/>
        <w:numPr>
          <w:ilvl w:val="2"/>
          <w:numId w:val="3"/>
        </w:numPr>
        <w:rPr>
          <w:rFonts w:ascii="Times New Roman" w:hAnsi="Times New Roman" w:cs="Times New Roman"/>
        </w:rPr>
      </w:pPr>
      <w:r>
        <w:rPr>
          <w:rFonts w:ascii="Times New Roman" w:hAnsi="Times New Roman" w:cs="Times New Roman"/>
        </w:rPr>
        <w:t>Incident and Compromise Handling Procedures</w:t>
      </w:r>
    </w:p>
    <w:p w:rsidR="004D5CD7" w:rsidRDefault="004D5CD7" w:rsidP="004D5CD7">
      <w:pPr>
        <w:ind w:left="1224"/>
      </w:pPr>
      <w:r>
        <w:t>The certificate subscribers shall be notified if any of the following cases occur:</w:t>
      </w:r>
    </w:p>
    <w:p w:rsidR="004D5CD7" w:rsidRPr="004D5CD7" w:rsidRDefault="004D5CD7" w:rsidP="004D5CD7">
      <w:pPr>
        <w:pStyle w:val="ListParagraph"/>
        <w:numPr>
          <w:ilvl w:val="0"/>
          <w:numId w:val="16"/>
        </w:numPr>
        <w:rPr>
          <w:rFonts w:ascii="Times New Roman" w:hAnsi="Times New Roman" w:cs="Times New Roman"/>
          <w:sz w:val="20"/>
          <w:szCs w:val="20"/>
        </w:rPr>
      </w:pPr>
      <w:r w:rsidRPr="004D5CD7">
        <w:rPr>
          <w:rFonts w:ascii="Times New Roman" w:hAnsi="Times New Roman" w:cs="Times New Roman"/>
          <w:sz w:val="20"/>
          <w:szCs w:val="20"/>
        </w:rPr>
        <w:t>suspected or dete</w:t>
      </w:r>
      <w:r>
        <w:rPr>
          <w:rFonts w:ascii="Times New Roman" w:hAnsi="Times New Roman" w:cs="Times New Roman"/>
          <w:sz w:val="20"/>
          <w:szCs w:val="20"/>
        </w:rPr>
        <w:t>cted compromise of the A</w:t>
      </w:r>
      <w:r w:rsidRPr="004D5CD7">
        <w:rPr>
          <w:rFonts w:ascii="Times New Roman" w:hAnsi="Times New Roman" w:cs="Times New Roman"/>
          <w:sz w:val="20"/>
          <w:szCs w:val="20"/>
        </w:rPr>
        <w:t>CA systems;</w:t>
      </w:r>
    </w:p>
    <w:p w:rsidR="004D5CD7" w:rsidRPr="004D5CD7" w:rsidRDefault="004D5CD7" w:rsidP="004D5CD7">
      <w:pPr>
        <w:pStyle w:val="ListParagraph"/>
        <w:numPr>
          <w:ilvl w:val="0"/>
          <w:numId w:val="16"/>
        </w:numPr>
        <w:rPr>
          <w:rFonts w:ascii="Times New Roman" w:hAnsi="Times New Roman" w:cs="Times New Roman"/>
          <w:sz w:val="20"/>
          <w:szCs w:val="20"/>
        </w:rPr>
      </w:pPr>
      <w:r w:rsidRPr="004D5CD7">
        <w:rPr>
          <w:rFonts w:ascii="Times New Roman" w:hAnsi="Times New Roman" w:cs="Times New Roman"/>
          <w:sz w:val="20"/>
          <w:szCs w:val="20"/>
        </w:rPr>
        <w:t>physical or ele</w:t>
      </w:r>
      <w:r>
        <w:rPr>
          <w:rFonts w:ascii="Times New Roman" w:hAnsi="Times New Roman" w:cs="Times New Roman"/>
          <w:sz w:val="20"/>
          <w:szCs w:val="20"/>
        </w:rPr>
        <w:t>ctronic attempts to penetrate A</w:t>
      </w:r>
      <w:r w:rsidRPr="004D5CD7">
        <w:rPr>
          <w:rFonts w:ascii="Times New Roman" w:hAnsi="Times New Roman" w:cs="Times New Roman"/>
          <w:sz w:val="20"/>
          <w:szCs w:val="20"/>
        </w:rPr>
        <w:t>CA systems;</w:t>
      </w:r>
    </w:p>
    <w:p w:rsidR="004D5CD7" w:rsidRPr="004D5CD7" w:rsidRDefault="004D5CD7" w:rsidP="004D5CD7">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denial of service attacks on A</w:t>
      </w:r>
      <w:r w:rsidRPr="004D5CD7">
        <w:rPr>
          <w:rFonts w:ascii="Times New Roman" w:hAnsi="Times New Roman" w:cs="Times New Roman"/>
          <w:sz w:val="20"/>
          <w:szCs w:val="20"/>
        </w:rPr>
        <w:t>CA components;</w:t>
      </w:r>
    </w:p>
    <w:p w:rsidR="004D5CD7" w:rsidRPr="004D5CD7" w:rsidRDefault="004D5CD7" w:rsidP="004D5CD7">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any incident preventing the A</w:t>
      </w:r>
      <w:r w:rsidRPr="004D5CD7">
        <w:rPr>
          <w:rFonts w:ascii="Times New Roman" w:hAnsi="Times New Roman" w:cs="Times New Roman"/>
          <w:sz w:val="20"/>
          <w:szCs w:val="20"/>
        </w:rPr>
        <w:t>CA from issuing a CRL within 24 hours of the time specified in the next update field of its currently valid CRL.</w:t>
      </w:r>
    </w:p>
    <w:p w:rsidR="004D5CD7" w:rsidRDefault="004D5CD7" w:rsidP="004D5CD7">
      <w:pPr>
        <w:pStyle w:val="ListParagraph"/>
        <w:numPr>
          <w:ilvl w:val="2"/>
          <w:numId w:val="3"/>
        </w:numPr>
        <w:rPr>
          <w:rFonts w:ascii="Times New Roman" w:hAnsi="Times New Roman" w:cs="Times New Roman"/>
        </w:rPr>
      </w:pPr>
      <w:r>
        <w:rPr>
          <w:rFonts w:ascii="Times New Roman" w:hAnsi="Times New Roman" w:cs="Times New Roman"/>
        </w:rPr>
        <w:t>Computing Resources, Software, and/or Data are Corrupted</w:t>
      </w:r>
    </w:p>
    <w:p w:rsidR="004D5CD7" w:rsidRDefault="004D5CD7" w:rsidP="004D5CD7">
      <w:pPr>
        <w:ind w:left="1224"/>
      </w:pPr>
      <w:r>
        <w:t>When computing resources, software, and/or data are corrupted, the ACA shall respond as follows:</w:t>
      </w:r>
    </w:p>
    <w:p w:rsidR="004D5CD7" w:rsidRPr="004D5CD7" w:rsidRDefault="004D5CD7" w:rsidP="004D5CD7">
      <w:pPr>
        <w:pStyle w:val="ListParagraph"/>
        <w:numPr>
          <w:ilvl w:val="0"/>
          <w:numId w:val="17"/>
        </w:numPr>
        <w:rPr>
          <w:rFonts w:ascii="Times New Roman" w:hAnsi="Times New Roman" w:cs="Times New Roman"/>
          <w:sz w:val="20"/>
          <w:szCs w:val="20"/>
        </w:rPr>
      </w:pPr>
      <w:r w:rsidRPr="004D5CD7">
        <w:rPr>
          <w:rFonts w:ascii="Times New Roman" w:hAnsi="Times New Roman" w:cs="Times New Roman"/>
          <w:sz w:val="20"/>
          <w:szCs w:val="20"/>
        </w:rPr>
        <w:t>Before returning to operation, ensure that the system’s integrity has been restored</w:t>
      </w:r>
    </w:p>
    <w:p w:rsidR="004D5CD7" w:rsidRDefault="004D5CD7" w:rsidP="004D5CD7">
      <w:pPr>
        <w:pStyle w:val="ListParagraph"/>
        <w:numPr>
          <w:ilvl w:val="0"/>
          <w:numId w:val="17"/>
        </w:numPr>
        <w:rPr>
          <w:rFonts w:ascii="Times New Roman" w:hAnsi="Times New Roman" w:cs="Times New Roman"/>
          <w:sz w:val="20"/>
          <w:szCs w:val="20"/>
        </w:rPr>
      </w:pPr>
      <w:r w:rsidRPr="004D5CD7">
        <w:rPr>
          <w:rFonts w:ascii="Times New Roman" w:hAnsi="Times New Roman" w:cs="Times New Roman"/>
          <w:sz w:val="20"/>
          <w:szCs w:val="20"/>
        </w:rPr>
        <w:t>If the CA signature keys are not destroyed, CA operation shall be reestablished, giving priority to the ability to generate certificate status information w</w:t>
      </w:r>
      <w:r>
        <w:rPr>
          <w:rFonts w:ascii="Times New Roman" w:hAnsi="Times New Roman" w:cs="Times New Roman"/>
          <w:sz w:val="20"/>
          <w:szCs w:val="20"/>
        </w:rPr>
        <w:t>ithin the CRL issuance schedule</w:t>
      </w:r>
    </w:p>
    <w:p w:rsidR="004D5CD7" w:rsidRPr="004D5CD7" w:rsidRDefault="004D5CD7" w:rsidP="004D5CD7">
      <w:pPr>
        <w:pStyle w:val="ListParagraph"/>
        <w:numPr>
          <w:ilvl w:val="0"/>
          <w:numId w:val="17"/>
        </w:numPr>
        <w:rPr>
          <w:rFonts w:ascii="Times New Roman" w:hAnsi="Times New Roman" w:cs="Times New Roman"/>
          <w:sz w:val="20"/>
          <w:szCs w:val="20"/>
        </w:rPr>
      </w:pPr>
      <w:r w:rsidRPr="004D5CD7">
        <w:rPr>
          <w:rFonts w:ascii="Times New Roman" w:hAnsi="Times New Roman" w:cs="Times New Roman"/>
          <w:sz w:val="20"/>
          <w:szCs w:val="20"/>
        </w:rPr>
        <w:t>If the CA signature keys are destroyed, CA operation shall be reestablished as quickly as possible, giving priority to the generation of a new CA key pair.</w:t>
      </w:r>
    </w:p>
    <w:p w:rsidR="004D5CD7" w:rsidRDefault="004D5CD7" w:rsidP="004D5CD7">
      <w:pPr>
        <w:pStyle w:val="ListParagraph"/>
        <w:numPr>
          <w:ilvl w:val="2"/>
          <w:numId w:val="3"/>
        </w:numPr>
        <w:rPr>
          <w:rFonts w:ascii="Times New Roman" w:hAnsi="Times New Roman" w:cs="Times New Roman"/>
        </w:rPr>
      </w:pPr>
      <w:r>
        <w:rPr>
          <w:rFonts w:ascii="Times New Roman" w:hAnsi="Times New Roman" w:cs="Times New Roman"/>
        </w:rPr>
        <w:t>Business Continuity Capabilities after a Disaster</w:t>
      </w:r>
    </w:p>
    <w:p w:rsidR="004D5CD7" w:rsidRDefault="004D5CD7" w:rsidP="004D5CD7">
      <w:pPr>
        <w:ind w:left="1224"/>
      </w:pPr>
      <w:r>
        <w:t>The ACA system shall be deployed so as to provide 24 hour, 365 day per year availability.</w:t>
      </w:r>
    </w:p>
    <w:p w:rsidR="004D5CD7" w:rsidRDefault="004D5CD7" w:rsidP="004D5CD7">
      <w:pPr>
        <w:ind w:left="1224"/>
      </w:pPr>
      <w:r>
        <w:t>The ACA shall operate a hot backup site, whose purpose is to ensure continuity of operations in the event of failure of the primary site. The ACA operations shall be designed to restore full service within six (6) hours of primary system failure.</w:t>
      </w:r>
    </w:p>
    <w:p w:rsidR="004D5CD7" w:rsidRPr="004D5CD7" w:rsidRDefault="004D5CD7" w:rsidP="004D5CD7">
      <w:pPr>
        <w:ind w:left="1224"/>
      </w:pPr>
      <w:r>
        <w:t>The ACA shall at the earliest feasible time securely advise the certificate subscribers in the event of a disaster where the ACA installation is physically damaged and all copies of the ACA's signature keys are destroyed.</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CA and RA Termination</w:t>
      </w:r>
    </w:p>
    <w:p w:rsidR="004D5CD7" w:rsidRDefault="004D5CD7" w:rsidP="004D5CD7">
      <w:pPr>
        <w:ind w:left="792"/>
      </w:pPr>
      <w:r>
        <w:t>In the event of termination of the ACA operation, certificates signed by the ACA shall be revoked.</w:t>
      </w:r>
    </w:p>
    <w:p w:rsidR="004D5CD7" w:rsidRPr="004D5CD7" w:rsidRDefault="004D5CD7" w:rsidP="004D5CD7">
      <w:pPr>
        <w:ind w:left="792"/>
      </w:pPr>
      <w:r>
        <w:t>Certificate subscribers will be given as much advance notice as circumstances permit, and attempts to provide alternative sources of interoperation will be sought in the event the ACA is terminated.</w:t>
      </w:r>
    </w:p>
    <w:p w:rsidR="00875EA1" w:rsidRDefault="00875EA1" w:rsidP="00EB3DF9">
      <w:pPr>
        <w:pStyle w:val="ListParagraph"/>
        <w:numPr>
          <w:ilvl w:val="0"/>
          <w:numId w:val="3"/>
        </w:numPr>
        <w:rPr>
          <w:rFonts w:ascii="Times New Roman" w:hAnsi="Times New Roman" w:cs="Times New Roman"/>
        </w:rPr>
      </w:pPr>
      <w:r>
        <w:rPr>
          <w:rFonts w:ascii="Times New Roman" w:hAnsi="Times New Roman" w:cs="Times New Roman"/>
        </w:rPr>
        <w:t>TECHNICAL SECURITY CONTROLS</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lastRenderedPageBreak/>
        <w:t>Key Pair Generation and Installation</w:t>
      </w:r>
    </w:p>
    <w:p w:rsidR="00B26B18" w:rsidRDefault="00B26B18" w:rsidP="00B26B18">
      <w:pPr>
        <w:pStyle w:val="ListParagraph"/>
        <w:numPr>
          <w:ilvl w:val="2"/>
          <w:numId w:val="3"/>
        </w:numPr>
        <w:rPr>
          <w:rFonts w:ascii="Times New Roman" w:hAnsi="Times New Roman" w:cs="Times New Roman"/>
        </w:rPr>
      </w:pPr>
      <w:r>
        <w:rPr>
          <w:rFonts w:ascii="Times New Roman" w:hAnsi="Times New Roman" w:cs="Times New Roman"/>
        </w:rPr>
        <w:t>CA Key Pair Generation</w:t>
      </w:r>
    </w:p>
    <w:p w:rsidR="00B26B18" w:rsidRDefault="00B26B18" w:rsidP="00B26B18">
      <w:pPr>
        <w:ind w:left="1224"/>
      </w:pPr>
      <w:r>
        <w:t xml:space="preserve">Cryptographic keying material used to sign certificates, CRLs or status information by the ACA shall be generated in FIPS 140 validated cryptographic modules. </w:t>
      </w:r>
    </w:p>
    <w:p w:rsidR="00B26B18" w:rsidRDefault="00B26B18" w:rsidP="00B26B18">
      <w:pPr>
        <w:ind w:left="1224"/>
      </w:pPr>
      <w:r>
        <w:t>For the ACA, the modules shall meet or exceed Security Level 3. Multiparty control is required for CA key pair generation for ACAs operating at the Medium, Medium Hardware, or High levels of assurance.</w:t>
      </w:r>
    </w:p>
    <w:p w:rsidR="00B26B18" w:rsidRDefault="00B26B18" w:rsidP="00B26B18">
      <w:pPr>
        <w:ind w:left="1224"/>
      </w:pPr>
      <w:r>
        <w:t>CA key pair generation must create a verifiable audit trail that the security requirements for procedures were followed. For all levels of assurance, the documentation of the procedure must be detailed enough to show that appropriate role separation was used.</w:t>
      </w:r>
    </w:p>
    <w:p w:rsidR="00B26B18" w:rsidRPr="00B26B18" w:rsidRDefault="00B26B18" w:rsidP="00B26B18">
      <w:pPr>
        <w:ind w:left="1224"/>
      </w:pPr>
      <w:r w:rsidRPr="00B26B18">
        <w:t>For High, Medium Hardware, and Medium Assurance, an independent third party shall validate the execution of the key generation procedures either by witnessing the key generation or by examining the signed and documented record of the key generation.</w:t>
      </w:r>
    </w:p>
    <w:p w:rsidR="00B26B18" w:rsidRDefault="00546397" w:rsidP="00B26B18">
      <w:pPr>
        <w:pStyle w:val="ListParagraph"/>
        <w:numPr>
          <w:ilvl w:val="2"/>
          <w:numId w:val="3"/>
        </w:numPr>
        <w:rPr>
          <w:rFonts w:ascii="Times New Roman" w:hAnsi="Times New Roman" w:cs="Times New Roman"/>
        </w:rPr>
      </w:pPr>
      <w:r>
        <w:rPr>
          <w:rFonts w:ascii="Times New Roman" w:hAnsi="Times New Roman" w:cs="Times New Roman"/>
        </w:rPr>
        <w:t>Subscriber Key Pair Generation</w:t>
      </w:r>
    </w:p>
    <w:p w:rsidR="00546397" w:rsidRDefault="00546397" w:rsidP="00546397">
      <w:pPr>
        <w:ind w:left="1224"/>
      </w:pPr>
      <w:r>
        <w:t xml:space="preserve">Subscriber key pair generation may be performed by the subscriber, </w:t>
      </w:r>
      <w:commentRangeStart w:id="50"/>
      <w:r>
        <w:t>CA</w:t>
      </w:r>
      <w:commentRangeEnd w:id="50"/>
      <w:r w:rsidR="00DC38F1">
        <w:rPr>
          <w:rStyle w:val="CommentReference"/>
        </w:rPr>
        <w:commentReference w:id="50"/>
      </w:r>
      <w:r>
        <w:t xml:space="preserve">, or RA. If the </w:t>
      </w:r>
      <w:commentRangeStart w:id="51"/>
      <w:r>
        <w:t xml:space="preserve">CA </w:t>
      </w:r>
      <w:commentRangeEnd w:id="51"/>
      <w:r w:rsidR="00DC38F1">
        <w:rPr>
          <w:rStyle w:val="CommentReference"/>
        </w:rPr>
        <w:commentReference w:id="51"/>
      </w:r>
      <w:r>
        <w:t xml:space="preserve">or RA generates subscriber key pairs, the requirements for key pair delivery specified in Section </w:t>
      </w:r>
      <w:commentRangeStart w:id="52"/>
      <w:r>
        <w:t xml:space="preserve">6.1.3 </w:t>
      </w:r>
      <w:commentRangeEnd w:id="52"/>
      <w:r w:rsidR="00DC38F1">
        <w:rPr>
          <w:rStyle w:val="CommentReference"/>
        </w:rPr>
        <w:commentReference w:id="52"/>
      </w:r>
      <w:r>
        <w:t>must also be met.</w:t>
      </w:r>
    </w:p>
    <w:p w:rsidR="00546397" w:rsidRDefault="00546397" w:rsidP="00546397">
      <w:pPr>
        <w:ind w:left="1224"/>
      </w:pPr>
      <w:r>
        <w:t xml:space="preserve">Key generation shall be performed using </w:t>
      </w:r>
      <w:commentRangeStart w:id="53"/>
      <w:r>
        <w:t>a FIPS approved method or equivalent international standard.</w:t>
      </w:r>
    </w:p>
    <w:p w:rsidR="00546397" w:rsidRPr="00546397" w:rsidRDefault="00546397" w:rsidP="00546397">
      <w:pPr>
        <w:ind w:left="1224"/>
      </w:pPr>
      <w:r>
        <w:t>For all certificates at the High and Medium Hardware assurance levels, subscriber key generation shall be performed using a validated hardware cryptographic module. For Medium and Basic assurance, either validated software or validated hardware cryptographic modules shall be used for key generation</w:t>
      </w:r>
      <w:commentRangeEnd w:id="53"/>
      <w:r w:rsidR="00DC38F1">
        <w:rPr>
          <w:rStyle w:val="CommentReference"/>
        </w:rPr>
        <w:commentReference w:id="53"/>
      </w:r>
      <w:r>
        <w:t>.</w:t>
      </w:r>
    </w:p>
    <w:p w:rsidR="00546397" w:rsidRDefault="00546397" w:rsidP="00546397">
      <w:pPr>
        <w:pStyle w:val="ListParagraph"/>
        <w:numPr>
          <w:ilvl w:val="2"/>
          <w:numId w:val="3"/>
        </w:numPr>
        <w:rPr>
          <w:rFonts w:ascii="Times New Roman" w:hAnsi="Times New Roman" w:cs="Times New Roman"/>
        </w:rPr>
      </w:pPr>
      <w:r>
        <w:rPr>
          <w:rFonts w:ascii="Times New Roman" w:hAnsi="Times New Roman" w:cs="Times New Roman"/>
        </w:rPr>
        <w:t>Private Key Delivery to Subscriber</w:t>
      </w:r>
    </w:p>
    <w:p w:rsidR="00546397" w:rsidRDefault="00546397" w:rsidP="00546397">
      <w:pPr>
        <w:ind w:left="1224"/>
      </w:pPr>
      <w:r>
        <w:t>If subscribers generate their own key pairs, then there is no need to deliver private keys, and this section does not apply.</w:t>
      </w:r>
    </w:p>
    <w:p w:rsidR="00546397" w:rsidRDefault="00546397" w:rsidP="00546397">
      <w:pPr>
        <w:ind w:left="1224"/>
      </w:pPr>
      <w:r>
        <w:t xml:space="preserve">When </w:t>
      </w:r>
      <w:commentRangeStart w:id="54"/>
      <w:r>
        <w:t xml:space="preserve">CAs </w:t>
      </w:r>
      <w:commentRangeEnd w:id="54"/>
      <w:r w:rsidR="00DC38F1">
        <w:rPr>
          <w:rStyle w:val="CommentReference"/>
        </w:rPr>
        <w:commentReference w:id="54"/>
      </w:r>
      <w:r>
        <w:t>or RAs generate keys on behalf of the Subscriber, then the private key must be delivered securely to the Subscriber. Private keys may be delivered electronically or may be delivered on a hardware cryptographic module. In all cases, the following requirements must be met:</w:t>
      </w:r>
    </w:p>
    <w:p w:rsidR="00546397" w:rsidRPr="00546397" w:rsidRDefault="00546397" w:rsidP="00546397">
      <w:pPr>
        <w:pStyle w:val="ListParagraph"/>
        <w:numPr>
          <w:ilvl w:val="0"/>
          <w:numId w:val="18"/>
        </w:numPr>
        <w:rPr>
          <w:rFonts w:ascii="Times New Roman" w:hAnsi="Times New Roman" w:cs="Times New Roman"/>
          <w:sz w:val="20"/>
          <w:szCs w:val="20"/>
        </w:rPr>
      </w:pPr>
      <w:r w:rsidRPr="00546397">
        <w:rPr>
          <w:rFonts w:ascii="Times New Roman" w:hAnsi="Times New Roman" w:cs="Times New Roman"/>
          <w:sz w:val="20"/>
          <w:szCs w:val="20"/>
        </w:rPr>
        <w:t>Anyone who generates a private signing key for a Subscriber shall not retain any copy of the key after delivery of the private key to the Subscriber.</w:t>
      </w:r>
    </w:p>
    <w:p w:rsidR="00546397" w:rsidRPr="00546397" w:rsidRDefault="00546397" w:rsidP="00546397">
      <w:pPr>
        <w:pStyle w:val="ListParagraph"/>
        <w:numPr>
          <w:ilvl w:val="0"/>
          <w:numId w:val="18"/>
        </w:numPr>
        <w:rPr>
          <w:rFonts w:ascii="Times New Roman" w:hAnsi="Times New Roman" w:cs="Times New Roman"/>
          <w:sz w:val="20"/>
          <w:szCs w:val="20"/>
        </w:rPr>
      </w:pPr>
      <w:r w:rsidRPr="00546397">
        <w:rPr>
          <w:rFonts w:ascii="Times New Roman" w:hAnsi="Times New Roman" w:cs="Times New Roman"/>
          <w:sz w:val="20"/>
          <w:szCs w:val="20"/>
        </w:rPr>
        <w:t>The private key must be protected from activation, compromise, or modification during the delivery process.</w:t>
      </w:r>
    </w:p>
    <w:p w:rsidR="00546397" w:rsidRPr="00546397" w:rsidRDefault="00546397" w:rsidP="00546397">
      <w:pPr>
        <w:pStyle w:val="ListParagraph"/>
        <w:numPr>
          <w:ilvl w:val="0"/>
          <w:numId w:val="18"/>
        </w:numPr>
        <w:rPr>
          <w:rFonts w:ascii="Times New Roman" w:hAnsi="Times New Roman" w:cs="Times New Roman"/>
          <w:sz w:val="20"/>
          <w:szCs w:val="20"/>
        </w:rPr>
      </w:pPr>
      <w:r w:rsidRPr="00546397">
        <w:rPr>
          <w:rFonts w:ascii="Times New Roman" w:hAnsi="Times New Roman" w:cs="Times New Roman"/>
          <w:sz w:val="20"/>
          <w:szCs w:val="20"/>
        </w:rPr>
        <w:t>The Subscriber shall acknowledge receipt of the private key(s).</w:t>
      </w:r>
    </w:p>
    <w:p w:rsidR="00546397" w:rsidRPr="00546397" w:rsidRDefault="00546397" w:rsidP="00546397">
      <w:pPr>
        <w:pStyle w:val="ListParagraph"/>
        <w:numPr>
          <w:ilvl w:val="0"/>
          <w:numId w:val="18"/>
        </w:numPr>
        <w:rPr>
          <w:rFonts w:ascii="Times New Roman" w:hAnsi="Times New Roman" w:cs="Times New Roman"/>
          <w:sz w:val="20"/>
          <w:szCs w:val="20"/>
        </w:rPr>
      </w:pPr>
      <w:r w:rsidRPr="00546397">
        <w:rPr>
          <w:rFonts w:ascii="Times New Roman" w:hAnsi="Times New Roman" w:cs="Times New Roman"/>
          <w:sz w:val="20"/>
          <w:szCs w:val="20"/>
        </w:rPr>
        <w:t>Delivery shall be accomplished in a way that ensures that the correct tokens and activation data are provided to the correct Subscribers.</w:t>
      </w:r>
    </w:p>
    <w:p w:rsidR="00546397" w:rsidRPr="00546397" w:rsidRDefault="00546397" w:rsidP="00546397">
      <w:pPr>
        <w:pStyle w:val="ListParagraph"/>
        <w:numPr>
          <w:ilvl w:val="1"/>
          <w:numId w:val="18"/>
        </w:numPr>
        <w:rPr>
          <w:rFonts w:ascii="Times New Roman" w:hAnsi="Times New Roman" w:cs="Times New Roman"/>
          <w:sz w:val="20"/>
          <w:szCs w:val="20"/>
        </w:rPr>
      </w:pPr>
      <w:r w:rsidRPr="00546397">
        <w:rPr>
          <w:rFonts w:ascii="Times New Roman" w:hAnsi="Times New Roman" w:cs="Times New Roman"/>
          <w:sz w:val="20"/>
          <w:szCs w:val="20"/>
        </w:rPr>
        <w:t>For hardware modules, accountability for the location and state of the module must be maintained until the Subscriber accepts possession of it.</w:t>
      </w:r>
    </w:p>
    <w:p w:rsidR="00546397" w:rsidRPr="00546397" w:rsidRDefault="00546397" w:rsidP="00546397">
      <w:pPr>
        <w:pStyle w:val="ListParagraph"/>
        <w:numPr>
          <w:ilvl w:val="1"/>
          <w:numId w:val="18"/>
        </w:numPr>
        <w:rPr>
          <w:rFonts w:ascii="Times New Roman" w:hAnsi="Times New Roman" w:cs="Times New Roman"/>
          <w:sz w:val="20"/>
          <w:szCs w:val="20"/>
        </w:rPr>
      </w:pPr>
      <w:r w:rsidRPr="00546397">
        <w:rPr>
          <w:rFonts w:ascii="Times New Roman" w:hAnsi="Times New Roman" w:cs="Times New Roman"/>
          <w:sz w:val="20"/>
          <w:szCs w:val="20"/>
        </w:rPr>
        <w:t>For electronic delivery of private keys, the key material shall be encrypted using a cryptographic algorithm and key size at least as strong as the private key. Activation data shall be delivered using a separate secure channel.</w:t>
      </w:r>
    </w:p>
    <w:p w:rsidR="00546397" w:rsidRPr="00546397" w:rsidRDefault="00546397" w:rsidP="00546397">
      <w:pPr>
        <w:ind w:left="1224"/>
      </w:pPr>
      <w:r>
        <w:t xml:space="preserve">The </w:t>
      </w:r>
      <w:r w:rsidR="00DC38F1">
        <w:t xml:space="preserve">RA </w:t>
      </w:r>
      <w:r>
        <w:t>must maintain a record of the subscriber acknowledgement of receipt of the</w:t>
      </w:r>
      <w:r w:rsidR="00DC38F1">
        <w:t xml:space="preserve"> private key.</w:t>
      </w:r>
      <w:r>
        <w:t>.</w:t>
      </w:r>
    </w:p>
    <w:p w:rsidR="00546397" w:rsidRDefault="00546397" w:rsidP="00546397">
      <w:pPr>
        <w:pStyle w:val="ListParagraph"/>
        <w:numPr>
          <w:ilvl w:val="2"/>
          <w:numId w:val="3"/>
        </w:numPr>
        <w:rPr>
          <w:rFonts w:ascii="Times New Roman" w:hAnsi="Times New Roman" w:cs="Times New Roman"/>
        </w:rPr>
      </w:pPr>
      <w:r>
        <w:rPr>
          <w:rFonts w:ascii="Times New Roman" w:hAnsi="Times New Roman" w:cs="Times New Roman"/>
        </w:rPr>
        <w:t>Public Key Delivery to Certificate Issuer</w:t>
      </w:r>
    </w:p>
    <w:p w:rsidR="00546397" w:rsidRDefault="00546397" w:rsidP="00546397">
      <w:pPr>
        <w:ind w:left="1224"/>
      </w:pPr>
      <w:r>
        <w:t>For CAs operating at the Basic, Medium, Medium Hardware, or High level of assurance, the following requirements apply:</w:t>
      </w:r>
    </w:p>
    <w:p w:rsidR="00546397" w:rsidRPr="00546397" w:rsidRDefault="00546397" w:rsidP="00546397">
      <w:pPr>
        <w:pStyle w:val="ListParagraph"/>
        <w:numPr>
          <w:ilvl w:val="0"/>
          <w:numId w:val="19"/>
        </w:numPr>
        <w:rPr>
          <w:rFonts w:ascii="Times New Roman" w:hAnsi="Times New Roman" w:cs="Times New Roman"/>
          <w:sz w:val="20"/>
          <w:szCs w:val="20"/>
        </w:rPr>
      </w:pPr>
      <w:r w:rsidRPr="00546397">
        <w:rPr>
          <w:rFonts w:ascii="Times New Roman" w:hAnsi="Times New Roman" w:cs="Times New Roman"/>
          <w:sz w:val="20"/>
          <w:szCs w:val="20"/>
        </w:rPr>
        <w:t>Where key pairs are generated by the Subscriber or RA, the public key and the Subscriber’s identity must be delivered securely to the CA for certificate issuance.</w:t>
      </w:r>
    </w:p>
    <w:p w:rsidR="00546397" w:rsidRPr="00546397" w:rsidRDefault="00546397" w:rsidP="00546397">
      <w:pPr>
        <w:pStyle w:val="ListParagraph"/>
        <w:numPr>
          <w:ilvl w:val="0"/>
          <w:numId w:val="19"/>
        </w:numPr>
        <w:rPr>
          <w:rFonts w:ascii="Times New Roman" w:hAnsi="Times New Roman" w:cs="Times New Roman"/>
          <w:sz w:val="20"/>
          <w:szCs w:val="20"/>
        </w:rPr>
      </w:pPr>
      <w:r w:rsidRPr="00546397">
        <w:rPr>
          <w:rFonts w:ascii="Times New Roman" w:hAnsi="Times New Roman" w:cs="Times New Roman"/>
          <w:sz w:val="20"/>
          <w:szCs w:val="20"/>
        </w:rPr>
        <w:t>The delivery mechanism shall bind the Subscriber’s verified identity to the public key. If cryptography is used to achieve this binding, it must be at least as strong as the CA keys used to sign the certificate.</w:t>
      </w:r>
    </w:p>
    <w:p w:rsidR="00546397" w:rsidRDefault="00546397" w:rsidP="00546397">
      <w:pPr>
        <w:pStyle w:val="ListParagraph"/>
        <w:numPr>
          <w:ilvl w:val="2"/>
          <w:numId w:val="3"/>
        </w:numPr>
        <w:rPr>
          <w:rFonts w:ascii="Times New Roman" w:hAnsi="Times New Roman" w:cs="Times New Roman"/>
        </w:rPr>
      </w:pPr>
      <w:r>
        <w:rPr>
          <w:rFonts w:ascii="Times New Roman" w:hAnsi="Times New Roman" w:cs="Times New Roman"/>
        </w:rPr>
        <w:t>CA Public Key Delivery to Relying Parties</w:t>
      </w:r>
    </w:p>
    <w:p w:rsidR="00546397" w:rsidRDefault="00546397" w:rsidP="00546397">
      <w:pPr>
        <w:ind w:left="1224"/>
      </w:pPr>
      <w:commentRangeStart w:id="55"/>
      <w:r>
        <w:t>When a CA updates its signature key pair, the CA shall distribute the new public key in a secure fashion. The new public key may be distributed in a self-signed certificate, in a key rollover certificate, or in a new CA (e.g., cross-) certificate obtained from the issuer(s) of the current CA certificate(s).</w:t>
      </w:r>
    </w:p>
    <w:p w:rsidR="00546397" w:rsidRDefault="00546397" w:rsidP="00546397">
      <w:pPr>
        <w:ind w:left="1224"/>
      </w:pPr>
      <w:r>
        <w:t>Self-signed certificates shall be conveyed to relying parties in a secure fashion to preclude substitution attacks.</w:t>
      </w:r>
    </w:p>
    <w:p w:rsidR="00546397" w:rsidRDefault="00546397" w:rsidP="00546397">
      <w:pPr>
        <w:ind w:left="1224"/>
      </w:pPr>
      <w:r w:rsidRPr="00546397">
        <w:t>Key rollover certificates are signed with the CA’s current private key, so secure distribution is not required.</w:t>
      </w:r>
    </w:p>
    <w:p w:rsidR="00546397" w:rsidRPr="00546397" w:rsidRDefault="00546397" w:rsidP="00546397">
      <w:pPr>
        <w:ind w:left="1224"/>
      </w:pPr>
      <w:r w:rsidRPr="00546397">
        <w:lastRenderedPageBreak/>
        <w:t>CA Certificates are signed with the issuing CA’s current private key, so secure distribution is not required.</w:t>
      </w:r>
      <w:commentRangeEnd w:id="55"/>
      <w:r w:rsidR="00AE45A3">
        <w:rPr>
          <w:rStyle w:val="CommentReference"/>
        </w:rPr>
        <w:commentReference w:id="55"/>
      </w:r>
    </w:p>
    <w:p w:rsidR="00546397" w:rsidRDefault="00546397" w:rsidP="00546397">
      <w:pPr>
        <w:pStyle w:val="ListParagraph"/>
        <w:numPr>
          <w:ilvl w:val="2"/>
          <w:numId w:val="3"/>
        </w:numPr>
        <w:rPr>
          <w:rFonts w:ascii="Times New Roman" w:hAnsi="Times New Roman" w:cs="Times New Roman"/>
        </w:rPr>
      </w:pPr>
      <w:commentRangeStart w:id="56"/>
      <w:r>
        <w:rPr>
          <w:rFonts w:ascii="Times New Roman" w:hAnsi="Times New Roman" w:cs="Times New Roman"/>
        </w:rPr>
        <w:t>Key Sizes</w:t>
      </w:r>
      <w:commentRangeEnd w:id="56"/>
      <w:r w:rsidR="00C53B67">
        <w:rPr>
          <w:rStyle w:val="CommentReference"/>
          <w:rFonts w:ascii="Times New Roman" w:hAnsi="Times New Roman" w:cs="Times New Roman"/>
        </w:rPr>
        <w:commentReference w:id="56"/>
      </w:r>
    </w:p>
    <w:p w:rsidR="00546397" w:rsidRDefault="00546397" w:rsidP="00546397">
      <w:pPr>
        <w:ind w:left="1224"/>
      </w:pPr>
      <w:r>
        <w:t>All FIPS-approved signature algorithms shall be considered acceptable; additional restrictions on key sizes are detailed below.</w:t>
      </w:r>
    </w:p>
    <w:p w:rsidR="00546397" w:rsidRDefault="00546397" w:rsidP="00546397">
      <w:pPr>
        <w:ind w:left="1224"/>
      </w:pPr>
      <w:r>
        <w:t xml:space="preserve">For CAs that distribute self-signed certificates to relying parties, the CA’s subject public keys in such certificates shall be at least 2048 bits for RSA, or at least </w:t>
      </w:r>
      <w:commentRangeStart w:id="57"/>
      <w:r>
        <w:t>224 bits for ECDSA</w:t>
      </w:r>
      <w:commentRangeEnd w:id="57"/>
      <w:r w:rsidR="00C53B67">
        <w:rPr>
          <w:rStyle w:val="CommentReference"/>
        </w:rPr>
        <w:commentReference w:id="57"/>
      </w:r>
      <w:r>
        <w:t>.</w:t>
      </w:r>
    </w:p>
    <w:p w:rsidR="00546397" w:rsidRDefault="00546397" w:rsidP="00546397">
      <w:pPr>
        <w:ind w:left="1224"/>
      </w:pPr>
      <w:r>
        <w:t xml:space="preserve">CAs that generate certificates and CRLs under this policy shall use signature keys of at least </w:t>
      </w:r>
      <w:commentRangeStart w:id="58"/>
      <w:commentRangeStart w:id="59"/>
      <w:r w:rsidR="00FC40B0">
        <w:t>2048</w:t>
      </w:r>
      <w:commentRangeEnd w:id="58"/>
      <w:r w:rsidR="00FC40B0">
        <w:rPr>
          <w:rStyle w:val="CommentReference"/>
        </w:rPr>
        <w:commentReference w:id="58"/>
      </w:r>
      <w:r w:rsidR="00FC40B0">
        <w:t xml:space="preserve"> </w:t>
      </w:r>
      <w:commentRangeEnd w:id="59"/>
      <w:r w:rsidR="00AE45A3">
        <w:rPr>
          <w:rStyle w:val="CommentReference"/>
        </w:rPr>
        <w:commentReference w:id="59"/>
      </w:r>
      <w:r>
        <w:t>bits for RSA or DSA, and at least 160 bits for ECDSA. Beginning 01/01/</w:t>
      </w:r>
      <w:r w:rsidR="00AE45A3">
        <w:t>2012</w:t>
      </w:r>
      <w:r>
        <w:t xml:space="preserve">, all valid certificates shall be signed with keys of at least 2048 bits for RSA or at least 224 bits for ECDSA. All certificates, </w:t>
      </w:r>
      <w:r w:rsidR="00AE45A3">
        <w:t xml:space="preserve">including </w:t>
      </w:r>
      <w:r>
        <w:t xml:space="preserve">self-signed certificates, that expire after 12/31/2030 shall be signed with keys of at least </w:t>
      </w:r>
      <w:r w:rsidR="00AE45A3">
        <w:t xml:space="preserve">4096 </w:t>
      </w:r>
      <w:r>
        <w:t>bits for RSA or at least 256 bits for ECDSA.</w:t>
      </w:r>
    </w:p>
    <w:p w:rsidR="00546397" w:rsidRDefault="00546397" w:rsidP="00546397">
      <w:pPr>
        <w:ind w:left="1224"/>
      </w:pPr>
      <w:r>
        <w:t>CAs that generate certificates and CRLs under this policy shall use SHA-1, SHA-224, SHA-256, SHA-384, or SHA-512 hash algorithm when generating digital signatures. For Rudimentary and Basic Assurance, signatures on certificates and CRLs that are issued after 12/31/2013 shall be generated using, at a minimum, SHA-</w:t>
      </w:r>
      <w:r w:rsidR="00AE45A3">
        <w:t>256</w:t>
      </w:r>
      <w:r>
        <w:t>. For Medium and High Assurance, signatures on certificates and CRLs that are issued after 12/31/201</w:t>
      </w:r>
      <w:r w:rsidR="00AE45A3">
        <w:t>3</w:t>
      </w:r>
      <w:r>
        <w:t xml:space="preserve"> shall be generated using, at a minimum, SHA-</w:t>
      </w:r>
      <w:r w:rsidR="00AE45A3">
        <w:t>256</w:t>
      </w:r>
      <w:r>
        <w:t>, however, RSA signatures on CRLs that are issued before January 1, 2012, and that include status information for certificates that were generated using SHA-1 may be generated using SHA-1. RSA signatures on CRLs that are issued on or after January 1, 2012, but before January 1, 2014 that only provide status information for certificates that were generated using SHA-1 may continue to be generated using SHA-1. Signatures on certificates and CRLs that are issued after 12/31/2030 shall be generated usingSHA-256. For Medium assurance, signatures on certificates and CRLs asserting certificate policy OIDs that identify the use of SHA-1 may be generated using SHA-1 until December 31, 2013. CAs that issue end entity certificates generated using, at a minimum, SHA-224 after December 31, 2010 must not issue end entity certificates signed with SHA-1.</w:t>
      </w:r>
    </w:p>
    <w:p w:rsidR="00546397" w:rsidRDefault="00546397" w:rsidP="00546397">
      <w:pPr>
        <w:ind w:left="1224"/>
      </w:pPr>
      <w:r>
        <w:t>Certificates issued to OCSP responders that include SHA-1 certificates may be signed using SHA-1 until December 31, 2013.</w:t>
      </w:r>
    </w:p>
    <w:p w:rsidR="00546397" w:rsidRDefault="00546397" w:rsidP="00546397">
      <w:pPr>
        <w:ind w:left="1224"/>
      </w:pPr>
      <w:r>
        <w:t>Where implemented, CSSes shall sign responses using the same signature algorithm, key size, and hash algorithm used by the CA to sign CRLs. After December 31, 2010, for Medium and High Assurance, OCSP responders that generate signatures on OCSP responses using SHA-1 shall only provide signed responses that are pre-produced (i.e., any signed response that is provided to an OCSP client shall have been signed before the OCSP responder received the request from the client).</w:t>
      </w:r>
    </w:p>
    <w:p w:rsidR="00546397" w:rsidRPr="00546397" w:rsidRDefault="00546397" w:rsidP="00546397">
      <w:pPr>
        <w:pStyle w:val="ListParagraph"/>
        <w:numPr>
          <w:ilvl w:val="0"/>
          <w:numId w:val="20"/>
        </w:numPr>
        <w:rPr>
          <w:rFonts w:ascii="Times New Roman" w:hAnsi="Times New Roman" w:cs="Times New Roman"/>
          <w:sz w:val="20"/>
          <w:szCs w:val="20"/>
        </w:rPr>
      </w:pPr>
      <w:r w:rsidRPr="00546397">
        <w:rPr>
          <w:rFonts w:ascii="Times New Roman" w:hAnsi="Times New Roman" w:cs="Times New Roman"/>
          <w:sz w:val="20"/>
          <w:szCs w:val="20"/>
        </w:rPr>
        <w:t>End-entity certificates shall contain public keys that are at least 1024 bit for RSA, DSA, or Diffie-Hellman, or 160 bits for elliptic curve algorithms. The following special conditions also apply:</w:t>
      </w:r>
    </w:p>
    <w:p w:rsidR="00546397" w:rsidRPr="00546397" w:rsidRDefault="00546397" w:rsidP="00546397">
      <w:pPr>
        <w:pStyle w:val="ListParagraph"/>
        <w:numPr>
          <w:ilvl w:val="0"/>
          <w:numId w:val="20"/>
        </w:numPr>
        <w:rPr>
          <w:rFonts w:ascii="Times New Roman" w:hAnsi="Times New Roman" w:cs="Times New Roman"/>
          <w:sz w:val="20"/>
          <w:szCs w:val="20"/>
        </w:rPr>
      </w:pPr>
      <w:r w:rsidRPr="00546397">
        <w:rPr>
          <w:rFonts w:ascii="Times New Roman" w:hAnsi="Times New Roman" w:cs="Times New Roman"/>
          <w:sz w:val="20"/>
          <w:szCs w:val="20"/>
        </w:rPr>
        <w:t>Subscriber certificates that expire after 12/31/2030 shall contain public keys that are at least 3072 bits for RSA or DSA, or 256 bits for elliptic curve algorithms. Subscriber certificates that include a keyUsage extension that only asserts the digitalSignature bit that expire on or after 12/31/2013 shall contain public keys that are at least 2048 bits for RSA or DSA, or 224 bits for elliptic curve algorithms.</w:t>
      </w:r>
    </w:p>
    <w:p w:rsidR="00546397" w:rsidRDefault="00546397" w:rsidP="00546397">
      <w:pPr>
        <w:pStyle w:val="ListParagraph"/>
        <w:numPr>
          <w:ilvl w:val="0"/>
          <w:numId w:val="20"/>
        </w:numPr>
        <w:rPr>
          <w:rFonts w:ascii="Times New Roman" w:hAnsi="Times New Roman" w:cs="Times New Roman"/>
          <w:sz w:val="20"/>
          <w:szCs w:val="20"/>
        </w:rPr>
      </w:pPr>
      <w:r w:rsidRPr="00546397">
        <w:rPr>
          <w:rFonts w:ascii="Times New Roman" w:hAnsi="Times New Roman" w:cs="Times New Roman"/>
          <w:sz w:val="20"/>
          <w:szCs w:val="20"/>
        </w:rPr>
        <w:t>Beginning 01/01/2011, all valid subscriber certificates that include a keyUsage extension that asserts the nonRepudiation, keyEncipherment, dataEncipherment, or keyAgreement bit shall contain public keys that are at least 2048 bits for RSA, DSA, or Diffie-Hellman, or 224 bits for elliptic curve algorithms.</w:t>
      </w:r>
    </w:p>
    <w:p w:rsidR="00546397" w:rsidRDefault="00546397" w:rsidP="00546397">
      <w:pPr>
        <w:pStyle w:val="ListParagraph"/>
        <w:numPr>
          <w:ilvl w:val="0"/>
          <w:numId w:val="20"/>
        </w:numPr>
        <w:rPr>
          <w:rFonts w:ascii="Times New Roman" w:hAnsi="Times New Roman" w:cs="Times New Roman"/>
          <w:sz w:val="20"/>
          <w:szCs w:val="20"/>
        </w:rPr>
      </w:pPr>
      <w:r w:rsidRPr="00546397">
        <w:rPr>
          <w:rFonts w:ascii="Times New Roman" w:hAnsi="Times New Roman" w:cs="Times New Roman"/>
          <w:sz w:val="20"/>
          <w:szCs w:val="20"/>
        </w:rPr>
        <w:t>Beginning 01/01/2011, all valid end-entity certificates that do not include a keyUsage extension shall contain public keys that are at least 2048 bits for RSA, DSA, or Diffie-Hellman, or 224 bits for elliptic curve algorithms.</w:t>
      </w:r>
    </w:p>
    <w:p w:rsidR="00546397" w:rsidRPr="00546397" w:rsidRDefault="00546397" w:rsidP="00546397">
      <w:pPr>
        <w:ind w:left="1440"/>
      </w:pPr>
      <w:r w:rsidRPr="00546397">
        <w:t xml:space="preserve">Use of TLS or another protocol providing similar security to accomplish any of the requirements of this CP shall require at a minimum triple-DES or equivalent for the symmetric key, and at least 1024 bit RSA or equivalent for the asymmetric keys through </w:t>
      </w:r>
      <w:commentRangeStart w:id="60"/>
      <w:r w:rsidRPr="00546397">
        <w:t>12/31/201</w:t>
      </w:r>
      <w:r w:rsidR="000407B8">
        <w:t>1</w:t>
      </w:r>
      <w:r w:rsidRPr="00546397">
        <w:t>. Use of TLS or another protocol providing similar security to accomplish any of the requirements of this CP shall require at a minimum AES (128 bits) or equivalent for the symmetric key, and at least 2048 bit RSA or equivalent for the asymmetric keys after 12/31/201</w:t>
      </w:r>
      <w:r w:rsidR="000407B8">
        <w:t>1</w:t>
      </w:r>
      <w:r w:rsidRPr="00546397">
        <w:t xml:space="preserve">. </w:t>
      </w:r>
      <w:commentRangeEnd w:id="60"/>
      <w:r w:rsidR="000407B8">
        <w:rPr>
          <w:rStyle w:val="CommentReference"/>
        </w:rPr>
        <w:commentReference w:id="60"/>
      </w:r>
      <w:r w:rsidRPr="00546397">
        <w:t>Use of TLS or another protocol providing similar security to accomplish any of the requirements of this CP shall require at a minimum AES (128 bits) or equivalent for the symmetric key, and at least 3072 bit RSA or equivalent for the asymmetric keys after 12/31/2030.</w:t>
      </w:r>
    </w:p>
    <w:p w:rsidR="00546397" w:rsidRDefault="00546397" w:rsidP="00546397">
      <w:pPr>
        <w:pStyle w:val="ListParagraph"/>
        <w:numPr>
          <w:ilvl w:val="2"/>
          <w:numId w:val="3"/>
        </w:numPr>
        <w:rPr>
          <w:rFonts w:ascii="Times New Roman" w:hAnsi="Times New Roman" w:cs="Times New Roman"/>
        </w:rPr>
      </w:pPr>
      <w:r>
        <w:rPr>
          <w:rFonts w:ascii="Times New Roman" w:hAnsi="Times New Roman" w:cs="Times New Roman"/>
        </w:rPr>
        <w:t>Public Key Parameters Generation and Quality Checking</w:t>
      </w:r>
    </w:p>
    <w:p w:rsidR="00AA6BE4" w:rsidRDefault="00AA6BE4" w:rsidP="00AA6BE4">
      <w:pPr>
        <w:ind w:left="1224"/>
      </w:pPr>
      <w:r>
        <w:lastRenderedPageBreak/>
        <w:t>Public key parameters for signature algorithms defined in the Digital Signature Standard (DSS) shall be generated in accordance with FIPS 186.</w:t>
      </w:r>
    </w:p>
    <w:p w:rsidR="00546397" w:rsidRPr="00546397" w:rsidRDefault="00AA6BE4" w:rsidP="00AA6BE4">
      <w:pPr>
        <w:ind w:left="1224"/>
      </w:pPr>
      <w:r>
        <w:t>Parameter quality checking (including primality testing for prime numbers) shall be performed in accordance with FIPS 186.</w:t>
      </w:r>
    </w:p>
    <w:p w:rsidR="00AA6BE4" w:rsidRDefault="00AA6BE4" w:rsidP="00AA6BE4">
      <w:pPr>
        <w:pStyle w:val="ListParagraph"/>
        <w:numPr>
          <w:ilvl w:val="2"/>
          <w:numId w:val="3"/>
        </w:numPr>
        <w:rPr>
          <w:rFonts w:ascii="Times New Roman" w:hAnsi="Times New Roman" w:cs="Times New Roman"/>
        </w:rPr>
      </w:pPr>
      <w:r>
        <w:rPr>
          <w:rFonts w:ascii="Times New Roman" w:hAnsi="Times New Roman" w:cs="Times New Roman"/>
        </w:rPr>
        <w:t>Key Usage Purposes (as per X.509 v3 key usage field)</w:t>
      </w:r>
    </w:p>
    <w:p w:rsidR="00AA6BE4" w:rsidRDefault="00AA6BE4" w:rsidP="00AA6BE4">
      <w:pPr>
        <w:ind w:left="1224"/>
      </w:pPr>
      <w:r w:rsidRPr="00AA6BE4">
        <w:t>Public keys that are bound into certificates shall be certified for use in signing or encrypting, but not both, except as specified below. The use of a specific key is determined by the key usage extension in the X.509 certificate.</w:t>
      </w:r>
    </w:p>
    <w:p w:rsidR="00AA6BE4" w:rsidRDefault="00AA6BE4" w:rsidP="00AA6BE4">
      <w:pPr>
        <w:ind w:left="1224"/>
      </w:pPr>
      <w:r>
        <w:t>ACA-issued certificates shall set two key usage bits: cRLSign and/or keyCertSign. Where the subject signs OCSP responses, the certificate may also set the digitalSignature and/or nonRepudiation bits.</w:t>
      </w:r>
    </w:p>
    <w:p w:rsidR="00AA6BE4" w:rsidRDefault="00AA6BE4" w:rsidP="00AA6BE4">
      <w:pPr>
        <w:ind w:left="1224"/>
      </w:pPr>
      <w:r>
        <w:t>Subscriber certificates shall assert key usages based on the intended application of the key pair. In particular, certificates to be used for digital signatures (including authentication) shall set the digitalSignature and/or nonRepudiation bits. Certificates to be used for key or data encryption shall set the keyEncipherment and/or dataEncipherment bits. Certificates to be used for key agreement shall set the keyAgreement bit.</w:t>
      </w:r>
    </w:p>
    <w:p w:rsidR="00AA6BE4" w:rsidRPr="00AA6BE4" w:rsidRDefault="00AA6BE4" w:rsidP="00AA6BE4">
      <w:pPr>
        <w:ind w:left="1224"/>
      </w:pPr>
      <w:r>
        <w:t xml:space="preserve">Rudimentary, Basic, and Medium Assurance Level certificates may include a single key for use with encryption and signature in support of legacy applications. Such dual-use certificates shall be generated and managed in accordance with their respective signature certificate requirements, except where otherwise noted in this CP. Such dual-use certificates shall never assert the non-repudiation key usage bit, and shall not be used for authenticating data that will be verified on the basis of the dual-use certificate at a future time. </w:t>
      </w:r>
      <w:commentRangeStart w:id="61"/>
      <w:r>
        <w:t>Entities are encouraged at all levels of assurance to issue Subscribers two key pairs, one for key management and one for digital signature and authentication.</w:t>
      </w:r>
      <w:commentRangeEnd w:id="61"/>
      <w:r w:rsidR="00253DB6">
        <w:rPr>
          <w:rStyle w:val="CommentReference"/>
        </w:rPr>
        <w:commentReference w:id="61"/>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Private Key Protection and Cryptographic Module Engineering Controls</w:t>
      </w:r>
    </w:p>
    <w:p w:rsidR="00AA6BE4" w:rsidRDefault="00AA6BE4" w:rsidP="00AA6BE4">
      <w:pPr>
        <w:pStyle w:val="ListParagraph"/>
        <w:numPr>
          <w:ilvl w:val="2"/>
          <w:numId w:val="3"/>
        </w:numPr>
        <w:rPr>
          <w:rFonts w:ascii="Times New Roman" w:hAnsi="Times New Roman" w:cs="Times New Roman"/>
        </w:rPr>
      </w:pPr>
      <w:r>
        <w:rPr>
          <w:rFonts w:ascii="Times New Roman" w:hAnsi="Times New Roman" w:cs="Times New Roman"/>
        </w:rPr>
        <w:t>Cryptographic Module Standards and Controls</w:t>
      </w:r>
    </w:p>
    <w:p w:rsidR="00AA6BE4" w:rsidRDefault="00AA6BE4" w:rsidP="00AA6BE4">
      <w:pPr>
        <w:ind w:left="1224"/>
      </w:pPr>
      <w:r>
        <w:t>The relevant standard for cryptographic modules is FIPS PUB 140, Security Requirements for Cryptographic Modules.</w:t>
      </w:r>
    </w:p>
    <w:p w:rsidR="00AA6BE4" w:rsidRDefault="00AA6BE4" w:rsidP="00AA6BE4">
      <w:pPr>
        <w:ind w:left="1224"/>
      </w:pPr>
      <w:r>
        <w:t>Cryptographic modules shall be validated to the FIPS 140 level identified in this section. Additionally, the NAESB PKI Subcommittee reserves the right to review technical documentation associated with any cryptographic modules under consideration for use by the ACA.</w:t>
      </w:r>
    </w:p>
    <w:p w:rsidR="00AA6BE4" w:rsidRDefault="00AA6BE4" w:rsidP="00AA6BE4">
      <w:pPr>
        <w:ind w:left="1224"/>
      </w:pPr>
      <w:r w:rsidRPr="00AA6BE4">
        <w:t>The table below summarizes the minimum requirements for cryptographic modules; higher levels may be used.</w:t>
      </w:r>
    </w:p>
    <w:tbl>
      <w:tblPr>
        <w:tblStyle w:val="TableGrid"/>
        <w:tblW w:w="0" w:type="auto"/>
        <w:tblInd w:w="1224" w:type="dxa"/>
        <w:tblLook w:val="04A0" w:firstRow="1" w:lastRow="0" w:firstColumn="1" w:lastColumn="0" w:noHBand="0" w:noVBand="1"/>
      </w:tblPr>
      <w:tblGrid>
        <w:gridCol w:w="1854"/>
        <w:gridCol w:w="3060"/>
        <w:gridCol w:w="1800"/>
        <w:gridCol w:w="2790"/>
      </w:tblGrid>
      <w:tr w:rsidR="00AA6BE4" w:rsidTr="00AA6BE4">
        <w:tc>
          <w:tcPr>
            <w:tcW w:w="1854" w:type="dxa"/>
            <w:shd w:val="pct12" w:color="auto" w:fill="auto"/>
            <w:vAlign w:val="center"/>
          </w:tcPr>
          <w:p w:rsidR="00AA6BE4" w:rsidRPr="00AA6BE4" w:rsidRDefault="00AA6BE4" w:rsidP="00AA6BE4">
            <w:pPr>
              <w:jc w:val="center"/>
              <w:rPr>
                <w:b/>
              </w:rPr>
            </w:pPr>
            <w:r w:rsidRPr="00AA6BE4">
              <w:rPr>
                <w:b/>
              </w:rPr>
              <w:t>Assurance Level</w:t>
            </w:r>
          </w:p>
        </w:tc>
        <w:tc>
          <w:tcPr>
            <w:tcW w:w="3060" w:type="dxa"/>
            <w:shd w:val="pct12" w:color="auto" w:fill="auto"/>
            <w:vAlign w:val="center"/>
          </w:tcPr>
          <w:p w:rsidR="00AA6BE4" w:rsidRPr="00AA6BE4" w:rsidRDefault="00AA6BE4" w:rsidP="00AA6BE4">
            <w:pPr>
              <w:jc w:val="center"/>
              <w:rPr>
                <w:b/>
              </w:rPr>
            </w:pPr>
            <w:r w:rsidRPr="00AA6BE4">
              <w:rPr>
                <w:b/>
              </w:rPr>
              <w:t>CA, CMS, &amp; CSS</w:t>
            </w:r>
          </w:p>
        </w:tc>
        <w:tc>
          <w:tcPr>
            <w:tcW w:w="1800" w:type="dxa"/>
            <w:shd w:val="pct12" w:color="auto" w:fill="auto"/>
            <w:vAlign w:val="center"/>
          </w:tcPr>
          <w:p w:rsidR="00AA6BE4" w:rsidRPr="00AA6BE4" w:rsidRDefault="00AA6BE4" w:rsidP="00AA6BE4">
            <w:pPr>
              <w:jc w:val="center"/>
              <w:rPr>
                <w:b/>
              </w:rPr>
            </w:pPr>
            <w:r w:rsidRPr="00AA6BE4">
              <w:rPr>
                <w:b/>
              </w:rPr>
              <w:t>Subscriber</w:t>
            </w:r>
          </w:p>
        </w:tc>
        <w:tc>
          <w:tcPr>
            <w:tcW w:w="2790" w:type="dxa"/>
            <w:shd w:val="pct12" w:color="auto" w:fill="auto"/>
            <w:vAlign w:val="center"/>
          </w:tcPr>
          <w:p w:rsidR="00AA6BE4" w:rsidRPr="00AA6BE4" w:rsidRDefault="00AA6BE4" w:rsidP="00AA6BE4">
            <w:pPr>
              <w:jc w:val="center"/>
              <w:rPr>
                <w:b/>
              </w:rPr>
            </w:pPr>
            <w:r w:rsidRPr="00AA6BE4">
              <w:rPr>
                <w:b/>
              </w:rPr>
              <w:t>RA</w:t>
            </w:r>
          </w:p>
        </w:tc>
      </w:tr>
      <w:tr w:rsidR="00AA6BE4" w:rsidTr="00AA6BE4">
        <w:tc>
          <w:tcPr>
            <w:tcW w:w="1854" w:type="dxa"/>
            <w:vAlign w:val="center"/>
          </w:tcPr>
          <w:p w:rsidR="00AA6BE4" w:rsidRDefault="00AA6BE4" w:rsidP="00AA6BE4">
            <w:pPr>
              <w:jc w:val="center"/>
            </w:pPr>
            <w:r>
              <w:t>Rudimentary</w:t>
            </w:r>
          </w:p>
        </w:tc>
        <w:tc>
          <w:tcPr>
            <w:tcW w:w="3060" w:type="dxa"/>
            <w:vAlign w:val="center"/>
          </w:tcPr>
          <w:p w:rsidR="00AA6BE4" w:rsidRDefault="00AA6BE4" w:rsidP="00AA6BE4">
            <w:pPr>
              <w:jc w:val="center"/>
            </w:pPr>
            <w:r>
              <w:t>Level 1 (hard ware or software)</w:t>
            </w:r>
          </w:p>
        </w:tc>
        <w:tc>
          <w:tcPr>
            <w:tcW w:w="1800" w:type="dxa"/>
            <w:vAlign w:val="center"/>
          </w:tcPr>
          <w:p w:rsidR="00AA6BE4" w:rsidRDefault="00AA6BE4" w:rsidP="00AA6BE4">
            <w:pPr>
              <w:jc w:val="center"/>
            </w:pPr>
            <w:r>
              <w:t>N/A</w:t>
            </w:r>
          </w:p>
        </w:tc>
        <w:tc>
          <w:tcPr>
            <w:tcW w:w="2790" w:type="dxa"/>
            <w:vAlign w:val="center"/>
          </w:tcPr>
          <w:p w:rsidR="00AA6BE4" w:rsidRDefault="00AA6BE4" w:rsidP="00AA6BE4">
            <w:pPr>
              <w:jc w:val="center"/>
            </w:pPr>
            <w:r>
              <w:t>Level 1 (hardware or software)</w:t>
            </w:r>
          </w:p>
        </w:tc>
      </w:tr>
      <w:tr w:rsidR="00AA6BE4" w:rsidTr="00AA6BE4">
        <w:tc>
          <w:tcPr>
            <w:tcW w:w="1854" w:type="dxa"/>
            <w:vAlign w:val="center"/>
          </w:tcPr>
          <w:p w:rsidR="00AA6BE4" w:rsidRDefault="00AA6BE4" w:rsidP="00AA6BE4">
            <w:pPr>
              <w:jc w:val="center"/>
            </w:pPr>
            <w:r>
              <w:t>Basic</w:t>
            </w:r>
          </w:p>
        </w:tc>
        <w:tc>
          <w:tcPr>
            <w:tcW w:w="3060" w:type="dxa"/>
            <w:vAlign w:val="center"/>
          </w:tcPr>
          <w:p w:rsidR="00AA6BE4" w:rsidRDefault="00AA6BE4" w:rsidP="00AA6BE4">
            <w:pPr>
              <w:jc w:val="center"/>
            </w:pPr>
            <w:r>
              <w:t>Level 2 (hard ware or software)</w:t>
            </w:r>
          </w:p>
        </w:tc>
        <w:tc>
          <w:tcPr>
            <w:tcW w:w="1800" w:type="dxa"/>
            <w:vAlign w:val="center"/>
          </w:tcPr>
          <w:p w:rsidR="00AA6BE4" w:rsidRDefault="00AA6BE4" w:rsidP="00AA6BE4">
            <w:pPr>
              <w:jc w:val="center"/>
            </w:pPr>
            <w:r>
              <w:t>Level 1</w:t>
            </w:r>
          </w:p>
        </w:tc>
        <w:tc>
          <w:tcPr>
            <w:tcW w:w="2790" w:type="dxa"/>
            <w:vAlign w:val="center"/>
          </w:tcPr>
          <w:p w:rsidR="00AA6BE4" w:rsidRDefault="00AA6BE4" w:rsidP="00AA6BE4">
            <w:pPr>
              <w:jc w:val="center"/>
            </w:pPr>
            <w:r>
              <w:t>Level 2 (hard ware or software)</w:t>
            </w:r>
          </w:p>
        </w:tc>
      </w:tr>
      <w:tr w:rsidR="00AA6BE4" w:rsidTr="00AA6BE4">
        <w:tc>
          <w:tcPr>
            <w:tcW w:w="1854" w:type="dxa"/>
            <w:vAlign w:val="center"/>
          </w:tcPr>
          <w:p w:rsidR="00AA6BE4" w:rsidRDefault="00AA6BE4" w:rsidP="00AA6BE4">
            <w:pPr>
              <w:jc w:val="center"/>
            </w:pPr>
            <w:r>
              <w:t>Medium</w:t>
            </w:r>
          </w:p>
        </w:tc>
        <w:tc>
          <w:tcPr>
            <w:tcW w:w="3060" w:type="dxa"/>
            <w:vAlign w:val="center"/>
          </w:tcPr>
          <w:p w:rsidR="00AA6BE4" w:rsidRDefault="00AA6BE4" w:rsidP="00AA6BE4">
            <w:pPr>
              <w:jc w:val="center"/>
            </w:pPr>
            <w:r>
              <w:t>Level 2 (hard ware)</w:t>
            </w:r>
          </w:p>
        </w:tc>
        <w:tc>
          <w:tcPr>
            <w:tcW w:w="1800" w:type="dxa"/>
            <w:vAlign w:val="center"/>
          </w:tcPr>
          <w:p w:rsidR="00AA6BE4" w:rsidRDefault="00AA6BE4" w:rsidP="00AA6BE4">
            <w:pPr>
              <w:jc w:val="center"/>
            </w:pPr>
            <w:r>
              <w:t>Level 1</w:t>
            </w:r>
          </w:p>
        </w:tc>
        <w:tc>
          <w:tcPr>
            <w:tcW w:w="2790" w:type="dxa"/>
            <w:vAlign w:val="center"/>
          </w:tcPr>
          <w:p w:rsidR="00AA6BE4" w:rsidRDefault="00AA6BE4" w:rsidP="00AA6BE4">
            <w:pPr>
              <w:jc w:val="center"/>
            </w:pPr>
            <w:r>
              <w:t>Level 2 (hard ware)</w:t>
            </w:r>
          </w:p>
        </w:tc>
      </w:tr>
      <w:tr w:rsidR="00AA6BE4" w:rsidTr="00AA6BE4">
        <w:tc>
          <w:tcPr>
            <w:tcW w:w="1854" w:type="dxa"/>
            <w:vAlign w:val="center"/>
          </w:tcPr>
          <w:p w:rsidR="00AA6BE4" w:rsidRDefault="00AA6BE4" w:rsidP="00AA6BE4">
            <w:pPr>
              <w:jc w:val="center"/>
            </w:pPr>
            <w:r>
              <w:t>High</w:t>
            </w:r>
          </w:p>
        </w:tc>
        <w:tc>
          <w:tcPr>
            <w:tcW w:w="3060" w:type="dxa"/>
            <w:vAlign w:val="center"/>
          </w:tcPr>
          <w:p w:rsidR="00AA6BE4" w:rsidRDefault="00AA6BE4" w:rsidP="00AA6BE4">
            <w:pPr>
              <w:jc w:val="center"/>
            </w:pPr>
            <w:r>
              <w:t>Level 3 (hard ware)</w:t>
            </w:r>
          </w:p>
        </w:tc>
        <w:tc>
          <w:tcPr>
            <w:tcW w:w="1800" w:type="dxa"/>
            <w:vAlign w:val="center"/>
          </w:tcPr>
          <w:p w:rsidR="00AA6BE4" w:rsidRDefault="00AA6BE4" w:rsidP="00AA6BE4">
            <w:pPr>
              <w:jc w:val="center"/>
            </w:pPr>
            <w:r>
              <w:t>Level 2 (hardware)</w:t>
            </w:r>
          </w:p>
        </w:tc>
        <w:tc>
          <w:tcPr>
            <w:tcW w:w="2790" w:type="dxa"/>
            <w:vAlign w:val="center"/>
          </w:tcPr>
          <w:p w:rsidR="00AA6BE4" w:rsidRDefault="00AA6BE4" w:rsidP="00AA6BE4">
            <w:pPr>
              <w:jc w:val="center"/>
            </w:pPr>
            <w:r>
              <w:t>Level 2 (hard ware)</w:t>
            </w:r>
          </w:p>
        </w:tc>
      </w:tr>
    </w:tbl>
    <w:p w:rsidR="00AA6BE4" w:rsidRDefault="00AA6BE4" w:rsidP="00AA6BE4">
      <w:pPr>
        <w:pStyle w:val="ListParagraph"/>
        <w:numPr>
          <w:ilvl w:val="2"/>
          <w:numId w:val="3"/>
        </w:numPr>
        <w:rPr>
          <w:rFonts w:ascii="Times New Roman" w:hAnsi="Times New Roman" w:cs="Times New Roman"/>
        </w:rPr>
      </w:pPr>
      <w:r>
        <w:rPr>
          <w:rFonts w:ascii="Times New Roman" w:hAnsi="Times New Roman" w:cs="Times New Roman"/>
        </w:rPr>
        <w:t>Private Key Multi-Person Control</w:t>
      </w:r>
    </w:p>
    <w:p w:rsidR="00AA6BE4" w:rsidRPr="00AA6BE4" w:rsidRDefault="00AA6BE4" w:rsidP="00AA6BE4">
      <w:pPr>
        <w:ind w:left="1224"/>
      </w:pPr>
      <w:r w:rsidRPr="00AA6BE4">
        <w:t>Use of the ACA private signing key shall require action by multiple persons as set forth in Section 4.2.2 of this document.</w:t>
      </w:r>
    </w:p>
    <w:p w:rsidR="00AA6BE4" w:rsidRDefault="00AA6BE4" w:rsidP="002909F4">
      <w:pPr>
        <w:pStyle w:val="ListParagraph"/>
        <w:numPr>
          <w:ilvl w:val="2"/>
          <w:numId w:val="3"/>
        </w:numPr>
        <w:rPr>
          <w:rFonts w:ascii="Times New Roman" w:hAnsi="Times New Roman" w:cs="Times New Roman"/>
        </w:rPr>
      </w:pPr>
      <w:r>
        <w:rPr>
          <w:rFonts w:ascii="Times New Roman" w:hAnsi="Times New Roman" w:cs="Times New Roman"/>
        </w:rPr>
        <w:t>Private Key Escrow</w:t>
      </w:r>
    </w:p>
    <w:p w:rsidR="00AA6BE4" w:rsidRDefault="00AA6BE4" w:rsidP="002909F4">
      <w:pPr>
        <w:pStyle w:val="ListParagraph"/>
        <w:numPr>
          <w:ilvl w:val="3"/>
          <w:numId w:val="3"/>
        </w:numPr>
        <w:rPr>
          <w:rFonts w:ascii="Times New Roman" w:hAnsi="Times New Roman" w:cs="Times New Roman"/>
        </w:rPr>
      </w:pPr>
      <w:r w:rsidRPr="00AA6BE4">
        <w:rPr>
          <w:rFonts w:ascii="Times New Roman" w:hAnsi="Times New Roman" w:cs="Times New Roman"/>
        </w:rPr>
        <w:t>Escrow of ACA Private Signature Keys</w:t>
      </w:r>
    </w:p>
    <w:p w:rsidR="00AA6BE4" w:rsidRPr="00AA6BE4" w:rsidRDefault="00AA6BE4" w:rsidP="002909F4">
      <w:pPr>
        <w:ind w:left="1512" w:firstLine="648"/>
      </w:pPr>
      <w:r w:rsidRPr="00AA6BE4">
        <w:t>Under no circumstances shall an ACA signature key used to sign certificates or CRLs be escrowed.</w:t>
      </w:r>
    </w:p>
    <w:p w:rsidR="00AA6BE4" w:rsidRDefault="00AA6BE4" w:rsidP="002909F4">
      <w:pPr>
        <w:pStyle w:val="ListParagraph"/>
        <w:numPr>
          <w:ilvl w:val="3"/>
          <w:numId w:val="3"/>
        </w:numPr>
        <w:rPr>
          <w:rFonts w:ascii="Times New Roman" w:hAnsi="Times New Roman" w:cs="Times New Roman"/>
        </w:rPr>
      </w:pPr>
      <w:r>
        <w:rPr>
          <w:rFonts w:ascii="Times New Roman" w:hAnsi="Times New Roman" w:cs="Times New Roman"/>
        </w:rPr>
        <w:t>Escrow of Subscriber Encryption Keys</w:t>
      </w:r>
    </w:p>
    <w:p w:rsidR="00AA6BE4" w:rsidRPr="00AA6BE4" w:rsidRDefault="00AA6BE4" w:rsidP="002909F4">
      <w:pPr>
        <w:ind w:left="1512" w:firstLine="648"/>
      </w:pPr>
      <w:r w:rsidRPr="00AA6BE4">
        <w:t>Subscriber private signature keys shall not be escrowed.</w:t>
      </w:r>
    </w:p>
    <w:p w:rsidR="002909F4" w:rsidRDefault="002909F4" w:rsidP="002909F4">
      <w:pPr>
        <w:pStyle w:val="ListParagraph"/>
        <w:numPr>
          <w:ilvl w:val="3"/>
          <w:numId w:val="3"/>
        </w:numPr>
        <w:rPr>
          <w:rFonts w:ascii="Times New Roman" w:hAnsi="Times New Roman" w:cs="Times New Roman"/>
        </w:rPr>
      </w:pPr>
      <w:r>
        <w:rPr>
          <w:rFonts w:ascii="Times New Roman" w:hAnsi="Times New Roman" w:cs="Times New Roman"/>
        </w:rPr>
        <w:t>Escrow of Subscriber Private Encryption and Dual-Use Keys</w:t>
      </w:r>
    </w:p>
    <w:p w:rsidR="002909F4" w:rsidRDefault="002909F4" w:rsidP="002909F4">
      <w:pPr>
        <w:ind w:left="2160"/>
      </w:pPr>
      <w:r>
        <w:t>Subscriber private dual use keys shall not be escrowed. If a device has a separate key management key certificate, the key management private key may be escrowed.</w:t>
      </w:r>
    </w:p>
    <w:p w:rsidR="002909F4" w:rsidRDefault="002909F4" w:rsidP="002909F4">
      <w:pPr>
        <w:pStyle w:val="ListParagraph"/>
        <w:numPr>
          <w:ilvl w:val="2"/>
          <w:numId w:val="3"/>
        </w:numPr>
        <w:rPr>
          <w:rFonts w:ascii="Times New Roman" w:hAnsi="Times New Roman" w:cs="Times New Roman"/>
        </w:rPr>
      </w:pPr>
      <w:r>
        <w:rPr>
          <w:rFonts w:ascii="Times New Roman" w:hAnsi="Times New Roman" w:cs="Times New Roman"/>
        </w:rPr>
        <w:t>Private Key Backup</w:t>
      </w:r>
    </w:p>
    <w:p w:rsidR="002909F4" w:rsidRDefault="002909F4" w:rsidP="002909F4">
      <w:pPr>
        <w:pStyle w:val="ListParagraph"/>
        <w:numPr>
          <w:ilvl w:val="3"/>
          <w:numId w:val="3"/>
        </w:numPr>
        <w:rPr>
          <w:rFonts w:ascii="Times New Roman" w:hAnsi="Times New Roman" w:cs="Times New Roman"/>
        </w:rPr>
      </w:pPr>
      <w:r>
        <w:rPr>
          <w:rFonts w:ascii="Times New Roman" w:hAnsi="Times New Roman" w:cs="Times New Roman"/>
        </w:rPr>
        <w:t>Backup of ACA Private Signature Keys</w:t>
      </w:r>
    </w:p>
    <w:p w:rsidR="002909F4" w:rsidRDefault="002909F4" w:rsidP="002909F4">
      <w:pPr>
        <w:ind w:left="2160"/>
      </w:pPr>
      <w:r>
        <w:t>ACA private signature keys shall be backed up under multi-person control, as specified in Section 4.2.2.</w:t>
      </w:r>
    </w:p>
    <w:p w:rsidR="002909F4" w:rsidRPr="002909F4" w:rsidRDefault="002909F4" w:rsidP="002909F4">
      <w:pPr>
        <w:ind w:left="2160"/>
      </w:pPr>
      <w:r>
        <w:t>At least one copy of the ACA private signature key shall be stored off site. All copies of the CA private signature key shall be accounted for and protected in the same manner as the original.</w:t>
      </w:r>
    </w:p>
    <w:p w:rsidR="002909F4" w:rsidRDefault="002909F4" w:rsidP="002909F4">
      <w:pPr>
        <w:pStyle w:val="ListParagraph"/>
        <w:numPr>
          <w:ilvl w:val="3"/>
          <w:numId w:val="3"/>
        </w:numPr>
        <w:rPr>
          <w:rFonts w:ascii="Times New Roman" w:hAnsi="Times New Roman" w:cs="Times New Roman"/>
        </w:rPr>
      </w:pPr>
      <w:r>
        <w:rPr>
          <w:rFonts w:ascii="Times New Roman" w:hAnsi="Times New Roman" w:cs="Times New Roman"/>
        </w:rPr>
        <w:t>Backup of Subscriber Private Signature Keys</w:t>
      </w:r>
    </w:p>
    <w:p w:rsidR="002909F4" w:rsidRDefault="002909F4" w:rsidP="002909F4">
      <w:pPr>
        <w:ind w:left="2160"/>
      </w:pPr>
      <w:r>
        <w:lastRenderedPageBreak/>
        <w:t>At the Medium Hardware and High assurance levels, Subscriber private signature keys may not be backed up or copied.</w:t>
      </w:r>
    </w:p>
    <w:p w:rsidR="002909F4" w:rsidRDefault="002909F4" w:rsidP="002909F4">
      <w:pPr>
        <w:ind w:left="2160"/>
      </w:pPr>
      <w:r>
        <w:t>At the Rudimentary, Basic, or Medium levels of assurance, Subscriber private signature keys may be backed up or copied</w:t>
      </w:r>
      <w:commentRangeStart w:id="62"/>
      <w:r>
        <w:t>, but must be held in the Subscriber’s control</w:t>
      </w:r>
      <w:commentRangeEnd w:id="62"/>
      <w:r w:rsidR="00253DB6">
        <w:rPr>
          <w:rStyle w:val="CommentReference"/>
        </w:rPr>
        <w:commentReference w:id="62"/>
      </w:r>
      <w:r>
        <w:t>.</w:t>
      </w:r>
    </w:p>
    <w:p w:rsidR="002909F4" w:rsidRPr="002909F4" w:rsidRDefault="002909F4" w:rsidP="002909F4">
      <w:pPr>
        <w:ind w:left="2160"/>
      </w:pPr>
      <w:r>
        <w:t>Backed up subscriber private signature keys shall not be stored in plain text form outside the cryptographic module. Storage must ensure security controls consistent with the protection provided by the subscriber’s cryptographic module.</w:t>
      </w:r>
    </w:p>
    <w:p w:rsidR="002909F4" w:rsidRDefault="002909F4" w:rsidP="002909F4">
      <w:pPr>
        <w:pStyle w:val="ListParagraph"/>
        <w:numPr>
          <w:ilvl w:val="2"/>
          <w:numId w:val="3"/>
        </w:numPr>
        <w:rPr>
          <w:rFonts w:ascii="Times New Roman" w:hAnsi="Times New Roman" w:cs="Times New Roman"/>
        </w:rPr>
      </w:pPr>
      <w:r>
        <w:rPr>
          <w:rFonts w:ascii="Times New Roman" w:hAnsi="Times New Roman" w:cs="Times New Roman"/>
        </w:rPr>
        <w:t>Private Key Archival</w:t>
      </w:r>
    </w:p>
    <w:p w:rsidR="002909F4" w:rsidRDefault="002909F4" w:rsidP="002909F4">
      <w:pPr>
        <w:ind w:left="1224"/>
      </w:pPr>
      <w:r>
        <w:t>Private signature keys shall not be archived.</w:t>
      </w:r>
    </w:p>
    <w:p w:rsidR="002909F4" w:rsidRPr="002909F4" w:rsidRDefault="002909F4" w:rsidP="002909F4">
      <w:pPr>
        <w:ind w:left="1224"/>
      </w:pPr>
      <w:r>
        <w:t>For private encryption keys (key management or key transport), no stipulation is made.</w:t>
      </w:r>
    </w:p>
    <w:p w:rsidR="002909F4" w:rsidRDefault="002909F4" w:rsidP="002909F4">
      <w:pPr>
        <w:pStyle w:val="ListParagraph"/>
        <w:numPr>
          <w:ilvl w:val="2"/>
          <w:numId w:val="3"/>
        </w:numPr>
        <w:rPr>
          <w:rFonts w:ascii="Times New Roman" w:hAnsi="Times New Roman" w:cs="Times New Roman"/>
        </w:rPr>
      </w:pPr>
      <w:r>
        <w:rPr>
          <w:rFonts w:ascii="Times New Roman" w:hAnsi="Times New Roman" w:cs="Times New Roman"/>
        </w:rPr>
        <w:t>Private Key Transfer into or from a Cryptographic Module</w:t>
      </w:r>
    </w:p>
    <w:p w:rsidR="002909F4" w:rsidRDefault="002909F4" w:rsidP="002909F4">
      <w:pPr>
        <w:ind w:left="1224"/>
      </w:pPr>
      <w:r>
        <w:t>ACA private keys may be exported from the cryptographic module only to perform CA key backup procedures as described in Section 5.2.4.1. At no time shall the CA private key exist in plain text outside the cryptographic module.</w:t>
      </w:r>
    </w:p>
    <w:p w:rsidR="002909F4" w:rsidRDefault="002909F4" w:rsidP="002909F4">
      <w:pPr>
        <w:ind w:left="1224"/>
      </w:pPr>
      <w:r>
        <w:t>All other keys shall be generated by and in a cryptographic module. In the event that a private key is to be transported from one cryptographic module to another, the private key must be encrypted during transport; private keys must never exist in plaintext from outside the cryptographic module boundary.</w:t>
      </w:r>
    </w:p>
    <w:p w:rsidR="002909F4" w:rsidRPr="002909F4" w:rsidRDefault="002909F4" w:rsidP="002909F4">
      <w:pPr>
        <w:ind w:left="1224"/>
      </w:pPr>
      <w:r>
        <w:t>Private or symmetric keys used to encrypt other private keys for transport must be protected from disclosure.</w:t>
      </w:r>
    </w:p>
    <w:p w:rsidR="002909F4" w:rsidRDefault="002909F4" w:rsidP="002909F4">
      <w:pPr>
        <w:pStyle w:val="ListParagraph"/>
        <w:numPr>
          <w:ilvl w:val="2"/>
          <w:numId w:val="3"/>
        </w:numPr>
        <w:rPr>
          <w:rFonts w:ascii="Times New Roman" w:hAnsi="Times New Roman" w:cs="Times New Roman"/>
        </w:rPr>
      </w:pPr>
      <w:r>
        <w:rPr>
          <w:rFonts w:ascii="Times New Roman" w:hAnsi="Times New Roman" w:cs="Times New Roman"/>
        </w:rPr>
        <w:t>Private Key Storage on Cryptographic Module</w:t>
      </w:r>
    </w:p>
    <w:p w:rsidR="002909F4" w:rsidRPr="002909F4" w:rsidRDefault="002909F4" w:rsidP="002909F4">
      <w:pPr>
        <w:ind w:left="1224"/>
      </w:pPr>
      <w:r w:rsidRPr="002909F4">
        <w:t>No stipulation beyond that specified in FIPS-140.</w:t>
      </w:r>
    </w:p>
    <w:p w:rsidR="002909F4" w:rsidRDefault="002909F4" w:rsidP="002909F4">
      <w:pPr>
        <w:pStyle w:val="ListParagraph"/>
        <w:numPr>
          <w:ilvl w:val="2"/>
          <w:numId w:val="3"/>
        </w:numPr>
        <w:rPr>
          <w:rFonts w:ascii="Times New Roman" w:hAnsi="Times New Roman" w:cs="Times New Roman"/>
        </w:rPr>
      </w:pPr>
      <w:r>
        <w:rPr>
          <w:rFonts w:ascii="Times New Roman" w:hAnsi="Times New Roman" w:cs="Times New Roman"/>
        </w:rPr>
        <w:t>Method of activating Private Keys</w:t>
      </w:r>
    </w:p>
    <w:p w:rsidR="002909F4" w:rsidRDefault="002909F4" w:rsidP="002909F4">
      <w:pPr>
        <w:ind w:left="1224"/>
      </w:pPr>
      <w:r>
        <w:t>For the ACAs that operate at the Medium, Medium Hardware, or High level of assurance, CA signing key activation requires multiparty control as specified in Section 4.2.2.</w:t>
      </w:r>
    </w:p>
    <w:p w:rsidR="002909F4" w:rsidRPr="002909F4" w:rsidRDefault="002909F4" w:rsidP="002909F4">
      <w:pPr>
        <w:ind w:left="1224"/>
      </w:pPr>
      <w:r>
        <w:t>The Subscriber must be authenticated to the cryptographic module before the activation of any private key(s). Acceptable means of authentication include but are not limited to pass-phrases, PINs or biometrics. Entry of activation data shall be protected from disclosure (i.e., the data should not be displayed while it is entered).</w:t>
      </w:r>
    </w:p>
    <w:p w:rsidR="002909F4" w:rsidRDefault="002909F4" w:rsidP="002909F4">
      <w:pPr>
        <w:pStyle w:val="ListParagraph"/>
        <w:numPr>
          <w:ilvl w:val="2"/>
          <w:numId w:val="3"/>
        </w:numPr>
        <w:rPr>
          <w:rFonts w:ascii="Times New Roman" w:hAnsi="Times New Roman" w:cs="Times New Roman"/>
        </w:rPr>
      </w:pPr>
      <w:r>
        <w:rPr>
          <w:rFonts w:ascii="Times New Roman" w:hAnsi="Times New Roman" w:cs="Times New Roman"/>
        </w:rPr>
        <w:t>Methods of Deactivating Private Keys</w:t>
      </w:r>
    </w:p>
    <w:p w:rsidR="002909F4" w:rsidRPr="002909F4" w:rsidRDefault="002909F4" w:rsidP="002909F4">
      <w:pPr>
        <w:ind w:left="1224"/>
      </w:pPr>
      <w:r w:rsidRPr="002909F4">
        <w:t>Cryptographic modules that have been activated shall not be available to unauthorized access. After use, the cryptographic module shall be deactivated, e.g., via a manual logout procedure, or automatically after a period of inactivity as defined in the applicable CPS. CA Hardware cryptographic modules shall be removed and stored in a secure container when not in use.</w:t>
      </w:r>
    </w:p>
    <w:p w:rsidR="002909F4" w:rsidRDefault="002909F4" w:rsidP="002909F4">
      <w:pPr>
        <w:pStyle w:val="ListParagraph"/>
        <w:numPr>
          <w:ilvl w:val="2"/>
          <w:numId w:val="3"/>
        </w:numPr>
        <w:rPr>
          <w:rFonts w:ascii="Times New Roman" w:hAnsi="Times New Roman" w:cs="Times New Roman"/>
        </w:rPr>
      </w:pPr>
      <w:r>
        <w:rPr>
          <w:rFonts w:ascii="Times New Roman" w:hAnsi="Times New Roman" w:cs="Times New Roman"/>
        </w:rPr>
        <w:t>Method of Destroying Private Keys</w:t>
      </w:r>
    </w:p>
    <w:p w:rsidR="002909F4" w:rsidRPr="002909F4" w:rsidRDefault="002909F4" w:rsidP="002909F4">
      <w:pPr>
        <w:ind w:left="1224"/>
      </w:pPr>
      <w:r w:rsidRPr="002909F4">
        <w:t>Individuals in trusted roles shall destroy CA, RA and status server (e.g., OCSP server) private signature keys when they are no longer needed. Subscriber private signature keys shall be destroyed when they are no longer needed, or when the certificates to which they correspond expire or are revoked. For software cryptographic modules, this can be overwriting the data. For hardware cryptographic modules, this will likely be executing a “zeroize” command. Physical destruction of hardware is not required.</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Aspects of Key Management</w:t>
      </w:r>
    </w:p>
    <w:p w:rsidR="003D5F60" w:rsidRDefault="003D5F60" w:rsidP="00EB3DF9">
      <w:pPr>
        <w:pStyle w:val="ListParagraph"/>
        <w:numPr>
          <w:ilvl w:val="2"/>
          <w:numId w:val="3"/>
        </w:numPr>
        <w:rPr>
          <w:rFonts w:ascii="Times New Roman" w:hAnsi="Times New Roman" w:cs="Times New Roman"/>
        </w:rPr>
      </w:pPr>
      <w:r>
        <w:rPr>
          <w:rFonts w:ascii="Times New Roman" w:hAnsi="Times New Roman" w:cs="Times New Roman"/>
        </w:rPr>
        <w:t>Public Key Archival</w:t>
      </w:r>
    </w:p>
    <w:p w:rsidR="002909F4" w:rsidRPr="002909F4" w:rsidRDefault="002909F4" w:rsidP="002909F4">
      <w:pPr>
        <w:ind w:left="1224"/>
      </w:pPr>
      <w:r w:rsidRPr="002909F4">
        <w:t>The public key is archived as part of the certificate archival.</w:t>
      </w:r>
    </w:p>
    <w:p w:rsidR="003D5F60" w:rsidRDefault="003D5F60" w:rsidP="00EB3DF9">
      <w:pPr>
        <w:pStyle w:val="ListParagraph"/>
        <w:numPr>
          <w:ilvl w:val="2"/>
          <w:numId w:val="3"/>
        </w:numPr>
        <w:rPr>
          <w:rFonts w:ascii="Times New Roman" w:hAnsi="Times New Roman" w:cs="Times New Roman"/>
        </w:rPr>
      </w:pPr>
      <w:r>
        <w:rPr>
          <w:rFonts w:ascii="Times New Roman" w:hAnsi="Times New Roman" w:cs="Times New Roman"/>
        </w:rPr>
        <w:t>Certificate Operational Periods/Key Usage Periods</w:t>
      </w:r>
    </w:p>
    <w:p w:rsidR="002909F4" w:rsidRDefault="002909F4" w:rsidP="002909F4">
      <w:pPr>
        <w:ind w:left="1224"/>
      </w:pPr>
      <w:r w:rsidRPr="002909F4">
        <w:t xml:space="preserve">The ACA shall limit the </w:t>
      </w:r>
      <w:commentRangeStart w:id="63"/>
      <w:r w:rsidRPr="002909F4">
        <w:t>use of its private keys to a maximum of three years for certificate signing and six years for CRL signing</w:t>
      </w:r>
      <w:commentRangeEnd w:id="63"/>
      <w:r w:rsidR="007677F3">
        <w:rPr>
          <w:rStyle w:val="CommentReference"/>
        </w:rPr>
        <w:commentReference w:id="63"/>
      </w:r>
      <w:r w:rsidRPr="002909F4">
        <w:t xml:space="preserve">. CAs that </w:t>
      </w:r>
      <w:commentRangeStart w:id="64"/>
      <w:r w:rsidRPr="002909F4">
        <w:t xml:space="preserve">distribute their self-signed certificates for use as trust anchors </w:t>
      </w:r>
      <w:commentRangeEnd w:id="64"/>
      <w:r w:rsidR="007677F3">
        <w:rPr>
          <w:rStyle w:val="CommentReference"/>
        </w:rPr>
        <w:commentReference w:id="64"/>
      </w:r>
      <w:r w:rsidRPr="002909F4">
        <w:t xml:space="preserve">shall limit the use of the associated private key to a maximum of 20 years; </w:t>
      </w:r>
      <w:commentRangeStart w:id="65"/>
      <w:r w:rsidRPr="002909F4">
        <w:t>the self-signed certificates shall have a lifetime not to exceed 37 years</w:t>
      </w:r>
      <w:commentRangeEnd w:id="65"/>
      <w:r w:rsidR="007677F3">
        <w:rPr>
          <w:rStyle w:val="CommentReference"/>
        </w:rPr>
        <w:commentReference w:id="65"/>
      </w:r>
      <w:r w:rsidRPr="002909F4">
        <w:t>. For all other CAs, the CA shall limit the use of its private keys to a maximum of six years for subscriber certificates and ten years for CRL signing and OCSP responder certificates. Code and content signers may use their private keys for three years; the lifetime of the associated public keys shall not exceed eight years. Subscribers’ signature private keys and certificates have a maximum lifetim</w:t>
      </w:r>
      <w:r>
        <w:t>e of three years.</w:t>
      </w:r>
    </w:p>
    <w:p w:rsidR="002909F4" w:rsidRDefault="002909F4" w:rsidP="002909F4">
      <w:pPr>
        <w:ind w:left="1224"/>
      </w:pPr>
      <w:r>
        <w:t>CAs must not issue subscriber certificates that extend beyond the expiration date of their own certificates and public keys.</w:t>
      </w:r>
    </w:p>
    <w:p w:rsidR="002909F4" w:rsidRPr="002909F4" w:rsidRDefault="002909F4" w:rsidP="002909F4">
      <w:pPr>
        <w:ind w:left="1224"/>
      </w:pPr>
      <w:r>
        <w:lastRenderedPageBreak/>
        <w:t>The validity period of the subscriber certificate must not exceed the routine re-key Identity Requirements a</w:t>
      </w:r>
      <w:r w:rsidR="007B7740">
        <w:t>s specified in section 2</w:t>
      </w:r>
      <w:r>
        <w:t>.3.1.</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Activation Data</w:t>
      </w:r>
    </w:p>
    <w:p w:rsidR="007B7740" w:rsidRDefault="007B7740" w:rsidP="007B7740">
      <w:pPr>
        <w:pStyle w:val="ListParagraph"/>
        <w:numPr>
          <w:ilvl w:val="2"/>
          <w:numId w:val="3"/>
        </w:numPr>
        <w:rPr>
          <w:rFonts w:ascii="Times New Roman" w:hAnsi="Times New Roman" w:cs="Times New Roman"/>
        </w:rPr>
      </w:pPr>
      <w:r>
        <w:rPr>
          <w:rFonts w:ascii="Times New Roman" w:hAnsi="Times New Roman" w:cs="Times New Roman"/>
        </w:rPr>
        <w:t>Activation Data Generation and Installation</w:t>
      </w:r>
    </w:p>
    <w:p w:rsidR="007B7740" w:rsidRPr="007B7740" w:rsidRDefault="007B7740" w:rsidP="007B7740">
      <w:pPr>
        <w:ind w:left="1224"/>
      </w:pPr>
      <w:r w:rsidRPr="007B7740">
        <w:t>The activation data used to unlock ACA or subscriber private keys, in conjunction with any other access control, shall have an appropriate level of strength for the keys or data to be protected. If the activation data must be transmitted, it shall be via an appropriately protected channel, and distinct in time and place from the associated cryptographic module. Where the ACA uses passwords as activation data for the CA signing key, at a minimum the activation data shall be changed upon CA re-key.</w:t>
      </w:r>
    </w:p>
    <w:p w:rsidR="007B7740" w:rsidRDefault="007B7740" w:rsidP="007B7740">
      <w:pPr>
        <w:pStyle w:val="ListParagraph"/>
        <w:numPr>
          <w:ilvl w:val="2"/>
          <w:numId w:val="3"/>
        </w:numPr>
        <w:rPr>
          <w:rFonts w:ascii="Times New Roman" w:hAnsi="Times New Roman" w:cs="Times New Roman"/>
        </w:rPr>
      </w:pPr>
      <w:r>
        <w:rPr>
          <w:rFonts w:ascii="Times New Roman" w:hAnsi="Times New Roman" w:cs="Times New Roman"/>
        </w:rPr>
        <w:t>Activation Data Protection</w:t>
      </w:r>
    </w:p>
    <w:p w:rsidR="007B7740" w:rsidRDefault="007B7740" w:rsidP="007B7740">
      <w:pPr>
        <w:ind w:left="1224"/>
      </w:pPr>
      <w:r w:rsidRPr="007B7740">
        <w:t>Data used to unlock private keys shall be protected from disclosure by a combination of cryptographic and physical access control mechanisms. Activation data shall be:</w:t>
      </w:r>
    </w:p>
    <w:p w:rsidR="007B7740" w:rsidRPr="007B7740" w:rsidRDefault="007B7740" w:rsidP="007B7740">
      <w:pPr>
        <w:pStyle w:val="ListParagraph"/>
        <w:numPr>
          <w:ilvl w:val="0"/>
          <w:numId w:val="21"/>
        </w:numPr>
        <w:rPr>
          <w:rFonts w:ascii="Times New Roman" w:hAnsi="Times New Roman" w:cs="Times New Roman"/>
          <w:sz w:val="20"/>
          <w:szCs w:val="20"/>
        </w:rPr>
      </w:pPr>
      <w:r w:rsidRPr="007B7740">
        <w:rPr>
          <w:rFonts w:ascii="Times New Roman" w:hAnsi="Times New Roman" w:cs="Times New Roman"/>
          <w:sz w:val="20"/>
          <w:szCs w:val="20"/>
        </w:rPr>
        <w:t>Memorized</w:t>
      </w:r>
    </w:p>
    <w:p w:rsidR="007B7740" w:rsidRPr="007B7740" w:rsidRDefault="007B7740" w:rsidP="007B7740">
      <w:pPr>
        <w:pStyle w:val="ListParagraph"/>
        <w:numPr>
          <w:ilvl w:val="0"/>
          <w:numId w:val="21"/>
        </w:numPr>
        <w:rPr>
          <w:rFonts w:ascii="Times New Roman" w:hAnsi="Times New Roman" w:cs="Times New Roman"/>
          <w:sz w:val="20"/>
          <w:szCs w:val="20"/>
        </w:rPr>
      </w:pPr>
      <w:r w:rsidRPr="007B7740">
        <w:rPr>
          <w:rFonts w:ascii="Times New Roman" w:hAnsi="Times New Roman" w:cs="Times New Roman"/>
          <w:sz w:val="20"/>
          <w:szCs w:val="20"/>
        </w:rPr>
        <w:t>Biometric in nature, or</w:t>
      </w:r>
    </w:p>
    <w:p w:rsidR="007B7740" w:rsidRPr="007B7740" w:rsidRDefault="007B7740" w:rsidP="007B7740">
      <w:pPr>
        <w:pStyle w:val="ListParagraph"/>
        <w:numPr>
          <w:ilvl w:val="0"/>
          <w:numId w:val="21"/>
        </w:numPr>
        <w:rPr>
          <w:rFonts w:ascii="Times New Roman" w:hAnsi="Times New Roman" w:cs="Times New Roman"/>
          <w:sz w:val="20"/>
          <w:szCs w:val="20"/>
        </w:rPr>
      </w:pPr>
      <w:r w:rsidRPr="007B7740">
        <w:rPr>
          <w:rFonts w:ascii="Times New Roman" w:hAnsi="Times New Roman" w:cs="Times New Roman"/>
          <w:sz w:val="20"/>
          <w:szCs w:val="20"/>
        </w:rPr>
        <w:t>recorded and secured at the level of assurance associated with the activation of the cryptographic module, and shall not be stored with the cryptographic module.</w:t>
      </w:r>
    </w:p>
    <w:p w:rsidR="007B7740" w:rsidRPr="007B7740" w:rsidRDefault="007B7740" w:rsidP="007B7740">
      <w:pPr>
        <w:ind w:left="1224"/>
      </w:pPr>
      <w:r w:rsidRPr="007B7740">
        <w:t>The protection mechanism shall include a facility to temporarily lock the account, or terminate the application, after a predetermined number of failed login attempts as set forth in the respective CP or CPS.</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Computer Security Controls</w:t>
      </w:r>
    </w:p>
    <w:p w:rsidR="007B7740" w:rsidRDefault="007B7740" w:rsidP="007B7740">
      <w:pPr>
        <w:pStyle w:val="ListParagraph"/>
        <w:numPr>
          <w:ilvl w:val="2"/>
          <w:numId w:val="3"/>
        </w:numPr>
        <w:rPr>
          <w:rFonts w:ascii="Times New Roman" w:hAnsi="Times New Roman" w:cs="Times New Roman"/>
        </w:rPr>
      </w:pPr>
      <w:r>
        <w:rPr>
          <w:rFonts w:ascii="Times New Roman" w:hAnsi="Times New Roman" w:cs="Times New Roman"/>
        </w:rPr>
        <w:t>Specific Computer Security Technical Requirements</w:t>
      </w:r>
    </w:p>
    <w:p w:rsidR="007B7740" w:rsidRDefault="007B7740" w:rsidP="007B7740">
      <w:pPr>
        <w:ind w:left="1224"/>
      </w:pPr>
      <w:r w:rsidRPr="007B7740">
        <w:t>For the ACA, the computer security functions listed below are required. These functions may be provided by the operating system, or through a combination of operating system, software, and physical safeguards. The ACA and its ancillary parts shall include the following functionality:</w:t>
      </w:r>
    </w:p>
    <w:p w:rsidR="007B7740" w:rsidRPr="007B7740" w:rsidRDefault="007B7740"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Require authenticated logins</w:t>
      </w:r>
    </w:p>
    <w:p w:rsidR="007B7740" w:rsidRPr="007B7740" w:rsidRDefault="007B7740"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Provide Discretionary Access Control</w:t>
      </w:r>
    </w:p>
    <w:p w:rsidR="007B7740" w:rsidRPr="007B7740" w:rsidRDefault="007B7740"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Provide a security audit capability</w:t>
      </w:r>
    </w:p>
    <w:p w:rsidR="007B7740" w:rsidRPr="007B7740" w:rsidRDefault="007B7740"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Restrict access control to ACA services and PKI roles</w:t>
      </w:r>
    </w:p>
    <w:p w:rsidR="007B7740" w:rsidRPr="007B7740" w:rsidRDefault="007B7740"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Enforce separation of duties for PKI roles</w:t>
      </w:r>
    </w:p>
    <w:p w:rsidR="007B7740" w:rsidRPr="007B7740" w:rsidRDefault="007B7740"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Require identification and authentication of PKI roles and associated identities Prohibit object re-use or require separation for ACA random access memory</w:t>
      </w:r>
    </w:p>
    <w:p w:rsidR="007B7740" w:rsidRPr="007B7740" w:rsidRDefault="007B7740"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Require use of cryptography for session communication and database security</w:t>
      </w:r>
    </w:p>
    <w:p w:rsidR="007B7740" w:rsidRPr="007B7740" w:rsidRDefault="007B7740"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Archive ACA history and audit data</w:t>
      </w:r>
    </w:p>
    <w:p w:rsidR="007B7740" w:rsidRPr="007B7740" w:rsidRDefault="007B7740"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Require self-test security related ACA services</w:t>
      </w:r>
    </w:p>
    <w:p w:rsidR="007B7740" w:rsidRPr="007B7740" w:rsidRDefault="007B7740"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Require a trusted path for identification of PKI roles and associated identities</w:t>
      </w:r>
    </w:p>
    <w:p w:rsidR="007B7740" w:rsidRPr="007B7740" w:rsidRDefault="007B7740"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Require a recovery mechanisms for keys and the ACA system</w:t>
      </w:r>
    </w:p>
    <w:p w:rsidR="007B7740" w:rsidRPr="007B7740" w:rsidRDefault="007B7740"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Enforce domain integrity boundaries for security critical processes</w:t>
      </w:r>
    </w:p>
    <w:p w:rsidR="007B7740" w:rsidRDefault="007B7740" w:rsidP="007B7740">
      <w:pPr>
        <w:ind w:left="1224"/>
      </w:pPr>
      <w:r w:rsidRPr="007B7740">
        <w:t>For Certificate Status Servers, the computer security functions listed below are required:</w:t>
      </w:r>
    </w:p>
    <w:p w:rsidR="007B7740" w:rsidRPr="007B7740" w:rsidRDefault="007B7740" w:rsidP="007B7740">
      <w:pPr>
        <w:pStyle w:val="ListParagraph"/>
        <w:numPr>
          <w:ilvl w:val="0"/>
          <w:numId w:val="23"/>
        </w:numPr>
        <w:rPr>
          <w:rFonts w:ascii="Times New Roman" w:hAnsi="Times New Roman" w:cs="Times New Roman"/>
          <w:sz w:val="20"/>
          <w:szCs w:val="20"/>
        </w:rPr>
      </w:pPr>
      <w:r w:rsidRPr="007B7740">
        <w:rPr>
          <w:rFonts w:ascii="Times New Roman" w:hAnsi="Times New Roman" w:cs="Times New Roman"/>
          <w:sz w:val="20"/>
          <w:szCs w:val="20"/>
        </w:rPr>
        <w:t>authenticate the identity of users before permitting access to the system or applications;</w:t>
      </w:r>
    </w:p>
    <w:p w:rsidR="007B7740" w:rsidRPr="007B7740" w:rsidRDefault="007B7740" w:rsidP="007B7740">
      <w:pPr>
        <w:pStyle w:val="ListParagraph"/>
        <w:numPr>
          <w:ilvl w:val="0"/>
          <w:numId w:val="23"/>
        </w:numPr>
        <w:rPr>
          <w:rFonts w:ascii="Times New Roman" w:hAnsi="Times New Roman" w:cs="Times New Roman"/>
          <w:sz w:val="20"/>
          <w:szCs w:val="20"/>
        </w:rPr>
      </w:pPr>
      <w:r w:rsidRPr="007B7740">
        <w:rPr>
          <w:rFonts w:ascii="Times New Roman" w:hAnsi="Times New Roman" w:cs="Times New Roman"/>
          <w:sz w:val="20"/>
          <w:szCs w:val="20"/>
        </w:rPr>
        <w:t>manage privileges of users to limit users to their assigned roles;</w:t>
      </w:r>
    </w:p>
    <w:p w:rsidR="007B7740" w:rsidRPr="007B7740" w:rsidRDefault="007B7740" w:rsidP="007B7740">
      <w:pPr>
        <w:pStyle w:val="ListParagraph"/>
        <w:numPr>
          <w:ilvl w:val="0"/>
          <w:numId w:val="23"/>
        </w:numPr>
        <w:rPr>
          <w:rFonts w:ascii="Times New Roman" w:hAnsi="Times New Roman" w:cs="Times New Roman"/>
          <w:sz w:val="20"/>
          <w:szCs w:val="20"/>
        </w:rPr>
      </w:pPr>
      <w:r w:rsidRPr="007B7740">
        <w:rPr>
          <w:rFonts w:ascii="Times New Roman" w:hAnsi="Times New Roman" w:cs="Times New Roman"/>
          <w:sz w:val="20"/>
          <w:szCs w:val="20"/>
        </w:rPr>
        <w:t xml:space="preserve">enforce domain integrity boundaries for security critical processes;and </w:t>
      </w:r>
    </w:p>
    <w:p w:rsidR="007B7740" w:rsidRPr="007B7740" w:rsidRDefault="007B7740" w:rsidP="007B7740">
      <w:pPr>
        <w:pStyle w:val="ListParagraph"/>
        <w:numPr>
          <w:ilvl w:val="0"/>
          <w:numId w:val="23"/>
        </w:numPr>
        <w:rPr>
          <w:rFonts w:ascii="Times New Roman" w:hAnsi="Times New Roman" w:cs="Times New Roman"/>
          <w:sz w:val="20"/>
          <w:szCs w:val="20"/>
        </w:rPr>
      </w:pPr>
      <w:r w:rsidRPr="007B7740">
        <w:rPr>
          <w:rFonts w:ascii="Times New Roman" w:hAnsi="Times New Roman" w:cs="Times New Roman"/>
          <w:sz w:val="20"/>
          <w:szCs w:val="20"/>
        </w:rPr>
        <w:t>support recovery from key or system failure.</w:t>
      </w:r>
    </w:p>
    <w:p w:rsidR="007B7740" w:rsidRDefault="007B7740" w:rsidP="007B7740">
      <w:pPr>
        <w:ind w:left="1224"/>
      </w:pPr>
      <w:r w:rsidRPr="007B7740">
        <w:t>For remote workstations used to administer the CAs, the computer security functions listed below are required:</w:t>
      </w:r>
    </w:p>
    <w:p w:rsidR="007B7740" w:rsidRPr="007B7740" w:rsidRDefault="007B7740" w:rsidP="007B7740">
      <w:pPr>
        <w:pStyle w:val="ListParagraph"/>
        <w:numPr>
          <w:ilvl w:val="0"/>
          <w:numId w:val="24"/>
        </w:numPr>
        <w:rPr>
          <w:rFonts w:ascii="Times New Roman" w:hAnsi="Times New Roman" w:cs="Times New Roman"/>
          <w:sz w:val="20"/>
          <w:szCs w:val="20"/>
        </w:rPr>
      </w:pPr>
      <w:r w:rsidRPr="007B7740">
        <w:rPr>
          <w:rFonts w:ascii="Times New Roman" w:hAnsi="Times New Roman" w:cs="Times New Roman"/>
          <w:sz w:val="20"/>
          <w:szCs w:val="20"/>
        </w:rPr>
        <w:t>authenticate the identity of users before permitting access to the system or applications;</w:t>
      </w:r>
    </w:p>
    <w:p w:rsidR="007B7740" w:rsidRPr="007B7740" w:rsidRDefault="007B7740" w:rsidP="007B7740">
      <w:pPr>
        <w:pStyle w:val="ListParagraph"/>
        <w:numPr>
          <w:ilvl w:val="0"/>
          <w:numId w:val="24"/>
        </w:numPr>
        <w:rPr>
          <w:rFonts w:ascii="Times New Roman" w:hAnsi="Times New Roman" w:cs="Times New Roman"/>
          <w:sz w:val="20"/>
          <w:szCs w:val="20"/>
        </w:rPr>
      </w:pPr>
      <w:r w:rsidRPr="007B7740">
        <w:rPr>
          <w:rFonts w:ascii="Times New Roman" w:hAnsi="Times New Roman" w:cs="Times New Roman"/>
          <w:sz w:val="20"/>
          <w:szCs w:val="20"/>
        </w:rPr>
        <w:t>manage privileges of users to limit users to their assigned roles;</w:t>
      </w:r>
    </w:p>
    <w:p w:rsidR="007B7740" w:rsidRPr="007B7740" w:rsidRDefault="007B7740" w:rsidP="007B7740">
      <w:pPr>
        <w:pStyle w:val="ListParagraph"/>
        <w:numPr>
          <w:ilvl w:val="0"/>
          <w:numId w:val="24"/>
        </w:numPr>
        <w:rPr>
          <w:rFonts w:ascii="Times New Roman" w:hAnsi="Times New Roman" w:cs="Times New Roman"/>
          <w:sz w:val="20"/>
          <w:szCs w:val="20"/>
        </w:rPr>
      </w:pPr>
      <w:r w:rsidRPr="007B7740">
        <w:rPr>
          <w:rFonts w:ascii="Times New Roman" w:hAnsi="Times New Roman" w:cs="Times New Roman"/>
          <w:sz w:val="20"/>
          <w:szCs w:val="20"/>
        </w:rPr>
        <w:t>generate and archive audit records for all transactions; (see section 4.4)</w:t>
      </w:r>
    </w:p>
    <w:p w:rsidR="007B7740" w:rsidRPr="007B7740" w:rsidRDefault="007B7740" w:rsidP="007B7740">
      <w:pPr>
        <w:pStyle w:val="ListParagraph"/>
        <w:numPr>
          <w:ilvl w:val="0"/>
          <w:numId w:val="24"/>
        </w:numPr>
        <w:rPr>
          <w:rFonts w:ascii="Times New Roman" w:hAnsi="Times New Roman" w:cs="Times New Roman"/>
          <w:sz w:val="20"/>
          <w:szCs w:val="20"/>
        </w:rPr>
      </w:pPr>
      <w:r w:rsidRPr="007B7740">
        <w:rPr>
          <w:rFonts w:ascii="Times New Roman" w:hAnsi="Times New Roman" w:cs="Times New Roman"/>
          <w:sz w:val="20"/>
          <w:szCs w:val="20"/>
        </w:rPr>
        <w:t>enforce domain integrity boundaries for security critical processes; and</w:t>
      </w:r>
    </w:p>
    <w:p w:rsidR="007B7740" w:rsidRPr="007B7740" w:rsidRDefault="007B7740" w:rsidP="007B7740">
      <w:pPr>
        <w:pStyle w:val="ListParagraph"/>
        <w:numPr>
          <w:ilvl w:val="0"/>
          <w:numId w:val="24"/>
        </w:numPr>
        <w:rPr>
          <w:rFonts w:ascii="Times New Roman" w:hAnsi="Times New Roman" w:cs="Times New Roman"/>
          <w:sz w:val="20"/>
          <w:szCs w:val="20"/>
        </w:rPr>
      </w:pPr>
      <w:r w:rsidRPr="007B7740">
        <w:rPr>
          <w:rFonts w:ascii="Times New Roman" w:hAnsi="Times New Roman" w:cs="Times New Roman"/>
          <w:sz w:val="20"/>
          <w:szCs w:val="20"/>
        </w:rPr>
        <w:t>support recovery from key or system failure.</w:t>
      </w:r>
    </w:p>
    <w:p w:rsidR="007B7740" w:rsidRPr="007B7740" w:rsidRDefault="007B7740" w:rsidP="007B7740">
      <w:pPr>
        <w:ind w:left="1224"/>
      </w:pPr>
      <w:r w:rsidRPr="007B7740">
        <w:t xml:space="preserve">All communications between any PKI trusted role and the CA shall be authenticated and </w:t>
      </w:r>
      <w:commentRangeStart w:id="66"/>
      <w:r w:rsidRPr="007B7740">
        <w:t>protected from modification.</w:t>
      </w:r>
      <w:commentRangeEnd w:id="66"/>
      <w:r w:rsidR="007677F3">
        <w:rPr>
          <w:rStyle w:val="CommentReference"/>
        </w:rPr>
        <w:commentReference w:id="66"/>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Lifecycle Security Controls</w:t>
      </w:r>
    </w:p>
    <w:p w:rsidR="007B7740" w:rsidRDefault="007B7740" w:rsidP="007B7740">
      <w:pPr>
        <w:pStyle w:val="ListParagraph"/>
        <w:numPr>
          <w:ilvl w:val="2"/>
          <w:numId w:val="3"/>
        </w:numPr>
        <w:rPr>
          <w:rFonts w:ascii="Times New Roman" w:hAnsi="Times New Roman" w:cs="Times New Roman"/>
        </w:rPr>
      </w:pPr>
      <w:r>
        <w:rPr>
          <w:rFonts w:ascii="Times New Roman" w:hAnsi="Times New Roman" w:cs="Times New Roman"/>
        </w:rPr>
        <w:lastRenderedPageBreak/>
        <w:t>System Development Controls</w:t>
      </w:r>
    </w:p>
    <w:p w:rsidR="007B7740" w:rsidRDefault="007B7740" w:rsidP="007B7740">
      <w:pPr>
        <w:ind w:left="1224"/>
      </w:pPr>
      <w:r w:rsidRPr="007B7740">
        <w:t>The Syst</w:t>
      </w:r>
      <w:r>
        <w:t>em Development Controls for ACAs</w:t>
      </w:r>
      <w:r w:rsidRPr="007B7740">
        <w:t xml:space="preserve"> at the Basic Assurance level and above are as follows:</w:t>
      </w:r>
    </w:p>
    <w:p w:rsidR="007B7740" w:rsidRPr="007B7740" w:rsidRDefault="007B7740" w:rsidP="007B7740">
      <w:pPr>
        <w:pStyle w:val="ListParagraph"/>
        <w:numPr>
          <w:ilvl w:val="0"/>
          <w:numId w:val="25"/>
        </w:numPr>
        <w:rPr>
          <w:rFonts w:ascii="Times New Roman" w:hAnsi="Times New Roman" w:cs="Times New Roman"/>
          <w:sz w:val="20"/>
          <w:szCs w:val="20"/>
        </w:rPr>
      </w:pPr>
      <w:r w:rsidRPr="007B7740">
        <w:rPr>
          <w:rFonts w:ascii="Times New Roman" w:hAnsi="Times New Roman" w:cs="Times New Roman"/>
          <w:sz w:val="20"/>
          <w:szCs w:val="20"/>
        </w:rPr>
        <w:t>For commercial off-the-shelf software, the software shall be designed and developed under a formal, documented development methodology.</w:t>
      </w:r>
    </w:p>
    <w:p w:rsidR="007B7740" w:rsidRPr="007B7740" w:rsidRDefault="007B7740" w:rsidP="007B7740">
      <w:pPr>
        <w:pStyle w:val="ListParagraph"/>
        <w:numPr>
          <w:ilvl w:val="0"/>
          <w:numId w:val="25"/>
        </w:numPr>
        <w:rPr>
          <w:rFonts w:ascii="Times New Roman" w:hAnsi="Times New Roman" w:cs="Times New Roman"/>
          <w:sz w:val="20"/>
          <w:szCs w:val="20"/>
        </w:rPr>
      </w:pPr>
      <w:r w:rsidRPr="007B7740">
        <w:rPr>
          <w:rFonts w:ascii="Times New Roman" w:hAnsi="Times New Roman" w:cs="Times New Roman"/>
          <w:sz w:val="20"/>
          <w:szCs w:val="20"/>
        </w:rPr>
        <w:t>For hardware and software developed specifically for a particular CA, the applicant shall demonstrate that security requirements were achieved through a combination of software verification &amp; validation, structured development approach, and controlled development environment.</w:t>
      </w:r>
    </w:p>
    <w:p w:rsidR="007B7740" w:rsidRPr="007B7740" w:rsidRDefault="007B7740" w:rsidP="007B7740">
      <w:pPr>
        <w:pStyle w:val="ListParagraph"/>
        <w:numPr>
          <w:ilvl w:val="0"/>
          <w:numId w:val="25"/>
        </w:numPr>
        <w:rPr>
          <w:rFonts w:ascii="Times New Roman" w:hAnsi="Times New Roman" w:cs="Times New Roman"/>
          <w:sz w:val="20"/>
          <w:szCs w:val="20"/>
        </w:rPr>
      </w:pPr>
      <w:r w:rsidRPr="007B7740">
        <w:rPr>
          <w:rFonts w:ascii="Times New Roman" w:hAnsi="Times New Roman" w:cs="Times New Roman"/>
          <w:sz w:val="20"/>
          <w:szCs w:val="20"/>
        </w:rPr>
        <w:t>Where open source software has been utilized, the applicant shall demonstrate that security requirements were achieved through software verification &amp; validation and structured development/life-cycle management.</w:t>
      </w:r>
    </w:p>
    <w:p w:rsidR="007B7740" w:rsidRPr="007B7740" w:rsidRDefault="007B7740" w:rsidP="007B7740">
      <w:pPr>
        <w:pStyle w:val="ListParagraph"/>
        <w:numPr>
          <w:ilvl w:val="0"/>
          <w:numId w:val="25"/>
        </w:numPr>
        <w:rPr>
          <w:rFonts w:ascii="Times New Roman" w:hAnsi="Times New Roman" w:cs="Times New Roman"/>
          <w:sz w:val="20"/>
          <w:szCs w:val="20"/>
        </w:rPr>
      </w:pPr>
      <w:r w:rsidRPr="007B7740">
        <w:rPr>
          <w:rFonts w:ascii="Times New Roman" w:hAnsi="Times New Roman" w:cs="Times New Roman"/>
          <w:sz w:val="20"/>
          <w:szCs w:val="20"/>
        </w:rPr>
        <w:t>Hardware and software procured to operate the CA shall be purchased and shipped in a fashion to reduce the likelihood that any particular component was tampered with (e.g., by ensuring the equipment was randomly selected at time of purchase).</w:t>
      </w:r>
    </w:p>
    <w:p w:rsidR="007B7740" w:rsidRPr="007B7740" w:rsidRDefault="007B7740" w:rsidP="007B7740">
      <w:pPr>
        <w:pStyle w:val="ListParagraph"/>
        <w:numPr>
          <w:ilvl w:val="0"/>
          <w:numId w:val="25"/>
        </w:numPr>
        <w:rPr>
          <w:rFonts w:ascii="Times New Roman" w:hAnsi="Times New Roman" w:cs="Times New Roman"/>
          <w:sz w:val="20"/>
          <w:szCs w:val="20"/>
        </w:rPr>
      </w:pPr>
      <w:r w:rsidRPr="007B7740">
        <w:rPr>
          <w:rFonts w:ascii="Times New Roman" w:hAnsi="Times New Roman" w:cs="Times New Roman"/>
          <w:sz w:val="20"/>
          <w:szCs w:val="20"/>
        </w:rPr>
        <w:t>The CA hardware and software shall be dedicated to performing one task: the CA. There shall be no other applications; hardware devices, network connections, or component software installed which are not part of the CA operation.</w:t>
      </w:r>
    </w:p>
    <w:p w:rsidR="007B7740" w:rsidRPr="007B7740" w:rsidRDefault="007B7740" w:rsidP="007B7740">
      <w:pPr>
        <w:pStyle w:val="ListParagraph"/>
        <w:numPr>
          <w:ilvl w:val="0"/>
          <w:numId w:val="25"/>
        </w:numPr>
        <w:rPr>
          <w:rFonts w:ascii="Times New Roman" w:hAnsi="Times New Roman" w:cs="Times New Roman"/>
          <w:sz w:val="20"/>
          <w:szCs w:val="20"/>
        </w:rPr>
      </w:pPr>
      <w:r w:rsidRPr="007B7740">
        <w:rPr>
          <w:rFonts w:ascii="Times New Roman" w:hAnsi="Times New Roman" w:cs="Times New Roman"/>
          <w:sz w:val="20"/>
          <w:szCs w:val="20"/>
        </w:rPr>
        <w:t>Proper care shall be taken to prevent malicious software from being loaded onto the CA equipment. Hardware and software shall be scanned for malicious code on first use and periodically thereafter.</w:t>
      </w:r>
    </w:p>
    <w:p w:rsidR="007B7740" w:rsidRPr="007B7740" w:rsidRDefault="007B7740" w:rsidP="007B7740">
      <w:pPr>
        <w:pStyle w:val="ListParagraph"/>
        <w:numPr>
          <w:ilvl w:val="0"/>
          <w:numId w:val="25"/>
        </w:numPr>
        <w:rPr>
          <w:rFonts w:ascii="Times New Roman" w:hAnsi="Times New Roman" w:cs="Times New Roman"/>
          <w:sz w:val="20"/>
          <w:szCs w:val="20"/>
        </w:rPr>
      </w:pPr>
      <w:r w:rsidRPr="007B7740">
        <w:rPr>
          <w:rFonts w:ascii="Times New Roman" w:hAnsi="Times New Roman" w:cs="Times New Roman"/>
          <w:sz w:val="20"/>
          <w:szCs w:val="20"/>
        </w:rPr>
        <w:t>Hardware and software updates shall be purchased or developed in the same manner as original equipment, and be installed by trusted and trained personnel in a defined manner.</w:t>
      </w:r>
    </w:p>
    <w:p w:rsidR="007B7740" w:rsidRDefault="007B7740" w:rsidP="007B7740">
      <w:pPr>
        <w:pStyle w:val="ListParagraph"/>
        <w:numPr>
          <w:ilvl w:val="2"/>
          <w:numId w:val="3"/>
        </w:numPr>
        <w:rPr>
          <w:rFonts w:ascii="Times New Roman" w:hAnsi="Times New Roman" w:cs="Times New Roman"/>
        </w:rPr>
      </w:pPr>
      <w:r>
        <w:rPr>
          <w:rFonts w:ascii="Times New Roman" w:hAnsi="Times New Roman" w:cs="Times New Roman"/>
        </w:rPr>
        <w:t>Security Management Controls</w:t>
      </w:r>
    </w:p>
    <w:p w:rsidR="008C6B18" w:rsidRPr="008C6B18" w:rsidRDefault="008C6B18" w:rsidP="008C6B18">
      <w:pPr>
        <w:ind w:left="1224"/>
      </w:pPr>
      <w:r w:rsidRPr="008C6B18">
        <w:t>The configuration of the ACA system as well as any modifications and upgrades shall be documented and controlled. There shall be a mechanism for detecting unauthorized modification to the ACA software or configuration. A formal configuration management methodology shall be used for installation and ongoing maintenance of the ACA system. The ACA software, when first loaded, shall be verified as being that supplied from the vendor, with no modifications, and be the version intended for use.</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Network Security Controls</w:t>
      </w:r>
    </w:p>
    <w:p w:rsidR="008C6B18" w:rsidRDefault="008C6B18" w:rsidP="008C6B18">
      <w:pPr>
        <w:ind w:left="792"/>
      </w:pPr>
      <w:r w:rsidRPr="008C6B18">
        <w:t>Network security controls shall be employed to protect the ACA. Networking equipment shall turn off unused network ports and services. Any network software installed on the ACA equipment shall be necessary to the functioning of the ACA.</w:t>
      </w:r>
    </w:p>
    <w:p w:rsidR="008C6B18" w:rsidRDefault="008C6B18" w:rsidP="008C6B18">
      <w:pPr>
        <w:ind w:left="792"/>
      </w:pPr>
      <w:r>
        <w:t>Any boundary control devices used to protect the ACA local area network shall deny all but the necessary services to the PKI equipment even if those services are enabled for other devices on the network.</w:t>
      </w:r>
    </w:p>
    <w:p w:rsidR="008C6B18" w:rsidRPr="008C6B18" w:rsidRDefault="008C6B18" w:rsidP="008C6B18">
      <w:pPr>
        <w:ind w:left="792"/>
      </w:pPr>
      <w:r>
        <w:t xml:space="preserve">ACAs, RAs, CMSs, directories, remote workstations used to administer the CAs, and certificate status servers shall </w:t>
      </w:r>
      <w:commentRangeStart w:id="67"/>
      <w:r>
        <w:t>employ appropriate network security controls</w:t>
      </w:r>
      <w:commentRangeEnd w:id="67"/>
      <w:r w:rsidR="007677F3">
        <w:rPr>
          <w:rStyle w:val="CommentReference"/>
        </w:rPr>
        <w:commentReference w:id="67"/>
      </w:r>
      <w:r>
        <w:t>. Networking equipment shall turn off unused network ports and services. Any network software present shall be necessary to the functioning of the equipment. The CA shall establish connection with a remote workstation used to administer the CA only after successful authentication of the remote workstation at a level of assurance commensurate with that of the CA.</w:t>
      </w:r>
    </w:p>
    <w:p w:rsidR="00875EA1" w:rsidRDefault="008C6B18" w:rsidP="00EB3DF9">
      <w:pPr>
        <w:pStyle w:val="ListParagraph"/>
        <w:numPr>
          <w:ilvl w:val="1"/>
          <w:numId w:val="3"/>
        </w:numPr>
        <w:rPr>
          <w:rFonts w:ascii="Times New Roman" w:hAnsi="Times New Roman" w:cs="Times New Roman"/>
        </w:rPr>
      </w:pPr>
      <w:r>
        <w:rPr>
          <w:rFonts w:ascii="Times New Roman" w:hAnsi="Times New Roman" w:cs="Times New Roman"/>
        </w:rPr>
        <w:t>Time S</w:t>
      </w:r>
      <w:r w:rsidR="00875EA1">
        <w:rPr>
          <w:rFonts w:ascii="Times New Roman" w:hAnsi="Times New Roman" w:cs="Times New Roman"/>
        </w:rPr>
        <w:t>tamping</w:t>
      </w:r>
    </w:p>
    <w:p w:rsidR="008C6B18" w:rsidRPr="008C6B18" w:rsidRDefault="008C6B18" w:rsidP="008C6B18">
      <w:pPr>
        <w:ind w:left="792"/>
      </w:pPr>
      <w:r w:rsidRPr="008C6B18">
        <w:t xml:space="preserve">Asserted times shall be accurate to within three minutes. Electronic or manual procedures may be used to maintain system time. Clock adjustments are auditable events, see Section </w:t>
      </w:r>
      <w:r>
        <w:t>4</w:t>
      </w:r>
      <w:r w:rsidRPr="008C6B18">
        <w:t>.4.1.</w:t>
      </w:r>
    </w:p>
    <w:p w:rsidR="00875EA1" w:rsidRDefault="00875EA1" w:rsidP="00EB3DF9">
      <w:pPr>
        <w:pStyle w:val="ListParagraph"/>
        <w:numPr>
          <w:ilvl w:val="0"/>
          <w:numId w:val="3"/>
        </w:numPr>
        <w:rPr>
          <w:rFonts w:ascii="Times New Roman" w:hAnsi="Times New Roman" w:cs="Times New Roman"/>
        </w:rPr>
      </w:pPr>
      <w:r>
        <w:rPr>
          <w:rFonts w:ascii="Times New Roman" w:hAnsi="Times New Roman" w:cs="Times New Roman"/>
        </w:rPr>
        <w:t>CERTIFICATE, CARL/CRL, and OCSP PROFILES FORMAT</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Certificate Profile</w:t>
      </w:r>
    </w:p>
    <w:p w:rsidR="008C6B18" w:rsidRDefault="008C6B18" w:rsidP="008C6B18">
      <w:pPr>
        <w:pStyle w:val="ListParagraph"/>
        <w:numPr>
          <w:ilvl w:val="2"/>
          <w:numId w:val="3"/>
        </w:numPr>
        <w:rPr>
          <w:rFonts w:ascii="Times New Roman" w:hAnsi="Times New Roman" w:cs="Times New Roman"/>
        </w:rPr>
      </w:pPr>
      <w:r>
        <w:rPr>
          <w:rFonts w:ascii="Times New Roman" w:hAnsi="Times New Roman" w:cs="Times New Roman"/>
        </w:rPr>
        <w:t>Version Numbers</w:t>
      </w:r>
    </w:p>
    <w:p w:rsidR="008C6B18" w:rsidRPr="008C6B18" w:rsidRDefault="008C6B18" w:rsidP="008C6B18">
      <w:pPr>
        <w:ind w:left="1224"/>
      </w:pPr>
      <w:r w:rsidRPr="008C6B18">
        <w:t xml:space="preserve">The ACA shall issue X.509 v3 certificates </w:t>
      </w:r>
      <w:commentRangeStart w:id="68"/>
      <w:r w:rsidRPr="008C6B18">
        <w:t>(populate version field with integer "2").</w:t>
      </w:r>
      <w:commentRangeEnd w:id="68"/>
      <w:r w:rsidR="003E4FCF">
        <w:rPr>
          <w:rStyle w:val="CommentReference"/>
        </w:rPr>
        <w:commentReference w:id="68"/>
      </w:r>
    </w:p>
    <w:p w:rsidR="008C6B18" w:rsidRDefault="008C6B18" w:rsidP="008C6B18">
      <w:pPr>
        <w:pStyle w:val="ListParagraph"/>
        <w:numPr>
          <w:ilvl w:val="2"/>
          <w:numId w:val="3"/>
        </w:numPr>
        <w:rPr>
          <w:rFonts w:ascii="Times New Roman" w:hAnsi="Times New Roman" w:cs="Times New Roman"/>
        </w:rPr>
      </w:pPr>
      <w:r>
        <w:rPr>
          <w:rFonts w:ascii="Times New Roman" w:hAnsi="Times New Roman" w:cs="Times New Roman"/>
        </w:rPr>
        <w:t>Certificate Extensions</w:t>
      </w:r>
    </w:p>
    <w:p w:rsidR="008C6B18" w:rsidRPr="008C6B18" w:rsidRDefault="008C6B18" w:rsidP="008C6B18">
      <w:pPr>
        <w:ind w:left="1224"/>
      </w:pPr>
      <w:r w:rsidRPr="008C6B18">
        <w:t>For all CAs, use of standard certificate extensions shall comply with [RFC 3280].</w:t>
      </w:r>
    </w:p>
    <w:p w:rsidR="008C6B18" w:rsidRDefault="008C6B18" w:rsidP="008C6B18">
      <w:pPr>
        <w:pStyle w:val="ListParagraph"/>
        <w:numPr>
          <w:ilvl w:val="2"/>
          <w:numId w:val="3"/>
        </w:numPr>
        <w:rPr>
          <w:rFonts w:ascii="Times New Roman" w:hAnsi="Times New Roman" w:cs="Times New Roman"/>
        </w:rPr>
      </w:pPr>
      <w:commentRangeStart w:id="69"/>
      <w:r>
        <w:rPr>
          <w:rFonts w:ascii="Times New Roman" w:hAnsi="Times New Roman" w:cs="Times New Roman"/>
        </w:rPr>
        <w:t>Algorithm Object Identifiers</w:t>
      </w:r>
      <w:commentRangeEnd w:id="69"/>
      <w:r w:rsidR="0092196A">
        <w:rPr>
          <w:rStyle w:val="CommentReference"/>
          <w:rFonts w:ascii="Times New Roman" w:hAnsi="Times New Roman" w:cs="Times New Roman"/>
        </w:rPr>
        <w:commentReference w:id="69"/>
      </w:r>
    </w:p>
    <w:p w:rsidR="008C6B18" w:rsidRDefault="008C6B18" w:rsidP="008C6B18">
      <w:pPr>
        <w:ind w:left="1224"/>
      </w:pPr>
      <w:r w:rsidRPr="008C6B18">
        <w:t>Certificates issued by the ACA shall identify the signature algorithm using one of the following OIDs:</w:t>
      </w:r>
    </w:p>
    <w:tbl>
      <w:tblPr>
        <w:tblStyle w:val="TableGrid"/>
        <w:tblW w:w="0" w:type="auto"/>
        <w:tblInd w:w="1224" w:type="dxa"/>
        <w:tblLayout w:type="fixed"/>
        <w:tblLook w:val="04A0" w:firstRow="1" w:lastRow="0" w:firstColumn="1" w:lastColumn="0" w:noHBand="0" w:noVBand="1"/>
      </w:tblPr>
      <w:tblGrid>
        <w:gridCol w:w="2574"/>
        <w:gridCol w:w="6930"/>
      </w:tblGrid>
      <w:tr w:rsidR="008C6B18" w:rsidTr="008C6B18">
        <w:tc>
          <w:tcPr>
            <w:tcW w:w="2574" w:type="dxa"/>
          </w:tcPr>
          <w:p w:rsidR="008C6B18" w:rsidRDefault="008C6B18" w:rsidP="008C6B18">
            <w:r>
              <w:t>id-dsa-with-sha1</w:t>
            </w:r>
          </w:p>
        </w:tc>
        <w:tc>
          <w:tcPr>
            <w:tcW w:w="6930" w:type="dxa"/>
          </w:tcPr>
          <w:p w:rsidR="008C6B18" w:rsidRDefault="008C6B18" w:rsidP="008C6B18">
            <w:r w:rsidRPr="008C6B18">
              <w:t>{ iso(1) member-body(2) us(840) x9-57(10040) x9cm(4) 3 }</w:t>
            </w:r>
          </w:p>
        </w:tc>
      </w:tr>
      <w:tr w:rsidR="008C6B18" w:rsidTr="008C6B18">
        <w:tc>
          <w:tcPr>
            <w:tcW w:w="2574" w:type="dxa"/>
          </w:tcPr>
          <w:p w:rsidR="008C6B18" w:rsidRDefault="008C6B18" w:rsidP="008C6B18">
            <w:r>
              <w:t>sha-1WithRSAEncryption</w:t>
            </w:r>
          </w:p>
        </w:tc>
        <w:tc>
          <w:tcPr>
            <w:tcW w:w="6930" w:type="dxa"/>
          </w:tcPr>
          <w:p w:rsidR="008C6B18" w:rsidRDefault="008C6B18" w:rsidP="008C6B18">
            <w:r w:rsidRPr="008C6B18">
              <w:t>{ iso(1) member-body(2) us(840) rsadsi(113549) pkcs(1) pkcs-1(1) 5 }</w:t>
            </w:r>
          </w:p>
        </w:tc>
      </w:tr>
      <w:tr w:rsidR="008C6B18" w:rsidTr="008C6B18">
        <w:tc>
          <w:tcPr>
            <w:tcW w:w="2574" w:type="dxa"/>
          </w:tcPr>
          <w:p w:rsidR="008C6B18" w:rsidRDefault="008C6B18" w:rsidP="008C6B18">
            <w:r>
              <w:lastRenderedPageBreak/>
              <w:t>Sha256WithRSAEncryption</w:t>
            </w:r>
          </w:p>
        </w:tc>
        <w:tc>
          <w:tcPr>
            <w:tcW w:w="6930" w:type="dxa"/>
          </w:tcPr>
          <w:p w:rsidR="008C6B18" w:rsidRPr="008C6B18" w:rsidRDefault="008C6B18" w:rsidP="008C6B18">
            <w:r w:rsidRPr="008C6B18">
              <w:t>{ iso(1) member-body(2) us(840) rsadsi(113549) pkcs(1) pkcs-1(1) 11 }</w:t>
            </w:r>
          </w:p>
        </w:tc>
      </w:tr>
      <w:tr w:rsidR="008C6B18" w:rsidTr="008C6B18">
        <w:tc>
          <w:tcPr>
            <w:tcW w:w="2574" w:type="dxa"/>
          </w:tcPr>
          <w:p w:rsidR="008C6B18" w:rsidRDefault="008C6B18" w:rsidP="008C6B18">
            <w:r>
              <w:t>id-RSASSA-PSS</w:t>
            </w:r>
          </w:p>
        </w:tc>
        <w:tc>
          <w:tcPr>
            <w:tcW w:w="6930" w:type="dxa"/>
          </w:tcPr>
          <w:p w:rsidR="008C6B18" w:rsidRPr="008C6B18" w:rsidRDefault="008C6B18" w:rsidP="008C6B18">
            <w:r w:rsidRPr="008C6B18">
              <w:t>{ iso(1) member-body(2) us(840) rsadsi(113549) pkcs(1) pkcs-1(1) 10 }</w:t>
            </w:r>
          </w:p>
        </w:tc>
      </w:tr>
      <w:tr w:rsidR="008C6B18" w:rsidTr="008C6B18">
        <w:tc>
          <w:tcPr>
            <w:tcW w:w="2574" w:type="dxa"/>
          </w:tcPr>
          <w:p w:rsidR="008C6B18" w:rsidRDefault="008C6B18" w:rsidP="008C6B18">
            <w:r>
              <w:t>ecdsa-with-SHA1</w:t>
            </w:r>
          </w:p>
        </w:tc>
        <w:tc>
          <w:tcPr>
            <w:tcW w:w="6930" w:type="dxa"/>
          </w:tcPr>
          <w:p w:rsidR="008C6B18" w:rsidRPr="008C6B18" w:rsidRDefault="008C6B18" w:rsidP="008C6B18">
            <w:r w:rsidRPr="008C6B18">
              <w:t>{ iso(1) member-body(2) us(840) ansi-X9-62(10045) signatures(4) 1 }</w:t>
            </w:r>
          </w:p>
        </w:tc>
      </w:tr>
      <w:tr w:rsidR="008C6B18" w:rsidTr="008C6B18">
        <w:tc>
          <w:tcPr>
            <w:tcW w:w="2574" w:type="dxa"/>
          </w:tcPr>
          <w:p w:rsidR="008C6B18" w:rsidRDefault="008C6B18" w:rsidP="008C6B18">
            <w:r>
              <w:t>ecdsa-with-SHA224</w:t>
            </w:r>
          </w:p>
        </w:tc>
        <w:tc>
          <w:tcPr>
            <w:tcW w:w="6930" w:type="dxa"/>
          </w:tcPr>
          <w:p w:rsidR="008C6B18" w:rsidRPr="008C6B18" w:rsidRDefault="008C6B18" w:rsidP="008C6B18">
            <w:r w:rsidRPr="008C6B18">
              <w:t>{ iso(1) member-body(2) us(840) ansi-X9-62(10045) signatures(4) ecdsa-with-SHA2(3) 1 }</w:t>
            </w:r>
          </w:p>
        </w:tc>
      </w:tr>
      <w:tr w:rsidR="008C6B18" w:rsidTr="008C6B18">
        <w:tc>
          <w:tcPr>
            <w:tcW w:w="2574" w:type="dxa"/>
          </w:tcPr>
          <w:p w:rsidR="008C6B18" w:rsidRDefault="008C6B18" w:rsidP="008C6B18">
            <w:r>
              <w:t>ecdsa-with-SHA256</w:t>
            </w:r>
          </w:p>
        </w:tc>
        <w:tc>
          <w:tcPr>
            <w:tcW w:w="6930" w:type="dxa"/>
          </w:tcPr>
          <w:p w:rsidR="008C6B18" w:rsidRPr="008C6B18" w:rsidRDefault="008C6B18" w:rsidP="008C6B18">
            <w:r w:rsidRPr="008C6B18">
              <w:t>{ iso(1) member-body(2) us(840) ansi-X9-62(10045) signatures(4) ecdsa-with-SHA2 (3) 2 }</w:t>
            </w:r>
          </w:p>
        </w:tc>
      </w:tr>
      <w:tr w:rsidR="008C6B18" w:rsidTr="008C6B18">
        <w:tc>
          <w:tcPr>
            <w:tcW w:w="2574" w:type="dxa"/>
          </w:tcPr>
          <w:p w:rsidR="008C6B18" w:rsidRDefault="008C6B18" w:rsidP="008C6B18">
            <w:r>
              <w:t>ecdsa-with-SHA384</w:t>
            </w:r>
          </w:p>
        </w:tc>
        <w:tc>
          <w:tcPr>
            <w:tcW w:w="6930" w:type="dxa"/>
          </w:tcPr>
          <w:p w:rsidR="008C6B18" w:rsidRPr="008C6B18" w:rsidRDefault="008C6B18" w:rsidP="008C6B18">
            <w:r w:rsidRPr="008C6B18">
              <w:t>{ iso(1) member-body(2) us(840) ansi-X9-62(10045) signatures(4) ecdsa-with-SHA2(3) 3 }</w:t>
            </w:r>
          </w:p>
        </w:tc>
      </w:tr>
      <w:tr w:rsidR="008C6B18" w:rsidTr="008C6B18">
        <w:tc>
          <w:tcPr>
            <w:tcW w:w="2574" w:type="dxa"/>
          </w:tcPr>
          <w:p w:rsidR="008C6B18" w:rsidRDefault="008C6B18" w:rsidP="008C6B18">
            <w:r>
              <w:t>ecdsa-with-SHA512</w:t>
            </w:r>
          </w:p>
        </w:tc>
        <w:tc>
          <w:tcPr>
            <w:tcW w:w="6930" w:type="dxa"/>
          </w:tcPr>
          <w:p w:rsidR="008C6B18" w:rsidRPr="008C6B18" w:rsidRDefault="008C6B18" w:rsidP="008C6B18">
            <w:r w:rsidRPr="008C6B18">
              <w:t>{ iso(1) member-body(2) us(840) ansi-X9-62(10045) signatures(4) ecdsa-with-SHA2(3) 4 }</w:t>
            </w:r>
          </w:p>
        </w:tc>
      </w:tr>
    </w:tbl>
    <w:p w:rsidR="008C6B18" w:rsidRDefault="008C6B18" w:rsidP="008C6B18">
      <w:pPr>
        <w:ind w:left="1224"/>
      </w:pPr>
      <w:r w:rsidRPr="008C6B18">
        <w:t>Where certificates are signed using RSA with PSS padding, the OID is independent of the hash algorithm; the hash algorithm is specified as a parameter. RSA signatures with PSS padding may be used with the hash algorithms and OIDs specified below:</w:t>
      </w:r>
    </w:p>
    <w:tbl>
      <w:tblPr>
        <w:tblStyle w:val="TableGrid"/>
        <w:tblW w:w="0" w:type="auto"/>
        <w:tblInd w:w="1224" w:type="dxa"/>
        <w:tblLook w:val="04A0" w:firstRow="1" w:lastRow="0" w:firstColumn="1" w:lastColumn="0" w:noHBand="0" w:noVBand="1"/>
      </w:tblPr>
      <w:tblGrid>
        <w:gridCol w:w="2574"/>
        <w:gridCol w:w="6930"/>
      </w:tblGrid>
      <w:tr w:rsidR="008C6B18" w:rsidTr="008C6B18">
        <w:tc>
          <w:tcPr>
            <w:tcW w:w="2574" w:type="dxa"/>
          </w:tcPr>
          <w:p w:rsidR="008C6B18" w:rsidRDefault="008C6B18" w:rsidP="008C6B18">
            <w:r>
              <w:t>id-sha256</w:t>
            </w:r>
          </w:p>
        </w:tc>
        <w:tc>
          <w:tcPr>
            <w:tcW w:w="6930" w:type="dxa"/>
          </w:tcPr>
          <w:p w:rsidR="008C6B18" w:rsidRDefault="008C6B18" w:rsidP="008C6B18">
            <w:r w:rsidRPr="008C6B18">
              <w:t>{ joint-iso-itu-t(2) country(16) us(840) organization(1) gov(101) csor(3) nistalgorithm(4) hashalgs(2) 1 }</w:t>
            </w:r>
          </w:p>
        </w:tc>
      </w:tr>
      <w:tr w:rsidR="008C6B18" w:rsidTr="008C6B18">
        <w:tc>
          <w:tcPr>
            <w:tcW w:w="2574" w:type="dxa"/>
          </w:tcPr>
          <w:p w:rsidR="008C6B18" w:rsidRDefault="008C6B18" w:rsidP="008C6B18">
            <w:r>
              <w:t>id-sha512</w:t>
            </w:r>
          </w:p>
        </w:tc>
        <w:tc>
          <w:tcPr>
            <w:tcW w:w="6930" w:type="dxa"/>
          </w:tcPr>
          <w:p w:rsidR="008C6B18" w:rsidRDefault="008C6B18" w:rsidP="008C6B18">
            <w:r w:rsidRPr="008C6B18">
              <w:t>{ joint-iso-itu-t(2) country(16) us(840) organization(1) gov(101) csor(3) nistalgorithm(4) hashalgs(2) 3 }</w:t>
            </w:r>
          </w:p>
        </w:tc>
      </w:tr>
    </w:tbl>
    <w:p w:rsidR="008C6B18" w:rsidRDefault="008C6B18" w:rsidP="008C6B18">
      <w:pPr>
        <w:ind w:left="1224"/>
      </w:pPr>
      <w:r w:rsidRPr="008C6B18">
        <w:t xml:space="preserve">Certificates issued by the </w:t>
      </w:r>
      <w:r>
        <w:t>ACA</w:t>
      </w:r>
      <w:r w:rsidRPr="008C6B18">
        <w:t xml:space="preserve"> shall identify the cryptographic algorithm associated with the subject public key using one of the following OIDs:</w:t>
      </w:r>
    </w:p>
    <w:tbl>
      <w:tblPr>
        <w:tblStyle w:val="TableGrid"/>
        <w:tblW w:w="0" w:type="auto"/>
        <w:tblInd w:w="1224" w:type="dxa"/>
        <w:tblLook w:val="04A0" w:firstRow="1" w:lastRow="0" w:firstColumn="1" w:lastColumn="0" w:noHBand="0" w:noVBand="1"/>
      </w:tblPr>
      <w:tblGrid>
        <w:gridCol w:w="2574"/>
        <w:gridCol w:w="6930"/>
      </w:tblGrid>
      <w:tr w:rsidR="008C6B18" w:rsidTr="008C6B18">
        <w:tc>
          <w:tcPr>
            <w:tcW w:w="2574" w:type="dxa"/>
          </w:tcPr>
          <w:p w:rsidR="008C6B18" w:rsidRDefault="005D6E8F" w:rsidP="008C6B18">
            <w:r>
              <w:t>id-dsa</w:t>
            </w:r>
          </w:p>
        </w:tc>
        <w:tc>
          <w:tcPr>
            <w:tcW w:w="6930" w:type="dxa"/>
          </w:tcPr>
          <w:p w:rsidR="008C6B18" w:rsidRDefault="005D6E8F" w:rsidP="008C6B18">
            <w:r w:rsidRPr="005D6E8F">
              <w:t>{ iso(1) member-body(2) us(840) x9-57(10040) x9cm(4) 1 }</w:t>
            </w:r>
          </w:p>
        </w:tc>
      </w:tr>
      <w:tr w:rsidR="008C6B18" w:rsidTr="008C6B18">
        <w:tc>
          <w:tcPr>
            <w:tcW w:w="2574" w:type="dxa"/>
          </w:tcPr>
          <w:p w:rsidR="008C6B18" w:rsidRDefault="005D6E8F" w:rsidP="008C6B18">
            <w:r>
              <w:t>RsaEncryption</w:t>
            </w:r>
          </w:p>
        </w:tc>
        <w:tc>
          <w:tcPr>
            <w:tcW w:w="6930" w:type="dxa"/>
          </w:tcPr>
          <w:p w:rsidR="008C6B18" w:rsidRDefault="005D6E8F" w:rsidP="008C6B18">
            <w:r w:rsidRPr="005D6E8F">
              <w:t>{ iso(1) member-body(2) us(840) rsadsi(113549) pkcs(1) pkcs-1(1) 1 }</w:t>
            </w:r>
          </w:p>
        </w:tc>
      </w:tr>
      <w:tr w:rsidR="005D6E8F" w:rsidTr="008C6B18">
        <w:tc>
          <w:tcPr>
            <w:tcW w:w="2574" w:type="dxa"/>
          </w:tcPr>
          <w:p w:rsidR="005D6E8F" w:rsidRDefault="005D6E8F" w:rsidP="008C6B18">
            <w:r>
              <w:t>Dhpublicnumber</w:t>
            </w:r>
          </w:p>
        </w:tc>
        <w:tc>
          <w:tcPr>
            <w:tcW w:w="6930" w:type="dxa"/>
          </w:tcPr>
          <w:p w:rsidR="005D6E8F" w:rsidRPr="005D6E8F" w:rsidRDefault="005D6E8F" w:rsidP="008C6B18">
            <w:r w:rsidRPr="005D6E8F">
              <w:t>{ iso(1) member-body(2) us(840) ansi-x942(10046) number-type(2) 1 }</w:t>
            </w:r>
          </w:p>
        </w:tc>
      </w:tr>
      <w:tr w:rsidR="005D6E8F" w:rsidTr="008C6B18">
        <w:tc>
          <w:tcPr>
            <w:tcW w:w="2574" w:type="dxa"/>
          </w:tcPr>
          <w:p w:rsidR="005D6E8F" w:rsidRDefault="005D6E8F" w:rsidP="008C6B18">
            <w:r>
              <w:t>id-ecPublicKey</w:t>
            </w:r>
          </w:p>
        </w:tc>
        <w:tc>
          <w:tcPr>
            <w:tcW w:w="6930" w:type="dxa"/>
          </w:tcPr>
          <w:p w:rsidR="005D6E8F" w:rsidRPr="005D6E8F" w:rsidRDefault="005D6E8F" w:rsidP="008C6B18">
            <w:r w:rsidRPr="005D6E8F">
              <w:t>{ iso(1) member-body(2) us(840) ansi-X9-62(10045) id-publicKeyType(2) 1 }</w:t>
            </w:r>
          </w:p>
        </w:tc>
      </w:tr>
    </w:tbl>
    <w:p w:rsidR="005D6E8F" w:rsidRDefault="005D6E8F" w:rsidP="005D6E8F">
      <w:pPr>
        <w:pStyle w:val="ListParagraph"/>
        <w:numPr>
          <w:ilvl w:val="2"/>
          <w:numId w:val="3"/>
        </w:numPr>
        <w:rPr>
          <w:rFonts w:ascii="Times New Roman" w:hAnsi="Times New Roman" w:cs="Times New Roman"/>
        </w:rPr>
      </w:pPr>
      <w:r>
        <w:rPr>
          <w:rFonts w:ascii="Times New Roman" w:hAnsi="Times New Roman" w:cs="Times New Roman"/>
        </w:rPr>
        <w:t>Name Forms</w:t>
      </w:r>
    </w:p>
    <w:p w:rsidR="005D6E8F" w:rsidRPr="005D6E8F" w:rsidRDefault="005D6E8F" w:rsidP="005D6E8F">
      <w:pPr>
        <w:ind w:left="1224"/>
      </w:pPr>
      <w:r w:rsidRPr="005D6E8F">
        <w:t>Where re</w:t>
      </w:r>
      <w:r>
        <w:t>quired as set forth in Section 2</w:t>
      </w:r>
      <w:r w:rsidRPr="005D6E8F">
        <w:t>.1.1, the subject and issuer fields of the base certificate shall be populated with an X.500 Distinguished Name. Distinguished names shall be composed of standard attribute types, such as those identified in [RFC3280].</w:t>
      </w:r>
    </w:p>
    <w:p w:rsidR="005D6E8F" w:rsidRDefault="005D6E8F" w:rsidP="005D6E8F">
      <w:pPr>
        <w:pStyle w:val="ListParagraph"/>
        <w:numPr>
          <w:ilvl w:val="2"/>
          <w:numId w:val="3"/>
        </w:numPr>
        <w:rPr>
          <w:rFonts w:ascii="Times New Roman" w:hAnsi="Times New Roman" w:cs="Times New Roman"/>
        </w:rPr>
      </w:pPr>
      <w:r>
        <w:rPr>
          <w:rFonts w:ascii="Times New Roman" w:hAnsi="Times New Roman" w:cs="Times New Roman"/>
        </w:rPr>
        <w:t>Name Constraints</w:t>
      </w:r>
    </w:p>
    <w:p w:rsidR="005D6E8F" w:rsidRPr="005D6E8F" w:rsidRDefault="005D6E8F" w:rsidP="005D6E8F">
      <w:pPr>
        <w:ind w:left="1224"/>
      </w:pPr>
      <w:r w:rsidRPr="005D6E8F">
        <w:t>All CA certificates issued by the ACA at the Medium or High Assurance levels shall have name constraints asserted that limit the name space of the Principal CAs to that appropriate for their domains.</w:t>
      </w:r>
    </w:p>
    <w:p w:rsidR="005D6E8F" w:rsidRDefault="005D6E8F" w:rsidP="005D6E8F">
      <w:pPr>
        <w:pStyle w:val="ListParagraph"/>
        <w:numPr>
          <w:ilvl w:val="2"/>
          <w:numId w:val="3"/>
        </w:numPr>
        <w:rPr>
          <w:rFonts w:ascii="Times New Roman" w:hAnsi="Times New Roman" w:cs="Times New Roman"/>
        </w:rPr>
      </w:pPr>
      <w:r>
        <w:rPr>
          <w:rFonts w:ascii="Times New Roman" w:hAnsi="Times New Roman" w:cs="Times New Roman"/>
        </w:rPr>
        <w:t>Certificate Policy Object Identifier</w:t>
      </w:r>
    </w:p>
    <w:p w:rsidR="005D6E8F" w:rsidRPr="005D6E8F" w:rsidRDefault="005D6E8F" w:rsidP="005D6E8F">
      <w:pPr>
        <w:ind w:left="1224"/>
      </w:pPr>
      <w:r w:rsidRPr="005D6E8F">
        <w:t>All certificates issued by the ACA shall include a certificate policies extension asserting the OID(s) appropriate to the level of assurance with which it was issued.</w:t>
      </w:r>
    </w:p>
    <w:p w:rsidR="005D6E8F" w:rsidRDefault="005D6E8F" w:rsidP="005D6E8F">
      <w:pPr>
        <w:pStyle w:val="ListParagraph"/>
        <w:numPr>
          <w:ilvl w:val="2"/>
          <w:numId w:val="3"/>
        </w:numPr>
        <w:rPr>
          <w:rFonts w:ascii="Times New Roman" w:hAnsi="Times New Roman" w:cs="Times New Roman"/>
        </w:rPr>
      </w:pPr>
      <w:r>
        <w:rPr>
          <w:rFonts w:ascii="Times New Roman" w:hAnsi="Times New Roman" w:cs="Times New Roman"/>
        </w:rPr>
        <w:t>Usage of Policy Constraints Extension</w:t>
      </w:r>
    </w:p>
    <w:p w:rsidR="005D6E8F" w:rsidRPr="005D6E8F" w:rsidRDefault="005D6E8F" w:rsidP="005D6E8F">
      <w:pPr>
        <w:ind w:left="1224"/>
      </w:pPr>
      <w:r w:rsidRPr="005D6E8F">
        <w:t xml:space="preserve">The </w:t>
      </w:r>
      <w:r>
        <w:t>A</w:t>
      </w:r>
      <w:r w:rsidRPr="005D6E8F">
        <w:t>CAs may assert policy constraints in CA certificates.</w:t>
      </w:r>
    </w:p>
    <w:p w:rsidR="005D6E8F" w:rsidRDefault="005D6E8F" w:rsidP="005D6E8F">
      <w:pPr>
        <w:pStyle w:val="ListParagraph"/>
        <w:numPr>
          <w:ilvl w:val="2"/>
          <w:numId w:val="3"/>
        </w:numPr>
        <w:rPr>
          <w:rFonts w:ascii="Times New Roman" w:hAnsi="Times New Roman" w:cs="Times New Roman"/>
        </w:rPr>
      </w:pPr>
      <w:r>
        <w:rPr>
          <w:rFonts w:ascii="Times New Roman" w:hAnsi="Times New Roman" w:cs="Times New Roman"/>
        </w:rPr>
        <w:t>Policy Qualifiers Syntax and Semantics</w:t>
      </w:r>
    </w:p>
    <w:p w:rsidR="005D6E8F" w:rsidRPr="005D6E8F" w:rsidRDefault="005D6E8F" w:rsidP="005D6E8F">
      <w:pPr>
        <w:ind w:left="1224"/>
      </w:pPr>
      <w:r w:rsidRPr="005D6E8F">
        <w:t xml:space="preserve">Certificates issued by the ACA shall not </w:t>
      </w:r>
      <w:commentRangeStart w:id="70"/>
      <w:r w:rsidRPr="005D6E8F">
        <w:t>contain policy qualifiers</w:t>
      </w:r>
      <w:commentRangeEnd w:id="70"/>
      <w:r w:rsidR="00835504">
        <w:rPr>
          <w:rStyle w:val="CommentReference"/>
        </w:rPr>
        <w:commentReference w:id="70"/>
      </w:r>
      <w:r w:rsidRPr="005D6E8F">
        <w:t>..</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CRL Profile</w:t>
      </w:r>
    </w:p>
    <w:p w:rsidR="005D6E8F" w:rsidRDefault="005D6E8F" w:rsidP="005D6E8F">
      <w:pPr>
        <w:pStyle w:val="ListParagraph"/>
        <w:numPr>
          <w:ilvl w:val="2"/>
          <w:numId w:val="3"/>
        </w:numPr>
        <w:rPr>
          <w:rFonts w:ascii="Times New Roman" w:hAnsi="Times New Roman" w:cs="Times New Roman"/>
        </w:rPr>
      </w:pPr>
      <w:r>
        <w:rPr>
          <w:rFonts w:ascii="Times New Roman" w:hAnsi="Times New Roman" w:cs="Times New Roman"/>
        </w:rPr>
        <w:t>Version Numbers</w:t>
      </w:r>
    </w:p>
    <w:p w:rsidR="005D6E8F" w:rsidRPr="005D6E8F" w:rsidRDefault="005D6E8F" w:rsidP="005D6E8F">
      <w:pPr>
        <w:ind w:left="1224"/>
      </w:pPr>
      <w:r w:rsidRPr="005D6E8F">
        <w:t>The ACA shall issue X.509 version two (2) CRLs.</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OCSP Profile</w:t>
      </w:r>
    </w:p>
    <w:p w:rsidR="005D6E8F" w:rsidRPr="005D6E8F" w:rsidRDefault="005D6E8F" w:rsidP="005D6E8F">
      <w:pPr>
        <w:ind w:left="792"/>
      </w:pPr>
      <w:r w:rsidRPr="005D6E8F">
        <w:t>If implemented, Certificate Status Servers (CSS) shall sign responses using algorithms designated for CRL signing.</w:t>
      </w:r>
    </w:p>
    <w:p w:rsidR="00875EA1" w:rsidRDefault="00875EA1" w:rsidP="00EB3DF9">
      <w:pPr>
        <w:pStyle w:val="ListParagraph"/>
        <w:numPr>
          <w:ilvl w:val="0"/>
          <w:numId w:val="3"/>
        </w:numPr>
        <w:rPr>
          <w:rFonts w:ascii="Times New Roman" w:hAnsi="Times New Roman" w:cs="Times New Roman"/>
        </w:rPr>
      </w:pPr>
      <w:r>
        <w:rPr>
          <w:rFonts w:ascii="Times New Roman" w:hAnsi="Times New Roman" w:cs="Times New Roman"/>
        </w:rPr>
        <w:t>OTHER BUSINESS and LEGAL MATTERS</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Financial Responsibility</w:t>
      </w:r>
    </w:p>
    <w:p w:rsidR="005D6E8F" w:rsidRPr="005D6E8F" w:rsidRDefault="005D6E8F" w:rsidP="005D6E8F">
      <w:pPr>
        <w:ind w:left="792"/>
      </w:pPr>
      <w:r w:rsidRPr="005D6E8F">
        <w:t>This CP contains no limits on the use of any certificates issued by the ACA. Rather, entities acting as Relying Parties shall determine what financial limits, if any, they wish to impose for certificates used to complete a transaction.</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Confidentiality of Business Information</w:t>
      </w:r>
    </w:p>
    <w:p w:rsidR="005D6E8F" w:rsidRPr="005D6E8F" w:rsidRDefault="005D6E8F" w:rsidP="005D6E8F">
      <w:pPr>
        <w:ind w:left="792"/>
      </w:pPr>
      <w:r w:rsidRPr="005D6E8F">
        <w:t>ACA information not requiring protection can be made publicly available.</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Privacy of Personnel Information</w:t>
      </w:r>
    </w:p>
    <w:p w:rsidR="005D6E8F" w:rsidRDefault="005D6E8F" w:rsidP="005D6E8F">
      <w:pPr>
        <w:pStyle w:val="ListParagraph"/>
        <w:numPr>
          <w:ilvl w:val="2"/>
          <w:numId w:val="3"/>
        </w:numPr>
        <w:rPr>
          <w:rFonts w:ascii="Times New Roman" w:hAnsi="Times New Roman" w:cs="Times New Roman"/>
        </w:rPr>
      </w:pPr>
      <w:r>
        <w:rPr>
          <w:rFonts w:ascii="Times New Roman" w:hAnsi="Times New Roman" w:cs="Times New Roman"/>
        </w:rPr>
        <w:lastRenderedPageBreak/>
        <w:t>Privacy Plan</w:t>
      </w:r>
    </w:p>
    <w:p w:rsidR="005D6E8F" w:rsidRPr="005D6E8F" w:rsidRDefault="005D6E8F" w:rsidP="005D6E8F">
      <w:pPr>
        <w:ind w:left="1224"/>
      </w:pPr>
      <w:r>
        <w:t xml:space="preserve">If deemed necessary, the ACA shall have a Privacy Plan to protect </w:t>
      </w:r>
      <w:r w:rsidR="00295A83">
        <w:t xml:space="preserve">its personnel’s </w:t>
      </w:r>
      <w:r>
        <w:t>personally identifying information from unauthorized disclosure.</w:t>
      </w:r>
    </w:p>
    <w:p w:rsidR="005D6E8F" w:rsidRDefault="005D6E8F" w:rsidP="005D6E8F">
      <w:pPr>
        <w:pStyle w:val="ListParagraph"/>
        <w:numPr>
          <w:ilvl w:val="2"/>
          <w:numId w:val="3"/>
        </w:numPr>
        <w:rPr>
          <w:rFonts w:ascii="Times New Roman" w:hAnsi="Times New Roman" w:cs="Times New Roman"/>
        </w:rPr>
      </w:pPr>
      <w:r>
        <w:rPr>
          <w:rFonts w:ascii="Times New Roman" w:hAnsi="Times New Roman" w:cs="Times New Roman"/>
        </w:rPr>
        <w:t>Information Treated as Private</w:t>
      </w:r>
    </w:p>
    <w:p w:rsidR="005D6E8F" w:rsidRPr="005D6E8F" w:rsidRDefault="00295A83" w:rsidP="005D6E8F">
      <w:pPr>
        <w:ind w:left="1224"/>
      </w:pPr>
      <w:r>
        <w:t>The ACA shall protect a</w:t>
      </w:r>
      <w:r w:rsidRPr="00295A83">
        <w:t xml:space="preserve"> subscriber</w:t>
      </w:r>
      <w:r>
        <w:t>’</w:t>
      </w:r>
      <w:r w:rsidRPr="00295A83">
        <w:t>s personally identifying information from unauthorized disclosure.</w:t>
      </w:r>
    </w:p>
    <w:p w:rsidR="00295A83" w:rsidRDefault="00295A83" w:rsidP="00295A83">
      <w:pPr>
        <w:pStyle w:val="ListParagraph"/>
        <w:numPr>
          <w:ilvl w:val="2"/>
          <w:numId w:val="3"/>
        </w:numPr>
        <w:rPr>
          <w:rFonts w:ascii="Times New Roman" w:hAnsi="Times New Roman" w:cs="Times New Roman"/>
        </w:rPr>
      </w:pPr>
      <w:r>
        <w:rPr>
          <w:rFonts w:ascii="Times New Roman" w:hAnsi="Times New Roman" w:cs="Times New Roman"/>
        </w:rPr>
        <w:t>Information Not Deemed Private</w:t>
      </w:r>
    </w:p>
    <w:p w:rsidR="00295A83" w:rsidRPr="00295A83" w:rsidRDefault="00295A83" w:rsidP="00295A83">
      <w:pPr>
        <w:ind w:left="1224"/>
      </w:pPr>
      <w:r>
        <w:t>Information included in ACA certificates is not subject to protections outlined in Section 7.3.2.</w:t>
      </w:r>
    </w:p>
    <w:p w:rsidR="00295A83" w:rsidRDefault="00295A83" w:rsidP="00295A83">
      <w:pPr>
        <w:pStyle w:val="ListParagraph"/>
        <w:numPr>
          <w:ilvl w:val="2"/>
          <w:numId w:val="3"/>
        </w:numPr>
        <w:rPr>
          <w:rFonts w:ascii="Times New Roman" w:hAnsi="Times New Roman" w:cs="Times New Roman"/>
        </w:rPr>
      </w:pPr>
      <w:r>
        <w:rPr>
          <w:rFonts w:ascii="Times New Roman" w:hAnsi="Times New Roman" w:cs="Times New Roman"/>
        </w:rPr>
        <w:t>Responsibility to Protect Private Information</w:t>
      </w:r>
    </w:p>
    <w:p w:rsidR="00295A83" w:rsidRPr="00295A83" w:rsidRDefault="00295A83" w:rsidP="00295A83">
      <w:pPr>
        <w:ind w:left="1224"/>
      </w:pPr>
      <w:r w:rsidRPr="00295A83">
        <w:t>Sensitive information must be stored securely, and may be released only in accordance with other stipulations in Section 7.3.</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Intellectual Property Rights</w:t>
      </w:r>
    </w:p>
    <w:p w:rsidR="00295A83" w:rsidRPr="00295A83" w:rsidRDefault="00295A83" w:rsidP="00295A83">
      <w:pPr>
        <w:ind w:left="792"/>
      </w:pPr>
      <w:r w:rsidRPr="00295A83">
        <w:t>The ACA will not knowingly violate intellectual property rights held by others.</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Representations and Warranties</w:t>
      </w:r>
    </w:p>
    <w:p w:rsidR="00295A83" w:rsidRDefault="00295A83" w:rsidP="00295A83">
      <w:pPr>
        <w:pStyle w:val="ListParagraph"/>
        <w:numPr>
          <w:ilvl w:val="2"/>
          <w:numId w:val="3"/>
        </w:numPr>
        <w:rPr>
          <w:rFonts w:ascii="Times New Roman" w:hAnsi="Times New Roman" w:cs="Times New Roman"/>
        </w:rPr>
      </w:pPr>
      <w:r>
        <w:rPr>
          <w:rFonts w:ascii="Times New Roman" w:hAnsi="Times New Roman" w:cs="Times New Roman"/>
        </w:rPr>
        <w:t>Subscriber Representations and Warranties</w:t>
      </w:r>
    </w:p>
    <w:p w:rsidR="00295A83" w:rsidRDefault="00295A83" w:rsidP="00295A83">
      <w:pPr>
        <w:ind w:left="1224"/>
      </w:pPr>
      <w:r>
        <w:t>For Medium and High Assurance levels, a Subscriber shall be required to sign a document containing the requirements the Subscriber shall meet respecting protection of the private key and use of the certificate before being issued the certificate. For Basic Assurance level, the Subscriber shall be required to acknowledge his or her obligations respecting protection of the private key and use of the certificate before being issued the certificate.</w:t>
      </w:r>
    </w:p>
    <w:p w:rsidR="00295A83" w:rsidRDefault="00295A83" w:rsidP="00295A83">
      <w:pPr>
        <w:ind w:left="1224"/>
      </w:pPr>
      <w:r>
        <w:t>Subscribers of ACAs at Basic, Medium, and High Assurance Levels shall agree to the following:</w:t>
      </w:r>
    </w:p>
    <w:p w:rsidR="00295A83" w:rsidRPr="00295A83" w:rsidRDefault="00295A83" w:rsidP="00295A83">
      <w:pPr>
        <w:pStyle w:val="ListParagraph"/>
        <w:numPr>
          <w:ilvl w:val="0"/>
          <w:numId w:val="26"/>
        </w:numPr>
        <w:rPr>
          <w:rFonts w:ascii="Times New Roman" w:hAnsi="Times New Roman" w:cs="Times New Roman"/>
          <w:sz w:val="20"/>
          <w:szCs w:val="20"/>
        </w:rPr>
      </w:pPr>
      <w:r w:rsidRPr="00295A83">
        <w:rPr>
          <w:rFonts w:ascii="Times New Roman" w:hAnsi="Times New Roman" w:cs="Times New Roman"/>
          <w:sz w:val="20"/>
          <w:szCs w:val="20"/>
        </w:rPr>
        <w:t>Accurately represent themselves in all communications with the PKI authorities.</w:t>
      </w:r>
    </w:p>
    <w:p w:rsidR="00295A83" w:rsidRPr="00295A83" w:rsidRDefault="00295A83" w:rsidP="00295A83">
      <w:pPr>
        <w:pStyle w:val="ListParagraph"/>
        <w:numPr>
          <w:ilvl w:val="0"/>
          <w:numId w:val="26"/>
        </w:numPr>
        <w:rPr>
          <w:rFonts w:ascii="Times New Roman" w:hAnsi="Times New Roman" w:cs="Times New Roman"/>
          <w:sz w:val="20"/>
          <w:szCs w:val="20"/>
        </w:rPr>
      </w:pPr>
      <w:r w:rsidRPr="00295A83">
        <w:rPr>
          <w:rFonts w:ascii="Times New Roman" w:hAnsi="Times New Roman" w:cs="Times New Roman"/>
          <w:sz w:val="20"/>
          <w:szCs w:val="20"/>
        </w:rPr>
        <w:t>Protect their private keys at all times, in accordance with this policy, as stipulated in their certificate acceptance agreements and local procedures.</w:t>
      </w:r>
    </w:p>
    <w:p w:rsidR="00295A83" w:rsidRPr="00295A83" w:rsidRDefault="00295A83" w:rsidP="00295A83">
      <w:pPr>
        <w:pStyle w:val="ListParagraph"/>
        <w:numPr>
          <w:ilvl w:val="0"/>
          <w:numId w:val="26"/>
        </w:numPr>
        <w:rPr>
          <w:rFonts w:ascii="Times New Roman" w:hAnsi="Times New Roman" w:cs="Times New Roman"/>
          <w:sz w:val="20"/>
          <w:szCs w:val="20"/>
        </w:rPr>
      </w:pPr>
      <w:r w:rsidRPr="00295A83">
        <w:rPr>
          <w:rFonts w:ascii="Times New Roman" w:hAnsi="Times New Roman" w:cs="Times New Roman"/>
          <w:sz w:val="20"/>
          <w:szCs w:val="20"/>
        </w:rPr>
        <w:t>Promptly notify the appropriate CA upon suspicion of loss or compromise of their private keys. Such notification shall be made directly or indirectly through mechanisms consistent with the CA’s CPS.</w:t>
      </w:r>
    </w:p>
    <w:p w:rsidR="00295A83" w:rsidRPr="00295A83" w:rsidRDefault="00295A83" w:rsidP="00295A83">
      <w:pPr>
        <w:pStyle w:val="ListParagraph"/>
        <w:numPr>
          <w:ilvl w:val="0"/>
          <w:numId w:val="26"/>
        </w:numPr>
        <w:rPr>
          <w:rFonts w:ascii="Times New Roman" w:hAnsi="Times New Roman" w:cs="Times New Roman"/>
          <w:sz w:val="20"/>
          <w:szCs w:val="20"/>
        </w:rPr>
      </w:pPr>
      <w:r w:rsidRPr="00295A83">
        <w:rPr>
          <w:rFonts w:ascii="Times New Roman" w:hAnsi="Times New Roman" w:cs="Times New Roman"/>
          <w:sz w:val="20"/>
          <w:szCs w:val="20"/>
        </w:rPr>
        <w:t>Abide by all the terms, conditions, and restrictions levied on the use of their private keys and certificates.</w:t>
      </w:r>
    </w:p>
    <w:p w:rsidR="00295A83" w:rsidRDefault="00295A83" w:rsidP="00295A83">
      <w:pPr>
        <w:pStyle w:val="ListParagraph"/>
        <w:numPr>
          <w:ilvl w:val="2"/>
          <w:numId w:val="3"/>
        </w:numPr>
        <w:rPr>
          <w:rFonts w:ascii="Times New Roman" w:hAnsi="Times New Roman" w:cs="Times New Roman"/>
        </w:rPr>
      </w:pPr>
      <w:r>
        <w:rPr>
          <w:rFonts w:ascii="Times New Roman" w:hAnsi="Times New Roman" w:cs="Times New Roman"/>
        </w:rPr>
        <w:t>Representations and Warranties of Affiliated Organizations</w:t>
      </w:r>
    </w:p>
    <w:p w:rsidR="005D7CB2" w:rsidRPr="005D7CB2" w:rsidRDefault="00295A83" w:rsidP="005D7CB2">
      <w:pPr>
        <w:ind w:left="1224"/>
      </w:pPr>
      <w:r w:rsidRPr="00295A83">
        <w:t xml:space="preserve">Affiliated Organizations shall authorize the affiliation of subscribers with the organization, and shall inform the </w:t>
      </w:r>
      <w:r w:rsidR="0070226D">
        <w:t>ACA</w:t>
      </w:r>
      <w:r w:rsidRPr="00295A83">
        <w:t xml:space="preserve"> of any severance of affiliation with any current subscriber.</w:t>
      </w:r>
    </w:p>
    <w:p w:rsidR="00875EA1" w:rsidRDefault="00875EA1" w:rsidP="005D7CB2">
      <w:pPr>
        <w:pStyle w:val="ListParagraph"/>
        <w:numPr>
          <w:ilvl w:val="1"/>
          <w:numId w:val="3"/>
        </w:numPr>
        <w:rPr>
          <w:rFonts w:ascii="Times New Roman" w:hAnsi="Times New Roman" w:cs="Times New Roman"/>
        </w:rPr>
      </w:pPr>
      <w:r w:rsidRPr="005D7CB2">
        <w:rPr>
          <w:rFonts w:ascii="Times New Roman" w:hAnsi="Times New Roman" w:cs="Times New Roman"/>
        </w:rPr>
        <w:t>Compliance with Applicable Law</w:t>
      </w:r>
    </w:p>
    <w:p w:rsidR="005D7CB2" w:rsidRPr="000E5F44" w:rsidRDefault="005D7CB2" w:rsidP="000E5F44">
      <w:pPr>
        <w:ind w:left="72" w:firstLine="720"/>
      </w:pPr>
      <w:r w:rsidRPr="00295A83">
        <w:t>The ACA is required to comply with applicable law.</w:t>
      </w:r>
    </w:p>
    <w:p w:rsidR="005D7CB2" w:rsidRDefault="005D7CB2" w:rsidP="005D7CB2"/>
    <w:sectPr w:rsidR="005D7CB2" w:rsidSect="000A2E85">
      <w:headerReference w:type="default" r:id="rId10"/>
      <w:footerReference w:type="default" r:id="rId11"/>
      <w:pgSz w:w="12240" w:h="15840" w:code="1"/>
      <w:pgMar w:top="720" w:right="720" w:bottom="720" w:left="1008" w:header="720" w:footer="720"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Patrick Tronnier" w:date="2011-11-09T12:44:00Z" w:initials="PT">
    <w:p w:rsidR="008A219C" w:rsidRDefault="008A219C">
      <w:pPr>
        <w:pStyle w:val="CommentText"/>
      </w:pPr>
      <w:r>
        <w:rPr>
          <w:rStyle w:val="CommentReference"/>
        </w:rPr>
        <w:annotationRef/>
      </w:r>
      <w:r>
        <w:t>OATI: In general these accreditation requirements seem to be following the generally accepted principals for “Public CA’s” including a webTrust audit. Recent attacks suggest these practices may not be focused narrowly enough on the Wholesale Energy industry and thus put us at the same risk other industries who followed this path. A better approach may be to follow an “Industry CA” approach where specific key sizes, key usages, certificate issuance policies, etc. and other technical specification are narrowly defined based on the actual certificate usage.</w:t>
      </w:r>
    </w:p>
  </w:comment>
  <w:comment w:id="3" w:author="Patrick Tronnier" w:date="2011-11-09T12:56:00Z" w:initials="PT">
    <w:p w:rsidR="008A219C" w:rsidRDefault="008A219C">
      <w:pPr>
        <w:pStyle w:val="CommentText"/>
      </w:pPr>
      <w:r>
        <w:rPr>
          <w:rStyle w:val="CommentReference"/>
        </w:rPr>
        <w:annotationRef/>
      </w:r>
      <w:r>
        <w:t xml:space="preserve">OATI: Since SSL/TLS does not check for policy extensions by default, this seems like a very high burden (and corresponding risk) to place on application level authentication. </w:t>
      </w:r>
    </w:p>
  </w:comment>
  <w:comment w:id="2" w:author="Patrick Tronnier" w:date="2011-11-09T12:56:00Z" w:initials="PT">
    <w:p w:rsidR="008A219C" w:rsidRDefault="008A219C" w:rsidP="005739BC">
      <w:pPr>
        <w:autoSpaceDE w:val="0"/>
        <w:autoSpaceDN w:val="0"/>
        <w:adjustRightInd w:val="0"/>
      </w:pPr>
      <w:r>
        <w:rPr>
          <w:rStyle w:val="CommentReference"/>
        </w:rPr>
        <w:annotationRef/>
      </w:r>
      <w:r w:rsidR="000E6429">
        <w:t xml:space="preserve">OATI: </w:t>
      </w:r>
      <w:r>
        <w:t xml:space="preserve">Broad assurance levels vaguely tied to certificate uses with no corresponding technical description opens up area for disagreement. The confusion between levels typically leads to a less secure standard. </w:t>
      </w:r>
      <w:r w:rsidR="00802997">
        <w:t>It is</w:t>
      </w:r>
      <w:r>
        <w:t xml:space="preserve"> recommend</w:t>
      </w:r>
      <w:r w:rsidR="00802997">
        <w:t>ed to</w:t>
      </w:r>
      <w:r>
        <w:t xml:space="preserve"> remov</w:t>
      </w:r>
      <w:r w:rsidR="00802997">
        <w:t>e</w:t>
      </w:r>
      <w:r>
        <w:t xml:space="preserve"> broa</w:t>
      </w:r>
      <w:r w:rsidR="000E6429">
        <w:t>d assurance levels and replace</w:t>
      </w:r>
      <w:r>
        <w:t xml:space="preserve"> them with certificate uses based on the actual use of the certificate with exact technical specifications. (i.e. TLS Server Certs, Key Usage (Critical) = </w:t>
      </w:r>
      <w:r w:rsidRPr="005739BC">
        <w:t xml:space="preserve">Digital Signature, Non-Repudiation, Key Encipherment, Data Encipherment, </w:t>
      </w:r>
      <w:r>
        <w:t xml:space="preserve">Enhanced Key Usage = </w:t>
      </w:r>
      <w:r w:rsidRPr="005739BC">
        <w:t>Server Authentication</w:t>
      </w:r>
      <w:r>
        <w:t>)</w:t>
      </w:r>
    </w:p>
  </w:comment>
  <w:comment w:id="4" w:author="Patrick Tronnier" w:date="2011-11-09T12:56:00Z" w:initials="PT">
    <w:p w:rsidR="008A219C" w:rsidRDefault="008A219C">
      <w:pPr>
        <w:pStyle w:val="CommentText"/>
      </w:pPr>
      <w:r>
        <w:rPr>
          <w:rStyle w:val="CommentReference"/>
        </w:rPr>
        <w:annotationRef/>
      </w:r>
      <w:r w:rsidR="000E6429">
        <w:t xml:space="preserve">OATI: </w:t>
      </w:r>
      <w:r>
        <w:t>This seems to be in conflict with the final CPC recommendation. OATI understood this requirement to be an attestation to unqualified audit against WEQ-012 and an INDICATION if also had a SOC3 or webTrust audit.</w:t>
      </w:r>
    </w:p>
  </w:comment>
  <w:comment w:id="5" w:author="Patrick Tronnier" w:date="2011-11-09T12:56:00Z" w:initials="PT">
    <w:p w:rsidR="008A219C" w:rsidRDefault="008A219C">
      <w:pPr>
        <w:pStyle w:val="CommentText"/>
      </w:pPr>
      <w:r>
        <w:rPr>
          <w:rStyle w:val="CommentReference"/>
        </w:rPr>
        <w:annotationRef/>
      </w:r>
      <w:r w:rsidR="000E6429">
        <w:t xml:space="preserve">OATI: </w:t>
      </w:r>
      <w:r>
        <w:t>Most if not all application level validation, including browser client authentication prompting mechanics, will fail if the Subject Name is Null as they do not look at the Subject Alternate Name extension. Also, most if not all applications do not validate if an extension is critical or not. OATI recommends the removal of the Rudimentary level unless there is a business case for keeping it.</w:t>
      </w:r>
    </w:p>
  </w:comment>
  <w:comment w:id="6" w:author="Patrick Tronnier" w:date="2011-11-09T12:57:00Z" w:initials="PT">
    <w:p w:rsidR="008A219C" w:rsidRDefault="008A219C">
      <w:pPr>
        <w:pStyle w:val="CommentText"/>
      </w:pPr>
      <w:r>
        <w:rPr>
          <w:rStyle w:val="CommentReference"/>
        </w:rPr>
        <w:annotationRef/>
      </w:r>
      <w:r w:rsidR="000E6429">
        <w:t>OATI: OATI questions how this would be</w:t>
      </w:r>
      <w:r>
        <w:t xml:space="preserve"> enforced</w:t>
      </w:r>
      <w:r w:rsidR="000E6429">
        <w:t>.</w:t>
      </w:r>
      <w:r>
        <w:t xml:space="preserve"> OATI recommends the use of Organizational Unit field(s) in the subject. The OU entry will be traceable back to the Electric Industry Registry (EIR). The EIR will be providing a binding between the organization and the ACA’s they use (see original WEQ-012 QRP requirements)</w:t>
      </w:r>
    </w:p>
  </w:comment>
  <w:comment w:id="7" w:author="Patrick Tronnier" w:date="2011-11-09T12:57:00Z" w:initials="PT">
    <w:p w:rsidR="008A219C" w:rsidRDefault="008A219C">
      <w:pPr>
        <w:pStyle w:val="CommentText"/>
      </w:pPr>
      <w:r>
        <w:rPr>
          <w:rStyle w:val="CommentReference"/>
        </w:rPr>
        <w:annotationRef/>
      </w:r>
      <w:r w:rsidR="000E6429">
        <w:t xml:space="preserve">OATI: </w:t>
      </w:r>
      <w:r>
        <w:t>Is this referring to Section 2.1.4 “Uniqueness of Names”</w:t>
      </w:r>
    </w:p>
  </w:comment>
  <w:comment w:id="8" w:author="Patrick Tronnier" w:date="2011-11-09T12:58:00Z" w:initials="PT">
    <w:p w:rsidR="008A219C" w:rsidRDefault="008A219C">
      <w:pPr>
        <w:pStyle w:val="CommentText"/>
      </w:pPr>
      <w:r>
        <w:rPr>
          <w:rStyle w:val="CommentReference"/>
        </w:rPr>
        <w:annotationRef/>
      </w:r>
      <w:r w:rsidR="000E6429">
        <w:t>OATI: This suggests that</w:t>
      </w:r>
      <w:r>
        <w:t xml:space="preserve"> name uniqueness will be achieved via a unique distinguished name which includes the complete Subject field (which includes at a minimum CN, O, OU, L, S, and C).</w:t>
      </w:r>
    </w:p>
  </w:comment>
  <w:comment w:id="9" w:author="Patrick Tronnier" w:date="2011-11-09T12:58:00Z" w:initials="PT">
    <w:p w:rsidR="008A219C" w:rsidRDefault="008A219C">
      <w:pPr>
        <w:pStyle w:val="CommentText"/>
      </w:pPr>
      <w:r>
        <w:rPr>
          <w:rStyle w:val="CommentReference"/>
        </w:rPr>
        <w:annotationRef/>
      </w:r>
      <w:r w:rsidR="000E6429">
        <w:t xml:space="preserve">OATI: </w:t>
      </w:r>
      <w:r>
        <w:t>This type of information could be confirmed from the EIR before certificate issuance. However, OATI agrees with other comments which suggest subscribers can request certificates from an LRA who has been verified by both the ARA and the subscribers organization.</w:t>
      </w:r>
    </w:p>
  </w:comment>
  <w:comment w:id="10" w:author="Lila" w:date="2011-11-09T12:59:00Z" w:initials="LK">
    <w:p w:rsidR="008A219C" w:rsidRDefault="008A219C">
      <w:pPr>
        <w:pStyle w:val="CommentText"/>
      </w:pPr>
      <w:r>
        <w:rPr>
          <w:rStyle w:val="CommentReference"/>
        </w:rPr>
        <w:annotationRef/>
      </w:r>
      <w:r w:rsidR="000E6429">
        <w:t>OATI: It is not clear h</w:t>
      </w:r>
      <w:r>
        <w:t xml:space="preserve">ow this </w:t>
      </w:r>
      <w:r w:rsidR="000E6429">
        <w:t xml:space="preserve">would </w:t>
      </w:r>
      <w:r>
        <w:t xml:space="preserve">work in the case of an ePKI implementation where LRA is authorized Admin of pre-vetted organization. Can language </w:t>
      </w:r>
      <w:r w:rsidR="000E6429">
        <w:t xml:space="preserve">be added </w:t>
      </w:r>
      <w:r>
        <w:t>to suggest subscribers can request certificates from their LRA who will submit requests to the ACA against  pre-organization verified Profile.?</w:t>
      </w:r>
    </w:p>
  </w:comment>
  <w:comment w:id="11" w:author="Patrick Tronnier" w:date="2011-11-09T12:59:00Z" w:initials="PT">
    <w:p w:rsidR="008A219C" w:rsidRDefault="008A219C">
      <w:pPr>
        <w:pStyle w:val="CommentText"/>
      </w:pPr>
      <w:r>
        <w:rPr>
          <w:rStyle w:val="CommentReference"/>
        </w:rPr>
        <w:annotationRef/>
      </w:r>
      <w:r w:rsidR="000E6429">
        <w:t xml:space="preserve">OATI: </w:t>
      </w:r>
      <w:r>
        <w:t>OATI believes documentation and authentication requirements should depend on the type of cert being issued, not assurance levels. For example</w:t>
      </w:r>
      <w:r w:rsidR="000E6429">
        <w:t>,</w:t>
      </w:r>
      <w:r>
        <w:t xml:space="preserve"> requirements for a TLS client cert would be significantly different than what is required for a server or device cert.</w:t>
      </w:r>
    </w:p>
  </w:comment>
  <w:comment w:id="12" w:author="Lila" w:date="2011-11-09T12:59:00Z" w:initials="LK">
    <w:p w:rsidR="008A219C" w:rsidRDefault="008A219C">
      <w:pPr>
        <w:pStyle w:val="CommentText"/>
      </w:pPr>
      <w:r>
        <w:rPr>
          <w:rStyle w:val="CommentReference"/>
        </w:rPr>
        <w:annotationRef/>
      </w:r>
      <w:r w:rsidR="000E6429">
        <w:t xml:space="preserve">OATI: </w:t>
      </w:r>
      <w:r>
        <w:t>This doesn’t sound very scalable?</w:t>
      </w:r>
    </w:p>
  </w:comment>
  <w:comment w:id="13" w:author="Lila" w:date="2011-11-09T12:59:00Z" w:initials="LK">
    <w:p w:rsidR="008A219C" w:rsidRDefault="008A219C">
      <w:pPr>
        <w:pStyle w:val="CommentText"/>
      </w:pPr>
      <w:r>
        <w:rPr>
          <w:rStyle w:val="CommentReference"/>
        </w:rPr>
        <w:annotationRef/>
      </w:r>
      <w:r w:rsidR="000E6429">
        <w:t xml:space="preserve">OATI: </w:t>
      </w:r>
      <w:r>
        <w:t>Is ACA responsible for audit of LRA. Given ACA would flow down appropriate obligations in the service agreement.</w:t>
      </w:r>
    </w:p>
  </w:comment>
  <w:comment w:id="14" w:author="Lila" w:date="2011-11-09T13:00:00Z" w:initials="LK">
    <w:p w:rsidR="008A219C" w:rsidRDefault="008A219C">
      <w:pPr>
        <w:pStyle w:val="CommentText"/>
      </w:pPr>
      <w:r>
        <w:rPr>
          <w:rStyle w:val="CommentReference"/>
        </w:rPr>
        <w:annotationRef/>
      </w:r>
      <w:r w:rsidR="000E6429">
        <w:t xml:space="preserve">OATI: </w:t>
      </w:r>
      <w:r>
        <w:t>This seems really stringent especially if it applies to all assurance levels</w:t>
      </w:r>
    </w:p>
  </w:comment>
  <w:comment w:id="15" w:author="Lila" w:date="2011-11-09T13:00:00Z" w:initials="LK">
    <w:p w:rsidR="008A219C" w:rsidRDefault="008A219C">
      <w:pPr>
        <w:pStyle w:val="CommentText"/>
      </w:pPr>
      <w:r>
        <w:rPr>
          <w:rStyle w:val="CommentReference"/>
        </w:rPr>
        <w:annotationRef/>
      </w:r>
      <w:r w:rsidR="000E6429">
        <w:t>OATI: Please clarify</w:t>
      </w:r>
      <w:r>
        <w:t xml:space="preserve"> this statement if it covers all assurance levels. Why can’t LRA issue certificates based on status in directory for example.</w:t>
      </w:r>
    </w:p>
  </w:comment>
  <w:comment w:id="16" w:author="Lila" w:date="2011-11-09T13:00:00Z" w:initials="LK">
    <w:p w:rsidR="008A219C" w:rsidRDefault="008A219C">
      <w:pPr>
        <w:pStyle w:val="CommentText"/>
      </w:pPr>
      <w:r>
        <w:rPr>
          <w:rStyle w:val="CommentReference"/>
        </w:rPr>
        <w:annotationRef/>
      </w:r>
      <w:r w:rsidR="000E6429">
        <w:t xml:space="preserve">OATI: </w:t>
      </w:r>
      <w:r>
        <w:t>Why would basic and medium assurance level certificates need in person proofing? Is this hinting at a notary?</w:t>
      </w:r>
    </w:p>
  </w:comment>
  <w:comment w:id="17" w:author="Lila" w:date="2011-11-02T17:35:00Z" w:initials="LK">
    <w:p w:rsidR="008A219C" w:rsidRDefault="008A219C">
      <w:pPr>
        <w:pStyle w:val="CommentText"/>
      </w:pPr>
      <w:r>
        <w:rPr>
          <w:rStyle w:val="CommentReference"/>
        </w:rPr>
        <w:annotationRef/>
      </w:r>
      <w:r>
        <w:t xml:space="preserve"> </w:t>
      </w:r>
    </w:p>
  </w:comment>
  <w:comment w:id="18" w:author="Patrick Tronnier" w:date="2011-11-09T13:01:00Z" w:initials="PT">
    <w:p w:rsidR="008A219C" w:rsidRDefault="008A219C">
      <w:pPr>
        <w:pStyle w:val="CommentText"/>
      </w:pPr>
      <w:r>
        <w:rPr>
          <w:rStyle w:val="CommentReference"/>
        </w:rPr>
        <w:annotationRef/>
      </w:r>
      <w:r w:rsidR="000E6429">
        <w:t xml:space="preserve">OATI: </w:t>
      </w:r>
      <w:r>
        <w:t>As a Wholesale Energy Industry CA</w:t>
      </w:r>
      <w:r w:rsidR="000E6429">
        <w:t>,</w:t>
      </w:r>
      <w:r>
        <w:t xml:space="preserve"> OATI experience suggests new keys be used with every certificate issuance until such time as the validity periods or key sizes make it unreasonable to do so. (i.e. no reuse of existing keys). </w:t>
      </w:r>
    </w:p>
  </w:comment>
  <w:comment w:id="19" w:author="Lila" w:date="2011-11-09T13:01:00Z" w:initials="LK">
    <w:p w:rsidR="008A219C" w:rsidRDefault="008A219C">
      <w:pPr>
        <w:pStyle w:val="CommentText"/>
      </w:pPr>
      <w:r>
        <w:rPr>
          <w:rStyle w:val="CommentReference"/>
        </w:rPr>
        <w:annotationRef/>
      </w:r>
      <w:r w:rsidR="000E6429">
        <w:t xml:space="preserve">OATI: </w:t>
      </w:r>
      <w:r>
        <w:t xml:space="preserve">Aside from renewal and reissuance, </w:t>
      </w:r>
      <w:r w:rsidR="000E6429">
        <w:t>please identify</w:t>
      </w:r>
      <w:r>
        <w:t xml:space="preserve"> the use case for rekeying the subscriber certificate</w:t>
      </w:r>
      <w:r w:rsidR="000E6429">
        <w:t>.</w:t>
      </w:r>
    </w:p>
  </w:comment>
  <w:comment w:id="20" w:author="Patrick Tronnier" w:date="2011-11-09T13:01:00Z" w:initials="PT">
    <w:p w:rsidR="008A219C" w:rsidRDefault="008A219C">
      <w:pPr>
        <w:pStyle w:val="CommentText"/>
      </w:pPr>
      <w:r>
        <w:rPr>
          <w:rStyle w:val="CommentReference"/>
        </w:rPr>
        <w:annotationRef/>
      </w:r>
      <w:r w:rsidR="000E6429">
        <w:t xml:space="preserve">OATI: </w:t>
      </w:r>
      <w:r>
        <w:t>Please clarify. Does this mean the source IP of the browser, email server, etc, the storage location of the private key signing the request, or the location of the subscriber submitting the request? Or is this just a verification that the request came from the owner of the private key (i.e. verify the digitally signed request)</w:t>
      </w:r>
    </w:p>
  </w:comment>
  <w:comment w:id="21" w:author="Patrick Tronnier" w:date="2011-11-09T13:02:00Z" w:initials="PT">
    <w:p w:rsidR="008A219C" w:rsidRDefault="008A219C">
      <w:pPr>
        <w:pStyle w:val="CommentText"/>
      </w:pPr>
      <w:r>
        <w:rPr>
          <w:rStyle w:val="CommentReference"/>
        </w:rPr>
        <w:annotationRef/>
      </w:r>
      <w:r w:rsidR="000E6429">
        <w:t>OATI: An</w:t>
      </w:r>
      <w:r>
        <w:t xml:space="preserve"> explicit acceptance of the subscriber agreement should happen before any certs are issued. (i.e. present to the subscriber or RA both the subscriber agreement and the information they want in the cert and have them click “Accept” or “Confirm”).</w:t>
      </w:r>
    </w:p>
  </w:comment>
  <w:comment w:id="22" w:author="Patrick Tronnier" w:date="2011-11-09T13:01:00Z" w:initials="PT">
    <w:p w:rsidR="008A219C" w:rsidRDefault="008A219C">
      <w:pPr>
        <w:pStyle w:val="CommentText"/>
      </w:pPr>
      <w:r>
        <w:rPr>
          <w:rStyle w:val="CommentReference"/>
        </w:rPr>
        <w:annotationRef/>
      </w:r>
      <w:r w:rsidR="000E6429">
        <w:t xml:space="preserve">OATI: </w:t>
      </w:r>
      <w:r>
        <w:t>This seems vague and hard to enforce. There is an extremely large difference between securing “High” and “Basic” assurance level private keys. OATI recommends changing “shall” to “should”.</w:t>
      </w:r>
    </w:p>
  </w:comment>
  <w:comment w:id="23" w:author="Patrick Tronnier" w:date="2011-11-09T13:02:00Z" w:initials="PT">
    <w:p w:rsidR="008A219C" w:rsidRDefault="008A219C">
      <w:pPr>
        <w:pStyle w:val="CommentText"/>
      </w:pPr>
      <w:r>
        <w:rPr>
          <w:rStyle w:val="CommentReference"/>
        </w:rPr>
        <w:annotationRef/>
      </w:r>
      <w:r w:rsidR="000E6429">
        <w:t xml:space="preserve">OATI: </w:t>
      </w:r>
      <w:r>
        <w:t>Key Usage and Extended Key Usage can be used to limit scope however enforcement of that scope at the application level (beyond browser and email applications) is not well understood within the industry and would be very difficult to verify or enforce. OATI recommends this sentence be moved to the certificate issuance section (3.1) where key usage extensions can be enforced based on the type of certificate needed.</w:t>
      </w:r>
    </w:p>
  </w:comment>
  <w:comment w:id="24" w:author="Patrick Tronnier" w:date="2011-11-09T13:02:00Z" w:initials="PT">
    <w:p w:rsidR="008A219C" w:rsidRPr="009A1A5C" w:rsidRDefault="008A219C" w:rsidP="009A1A5C">
      <w:pPr>
        <w:rPr>
          <w:rFonts w:ascii="Calibri" w:hAnsi="Calibri" w:cs="Calibri"/>
          <w:color w:val="1F497D"/>
          <w:sz w:val="22"/>
          <w:szCs w:val="22"/>
        </w:rPr>
      </w:pPr>
      <w:r>
        <w:rPr>
          <w:rStyle w:val="CommentReference"/>
        </w:rPr>
        <w:annotationRef/>
      </w:r>
      <w:r w:rsidR="000E6429">
        <w:t xml:space="preserve">OATI: </w:t>
      </w:r>
      <w:r w:rsidRPr="00C076C8">
        <w:t>For higher security OATI issues new keys for cert renewals which means the public key will change (in addition to the serial number and validity period).</w:t>
      </w:r>
    </w:p>
  </w:comment>
  <w:comment w:id="25" w:author="Patrick Tronnier" w:date="2011-11-09T13:02:00Z" w:initials="PT">
    <w:p w:rsidR="008A219C" w:rsidRDefault="008A219C">
      <w:pPr>
        <w:pStyle w:val="CommentText"/>
      </w:pPr>
      <w:r>
        <w:rPr>
          <w:rStyle w:val="CommentReference"/>
        </w:rPr>
        <w:annotationRef/>
      </w:r>
      <w:r w:rsidR="000E6429">
        <w:t xml:space="preserve">OATI: </w:t>
      </w:r>
      <w:r>
        <w:t xml:space="preserve">Text seems to indicate NAESB approval is needed for all cert renewals except in the instance where the CA is re-keying their certs. </w:t>
      </w:r>
    </w:p>
  </w:comment>
  <w:comment w:id="26" w:author="Patrick Tronnier" w:date="2011-11-09T13:03:00Z" w:initials="PT">
    <w:p w:rsidR="008A219C" w:rsidRDefault="008A219C">
      <w:pPr>
        <w:pStyle w:val="CommentText"/>
      </w:pPr>
      <w:r>
        <w:rPr>
          <w:rStyle w:val="CommentReference"/>
        </w:rPr>
        <w:annotationRef/>
      </w:r>
      <w:r w:rsidR="000E6429">
        <w:t xml:space="preserve">OATI: </w:t>
      </w:r>
      <w:r>
        <w:t xml:space="preserve">As an Industry CA, OATI believes the two year validity period of most certs make it </w:t>
      </w:r>
      <w:r w:rsidR="000E6429">
        <w:t>both un</w:t>
      </w:r>
      <w:r>
        <w:t>necessary and less secure to perform cert re-keying</w:t>
      </w:r>
      <w:r w:rsidR="000E6429">
        <w:t>,</w:t>
      </w:r>
      <w:r>
        <w:t xml:space="preserve"> and thus </w:t>
      </w:r>
      <w:r w:rsidR="000E6429">
        <w:t>recommends</w:t>
      </w:r>
      <w:r>
        <w:t xml:space="preserve"> that all renewals use a new key and this paragraph be removed.</w:t>
      </w:r>
    </w:p>
  </w:comment>
  <w:comment w:id="28" w:author="Patrick Tronnier" w:date="2011-11-09T13:03:00Z" w:initials="PT">
    <w:p w:rsidR="008A219C" w:rsidRDefault="008A219C">
      <w:pPr>
        <w:pStyle w:val="CommentText"/>
      </w:pPr>
      <w:r>
        <w:rPr>
          <w:rStyle w:val="CommentReference"/>
        </w:rPr>
        <w:annotationRef/>
      </w:r>
      <w:r w:rsidR="000E6429">
        <w:t xml:space="preserve">OATI: </w:t>
      </w:r>
      <w:r>
        <w:t>If the concept of assurance levels are maintained</w:t>
      </w:r>
      <w:r w:rsidR="000E6429">
        <w:t>,</w:t>
      </w:r>
      <w:r>
        <w:t xml:space="preserve"> th</w:t>
      </w:r>
      <w:r w:rsidR="000E6429">
        <w:t>e</w:t>
      </w:r>
      <w:r>
        <w:t xml:space="preserve">n that “High” assurance certs </w:t>
      </w:r>
      <w:r w:rsidR="000E6429">
        <w:t xml:space="preserve">should </w:t>
      </w:r>
      <w:r>
        <w:t>require more immediate revocation information like Delta CRL’s.</w:t>
      </w:r>
    </w:p>
  </w:comment>
  <w:comment w:id="29" w:author="Patrick Tronnier" w:date="2011-11-09T13:04:00Z" w:initials="PT">
    <w:p w:rsidR="008A219C" w:rsidRDefault="008A219C">
      <w:pPr>
        <w:pStyle w:val="CommentText"/>
      </w:pPr>
      <w:r>
        <w:rPr>
          <w:rStyle w:val="CommentReference"/>
        </w:rPr>
        <w:annotationRef/>
      </w:r>
      <w:r w:rsidR="000E6429">
        <w:t xml:space="preserve">OATI: </w:t>
      </w:r>
      <w:r>
        <w:t>As an Industry CA OATI’s practice is for a Local Registration Authority (LRA) within an entity to revoke any certs related to their entity.</w:t>
      </w:r>
    </w:p>
  </w:comment>
  <w:comment w:id="30" w:author="Lila" w:date="2011-11-09T13:04:00Z" w:initials="LK">
    <w:p w:rsidR="008A219C" w:rsidRDefault="008A219C">
      <w:pPr>
        <w:pStyle w:val="CommentText"/>
      </w:pPr>
      <w:r>
        <w:rPr>
          <w:rStyle w:val="CommentReference"/>
        </w:rPr>
        <w:annotationRef/>
      </w:r>
      <w:r w:rsidR="000E6429">
        <w:t xml:space="preserve">OATI: </w:t>
      </w:r>
      <w:r>
        <w:t>This does not support an Enterprise type implementation.</w:t>
      </w:r>
    </w:p>
  </w:comment>
  <w:comment w:id="31" w:author="Patrick Tronnier" w:date="2011-11-09T13:04:00Z" w:initials="PT">
    <w:p w:rsidR="008A219C" w:rsidRDefault="008A219C">
      <w:pPr>
        <w:pStyle w:val="CommentText"/>
      </w:pPr>
      <w:r>
        <w:rPr>
          <w:rStyle w:val="CommentReference"/>
        </w:rPr>
        <w:annotationRef/>
      </w:r>
      <w:r w:rsidR="000E6429">
        <w:t xml:space="preserve">OATI: </w:t>
      </w:r>
      <w:r>
        <w:t>If assurance levels are used “High” certs should have revocation information issues substantially more frequent than the other levels (i.e. Delta CRL’s)</w:t>
      </w:r>
    </w:p>
  </w:comment>
  <w:comment w:id="32" w:author="Patrick Tronnier" w:date="2011-11-09T13:05:00Z" w:initials="PT">
    <w:p w:rsidR="008A219C" w:rsidRDefault="008A219C">
      <w:pPr>
        <w:pStyle w:val="CommentText"/>
      </w:pPr>
      <w:r>
        <w:rPr>
          <w:rStyle w:val="CommentReference"/>
        </w:rPr>
        <w:annotationRef/>
      </w:r>
      <w:r w:rsidR="000E6429">
        <w:t xml:space="preserve">OATI: </w:t>
      </w:r>
      <w:r>
        <w:t>As an Industry CA</w:t>
      </w:r>
      <w:r w:rsidR="000E6429">
        <w:t>,</w:t>
      </w:r>
      <w:r>
        <w:t xml:space="preserve"> </w:t>
      </w:r>
      <w:r w:rsidR="000E6429">
        <w:t>there is no</w:t>
      </w:r>
      <w:r>
        <w:t xml:space="preserve"> need for key escrow (even for recovery purposes only) and thus believes it best to disallow all key escrow by ACA’s.</w:t>
      </w:r>
    </w:p>
  </w:comment>
  <w:comment w:id="33" w:author="Patrick Tronnier" w:date="2011-11-09T13:05:00Z" w:initials="PT">
    <w:p w:rsidR="008A219C" w:rsidRDefault="008A219C">
      <w:pPr>
        <w:pStyle w:val="CommentText"/>
      </w:pPr>
      <w:r>
        <w:rPr>
          <w:rStyle w:val="CommentReference"/>
        </w:rPr>
        <w:annotationRef/>
      </w:r>
      <w:r w:rsidR="000E6429">
        <w:t xml:space="preserve">OATI: </w:t>
      </w:r>
      <w:r>
        <w:t>As an Industry CA OATI believes a LRA who is employed by the end entity should be responsible for maintaining that entity’s certificates (including issuing, renewing, revoking, secure storage, etc.)</w:t>
      </w:r>
    </w:p>
  </w:comment>
  <w:comment w:id="34" w:author="Patrick Tronnier" w:date="2011-11-09T13:06:00Z" w:initials="PT">
    <w:p w:rsidR="008A219C" w:rsidRDefault="008A219C">
      <w:pPr>
        <w:pStyle w:val="CommentText"/>
      </w:pPr>
      <w:r>
        <w:rPr>
          <w:rStyle w:val="CommentReference"/>
        </w:rPr>
        <w:annotationRef/>
      </w:r>
      <w:r w:rsidR="009A6D9F">
        <w:t xml:space="preserve">OATI: </w:t>
      </w:r>
      <w:r>
        <w:t xml:space="preserve">Is it a requirement that an ACA issue certs at all levels of assurance? If so, all references to other levels </w:t>
      </w:r>
      <w:r w:rsidR="009A6D9F">
        <w:t xml:space="preserve">should be removed </w:t>
      </w:r>
      <w:r>
        <w:t>and just one set of physical access rules</w:t>
      </w:r>
      <w:r w:rsidR="009A6D9F">
        <w:t xml:space="preserve"> should be made</w:t>
      </w:r>
      <w:r>
        <w:t>.</w:t>
      </w:r>
    </w:p>
  </w:comment>
  <w:comment w:id="35" w:author="Patrick Tronnier" w:date="2011-11-09T13:06:00Z" w:initials="PT">
    <w:p w:rsidR="008A219C" w:rsidRDefault="008A219C">
      <w:pPr>
        <w:pStyle w:val="CommentText"/>
      </w:pPr>
      <w:r>
        <w:rPr>
          <w:rStyle w:val="CommentReference"/>
        </w:rPr>
        <w:annotationRef/>
      </w:r>
      <w:r w:rsidR="009A6D9F">
        <w:t xml:space="preserve">OATI: </w:t>
      </w:r>
      <w:r>
        <w:t>Not needed if the presumption is all ACA will be issuing at least one High assurance cert.</w:t>
      </w:r>
    </w:p>
  </w:comment>
  <w:comment w:id="36" w:author="Patrick Tronnier" w:date="2011-11-09T13:06:00Z" w:initials="PT">
    <w:p w:rsidR="008A219C" w:rsidRDefault="008A219C">
      <w:pPr>
        <w:pStyle w:val="CommentText"/>
      </w:pPr>
      <w:r>
        <w:rPr>
          <w:rStyle w:val="CommentReference"/>
        </w:rPr>
        <w:annotationRef/>
      </w:r>
      <w:r w:rsidR="009A6D9F">
        <w:t xml:space="preserve">OATI: </w:t>
      </w:r>
      <w:r>
        <w:rPr>
          <w:rStyle w:val="CommentReference"/>
        </w:rPr>
        <w:annotationRef/>
      </w:r>
      <w:r>
        <w:t>Not needed if the presumption is all ACA will be issuing at least one High assurance cert.</w:t>
      </w:r>
    </w:p>
  </w:comment>
  <w:comment w:id="37" w:author="Patrick Tronnier" w:date="2011-11-09T13:06:00Z" w:initials="PT">
    <w:p w:rsidR="008A219C" w:rsidRDefault="008A219C">
      <w:pPr>
        <w:pStyle w:val="CommentText"/>
      </w:pPr>
      <w:r>
        <w:rPr>
          <w:rStyle w:val="CommentReference"/>
        </w:rPr>
        <w:annotationRef/>
      </w:r>
      <w:r w:rsidR="009A6D9F">
        <w:t xml:space="preserve">OATI: </w:t>
      </w:r>
      <w:r>
        <w:rPr>
          <w:rStyle w:val="CommentReference"/>
        </w:rPr>
        <w:annotationRef/>
      </w:r>
      <w:r>
        <w:rPr>
          <w:rStyle w:val="CommentReference"/>
        </w:rPr>
        <w:annotationRef/>
      </w:r>
      <w:r>
        <w:t>Not needed if the presumption is all ACA will be issuing at least one High assurance cert.</w:t>
      </w:r>
    </w:p>
  </w:comment>
  <w:comment w:id="38" w:author="Patrick Tronnier" w:date="2011-11-09T13:06:00Z" w:initials="PT">
    <w:p w:rsidR="008A219C" w:rsidRDefault="008A219C">
      <w:pPr>
        <w:pStyle w:val="CommentText"/>
      </w:pPr>
      <w:r>
        <w:rPr>
          <w:rStyle w:val="CommentReference"/>
        </w:rPr>
        <w:annotationRef/>
      </w:r>
      <w:r w:rsidR="009A6D9F">
        <w:t xml:space="preserve">OATI: </w:t>
      </w:r>
      <w:r>
        <w:rPr>
          <w:rStyle w:val="CommentReference"/>
        </w:rPr>
        <w:annotationRef/>
      </w:r>
      <w:r>
        <w:rPr>
          <w:rStyle w:val="CommentReference"/>
        </w:rPr>
        <w:annotationRef/>
      </w:r>
      <w:r>
        <w:t>Not needed if the presumption is all ACA will be issuing at least one High assurance cert.</w:t>
      </w:r>
    </w:p>
  </w:comment>
  <w:comment w:id="39" w:author="Patrick Tronnier" w:date="2011-11-09T13:06:00Z" w:initials="PT">
    <w:p w:rsidR="008A219C" w:rsidRDefault="008A219C">
      <w:pPr>
        <w:pStyle w:val="CommentText"/>
      </w:pPr>
      <w:r>
        <w:rPr>
          <w:rStyle w:val="CommentReference"/>
        </w:rPr>
        <w:annotationRef/>
      </w:r>
      <w:r w:rsidR="009A6D9F">
        <w:t xml:space="preserve">OATI: </w:t>
      </w:r>
      <w:r>
        <w:t>Is this supposed to say “sub-ACA” or “RA”?</w:t>
      </w:r>
    </w:p>
  </w:comment>
  <w:comment w:id="40" w:author="Patrick Tronnier" w:date="2011-11-09T13:07:00Z" w:initials="PT">
    <w:p w:rsidR="008A219C" w:rsidRDefault="008A219C">
      <w:pPr>
        <w:pStyle w:val="CommentText"/>
      </w:pPr>
      <w:r>
        <w:rPr>
          <w:rStyle w:val="CommentReference"/>
        </w:rPr>
        <w:annotationRef/>
      </w:r>
      <w:r w:rsidR="009A6D9F">
        <w:t>OATI: S</w:t>
      </w:r>
      <w:r>
        <w:t>somewhere there should be a role of verifying the entities and their designated LRA’s.</w:t>
      </w:r>
    </w:p>
  </w:comment>
  <w:comment w:id="41" w:author="Patrick Tronnier" w:date="2011-11-09T13:07:00Z" w:initials="PT">
    <w:p w:rsidR="008A219C" w:rsidRDefault="008A219C">
      <w:pPr>
        <w:pStyle w:val="CommentText"/>
      </w:pPr>
      <w:r>
        <w:rPr>
          <w:rStyle w:val="CommentReference"/>
        </w:rPr>
        <w:annotationRef/>
      </w:r>
      <w:r w:rsidR="009A6D9F">
        <w:t xml:space="preserve">OATI: </w:t>
      </w:r>
      <w:r>
        <w:t>OATI assumes the use of “Officer” is in the context of a “Local Registration Authority” role.</w:t>
      </w:r>
    </w:p>
  </w:comment>
  <w:comment w:id="42" w:author="Lila" w:date="2011-11-09T13:07:00Z" w:initials="LK">
    <w:p w:rsidR="008A219C" w:rsidRDefault="008A219C">
      <w:pPr>
        <w:pStyle w:val="CommentText"/>
      </w:pPr>
      <w:r>
        <w:rPr>
          <w:rStyle w:val="CommentReference"/>
        </w:rPr>
        <w:annotationRef/>
      </w:r>
      <w:r w:rsidR="009A6D9F">
        <w:t xml:space="preserve">OATI: </w:t>
      </w:r>
      <w:r>
        <w:t>Is this referencing the Root or ICA? I’m not sure how an “Officer” of a ACA would verify the identity of subscribers. Isn’t that the RA?</w:t>
      </w:r>
    </w:p>
  </w:comment>
  <w:comment w:id="43" w:author="Patrick Tronnier" w:date="2011-11-09T13:08:00Z" w:initials="PT">
    <w:p w:rsidR="008A219C" w:rsidRDefault="008A219C">
      <w:pPr>
        <w:pStyle w:val="CommentText"/>
      </w:pPr>
      <w:r>
        <w:rPr>
          <w:rStyle w:val="CommentReference"/>
        </w:rPr>
        <w:annotationRef/>
      </w:r>
      <w:r w:rsidR="009A6D9F">
        <w:t>OATI: T</w:t>
      </w:r>
      <w:r>
        <w:t>his is very dangerous unless there is 100% certainty that EVERY application used by relying parties or industry entities is able to distinguish between rudimentary and basic certs and higher level assurance certs. Also the presumption is all CA’s will issue at least one High assurance cert.</w:t>
      </w:r>
    </w:p>
  </w:comment>
  <w:comment w:id="44" w:author="Patrick Tronnier" w:date="2011-11-09T13:08:00Z" w:initials="PT">
    <w:p w:rsidR="008A219C" w:rsidRDefault="008A219C">
      <w:pPr>
        <w:pStyle w:val="CommentText"/>
      </w:pPr>
      <w:r>
        <w:rPr>
          <w:rStyle w:val="CommentReference"/>
        </w:rPr>
        <w:annotationRef/>
      </w:r>
      <w:r w:rsidR="009A6D9F">
        <w:t xml:space="preserve">OATI: </w:t>
      </w:r>
      <w:r>
        <w:t>As an industry CA, OATI used a 3 of N policy where the auditor absolutely had to be one of the N.</w:t>
      </w:r>
    </w:p>
  </w:comment>
  <w:comment w:id="45" w:author="Patrick Tronnier" w:date="2011-11-09T13:08:00Z" w:initials="PT">
    <w:p w:rsidR="008A219C" w:rsidRDefault="008A219C">
      <w:pPr>
        <w:pStyle w:val="CommentText"/>
      </w:pPr>
      <w:r>
        <w:rPr>
          <w:rStyle w:val="CommentReference"/>
        </w:rPr>
        <w:annotationRef/>
      </w:r>
      <w:r w:rsidR="009A6D9F">
        <w:t xml:space="preserve">OATI: </w:t>
      </w:r>
      <w:r>
        <w:t>Allowing an Officer or Administrator to also perform Operator functions seems like an unnecessary risk for our industry.</w:t>
      </w:r>
    </w:p>
  </w:comment>
  <w:comment w:id="46" w:author="Patrick Tronnier" w:date="2011-11-09T13:09:00Z" w:initials="PT">
    <w:p w:rsidR="008A219C" w:rsidRDefault="008A219C">
      <w:pPr>
        <w:pStyle w:val="CommentText"/>
      </w:pPr>
      <w:r>
        <w:rPr>
          <w:rStyle w:val="CommentReference"/>
        </w:rPr>
        <w:annotationRef/>
      </w:r>
      <w:r w:rsidR="009A6D9F">
        <w:t>OATI: For the energy</w:t>
      </w:r>
      <w:r>
        <w:t xml:space="preserve"> industry, OATI recommends all trusted roles should be held by U.S. citizens and the operations should be in the U.S.</w:t>
      </w:r>
    </w:p>
  </w:comment>
  <w:comment w:id="47" w:author="Lila" w:date="2011-11-09T13:09:00Z" w:initials="LK">
    <w:p w:rsidR="008A219C" w:rsidRDefault="008A219C">
      <w:pPr>
        <w:pStyle w:val="CommentText"/>
      </w:pPr>
      <w:r>
        <w:rPr>
          <w:rStyle w:val="CommentReference"/>
        </w:rPr>
        <w:annotationRef/>
      </w:r>
      <w:r w:rsidR="009A6D9F">
        <w:t xml:space="preserve">OATI: </w:t>
      </w:r>
      <w:r>
        <w:t>Need to run this by GlobalSign operators. More comments later</w:t>
      </w:r>
    </w:p>
  </w:comment>
  <w:comment w:id="48" w:author="Lila" w:date="2011-11-09T13:09:00Z" w:initials="LK">
    <w:p w:rsidR="008A219C" w:rsidRDefault="008A219C">
      <w:pPr>
        <w:pStyle w:val="CommentText"/>
      </w:pPr>
      <w:r>
        <w:rPr>
          <w:rStyle w:val="CommentReference"/>
        </w:rPr>
        <w:annotationRef/>
      </w:r>
      <w:r w:rsidR="009A6D9F">
        <w:t>OATI: Please clarify</w:t>
      </w:r>
      <w:r>
        <w:t xml:space="preserve"> assurance levels </w:t>
      </w:r>
    </w:p>
  </w:comment>
  <w:comment w:id="49" w:author="Patrick Tronnier" w:date="2011-11-09T13:10:00Z" w:initials="PT">
    <w:p w:rsidR="008A219C" w:rsidRDefault="008A219C">
      <w:pPr>
        <w:pStyle w:val="CommentText"/>
      </w:pPr>
      <w:r>
        <w:rPr>
          <w:rStyle w:val="CommentReference"/>
        </w:rPr>
        <w:annotationRef/>
      </w:r>
      <w:r w:rsidR="009A6D9F">
        <w:t xml:space="preserve">OATI: Please clarify. </w:t>
      </w:r>
      <w:r>
        <w:t>Not sure what this means or if it is written the way it was intended?</w:t>
      </w:r>
    </w:p>
  </w:comment>
  <w:comment w:id="50" w:author="Patrick Tronnier" w:date="2011-11-09T13:11:00Z" w:initials="PT">
    <w:p w:rsidR="008A219C" w:rsidRDefault="008A219C">
      <w:pPr>
        <w:pStyle w:val="CommentText"/>
      </w:pPr>
      <w:r>
        <w:rPr>
          <w:rStyle w:val="CommentReference"/>
        </w:rPr>
        <w:annotationRef/>
      </w:r>
      <w:r w:rsidR="009A6D9F">
        <w:t>OATI: It is unclear i</w:t>
      </w:r>
      <w:r>
        <w:t xml:space="preserve">n </w:t>
      </w:r>
      <w:r w:rsidR="009A6D9F">
        <w:t>the energy</w:t>
      </w:r>
      <w:r>
        <w:t xml:space="preserve"> industry why would the CA ever need to have the subscriber’s private key?</w:t>
      </w:r>
    </w:p>
  </w:comment>
  <w:comment w:id="51" w:author="Patrick Tronnier" w:date="2011-11-09T13:11:00Z" w:initials="PT">
    <w:p w:rsidR="008A219C" w:rsidRDefault="008A219C">
      <w:pPr>
        <w:pStyle w:val="CommentText"/>
      </w:pPr>
      <w:r>
        <w:rPr>
          <w:rStyle w:val="CommentReference"/>
        </w:rPr>
        <w:annotationRef/>
      </w:r>
      <w:r w:rsidR="009A6D9F">
        <w:t xml:space="preserve">OATI: </w:t>
      </w:r>
      <w:r>
        <w:t>See above comment.</w:t>
      </w:r>
    </w:p>
  </w:comment>
  <w:comment w:id="52" w:author="Patrick Tronnier" w:date="2011-11-09T13:11:00Z" w:initials="PT">
    <w:p w:rsidR="008A219C" w:rsidRDefault="008A219C">
      <w:pPr>
        <w:pStyle w:val="CommentText"/>
      </w:pPr>
      <w:r>
        <w:rPr>
          <w:rStyle w:val="CommentReference"/>
        </w:rPr>
        <w:annotationRef/>
      </w:r>
      <w:r w:rsidR="009A6D9F">
        <w:t xml:space="preserve">OATI: </w:t>
      </w:r>
      <w:r>
        <w:t>OATI believes this should be section 5.1.3.</w:t>
      </w:r>
    </w:p>
  </w:comment>
  <w:comment w:id="53" w:author="Patrick Tronnier" w:date="2011-11-09T13:13:00Z" w:initials="PT">
    <w:p w:rsidR="008A219C" w:rsidRDefault="008A219C">
      <w:pPr>
        <w:pStyle w:val="CommentText"/>
      </w:pPr>
      <w:r>
        <w:rPr>
          <w:rStyle w:val="CommentReference"/>
        </w:rPr>
        <w:annotationRef/>
      </w:r>
      <w:r w:rsidR="009A6D9F">
        <w:t>OATI: It is recommended to</w:t>
      </w:r>
      <w:r>
        <w:t xml:space="preserve"> specify an exact FIPS level and not differentiate between hardware or software modules. OATI </w:t>
      </w:r>
      <w:r w:rsidR="009A6D9F">
        <w:t>supports choosing</w:t>
      </w:r>
      <w:r>
        <w:t xml:space="preserve"> the highest level possible while maintaining support or the most popular browse</w:t>
      </w:r>
      <w:r w:rsidR="009A6D9F">
        <w:t>r</w:t>
      </w:r>
      <w:r>
        <w:t>s.</w:t>
      </w:r>
    </w:p>
  </w:comment>
  <w:comment w:id="54" w:author="Patrick Tronnier" w:date="2011-11-09T13:13:00Z" w:initials="PT">
    <w:p w:rsidR="008A219C" w:rsidRDefault="008A219C">
      <w:pPr>
        <w:pStyle w:val="CommentText"/>
      </w:pPr>
      <w:r>
        <w:rPr>
          <w:rStyle w:val="CommentReference"/>
        </w:rPr>
        <w:annotationRef/>
      </w:r>
      <w:r w:rsidR="009A6D9F">
        <w:t xml:space="preserve">OATI: </w:t>
      </w:r>
      <w:r>
        <w:t>Per OATI’s comment #52, OATI believes CA’s should not generate or have access to any subscriber private keys.</w:t>
      </w:r>
    </w:p>
  </w:comment>
  <w:comment w:id="55" w:author="Patrick Tronnier" w:date="2011-11-09T13:13:00Z" w:initials="PT">
    <w:p w:rsidR="008A219C" w:rsidRDefault="008A219C">
      <w:pPr>
        <w:pStyle w:val="CommentText"/>
      </w:pPr>
      <w:r>
        <w:rPr>
          <w:rStyle w:val="CommentReference"/>
        </w:rPr>
        <w:annotationRef/>
      </w:r>
      <w:r w:rsidR="009A6D9F">
        <w:t xml:space="preserve">OATI: </w:t>
      </w:r>
      <w:r>
        <w:t>Relying parties have access to CA public keys via the Authority Information Access extension and can verify the digital signature before relying on the certs. OATI suggests no other delivery mechanism is needed.</w:t>
      </w:r>
    </w:p>
  </w:comment>
  <w:comment w:id="56" w:author="Patrick Tronnier" w:date="2011-11-09T13:14:00Z" w:initials="PT">
    <w:p w:rsidR="008A219C" w:rsidRDefault="008A219C">
      <w:pPr>
        <w:pStyle w:val="CommentText"/>
      </w:pPr>
      <w:r>
        <w:rPr>
          <w:rStyle w:val="CommentReference"/>
        </w:rPr>
        <w:annotationRef/>
      </w:r>
      <w:r w:rsidR="009A6D9F">
        <w:t xml:space="preserve">OATI: </w:t>
      </w:r>
      <w:r>
        <w:t xml:space="preserve">This section seems to have been copied from an external source. </w:t>
      </w:r>
      <w:r w:rsidR="009A6D9F">
        <w:t>Suggest this be reformatted</w:t>
      </w:r>
      <w:r>
        <w:t xml:space="preserve"> into a bullet list, the dates verified, references to “CA” changed to “ACA”, and any unneeded text removed.</w:t>
      </w:r>
    </w:p>
  </w:comment>
  <w:comment w:id="57" w:author="Patrick Tronnier" w:date="2011-11-09T13:13:00Z" w:initials="PT">
    <w:p w:rsidR="008A219C" w:rsidRDefault="008A219C">
      <w:pPr>
        <w:pStyle w:val="CommentText"/>
      </w:pPr>
      <w:r>
        <w:rPr>
          <w:rStyle w:val="CommentReference"/>
        </w:rPr>
        <w:annotationRef/>
      </w:r>
      <w:r w:rsidR="009A6D9F">
        <w:t xml:space="preserve">OATI: </w:t>
      </w:r>
      <w:r>
        <w:t>Is there a need for ECDSA? If not OATI recommends removing it from the requirement.</w:t>
      </w:r>
    </w:p>
  </w:comment>
  <w:comment w:id="58" w:author="Lila" w:date="2011-11-09T13:14:00Z" w:initials="LK">
    <w:p w:rsidR="008A219C" w:rsidRDefault="008A219C">
      <w:pPr>
        <w:pStyle w:val="CommentText"/>
      </w:pPr>
      <w:r>
        <w:rPr>
          <w:rStyle w:val="CommentReference"/>
        </w:rPr>
        <w:annotationRef/>
      </w:r>
      <w:r w:rsidR="009A6D9F">
        <w:t xml:space="preserve">OATI: </w:t>
      </w:r>
      <w:r>
        <w:t>Why 1024?</w:t>
      </w:r>
    </w:p>
  </w:comment>
  <w:comment w:id="59" w:author="Patrick Tronnier" w:date="2011-11-09T13:14:00Z" w:initials="PT">
    <w:p w:rsidR="008A219C" w:rsidRDefault="008A219C">
      <w:pPr>
        <w:pStyle w:val="CommentText"/>
      </w:pPr>
      <w:r>
        <w:rPr>
          <w:rStyle w:val="CommentReference"/>
        </w:rPr>
        <w:annotationRef/>
      </w:r>
      <w:r w:rsidR="009A6D9F">
        <w:t xml:space="preserve">OATI: </w:t>
      </w:r>
      <w:r>
        <w:t>OATI agrees with Lila’s comment that this should be at the minimum 2048.</w:t>
      </w:r>
    </w:p>
  </w:comment>
  <w:comment w:id="60" w:author="Patrick Tronnier" w:date="2011-11-09T13:14:00Z" w:initials="PT">
    <w:p w:rsidR="008A219C" w:rsidRDefault="008A219C">
      <w:pPr>
        <w:pStyle w:val="CommentText"/>
      </w:pPr>
      <w:r>
        <w:rPr>
          <w:rStyle w:val="CommentReference"/>
        </w:rPr>
        <w:annotationRef/>
      </w:r>
      <w:r w:rsidR="009A6D9F">
        <w:t xml:space="preserve">OATI: </w:t>
      </w:r>
      <w:r>
        <w:t>OATI believes these dates were meant to be 12/31/2011.</w:t>
      </w:r>
    </w:p>
  </w:comment>
  <w:comment w:id="61" w:author="Patrick Tronnier" w:date="2011-11-09T13:15:00Z" w:initials="PT">
    <w:p w:rsidR="008A219C" w:rsidRDefault="008A219C">
      <w:pPr>
        <w:pStyle w:val="CommentText"/>
      </w:pPr>
      <w:r>
        <w:rPr>
          <w:rStyle w:val="CommentReference"/>
        </w:rPr>
        <w:annotationRef/>
      </w:r>
      <w:r w:rsidR="009A6D9F">
        <w:t xml:space="preserve">OATI: </w:t>
      </w:r>
      <w:r>
        <w:t xml:space="preserve">OATI believes this </w:t>
      </w:r>
      <w:r w:rsidR="009A6D9F">
        <w:t>may pose</w:t>
      </w:r>
      <w:r>
        <w:t xml:space="preserve"> an unnecessary burden on the industry. With sufficient authentication mechanisms in place each subscriber should only need on</w:t>
      </w:r>
      <w:r w:rsidR="009A6D9F">
        <w:t>e</w:t>
      </w:r>
      <w:r>
        <w:t xml:space="preserve"> cert and one key part for both digital signatures and encryption/key management.</w:t>
      </w:r>
    </w:p>
  </w:comment>
  <w:comment w:id="62" w:author="Patrick Tronnier" w:date="2011-11-09T13:15:00Z" w:initials="PT">
    <w:p w:rsidR="008A219C" w:rsidRDefault="008A219C">
      <w:pPr>
        <w:pStyle w:val="CommentText"/>
      </w:pPr>
      <w:r>
        <w:rPr>
          <w:rStyle w:val="CommentReference"/>
        </w:rPr>
        <w:annotationRef/>
      </w:r>
      <w:r w:rsidR="009A6D9F">
        <w:t xml:space="preserve">OATI: </w:t>
      </w:r>
      <w:r>
        <w:t>Current industry practice is for the LRA to p</w:t>
      </w:r>
      <w:r w:rsidR="009A6D9F">
        <w:t>e</w:t>
      </w:r>
      <w:r>
        <w:t>rform backup of sub</w:t>
      </w:r>
      <w:r w:rsidR="009A6D9F">
        <w:t>s</w:t>
      </w:r>
      <w:r>
        <w:t>criber certs and private keys.</w:t>
      </w:r>
    </w:p>
  </w:comment>
  <w:comment w:id="63" w:author="Patrick Tronnier" w:date="2011-11-09T13:15:00Z" w:initials="PT">
    <w:p w:rsidR="008A219C" w:rsidRDefault="008A219C">
      <w:pPr>
        <w:pStyle w:val="CommentText"/>
      </w:pPr>
      <w:r>
        <w:rPr>
          <w:rStyle w:val="CommentReference"/>
        </w:rPr>
        <w:annotationRef/>
      </w:r>
      <w:r w:rsidR="009A6D9F">
        <w:t xml:space="preserve">OATI: </w:t>
      </w:r>
      <w:r>
        <w:t>Three years seems short. Current industry practice is 15 years for “Issuing Authorities”.</w:t>
      </w:r>
    </w:p>
  </w:comment>
  <w:comment w:id="64" w:author="Patrick Tronnier" w:date="2011-11-09T13:16:00Z" w:initials="PT">
    <w:p w:rsidR="008A219C" w:rsidRDefault="008A219C">
      <w:pPr>
        <w:pStyle w:val="CommentText"/>
      </w:pPr>
      <w:r>
        <w:rPr>
          <w:rStyle w:val="CommentReference"/>
        </w:rPr>
        <w:annotationRef/>
      </w:r>
      <w:r w:rsidR="008B596F">
        <w:t xml:space="preserve">OATI: </w:t>
      </w:r>
      <w:r>
        <w:t xml:space="preserve">If “trust anchors” is referring to keys used in Cross Subordination or Sub-subordination OATI recommends </w:t>
      </w:r>
      <w:r w:rsidR="008B596F">
        <w:t>neither</w:t>
      </w:r>
      <w:r>
        <w:t xml:space="preserve"> of these practices be allowed in this requirement. </w:t>
      </w:r>
    </w:p>
  </w:comment>
  <w:comment w:id="65" w:author="Patrick Tronnier" w:date="2011-11-09T13:16:00Z" w:initials="PT">
    <w:p w:rsidR="008A219C" w:rsidRDefault="008A219C">
      <w:pPr>
        <w:pStyle w:val="CommentText"/>
      </w:pPr>
      <w:r>
        <w:rPr>
          <w:rStyle w:val="CommentReference"/>
        </w:rPr>
        <w:annotationRef/>
      </w:r>
      <w:r w:rsidR="008B596F">
        <w:t xml:space="preserve">OATI: </w:t>
      </w:r>
      <w:r>
        <w:t>Why 37 years? OATI believes previous agreements specified 30 years.</w:t>
      </w:r>
    </w:p>
  </w:comment>
  <w:comment w:id="66" w:author="Patrick Tronnier" w:date="2011-11-09T13:16:00Z" w:initials="PT">
    <w:p w:rsidR="008A219C" w:rsidRDefault="008A219C">
      <w:pPr>
        <w:pStyle w:val="CommentText"/>
      </w:pPr>
      <w:r>
        <w:rPr>
          <w:rStyle w:val="CommentReference"/>
        </w:rPr>
        <w:annotationRef/>
      </w:r>
      <w:r w:rsidR="008B596F">
        <w:t xml:space="preserve">OATI: </w:t>
      </w:r>
      <w:r>
        <w:t>This seems dangerously vague.</w:t>
      </w:r>
    </w:p>
  </w:comment>
  <w:comment w:id="67" w:author="Patrick Tronnier" w:date="2011-11-09T13:16:00Z" w:initials="PT">
    <w:p w:rsidR="008A219C" w:rsidRDefault="008A219C">
      <w:pPr>
        <w:pStyle w:val="CommentText"/>
      </w:pPr>
      <w:r>
        <w:rPr>
          <w:rStyle w:val="CommentReference"/>
        </w:rPr>
        <w:annotationRef/>
      </w:r>
      <w:r w:rsidR="008B596F">
        <w:t xml:space="preserve">OATI: </w:t>
      </w:r>
      <w:r>
        <w:t>This seems dangerously vague.</w:t>
      </w:r>
    </w:p>
  </w:comment>
  <w:comment w:id="68" w:author="Patrick Tronnier" w:date="2011-11-09T13:16:00Z" w:initials="PT">
    <w:p w:rsidR="008A219C" w:rsidRDefault="008A219C">
      <w:pPr>
        <w:pStyle w:val="CommentText"/>
      </w:pPr>
      <w:r>
        <w:rPr>
          <w:rStyle w:val="CommentReference"/>
        </w:rPr>
        <w:annotationRef/>
      </w:r>
      <w:r w:rsidR="008B596F">
        <w:t>OATI: Should this</w:t>
      </w:r>
      <w:r>
        <w:t xml:space="preserve"> be a “3”?</w:t>
      </w:r>
    </w:p>
  </w:comment>
  <w:comment w:id="69" w:author="Patrick Tronnier" w:date="2011-11-09T13:16:00Z" w:initials="PT">
    <w:p w:rsidR="008A219C" w:rsidRDefault="008A219C">
      <w:pPr>
        <w:pStyle w:val="CommentText"/>
      </w:pPr>
      <w:r>
        <w:rPr>
          <w:rStyle w:val="CommentReference"/>
        </w:rPr>
        <w:annotationRef/>
      </w:r>
      <w:r w:rsidR="008B596F">
        <w:t xml:space="preserve">OATI: </w:t>
      </w:r>
      <w:r>
        <w:t>As an industry CA, OATI recommends removing any unused algorithm OID’s to reduce the potential attack surface and make verification of the correct use of OID’s easier.</w:t>
      </w:r>
    </w:p>
  </w:comment>
  <w:comment w:id="70" w:author="Patrick Tronnier" w:date="2011-11-09T13:17:00Z" w:initials="PT">
    <w:p w:rsidR="008A219C" w:rsidRDefault="008A219C">
      <w:pPr>
        <w:pStyle w:val="CommentText"/>
      </w:pPr>
      <w:r>
        <w:rPr>
          <w:rStyle w:val="CommentReference"/>
        </w:rPr>
        <w:annotationRef/>
      </w:r>
      <w:r w:rsidR="008B596F">
        <w:t xml:space="preserve">OATI: </w:t>
      </w:r>
      <w:r>
        <w:t>Not sure of the intent here. OATI uses a policy qualifier for its “User Notice”.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3CAA" w:rsidRDefault="007B3CAA">
      <w:r>
        <w:separator/>
      </w:r>
    </w:p>
  </w:endnote>
  <w:endnote w:type="continuationSeparator" w:id="0">
    <w:p w:rsidR="007B3CAA" w:rsidRDefault="007B3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19C" w:rsidRPr="002F4C12" w:rsidRDefault="008A219C" w:rsidP="002F4C12">
    <w:pPr>
      <w:pStyle w:val="Footer"/>
      <w:pBdr>
        <w:top w:val="single" w:sz="4" w:space="1" w:color="auto"/>
      </w:pBdr>
      <w:jc w:val="right"/>
      <w:rPr>
        <w:sz w:val="16"/>
        <w:szCs w:val="16"/>
      </w:rPr>
    </w:pPr>
    <w:r w:rsidRPr="002F4C12">
      <w:rPr>
        <w:sz w:val="16"/>
        <w:szCs w:val="16"/>
      </w:rPr>
      <w:t>N</w:t>
    </w:r>
    <w:r>
      <w:rPr>
        <w:sz w:val="16"/>
        <w:szCs w:val="16"/>
      </w:rPr>
      <w:t>AESB Accreditation Requirements for Certification Authorities</w:t>
    </w:r>
  </w:p>
  <w:p w:rsidR="008A219C" w:rsidRPr="002F4C12" w:rsidRDefault="008A219C" w:rsidP="00E14ACF">
    <w:pPr>
      <w:pStyle w:val="Footer"/>
      <w:jc w:val="right"/>
      <w:rPr>
        <w:sz w:val="16"/>
        <w:szCs w:val="16"/>
      </w:rPr>
    </w:pPr>
    <w:r w:rsidRPr="002F4C12">
      <w:rPr>
        <w:sz w:val="16"/>
        <w:szCs w:val="16"/>
      </w:rPr>
      <w:t xml:space="preserve">Page </w:t>
    </w:r>
    <w:r w:rsidRPr="002F4C12">
      <w:rPr>
        <w:sz w:val="16"/>
        <w:szCs w:val="16"/>
      </w:rPr>
      <w:fldChar w:fldCharType="begin"/>
    </w:r>
    <w:r w:rsidRPr="002F4C12">
      <w:rPr>
        <w:sz w:val="16"/>
        <w:szCs w:val="16"/>
      </w:rPr>
      <w:instrText xml:space="preserve"> PAGE  \* Arabic  \* MERGEFORMAT </w:instrText>
    </w:r>
    <w:r w:rsidRPr="002F4C12">
      <w:rPr>
        <w:sz w:val="16"/>
        <w:szCs w:val="16"/>
      </w:rPr>
      <w:fldChar w:fldCharType="separate"/>
    </w:r>
    <w:r w:rsidR="00D00A35">
      <w:rPr>
        <w:noProof/>
        <w:sz w:val="16"/>
        <w:szCs w:val="16"/>
      </w:rPr>
      <w:t>22</w:t>
    </w:r>
    <w:r w:rsidRPr="002F4C12">
      <w:rPr>
        <w:sz w:val="16"/>
        <w:szCs w:val="16"/>
      </w:rPr>
      <w:fldChar w:fldCharType="end"/>
    </w:r>
    <w:r w:rsidRPr="002F4C12">
      <w:rPr>
        <w:sz w:val="16"/>
        <w:szCs w:val="16"/>
      </w:rPr>
      <w:t xml:space="preserve"> of </w:t>
    </w:r>
    <w:r w:rsidR="00D00A35">
      <w:fldChar w:fldCharType="begin"/>
    </w:r>
    <w:r w:rsidR="00D00A35">
      <w:instrText xml:space="preserve"> NUMPAGES  \* Arabic  \* MERGEFORMAT </w:instrText>
    </w:r>
    <w:r w:rsidR="00D00A35">
      <w:fldChar w:fldCharType="separate"/>
    </w:r>
    <w:r w:rsidR="00D00A35" w:rsidRPr="00D00A35">
      <w:rPr>
        <w:noProof/>
        <w:sz w:val="16"/>
        <w:szCs w:val="16"/>
      </w:rPr>
      <w:t>23</w:t>
    </w:r>
    <w:r w:rsidR="00D00A35">
      <w:rPr>
        <w:noProo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3CAA" w:rsidRDefault="007B3CAA">
      <w:r>
        <w:separator/>
      </w:r>
    </w:p>
  </w:footnote>
  <w:footnote w:type="continuationSeparator" w:id="0">
    <w:p w:rsidR="007B3CAA" w:rsidRDefault="007B3C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19C" w:rsidRDefault="008A219C">
    <w:pPr>
      <w:pStyle w:val="Header"/>
      <w:tabs>
        <w:tab w:val="left" w:pos="1080"/>
      </w:tabs>
      <w:jc w:val="center"/>
      <w:rPr>
        <w:rFonts w:ascii="Bookman Old Style" w:hAnsi="Bookman Old Style"/>
        <w:b/>
        <w:sz w:val="28"/>
      </w:rPr>
    </w:pPr>
    <w:r>
      <w:rPr>
        <w:noProof/>
      </w:rPr>
      <w:drawing>
        <wp:anchor distT="0" distB="0" distL="114300" distR="114300" simplePos="0" relativeHeight="251657728" behindDoc="1" locked="0" layoutInCell="1" allowOverlap="1">
          <wp:simplePos x="0" y="0"/>
          <wp:positionH relativeFrom="column">
            <wp:posOffset>108585</wp:posOffset>
          </wp:positionH>
          <wp:positionV relativeFrom="paragraph">
            <wp:posOffset>-226060</wp:posOffset>
          </wp:positionV>
          <wp:extent cx="1226185" cy="1485900"/>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26185" cy="1485900"/>
                  </a:xfrm>
                  <a:prstGeom prst="rect">
                    <a:avLst/>
                  </a:prstGeom>
                  <a:noFill/>
                </pic:spPr>
              </pic:pic>
            </a:graphicData>
          </a:graphic>
        </wp:anchor>
      </w:drawing>
    </w:r>
  </w:p>
  <w:p w:rsidR="008A219C" w:rsidRDefault="008A219C">
    <w:pPr>
      <w:pStyle w:val="Header"/>
      <w:tabs>
        <w:tab w:val="left" w:pos="1080"/>
      </w:tabs>
      <w:jc w:val="center"/>
      <w:rPr>
        <w:rFonts w:ascii="Bookman Old Style" w:hAnsi="Bookman Old Style"/>
        <w:b/>
        <w:sz w:val="28"/>
      </w:rPr>
    </w:pPr>
  </w:p>
  <w:p w:rsidR="008A219C" w:rsidRPr="00DE3061" w:rsidRDefault="008A219C" w:rsidP="00F26D47">
    <w:pPr>
      <w:pStyle w:val="Header"/>
      <w:tabs>
        <w:tab w:val="left" w:pos="1080"/>
      </w:tabs>
      <w:jc w:val="right"/>
      <w:rPr>
        <w:b/>
        <w:sz w:val="28"/>
      </w:rPr>
    </w:pPr>
    <w:r>
      <w:rPr>
        <w:rFonts w:ascii="Bookman Old Style" w:hAnsi="Bookman Old Style"/>
        <w:b/>
        <w:sz w:val="28"/>
      </w:rPr>
      <w:t xml:space="preserve">                                        </w:t>
    </w:r>
    <w:r w:rsidRPr="00DE3061">
      <w:rPr>
        <w:b/>
        <w:sz w:val="28"/>
      </w:rPr>
      <w:t>North American Energy Standards Board</w:t>
    </w:r>
  </w:p>
  <w:p w:rsidR="008A219C" w:rsidRPr="00DE3061" w:rsidRDefault="008A219C">
    <w:pPr>
      <w:pStyle w:val="Header"/>
      <w:jc w:val="right"/>
    </w:pPr>
    <w:r>
      <w:t xml:space="preserve">801 Travis,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t>Suite</w:t>
            </w:r>
          </w:smartTag>
        </w:smartTag>
        <w:r>
          <w:t xml:space="preserve"> 1675</w:t>
        </w:r>
      </w:smartTag>
    </w:smartTag>
    <w:r>
      <w:t xml:space="preserve">, </w:t>
    </w:r>
    <w:smartTag w:uri="urn:schemas-microsoft-com:office:smarttags" w:element="place">
      <w:smartTag w:uri="urn:schemas-microsoft-com:office:smarttags" w:element="City">
        <w:r w:rsidRPr="00DE3061">
          <w:t>Houston</w:t>
        </w:r>
      </w:smartTag>
      <w:r w:rsidRPr="00DE3061">
        <w:t xml:space="preserve">, </w:t>
      </w:r>
      <w:smartTag w:uri="urn:schemas-microsoft-com:office:smarttags" w:element="PostalCode">
        <w:smartTag w:uri="urn:schemas-microsoft-com:office:smarttags" w:element="State">
          <w:r w:rsidRPr="00DE3061">
            <w:t>Texas</w:t>
          </w:r>
        </w:smartTag>
      </w:smartTag>
      <w:r w:rsidRPr="00DE3061">
        <w:t xml:space="preserve"> </w:t>
      </w:r>
      <w:smartTag w:uri="urn:schemas-microsoft-com:office:smarttags" w:element="place">
        <w:r w:rsidRPr="00DE3061">
          <w:t>77002</w:t>
        </w:r>
      </w:smartTag>
    </w:smartTag>
  </w:p>
  <w:p w:rsidR="008A219C" w:rsidRPr="0060216C" w:rsidRDefault="008A219C">
    <w:pPr>
      <w:pStyle w:val="Header"/>
      <w:jc w:val="right"/>
      <w:rPr>
        <w:lang w:val="fr-FR"/>
      </w:rPr>
    </w:pPr>
    <w:r w:rsidRPr="0060216C">
      <w:rPr>
        <w:lang w:val="fr-FR"/>
      </w:rPr>
      <w:t>Phone:  (713) 356-0060, Fax:  (713) 356-0067, E-mail: naesb@naesb.org</w:t>
    </w:r>
  </w:p>
  <w:p w:rsidR="008A219C" w:rsidRPr="00DE3061" w:rsidRDefault="008A219C" w:rsidP="00294EFA">
    <w:pPr>
      <w:pStyle w:val="Header"/>
      <w:pBdr>
        <w:bottom w:val="single" w:sz="12" w:space="1" w:color="auto"/>
      </w:pBdr>
      <w:jc w:val="right"/>
    </w:pPr>
    <w:r w:rsidRPr="00DE3061">
      <w:t>Home Page: www.naesb.org</w:t>
    </w:r>
  </w:p>
  <w:p w:rsidR="008A219C" w:rsidRDefault="008A219C" w:rsidP="00294EFA">
    <w:pPr>
      <w:pStyle w:val="Header"/>
      <w:jc w:val="right"/>
      <w:rPr>
        <w:rFonts w:ascii="Bookman Old Style" w:hAnsi="Bookman Old Sty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4BDA6366"/>
    <w:lvl w:ilvl="0">
      <w:start w:val="1"/>
      <w:numFmt w:val="upperRoman"/>
      <w:lvlText w:val="%1."/>
      <w:lvlJc w:val="left"/>
      <w:pPr>
        <w:tabs>
          <w:tab w:val="num" w:pos="720"/>
        </w:tabs>
        <w:ind w:left="720" w:hanging="720"/>
      </w:pPr>
      <w:rPr>
        <w:rFonts w:ascii="CG Times" w:hAnsi="CG Times" w:cs="Times New Roman" w:hint="default"/>
        <w:b/>
        <w:smallCaps/>
        <w:sz w:val="24"/>
      </w:rPr>
    </w:lvl>
    <w:lvl w:ilvl="1">
      <w:start w:val="1"/>
      <w:numFmt w:val="upperLetter"/>
      <w:lvlText w:val="%2."/>
      <w:lvlJc w:val="left"/>
      <w:pPr>
        <w:tabs>
          <w:tab w:val="num" w:pos="1440"/>
        </w:tabs>
        <w:ind w:firstLine="720"/>
      </w:pPr>
      <w:rPr>
        <w:rFonts w:ascii="CG Times" w:hAnsi="CG Times" w:cs="Times New Roman" w:hint="default"/>
        <w:b/>
        <w:sz w:val="22"/>
      </w:rPr>
    </w:lvl>
    <w:lvl w:ilvl="2">
      <w:start w:val="1"/>
      <w:numFmt w:val="decimal"/>
      <w:pStyle w:val="Level3"/>
      <w:lvlText w:val="%3."/>
      <w:lvlJc w:val="left"/>
      <w:pPr>
        <w:tabs>
          <w:tab w:val="num" w:pos="1440"/>
        </w:tabs>
        <w:ind w:firstLine="1080"/>
      </w:pPr>
      <w:rPr>
        <w:rFonts w:ascii="Times New Roman" w:hAnsi="Times New Roman" w:cs="Times New Roman" w:hint="default"/>
        <w:b/>
        <w:i w:val="0"/>
        <w:sz w:val="22"/>
      </w:rPr>
    </w:lvl>
    <w:lvl w:ilvl="3">
      <w:start w:val="1"/>
      <w:numFmt w:val="lowerLetter"/>
      <w:lvlText w:val="%4."/>
      <w:lvlJc w:val="left"/>
      <w:pPr>
        <w:tabs>
          <w:tab w:val="num" w:pos="2520"/>
        </w:tabs>
        <w:ind w:firstLine="2160"/>
      </w:pPr>
      <w:rPr>
        <w:rFonts w:ascii="Times New Roman" w:hAnsi="Times New Roman" w:cs="Times New Roman" w:hint="default"/>
        <w:b/>
        <w:i w:val="0"/>
        <w:sz w:val="22"/>
      </w:rPr>
    </w:lvl>
    <w:lvl w:ilvl="4">
      <w:start w:val="1"/>
      <w:numFmt w:val="decimal"/>
      <w:pStyle w:val="Level5"/>
      <w:lvlText w:val="(%5)"/>
      <w:lvlJc w:val="left"/>
      <w:pPr>
        <w:tabs>
          <w:tab w:val="num" w:pos="3240"/>
        </w:tabs>
        <w:ind w:firstLine="2880"/>
      </w:pPr>
      <w:rPr>
        <w:rFonts w:ascii="Times New Roman" w:hAnsi="Times New Roman" w:cs="Times New Roman" w:hint="default"/>
        <w:b/>
        <w:i w:val="0"/>
        <w:sz w:val="22"/>
      </w:rPr>
    </w:lvl>
    <w:lvl w:ilvl="5">
      <w:start w:val="1"/>
      <w:numFmt w:val="lowerLetter"/>
      <w:lvlText w:val="%6"/>
      <w:lvlJc w:val="left"/>
      <w:pPr>
        <w:tabs>
          <w:tab w:val="num" w:pos="0"/>
        </w:tabs>
      </w:pPr>
      <w:rPr>
        <w:rFonts w:cs="Times New Roman" w:hint="default"/>
      </w:rPr>
    </w:lvl>
    <w:lvl w:ilvl="6">
      <w:start w:val="1"/>
      <w:numFmt w:val="lowerRoman"/>
      <w:lvlText w:val="%7"/>
      <w:lvlJc w:val="left"/>
      <w:pPr>
        <w:tabs>
          <w:tab w:val="num" w:pos="0"/>
        </w:tabs>
      </w:pPr>
      <w:rPr>
        <w:rFonts w:cs="Times New Roman" w:hint="default"/>
      </w:rPr>
    </w:lvl>
    <w:lvl w:ilvl="7">
      <w:start w:val="1"/>
      <w:numFmt w:val="lowerLetter"/>
      <w:lvlText w:val="%8"/>
      <w:lvlJc w:val="left"/>
      <w:pPr>
        <w:tabs>
          <w:tab w:val="num" w:pos="0"/>
        </w:tabs>
      </w:pPr>
      <w:rPr>
        <w:rFonts w:cs="Times New Roman" w:hint="default"/>
      </w:rPr>
    </w:lvl>
    <w:lvl w:ilvl="8">
      <w:numFmt w:val="decimal"/>
      <w:lvlText w:val=""/>
      <w:lvlJc w:val="left"/>
      <w:pPr>
        <w:tabs>
          <w:tab w:val="num" w:pos="0"/>
        </w:tabs>
      </w:pPr>
      <w:rPr>
        <w:rFonts w:cs="Times New Roman" w:hint="default"/>
      </w:rPr>
    </w:lvl>
  </w:abstractNum>
  <w:abstractNum w:abstractNumId="1">
    <w:nsid w:val="0D9F3F1D"/>
    <w:multiLevelType w:val="hybridMultilevel"/>
    <w:tmpl w:val="E3C484F2"/>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
    <w:nsid w:val="14037CC0"/>
    <w:multiLevelType w:val="hybridMultilevel"/>
    <w:tmpl w:val="64E05A9A"/>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3">
    <w:nsid w:val="198120EE"/>
    <w:multiLevelType w:val="hybridMultilevel"/>
    <w:tmpl w:val="ECDA2494"/>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4">
    <w:nsid w:val="1EA73481"/>
    <w:multiLevelType w:val="hybridMultilevel"/>
    <w:tmpl w:val="0E66D028"/>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5">
    <w:nsid w:val="22E145B1"/>
    <w:multiLevelType w:val="hybridMultilevel"/>
    <w:tmpl w:val="99B416FE"/>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6">
    <w:nsid w:val="287A0302"/>
    <w:multiLevelType w:val="hybridMultilevel"/>
    <w:tmpl w:val="C63EE658"/>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7">
    <w:nsid w:val="2B870859"/>
    <w:multiLevelType w:val="hybridMultilevel"/>
    <w:tmpl w:val="C82005E4"/>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8">
    <w:nsid w:val="2CD22448"/>
    <w:multiLevelType w:val="hybridMultilevel"/>
    <w:tmpl w:val="11066EBE"/>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9">
    <w:nsid w:val="31F65908"/>
    <w:multiLevelType w:val="hybridMultilevel"/>
    <w:tmpl w:val="80F48EA4"/>
    <w:lvl w:ilvl="0" w:tplc="04090001">
      <w:start w:val="1"/>
      <w:numFmt w:val="bullet"/>
      <w:lvlText w:val=""/>
      <w:lvlJc w:val="left"/>
      <w:pPr>
        <w:ind w:left="1944" w:hanging="360"/>
      </w:pPr>
      <w:rPr>
        <w:rFonts w:ascii="Symbol" w:hAnsi="Symbol" w:hint="default"/>
      </w:rPr>
    </w:lvl>
    <w:lvl w:ilvl="1" w:tplc="04090003">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0">
    <w:nsid w:val="365F0A73"/>
    <w:multiLevelType w:val="hybridMultilevel"/>
    <w:tmpl w:val="1116B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973BA8"/>
    <w:multiLevelType w:val="hybridMultilevel"/>
    <w:tmpl w:val="D0DC16C2"/>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2">
    <w:nsid w:val="45FD4492"/>
    <w:multiLevelType w:val="hybridMultilevel"/>
    <w:tmpl w:val="9C0C1356"/>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3">
    <w:nsid w:val="4A29452D"/>
    <w:multiLevelType w:val="hybridMultilevel"/>
    <w:tmpl w:val="2F3466A4"/>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4">
    <w:nsid w:val="4BB51918"/>
    <w:multiLevelType w:val="hybridMultilevel"/>
    <w:tmpl w:val="C1FEA0C6"/>
    <w:lvl w:ilvl="0" w:tplc="0409000F">
      <w:start w:val="1"/>
      <w:numFmt w:val="decimal"/>
      <w:lvlText w:val="%1."/>
      <w:lvlJc w:val="left"/>
      <w:pPr>
        <w:ind w:left="1944" w:hanging="360"/>
      </w:pPr>
    </w:lvl>
    <w:lvl w:ilvl="1" w:tplc="04090019">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15">
    <w:nsid w:val="4C384139"/>
    <w:multiLevelType w:val="hybridMultilevel"/>
    <w:tmpl w:val="D6702690"/>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6">
    <w:nsid w:val="52F83B0A"/>
    <w:multiLevelType w:val="hybridMultilevel"/>
    <w:tmpl w:val="7AEC2ACC"/>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7">
    <w:nsid w:val="56FF484E"/>
    <w:multiLevelType w:val="hybridMultilevel"/>
    <w:tmpl w:val="4404AED4"/>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8">
    <w:nsid w:val="5A9C6476"/>
    <w:multiLevelType w:val="hybridMultilevel"/>
    <w:tmpl w:val="C4AED674"/>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9">
    <w:nsid w:val="63DE7865"/>
    <w:multiLevelType w:val="hybridMultilevel"/>
    <w:tmpl w:val="DE200E08"/>
    <w:lvl w:ilvl="0" w:tplc="1FF673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69E0269"/>
    <w:multiLevelType w:val="multilevel"/>
    <w:tmpl w:val="9FD4036E"/>
    <w:lvl w:ilvl="0">
      <w:start w:val="1"/>
      <w:numFmt w:val="lowerLetter"/>
      <w:pStyle w:val="Level6"/>
      <w:lvlText w:val="(%1)"/>
      <w:lvlJc w:val="left"/>
      <w:pPr>
        <w:tabs>
          <w:tab w:val="num" w:pos="3960"/>
        </w:tabs>
        <w:ind w:firstLine="3600"/>
      </w:pPr>
      <w:rPr>
        <w:rFonts w:ascii="Times New Roman" w:hAnsi="Times New Roman" w:cs="Times New Roman" w:hint="default"/>
        <w:b/>
        <w:i w:val="0"/>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nsid w:val="676310BC"/>
    <w:multiLevelType w:val="hybridMultilevel"/>
    <w:tmpl w:val="693EE9BE"/>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2">
    <w:nsid w:val="6D2C1293"/>
    <w:multiLevelType w:val="hybridMultilevel"/>
    <w:tmpl w:val="A8348058"/>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3">
    <w:nsid w:val="6ECD7386"/>
    <w:multiLevelType w:val="hybridMultilevel"/>
    <w:tmpl w:val="64347E70"/>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4">
    <w:nsid w:val="712F72FF"/>
    <w:multiLevelType w:val="hybridMultilevel"/>
    <w:tmpl w:val="FEEC51DA"/>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5">
    <w:nsid w:val="74733913"/>
    <w:multiLevelType w:val="hybridMultilevel"/>
    <w:tmpl w:val="AF304980"/>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6">
    <w:nsid w:val="77776008"/>
    <w:multiLevelType w:val="hybridMultilevel"/>
    <w:tmpl w:val="D6724DD8"/>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7">
    <w:nsid w:val="79186D98"/>
    <w:multiLevelType w:val="multilevel"/>
    <w:tmpl w:val="126AAF0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798F35CD"/>
    <w:multiLevelType w:val="hybridMultilevel"/>
    <w:tmpl w:val="59685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
    <w:abstractNumId w:val="20"/>
  </w:num>
  <w:num w:numId="3">
    <w:abstractNumId w:val="27"/>
  </w:num>
  <w:num w:numId="4">
    <w:abstractNumId w:val="23"/>
  </w:num>
  <w:num w:numId="5">
    <w:abstractNumId w:val="22"/>
  </w:num>
  <w:num w:numId="6">
    <w:abstractNumId w:val="18"/>
  </w:num>
  <w:num w:numId="7">
    <w:abstractNumId w:val="6"/>
  </w:num>
  <w:num w:numId="8">
    <w:abstractNumId w:val="4"/>
  </w:num>
  <w:num w:numId="9">
    <w:abstractNumId w:val="14"/>
  </w:num>
  <w:num w:numId="10">
    <w:abstractNumId w:val="15"/>
  </w:num>
  <w:num w:numId="11">
    <w:abstractNumId w:val="5"/>
  </w:num>
  <w:num w:numId="12">
    <w:abstractNumId w:val="25"/>
  </w:num>
  <w:num w:numId="13">
    <w:abstractNumId w:val="1"/>
  </w:num>
  <w:num w:numId="14">
    <w:abstractNumId w:val="16"/>
  </w:num>
  <w:num w:numId="15">
    <w:abstractNumId w:val="3"/>
  </w:num>
  <w:num w:numId="16">
    <w:abstractNumId w:val="7"/>
  </w:num>
  <w:num w:numId="17">
    <w:abstractNumId w:val="13"/>
  </w:num>
  <w:num w:numId="18">
    <w:abstractNumId w:val="9"/>
  </w:num>
  <w:num w:numId="19">
    <w:abstractNumId w:val="2"/>
  </w:num>
  <w:num w:numId="20">
    <w:abstractNumId w:val="12"/>
  </w:num>
  <w:num w:numId="21">
    <w:abstractNumId w:val="24"/>
  </w:num>
  <w:num w:numId="22">
    <w:abstractNumId w:val="8"/>
  </w:num>
  <w:num w:numId="23">
    <w:abstractNumId w:val="17"/>
  </w:num>
  <w:num w:numId="24">
    <w:abstractNumId w:val="11"/>
  </w:num>
  <w:num w:numId="25">
    <w:abstractNumId w:val="26"/>
  </w:num>
  <w:num w:numId="26">
    <w:abstractNumId w:val="21"/>
  </w:num>
  <w:num w:numId="27">
    <w:abstractNumId w:val="28"/>
  </w:num>
  <w:num w:numId="28">
    <w:abstractNumId w:val="10"/>
  </w:num>
  <w:num w:numId="29">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trackRevisions/>
  <w:documentProtection w:edit="trackedChanges" w:enforcement="1" w:cryptProviderType="rsaFull" w:cryptAlgorithmClass="hash" w:cryptAlgorithmType="typeAny" w:cryptAlgorithmSid="4" w:cryptSpinCount="100000" w:hash="xt/d5dKnybELn1E2SSJ+0qZp1sY=" w:salt="V5Px0IYTTkptmQsy8Qrotg=="/>
  <w:defaultTabStop w:val="720"/>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196"/>
    <w:rsid w:val="000011BF"/>
    <w:rsid w:val="00002661"/>
    <w:rsid w:val="000050BE"/>
    <w:rsid w:val="00007FB4"/>
    <w:rsid w:val="00010D93"/>
    <w:rsid w:val="00011EE4"/>
    <w:rsid w:val="0001666B"/>
    <w:rsid w:val="00016F8A"/>
    <w:rsid w:val="000207C9"/>
    <w:rsid w:val="0002255A"/>
    <w:rsid w:val="00024B5B"/>
    <w:rsid w:val="00027271"/>
    <w:rsid w:val="000278DF"/>
    <w:rsid w:val="00027D22"/>
    <w:rsid w:val="000325A8"/>
    <w:rsid w:val="000357FE"/>
    <w:rsid w:val="000407B8"/>
    <w:rsid w:val="00041ED1"/>
    <w:rsid w:val="00050222"/>
    <w:rsid w:val="00053822"/>
    <w:rsid w:val="000568E5"/>
    <w:rsid w:val="00057EE7"/>
    <w:rsid w:val="00064DC2"/>
    <w:rsid w:val="000651D7"/>
    <w:rsid w:val="00071FD9"/>
    <w:rsid w:val="000769CE"/>
    <w:rsid w:val="00080139"/>
    <w:rsid w:val="000853E4"/>
    <w:rsid w:val="00085983"/>
    <w:rsid w:val="00090D67"/>
    <w:rsid w:val="0009396B"/>
    <w:rsid w:val="000945C4"/>
    <w:rsid w:val="000A1D34"/>
    <w:rsid w:val="000A20F3"/>
    <w:rsid w:val="000A2E85"/>
    <w:rsid w:val="000A3AA8"/>
    <w:rsid w:val="000A4253"/>
    <w:rsid w:val="000B34A0"/>
    <w:rsid w:val="000B3BB6"/>
    <w:rsid w:val="000B53A6"/>
    <w:rsid w:val="000B64DC"/>
    <w:rsid w:val="000C2FD7"/>
    <w:rsid w:val="000C37BD"/>
    <w:rsid w:val="000E181D"/>
    <w:rsid w:val="000E212E"/>
    <w:rsid w:val="000E3308"/>
    <w:rsid w:val="000E3A39"/>
    <w:rsid w:val="000E5F44"/>
    <w:rsid w:val="000E6429"/>
    <w:rsid w:val="000F034E"/>
    <w:rsid w:val="000F067E"/>
    <w:rsid w:val="000F3CB4"/>
    <w:rsid w:val="001011EC"/>
    <w:rsid w:val="001038D0"/>
    <w:rsid w:val="00104BFF"/>
    <w:rsid w:val="001105A5"/>
    <w:rsid w:val="001112DF"/>
    <w:rsid w:val="00113352"/>
    <w:rsid w:val="00113E46"/>
    <w:rsid w:val="00115BCB"/>
    <w:rsid w:val="00116BCF"/>
    <w:rsid w:val="00116D02"/>
    <w:rsid w:val="00127A5D"/>
    <w:rsid w:val="00133F67"/>
    <w:rsid w:val="00134572"/>
    <w:rsid w:val="00134692"/>
    <w:rsid w:val="00134C2F"/>
    <w:rsid w:val="00134C42"/>
    <w:rsid w:val="001360AF"/>
    <w:rsid w:val="001369D0"/>
    <w:rsid w:val="00141D9A"/>
    <w:rsid w:val="00152FAD"/>
    <w:rsid w:val="00153589"/>
    <w:rsid w:val="00153BB6"/>
    <w:rsid w:val="00164E11"/>
    <w:rsid w:val="0016678B"/>
    <w:rsid w:val="0016737A"/>
    <w:rsid w:val="001817AA"/>
    <w:rsid w:val="00181860"/>
    <w:rsid w:val="00183998"/>
    <w:rsid w:val="00184D02"/>
    <w:rsid w:val="001869F5"/>
    <w:rsid w:val="001878C0"/>
    <w:rsid w:val="001901CC"/>
    <w:rsid w:val="00193623"/>
    <w:rsid w:val="00193CEA"/>
    <w:rsid w:val="00194634"/>
    <w:rsid w:val="0019528E"/>
    <w:rsid w:val="0019550E"/>
    <w:rsid w:val="001A135F"/>
    <w:rsid w:val="001A2D56"/>
    <w:rsid w:val="001A3016"/>
    <w:rsid w:val="001A4F90"/>
    <w:rsid w:val="001C0BFC"/>
    <w:rsid w:val="001C1086"/>
    <w:rsid w:val="001C44C5"/>
    <w:rsid w:val="001C4700"/>
    <w:rsid w:val="001C60A3"/>
    <w:rsid w:val="001C7F97"/>
    <w:rsid w:val="001D3763"/>
    <w:rsid w:val="001D43C8"/>
    <w:rsid w:val="001D5B0B"/>
    <w:rsid w:val="001D7704"/>
    <w:rsid w:val="001E0A33"/>
    <w:rsid w:val="001E6D05"/>
    <w:rsid w:val="001E72AE"/>
    <w:rsid w:val="001F27F8"/>
    <w:rsid w:val="00211130"/>
    <w:rsid w:val="00214FF1"/>
    <w:rsid w:val="00217AB0"/>
    <w:rsid w:val="0022032F"/>
    <w:rsid w:val="00220FF8"/>
    <w:rsid w:val="00222CC8"/>
    <w:rsid w:val="00223CA6"/>
    <w:rsid w:val="00232DEA"/>
    <w:rsid w:val="00233440"/>
    <w:rsid w:val="0023375F"/>
    <w:rsid w:val="00240A03"/>
    <w:rsid w:val="002534EE"/>
    <w:rsid w:val="00253DB6"/>
    <w:rsid w:val="00253ECC"/>
    <w:rsid w:val="0025794D"/>
    <w:rsid w:val="002622A9"/>
    <w:rsid w:val="002677DD"/>
    <w:rsid w:val="002713B0"/>
    <w:rsid w:val="00277F98"/>
    <w:rsid w:val="00282CA1"/>
    <w:rsid w:val="00287F6B"/>
    <w:rsid w:val="002909F4"/>
    <w:rsid w:val="00294EFA"/>
    <w:rsid w:val="00295A83"/>
    <w:rsid w:val="002A0765"/>
    <w:rsid w:val="002A1D49"/>
    <w:rsid w:val="002A7953"/>
    <w:rsid w:val="002B3D82"/>
    <w:rsid w:val="002B4A0D"/>
    <w:rsid w:val="002B56F1"/>
    <w:rsid w:val="002B7A84"/>
    <w:rsid w:val="002C2D0C"/>
    <w:rsid w:val="002C3111"/>
    <w:rsid w:val="002C45EC"/>
    <w:rsid w:val="002C5F4D"/>
    <w:rsid w:val="002C6E3B"/>
    <w:rsid w:val="002D2D28"/>
    <w:rsid w:val="002E4A06"/>
    <w:rsid w:val="002E6BDC"/>
    <w:rsid w:val="002F22A0"/>
    <w:rsid w:val="002F2861"/>
    <w:rsid w:val="002F3337"/>
    <w:rsid w:val="002F4C12"/>
    <w:rsid w:val="002F697C"/>
    <w:rsid w:val="0030163C"/>
    <w:rsid w:val="00301E62"/>
    <w:rsid w:val="00303EF1"/>
    <w:rsid w:val="00315C4A"/>
    <w:rsid w:val="003174D9"/>
    <w:rsid w:val="003177D0"/>
    <w:rsid w:val="00317E20"/>
    <w:rsid w:val="003267CF"/>
    <w:rsid w:val="00332E99"/>
    <w:rsid w:val="00333507"/>
    <w:rsid w:val="003354D9"/>
    <w:rsid w:val="0034053D"/>
    <w:rsid w:val="00343F58"/>
    <w:rsid w:val="00351A5E"/>
    <w:rsid w:val="00355049"/>
    <w:rsid w:val="00370980"/>
    <w:rsid w:val="003721EF"/>
    <w:rsid w:val="00374E27"/>
    <w:rsid w:val="00380DB8"/>
    <w:rsid w:val="00382D4A"/>
    <w:rsid w:val="00390942"/>
    <w:rsid w:val="00392446"/>
    <w:rsid w:val="00393000"/>
    <w:rsid w:val="003A4E49"/>
    <w:rsid w:val="003A6CC7"/>
    <w:rsid w:val="003A6ED7"/>
    <w:rsid w:val="003B6740"/>
    <w:rsid w:val="003D5F60"/>
    <w:rsid w:val="003D6A7A"/>
    <w:rsid w:val="003E16EA"/>
    <w:rsid w:val="003E26D3"/>
    <w:rsid w:val="003E4FCF"/>
    <w:rsid w:val="003E5EEA"/>
    <w:rsid w:val="003F790B"/>
    <w:rsid w:val="003F7AA8"/>
    <w:rsid w:val="004068C9"/>
    <w:rsid w:val="00411522"/>
    <w:rsid w:val="00412218"/>
    <w:rsid w:val="004206F9"/>
    <w:rsid w:val="00423A6E"/>
    <w:rsid w:val="00426679"/>
    <w:rsid w:val="0043020C"/>
    <w:rsid w:val="004333E3"/>
    <w:rsid w:val="00433C60"/>
    <w:rsid w:val="0044170C"/>
    <w:rsid w:val="0045202D"/>
    <w:rsid w:val="0045263C"/>
    <w:rsid w:val="004575EB"/>
    <w:rsid w:val="004617DA"/>
    <w:rsid w:val="00462F3D"/>
    <w:rsid w:val="0046475F"/>
    <w:rsid w:val="0047157E"/>
    <w:rsid w:val="0047276D"/>
    <w:rsid w:val="004755E0"/>
    <w:rsid w:val="004803F2"/>
    <w:rsid w:val="00484362"/>
    <w:rsid w:val="00485100"/>
    <w:rsid w:val="00490257"/>
    <w:rsid w:val="0049093C"/>
    <w:rsid w:val="00490EBF"/>
    <w:rsid w:val="00491D25"/>
    <w:rsid w:val="004927EA"/>
    <w:rsid w:val="00493901"/>
    <w:rsid w:val="00497150"/>
    <w:rsid w:val="004A11E9"/>
    <w:rsid w:val="004A1383"/>
    <w:rsid w:val="004A17A5"/>
    <w:rsid w:val="004A71C2"/>
    <w:rsid w:val="004B0BAC"/>
    <w:rsid w:val="004B54B3"/>
    <w:rsid w:val="004B7437"/>
    <w:rsid w:val="004B7826"/>
    <w:rsid w:val="004C180F"/>
    <w:rsid w:val="004C3E39"/>
    <w:rsid w:val="004C62FC"/>
    <w:rsid w:val="004C7A0E"/>
    <w:rsid w:val="004C7B8E"/>
    <w:rsid w:val="004D5CD7"/>
    <w:rsid w:val="004D7872"/>
    <w:rsid w:val="004E03CB"/>
    <w:rsid w:val="004E2336"/>
    <w:rsid w:val="004E36E9"/>
    <w:rsid w:val="004E426B"/>
    <w:rsid w:val="004E562E"/>
    <w:rsid w:val="004F3EC3"/>
    <w:rsid w:val="00500DC4"/>
    <w:rsid w:val="00502443"/>
    <w:rsid w:val="00503651"/>
    <w:rsid w:val="00504478"/>
    <w:rsid w:val="00511994"/>
    <w:rsid w:val="00514988"/>
    <w:rsid w:val="005161A0"/>
    <w:rsid w:val="0051757A"/>
    <w:rsid w:val="0052008B"/>
    <w:rsid w:val="00520ECE"/>
    <w:rsid w:val="00524004"/>
    <w:rsid w:val="00526BAC"/>
    <w:rsid w:val="005279BE"/>
    <w:rsid w:val="005312F6"/>
    <w:rsid w:val="00532AC6"/>
    <w:rsid w:val="00534895"/>
    <w:rsid w:val="00534FC1"/>
    <w:rsid w:val="00535EE7"/>
    <w:rsid w:val="00546397"/>
    <w:rsid w:val="00547C3D"/>
    <w:rsid w:val="005515A9"/>
    <w:rsid w:val="00553C09"/>
    <w:rsid w:val="005554C6"/>
    <w:rsid w:val="005573E7"/>
    <w:rsid w:val="005575D4"/>
    <w:rsid w:val="0056613C"/>
    <w:rsid w:val="00572048"/>
    <w:rsid w:val="005739BC"/>
    <w:rsid w:val="00576A5A"/>
    <w:rsid w:val="00576D25"/>
    <w:rsid w:val="0058001F"/>
    <w:rsid w:val="00581C9E"/>
    <w:rsid w:val="00582A11"/>
    <w:rsid w:val="0058688D"/>
    <w:rsid w:val="005873CF"/>
    <w:rsid w:val="00587751"/>
    <w:rsid w:val="005901AA"/>
    <w:rsid w:val="00590575"/>
    <w:rsid w:val="00591CE4"/>
    <w:rsid w:val="00593E3B"/>
    <w:rsid w:val="00594313"/>
    <w:rsid w:val="00595398"/>
    <w:rsid w:val="0059641E"/>
    <w:rsid w:val="005A5290"/>
    <w:rsid w:val="005B5348"/>
    <w:rsid w:val="005B62D2"/>
    <w:rsid w:val="005C4AD7"/>
    <w:rsid w:val="005C5D39"/>
    <w:rsid w:val="005C764F"/>
    <w:rsid w:val="005D1036"/>
    <w:rsid w:val="005D329C"/>
    <w:rsid w:val="005D67F9"/>
    <w:rsid w:val="005D6E8F"/>
    <w:rsid w:val="005D7CB2"/>
    <w:rsid w:val="005E330C"/>
    <w:rsid w:val="005E797E"/>
    <w:rsid w:val="005F0EF1"/>
    <w:rsid w:val="005F16DE"/>
    <w:rsid w:val="005F64A1"/>
    <w:rsid w:val="005F715A"/>
    <w:rsid w:val="0060216C"/>
    <w:rsid w:val="00607846"/>
    <w:rsid w:val="0061089E"/>
    <w:rsid w:val="00612D68"/>
    <w:rsid w:val="0061699F"/>
    <w:rsid w:val="006220D7"/>
    <w:rsid w:val="0063092C"/>
    <w:rsid w:val="00637EFA"/>
    <w:rsid w:val="0065036A"/>
    <w:rsid w:val="006525E8"/>
    <w:rsid w:val="0065420A"/>
    <w:rsid w:val="00655983"/>
    <w:rsid w:val="00656237"/>
    <w:rsid w:val="00661539"/>
    <w:rsid w:val="006657E3"/>
    <w:rsid w:val="006703AD"/>
    <w:rsid w:val="00671891"/>
    <w:rsid w:val="00672073"/>
    <w:rsid w:val="0067431E"/>
    <w:rsid w:val="006751D3"/>
    <w:rsid w:val="00677F89"/>
    <w:rsid w:val="006910EC"/>
    <w:rsid w:val="00695741"/>
    <w:rsid w:val="00696062"/>
    <w:rsid w:val="006974EA"/>
    <w:rsid w:val="006A5DC8"/>
    <w:rsid w:val="006B04EF"/>
    <w:rsid w:val="006B3491"/>
    <w:rsid w:val="006B4D46"/>
    <w:rsid w:val="006D2FA0"/>
    <w:rsid w:val="006D300F"/>
    <w:rsid w:val="006D55CD"/>
    <w:rsid w:val="006D767B"/>
    <w:rsid w:val="006D78BC"/>
    <w:rsid w:val="006E1989"/>
    <w:rsid w:val="006E264A"/>
    <w:rsid w:val="006E36F9"/>
    <w:rsid w:val="006E39F6"/>
    <w:rsid w:val="006E56CC"/>
    <w:rsid w:val="006E6D5F"/>
    <w:rsid w:val="006E7D85"/>
    <w:rsid w:val="006F4724"/>
    <w:rsid w:val="006F7F8A"/>
    <w:rsid w:val="0070226D"/>
    <w:rsid w:val="007046AA"/>
    <w:rsid w:val="00704E33"/>
    <w:rsid w:val="00706EE6"/>
    <w:rsid w:val="00706EF5"/>
    <w:rsid w:val="0070759E"/>
    <w:rsid w:val="00712B93"/>
    <w:rsid w:val="0071488D"/>
    <w:rsid w:val="00714A52"/>
    <w:rsid w:val="00714D45"/>
    <w:rsid w:val="007152BF"/>
    <w:rsid w:val="007153C2"/>
    <w:rsid w:val="00717267"/>
    <w:rsid w:val="007212B4"/>
    <w:rsid w:val="00722180"/>
    <w:rsid w:val="0074042C"/>
    <w:rsid w:val="00744F43"/>
    <w:rsid w:val="00745AB8"/>
    <w:rsid w:val="0075115B"/>
    <w:rsid w:val="007512EC"/>
    <w:rsid w:val="007529A3"/>
    <w:rsid w:val="00752EA9"/>
    <w:rsid w:val="0075518E"/>
    <w:rsid w:val="00755B0E"/>
    <w:rsid w:val="00762BF5"/>
    <w:rsid w:val="0076315A"/>
    <w:rsid w:val="00765361"/>
    <w:rsid w:val="00766546"/>
    <w:rsid w:val="007677F3"/>
    <w:rsid w:val="007700B8"/>
    <w:rsid w:val="00770211"/>
    <w:rsid w:val="007730B4"/>
    <w:rsid w:val="0077532E"/>
    <w:rsid w:val="00786794"/>
    <w:rsid w:val="00786879"/>
    <w:rsid w:val="00796C29"/>
    <w:rsid w:val="00797D8C"/>
    <w:rsid w:val="007A3597"/>
    <w:rsid w:val="007A4473"/>
    <w:rsid w:val="007A4778"/>
    <w:rsid w:val="007A4E2F"/>
    <w:rsid w:val="007A53F7"/>
    <w:rsid w:val="007A7130"/>
    <w:rsid w:val="007B051F"/>
    <w:rsid w:val="007B3CAA"/>
    <w:rsid w:val="007B7740"/>
    <w:rsid w:val="007C1433"/>
    <w:rsid w:val="007C5C21"/>
    <w:rsid w:val="007D154B"/>
    <w:rsid w:val="007D5611"/>
    <w:rsid w:val="007D6664"/>
    <w:rsid w:val="007D68F4"/>
    <w:rsid w:val="007E08A5"/>
    <w:rsid w:val="007E41D2"/>
    <w:rsid w:val="007E54D3"/>
    <w:rsid w:val="007E643E"/>
    <w:rsid w:val="007E67B2"/>
    <w:rsid w:val="007E6DCB"/>
    <w:rsid w:val="007F27D0"/>
    <w:rsid w:val="007F57F7"/>
    <w:rsid w:val="007F7883"/>
    <w:rsid w:val="00800FC0"/>
    <w:rsid w:val="00802997"/>
    <w:rsid w:val="008134A5"/>
    <w:rsid w:val="0081517C"/>
    <w:rsid w:val="0081548C"/>
    <w:rsid w:val="00816F52"/>
    <w:rsid w:val="008239E4"/>
    <w:rsid w:val="00823BD7"/>
    <w:rsid w:val="00832473"/>
    <w:rsid w:val="008339F6"/>
    <w:rsid w:val="00835504"/>
    <w:rsid w:val="0083682B"/>
    <w:rsid w:val="0083716B"/>
    <w:rsid w:val="00840A0A"/>
    <w:rsid w:val="00841933"/>
    <w:rsid w:val="00852E6B"/>
    <w:rsid w:val="008533A9"/>
    <w:rsid w:val="00857213"/>
    <w:rsid w:val="00861C5B"/>
    <w:rsid w:val="0086767D"/>
    <w:rsid w:val="0087437A"/>
    <w:rsid w:val="00875A4A"/>
    <w:rsid w:val="00875EA1"/>
    <w:rsid w:val="0088396A"/>
    <w:rsid w:val="00891EDC"/>
    <w:rsid w:val="00892040"/>
    <w:rsid w:val="008A18B4"/>
    <w:rsid w:val="008A219C"/>
    <w:rsid w:val="008B5628"/>
    <w:rsid w:val="008B596F"/>
    <w:rsid w:val="008B5D51"/>
    <w:rsid w:val="008B7994"/>
    <w:rsid w:val="008C205F"/>
    <w:rsid w:val="008C2D04"/>
    <w:rsid w:val="008C48C8"/>
    <w:rsid w:val="008C6B18"/>
    <w:rsid w:val="008C7C47"/>
    <w:rsid w:val="008D2CE2"/>
    <w:rsid w:val="008D756C"/>
    <w:rsid w:val="008E2375"/>
    <w:rsid w:val="008E4F7B"/>
    <w:rsid w:val="008E6742"/>
    <w:rsid w:val="008E6A2F"/>
    <w:rsid w:val="008E6C56"/>
    <w:rsid w:val="008F3328"/>
    <w:rsid w:val="008F3786"/>
    <w:rsid w:val="00904F63"/>
    <w:rsid w:val="00905B56"/>
    <w:rsid w:val="0090778C"/>
    <w:rsid w:val="009109AE"/>
    <w:rsid w:val="009142F4"/>
    <w:rsid w:val="009166B4"/>
    <w:rsid w:val="00917FF9"/>
    <w:rsid w:val="0092163A"/>
    <w:rsid w:val="0092196A"/>
    <w:rsid w:val="009237C4"/>
    <w:rsid w:val="00927648"/>
    <w:rsid w:val="00933D49"/>
    <w:rsid w:val="00946B0E"/>
    <w:rsid w:val="00953157"/>
    <w:rsid w:val="00956770"/>
    <w:rsid w:val="00960E77"/>
    <w:rsid w:val="00962C5D"/>
    <w:rsid w:val="009644AA"/>
    <w:rsid w:val="00966E83"/>
    <w:rsid w:val="0096769B"/>
    <w:rsid w:val="009731EE"/>
    <w:rsid w:val="00974B83"/>
    <w:rsid w:val="00975137"/>
    <w:rsid w:val="00977FBC"/>
    <w:rsid w:val="00982374"/>
    <w:rsid w:val="00982A3B"/>
    <w:rsid w:val="00983D73"/>
    <w:rsid w:val="009908AB"/>
    <w:rsid w:val="0099202D"/>
    <w:rsid w:val="009931BD"/>
    <w:rsid w:val="009A1A5C"/>
    <w:rsid w:val="009A2403"/>
    <w:rsid w:val="009A6D9F"/>
    <w:rsid w:val="009A76CF"/>
    <w:rsid w:val="009A7B2D"/>
    <w:rsid w:val="009B07DE"/>
    <w:rsid w:val="009B0939"/>
    <w:rsid w:val="009B3BF8"/>
    <w:rsid w:val="009B3C85"/>
    <w:rsid w:val="009B44AB"/>
    <w:rsid w:val="009C5D05"/>
    <w:rsid w:val="009D0AD8"/>
    <w:rsid w:val="009D263E"/>
    <w:rsid w:val="009D675D"/>
    <w:rsid w:val="009D7E12"/>
    <w:rsid w:val="009E54E3"/>
    <w:rsid w:val="009F46CC"/>
    <w:rsid w:val="009F4F81"/>
    <w:rsid w:val="00A13483"/>
    <w:rsid w:val="00A1369A"/>
    <w:rsid w:val="00A20AD3"/>
    <w:rsid w:val="00A22F2E"/>
    <w:rsid w:val="00A340A7"/>
    <w:rsid w:val="00A357F7"/>
    <w:rsid w:val="00A366A1"/>
    <w:rsid w:val="00A412BD"/>
    <w:rsid w:val="00A44F48"/>
    <w:rsid w:val="00A45BE6"/>
    <w:rsid w:val="00A463A6"/>
    <w:rsid w:val="00A5634F"/>
    <w:rsid w:val="00A6311D"/>
    <w:rsid w:val="00A63CD9"/>
    <w:rsid w:val="00A702A1"/>
    <w:rsid w:val="00A7063F"/>
    <w:rsid w:val="00A70703"/>
    <w:rsid w:val="00A73B55"/>
    <w:rsid w:val="00A741FF"/>
    <w:rsid w:val="00A7433A"/>
    <w:rsid w:val="00A80B5E"/>
    <w:rsid w:val="00A822D0"/>
    <w:rsid w:val="00A82F88"/>
    <w:rsid w:val="00A837C8"/>
    <w:rsid w:val="00A87C3D"/>
    <w:rsid w:val="00A92DBB"/>
    <w:rsid w:val="00A96CE9"/>
    <w:rsid w:val="00A975E6"/>
    <w:rsid w:val="00AA1982"/>
    <w:rsid w:val="00AA2017"/>
    <w:rsid w:val="00AA297F"/>
    <w:rsid w:val="00AA6BE4"/>
    <w:rsid w:val="00AA6FA7"/>
    <w:rsid w:val="00AB042D"/>
    <w:rsid w:val="00AB0F6C"/>
    <w:rsid w:val="00AB71D9"/>
    <w:rsid w:val="00AB76B4"/>
    <w:rsid w:val="00AD06B2"/>
    <w:rsid w:val="00AD796E"/>
    <w:rsid w:val="00AE1B43"/>
    <w:rsid w:val="00AE45A3"/>
    <w:rsid w:val="00AF2C09"/>
    <w:rsid w:val="00AF5C39"/>
    <w:rsid w:val="00AF6250"/>
    <w:rsid w:val="00AF72F1"/>
    <w:rsid w:val="00AF7636"/>
    <w:rsid w:val="00AF7D9D"/>
    <w:rsid w:val="00B04A04"/>
    <w:rsid w:val="00B06331"/>
    <w:rsid w:val="00B0653B"/>
    <w:rsid w:val="00B0688F"/>
    <w:rsid w:val="00B1037C"/>
    <w:rsid w:val="00B114BC"/>
    <w:rsid w:val="00B13585"/>
    <w:rsid w:val="00B1577A"/>
    <w:rsid w:val="00B159C0"/>
    <w:rsid w:val="00B22079"/>
    <w:rsid w:val="00B223A4"/>
    <w:rsid w:val="00B24039"/>
    <w:rsid w:val="00B249F4"/>
    <w:rsid w:val="00B2515F"/>
    <w:rsid w:val="00B26B18"/>
    <w:rsid w:val="00B27F8E"/>
    <w:rsid w:val="00B310B2"/>
    <w:rsid w:val="00B31352"/>
    <w:rsid w:val="00B33B49"/>
    <w:rsid w:val="00B40451"/>
    <w:rsid w:val="00B50349"/>
    <w:rsid w:val="00B55E20"/>
    <w:rsid w:val="00B6008D"/>
    <w:rsid w:val="00B60A8F"/>
    <w:rsid w:val="00B6286A"/>
    <w:rsid w:val="00B63E28"/>
    <w:rsid w:val="00B676D1"/>
    <w:rsid w:val="00B731DF"/>
    <w:rsid w:val="00B7482E"/>
    <w:rsid w:val="00B774F1"/>
    <w:rsid w:val="00B83BBB"/>
    <w:rsid w:val="00B860CB"/>
    <w:rsid w:val="00B862CE"/>
    <w:rsid w:val="00B923D6"/>
    <w:rsid w:val="00B93CCA"/>
    <w:rsid w:val="00B96086"/>
    <w:rsid w:val="00BA076F"/>
    <w:rsid w:val="00BA3D3D"/>
    <w:rsid w:val="00BB0716"/>
    <w:rsid w:val="00BB1235"/>
    <w:rsid w:val="00BB39D3"/>
    <w:rsid w:val="00BB4EEA"/>
    <w:rsid w:val="00BB5121"/>
    <w:rsid w:val="00BB5935"/>
    <w:rsid w:val="00BB6B35"/>
    <w:rsid w:val="00BC44BE"/>
    <w:rsid w:val="00BC49F0"/>
    <w:rsid w:val="00BC7D86"/>
    <w:rsid w:val="00BD0255"/>
    <w:rsid w:val="00BD14BA"/>
    <w:rsid w:val="00BE17FF"/>
    <w:rsid w:val="00BE50BB"/>
    <w:rsid w:val="00BF0880"/>
    <w:rsid w:val="00BF3FA3"/>
    <w:rsid w:val="00BF6044"/>
    <w:rsid w:val="00C06325"/>
    <w:rsid w:val="00C06587"/>
    <w:rsid w:val="00C076C8"/>
    <w:rsid w:val="00C12083"/>
    <w:rsid w:val="00C1264A"/>
    <w:rsid w:val="00C12B47"/>
    <w:rsid w:val="00C17DA3"/>
    <w:rsid w:val="00C208AD"/>
    <w:rsid w:val="00C21170"/>
    <w:rsid w:val="00C253AA"/>
    <w:rsid w:val="00C31B91"/>
    <w:rsid w:val="00C3247A"/>
    <w:rsid w:val="00C32FAC"/>
    <w:rsid w:val="00C45C32"/>
    <w:rsid w:val="00C47DE3"/>
    <w:rsid w:val="00C51D6E"/>
    <w:rsid w:val="00C5372A"/>
    <w:rsid w:val="00C53B67"/>
    <w:rsid w:val="00C6119B"/>
    <w:rsid w:val="00C61950"/>
    <w:rsid w:val="00C6266A"/>
    <w:rsid w:val="00C635F4"/>
    <w:rsid w:val="00C64BEA"/>
    <w:rsid w:val="00C6554B"/>
    <w:rsid w:val="00C70CEA"/>
    <w:rsid w:val="00C72194"/>
    <w:rsid w:val="00C7510F"/>
    <w:rsid w:val="00C829A7"/>
    <w:rsid w:val="00C9139B"/>
    <w:rsid w:val="00C971CD"/>
    <w:rsid w:val="00CA5AAA"/>
    <w:rsid w:val="00CB3E95"/>
    <w:rsid w:val="00CC20CF"/>
    <w:rsid w:val="00CC5613"/>
    <w:rsid w:val="00CC654C"/>
    <w:rsid w:val="00CD0C7F"/>
    <w:rsid w:val="00CD2AA8"/>
    <w:rsid w:val="00CD330C"/>
    <w:rsid w:val="00CD3EA4"/>
    <w:rsid w:val="00CD656F"/>
    <w:rsid w:val="00CE3092"/>
    <w:rsid w:val="00CE5331"/>
    <w:rsid w:val="00CF23AE"/>
    <w:rsid w:val="00CF4C43"/>
    <w:rsid w:val="00CF54F6"/>
    <w:rsid w:val="00CF6FFA"/>
    <w:rsid w:val="00D0048D"/>
    <w:rsid w:val="00D005E4"/>
    <w:rsid w:val="00D00A35"/>
    <w:rsid w:val="00D00B5C"/>
    <w:rsid w:val="00D069BF"/>
    <w:rsid w:val="00D1512B"/>
    <w:rsid w:val="00D21211"/>
    <w:rsid w:val="00D24C5D"/>
    <w:rsid w:val="00D3011D"/>
    <w:rsid w:val="00D5504A"/>
    <w:rsid w:val="00D55BC3"/>
    <w:rsid w:val="00D563CA"/>
    <w:rsid w:val="00D57695"/>
    <w:rsid w:val="00D60BA8"/>
    <w:rsid w:val="00D61887"/>
    <w:rsid w:val="00D63464"/>
    <w:rsid w:val="00D65EBC"/>
    <w:rsid w:val="00D801B2"/>
    <w:rsid w:val="00D80B88"/>
    <w:rsid w:val="00D8326F"/>
    <w:rsid w:val="00D86686"/>
    <w:rsid w:val="00D925BB"/>
    <w:rsid w:val="00DA323A"/>
    <w:rsid w:val="00DB4D63"/>
    <w:rsid w:val="00DB567E"/>
    <w:rsid w:val="00DC0D87"/>
    <w:rsid w:val="00DC14B2"/>
    <w:rsid w:val="00DC38F1"/>
    <w:rsid w:val="00DC4730"/>
    <w:rsid w:val="00DC4779"/>
    <w:rsid w:val="00DD16D9"/>
    <w:rsid w:val="00DD2078"/>
    <w:rsid w:val="00DD2FB0"/>
    <w:rsid w:val="00DD6576"/>
    <w:rsid w:val="00DE1BF2"/>
    <w:rsid w:val="00DE3061"/>
    <w:rsid w:val="00DF08EA"/>
    <w:rsid w:val="00DF2167"/>
    <w:rsid w:val="00DF5D29"/>
    <w:rsid w:val="00DF6DB8"/>
    <w:rsid w:val="00DF73B9"/>
    <w:rsid w:val="00DF7801"/>
    <w:rsid w:val="00DF7C1C"/>
    <w:rsid w:val="00E021A8"/>
    <w:rsid w:val="00E039A3"/>
    <w:rsid w:val="00E06C19"/>
    <w:rsid w:val="00E10EB5"/>
    <w:rsid w:val="00E119A7"/>
    <w:rsid w:val="00E13078"/>
    <w:rsid w:val="00E14ACF"/>
    <w:rsid w:val="00E16E95"/>
    <w:rsid w:val="00E20172"/>
    <w:rsid w:val="00E20239"/>
    <w:rsid w:val="00E22460"/>
    <w:rsid w:val="00E23598"/>
    <w:rsid w:val="00E24118"/>
    <w:rsid w:val="00E24780"/>
    <w:rsid w:val="00E30111"/>
    <w:rsid w:val="00E30D4E"/>
    <w:rsid w:val="00E33D84"/>
    <w:rsid w:val="00E5030E"/>
    <w:rsid w:val="00E54644"/>
    <w:rsid w:val="00E5537F"/>
    <w:rsid w:val="00E556E4"/>
    <w:rsid w:val="00E5609E"/>
    <w:rsid w:val="00E574CB"/>
    <w:rsid w:val="00E67E99"/>
    <w:rsid w:val="00E70A35"/>
    <w:rsid w:val="00E71C3F"/>
    <w:rsid w:val="00E82F7F"/>
    <w:rsid w:val="00E85F1E"/>
    <w:rsid w:val="00E86A3C"/>
    <w:rsid w:val="00E87592"/>
    <w:rsid w:val="00E913F3"/>
    <w:rsid w:val="00E929F6"/>
    <w:rsid w:val="00E94EF5"/>
    <w:rsid w:val="00EA0D62"/>
    <w:rsid w:val="00EA0F97"/>
    <w:rsid w:val="00EA2692"/>
    <w:rsid w:val="00EA6450"/>
    <w:rsid w:val="00EA6B96"/>
    <w:rsid w:val="00EB1143"/>
    <w:rsid w:val="00EB3DF9"/>
    <w:rsid w:val="00EB6410"/>
    <w:rsid w:val="00EC4AFE"/>
    <w:rsid w:val="00EC5301"/>
    <w:rsid w:val="00EC67CF"/>
    <w:rsid w:val="00EC7C70"/>
    <w:rsid w:val="00ED15BC"/>
    <w:rsid w:val="00ED1D82"/>
    <w:rsid w:val="00ED40B4"/>
    <w:rsid w:val="00ED6D90"/>
    <w:rsid w:val="00EE2839"/>
    <w:rsid w:val="00EE5196"/>
    <w:rsid w:val="00EE5857"/>
    <w:rsid w:val="00EE6434"/>
    <w:rsid w:val="00EF126E"/>
    <w:rsid w:val="00EF202F"/>
    <w:rsid w:val="00EF3334"/>
    <w:rsid w:val="00EF7C5C"/>
    <w:rsid w:val="00F02097"/>
    <w:rsid w:val="00F02A6A"/>
    <w:rsid w:val="00F0428C"/>
    <w:rsid w:val="00F07CA6"/>
    <w:rsid w:val="00F15152"/>
    <w:rsid w:val="00F15693"/>
    <w:rsid w:val="00F2097F"/>
    <w:rsid w:val="00F20E3E"/>
    <w:rsid w:val="00F23BBE"/>
    <w:rsid w:val="00F26D47"/>
    <w:rsid w:val="00F417A7"/>
    <w:rsid w:val="00F4769B"/>
    <w:rsid w:val="00F566D2"/>
    <w:rsid w:val="00F571AD"/>
    <w:rsid w:val="00F607E8"/>
    <w:rsid w:val="00F6659F"/>
    <w:rsid w:val="00F6753C"/>
    <w:rsid w:val="00F84706"/>
    <w:rsid w:val="00F90430"/>
    <w:rsid w:val="00F917D2"/>
    <w:rsid w:val="00F977B6"/>
    <w:rsid w:val="00FA7EF0"/>
    <w:rsid w:val="00FB0AFB"/>
    <w:rsid w:val="00FC40B0"/>
    <w:rsid w:val="00FC44B5"/>
    <w:rsid w:val="00FD045B"/>
    <w:rsid w:val="00FD47AB"/>
    <w:rsid w:val="00FF01DB"/>
    <w:rsid w:val="00FF0474"/>
    <w:rsid w:val="00FF391F"/>
    <w:rsid w:val="00FF7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reet"/>
  <w:smartTagType w:namespaceuri="urn:schemas-microsoft-com:office:smarttags" w:name="City"/>
  <w:smartTagType w:namespaceuri="urn:schemas-microsoft-com:office:smarttags" w:name="address"/>
  <w:smartTagType w:namespaceuri="urn:schemas-microsoft-com:office:smarttags" w:name="State"/>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9D0AD8"/>
  </w:style>
  <w:style w:type="paragraph" w:styleId="Heading1">
    <w:name w:val="heading 1"/>
    <w:basedOn w:val="Normal"/>
    <w:next w:val="Normal"/>
    <w:link w:val="Heading1Char"/>
    <w:uiPriority w:val="99"/>
    <w:qFormat/>
    <w:rsid w:val="009D0AD8"/>
    <w:pPr>
      <w:keepNext/>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9D0AD8"/>
    <w:pPr>
      <w:keepNext/>
      <w:outlineLvl w:val="1"/>
    </w:pPr>
    <w:rPr>
      <w:rFonts w:ascii="Cambria" w:hAnsi="Cambria"/>
      <w:b/>
      <w:bCs/>
      <w:i/>
      <w:iCs/>
      <w:sz w:val="28"/>
      <w:szCs w:val="28"/>
    </w:rPr>
  </w:style>
  <w:style w:type="paragraph" w:styleId="Heading3">
    <w:name w:val="heading 3"/>
    <w:basedOn w:val="Normal"/>
    <w:next w:val="Normal"/>
    <w:link w:val="Heading3Char"/>
    <w:uiPriority w:val="99"/>
    <w:qFormat/>
    <w:rsid w:val="009D0AD8"/>
    <w:pPr>
      <w:keepNext/>
      <w:jc w:val="center"/>
      <w:outlineLvl w:val="2"/>
    </w:pPr>
    <w:rPr>
      <w:rFonts w:ascii="Cambria" w:hAnsi="Cambria"/>
      <w:b/>
      <w:bCs/>
      <w:sz w:val="26"/>
      <w:szCs w:val="26"/>
    </w:rPr>
  </w:style>
  <w:style w:type="paragraph" w:styleId="Heading4">
    <w:name w:val="heading 4"/>
    <w:basedOn w:val="Normal"/>
    <w:next w:val="Normal"/>
    <w:link w:val="Heading4Char"/>
    <w:uiPriority w:val="99"/>
    <w:qFormat/>
    <w:rsid w:val="009D0AD8"/>
    <w:pPr>
      <w:keepNext/>
      <w:outlineLvl w:val="3"/>
    </w:pPr>
    <w:rPr>
      <w:rFonts w:ascii="Calibri" w:hAnsi="Calibri"/>
      <w:b/>
      <w:bCs/>
      <w:sz w:val="28"/>
      <w:szCs w:val="28"/>
    </w:rPr>
  </w:style>
  <w:style w:type="paragraph" w:styleId="Heading5">
    <w:name w:val="heading 5"/>
    <w:basedOn w:val="Normal"/>
    <w:next w:val="Normal"/>
    <w:link w:val="Heading5Char"/>
    <w:uiPriority w:val="99"/>
    <w:qFormat/>
    <w:rsid w:val="00946B0E"/>
    <w:pPr>
      <w:keepNext/>
      <w:jc w:val="center"/>
      <w:outlineLvl w:val="4"/>
    </w:pPr>
    <w:rPr>
      <w:rFonts w:ascii="Calibri" w:hAnsi="Calibri"/>
      <w:b/>
      <w:bCs/>
      <w:i/>
      <w:iCs/>
      <w:sz w:val="26"/>
      <w:szCs w:val="26"/>
    </w:rPr>
  </w:style>
  <w:style w:type="paragraph" w:styleId="Heading6">
    <w:name w:val="heading 6"/>
    <w:basedOn w:val="Normal"/>
    <w:next w:val="Normal"/>
    <w:link w:val="Heading6Char"/>
    <w:uiPriority w:val="99"/>
    <w:qFormat/>
    <w:locked/>
    <w:rsid w:val="00392446"/>
    <w:pPr>
      <w:keepNext/>
      <w:tabs>
        <w:tab w:val="num" w:pos="1152"/>
      </w:tabs>
      <w:ind w:left="1152" w:hanging="1152"/>
      <w:jc w:val="both"/>
      <w:outlineLvl w:val="5"/>
    </w:pPr>
    <w:rPr>
      <w:rFonts w:ascii="Calibri" w:hAnsi="Calibri"/>
      <w:b/>
      <w:bCs/>
    </w:rPr>
  </w:style>
  <w:style w:type="paragraph" w:styleId="Heading7">
    <w:name w:val="heading 7"/>
    <w:basedOn w:val="Normal"/>
    <w:next w:val="Normal"/>
    <w:link w:val="Heading7Char"/>
    <w:uiPriority w:val="99"/>
    <w:qFormat/>
    <w:locked/>
    <w:rsid w:val="00392446"/>
    <w:pPr>
      <w:keepNext/>
      <w:tabs>
        <w:tab w:val="num" w:pos="1296"/>
      </w:tabs>
      <w:spacing w:before="80" w:after="40"/>
      <w:ind w:left="1296" w:hanging="1296"/>
      <w:outlineLvl w:val="6"/>
    </w:pPr>
    <w:rPr>
      <w:rFonts w:ascii="Calibri" w:hAnsi="Calibri"/>
      <w:sz w:val="24"/>
      <w:szCs w:val="24"/>
    </w:rPr>
  </w:style>
  <w:style w:type="paragraph" w:styleId="Heading8">
    <w:name w:val="heading 8"/>
    <w:basedOn w:val="Normal"/>
    <w:next w:val="Normal"/>
    <w:link w:val="Heading8Char"/>
    <w:uiPriority w:val="99"/>
    <w:qFormat/>
    <w:locked/>
    <w:rsid w:val="00392446"/>
    <w:pPr>
      <w:keepNext/>
      <w:tabs>
        <w:tab w:val="num" w:pos="1440"/>
      </w:tabs>
      <w:ind w:left="1440" w:hanging="1440"/>
      <w:outlineLvl w:val="7"/>
    </w:pPr>
    <w:rPr>
      <w:rFonts w:ascii="Calibri" w:hAnsi="Calibri"/>
      <w:i/>
      <w:iCs/>
      <w:sz w:val="24"/>
      <w:szCs w:val="24"/>
    </w:rPr>
  </w:style>
  <w:style w:type="paragraph" w:styleId="Heading9">
    <w:name w:val="heading 9"/>
    <w:basedOn w:val="Normal"/>
    <w:next w:val="Normal"/>
    <w:link w:val="Heading9Char"/>
    <w:uiPriority w:val="99"/>
    <w:qFormat/>
    <w:locked/>
    <w:rsid w:val="00392446"/>
    <w:pPr>
      <w:tabs>
        <w:tab w:val="num" w:pos="1584"/>
      </w:tabs>
      <w:spacing w:before="240" w:after="60"/>
      <w:ind w:left="1584" w:hanging="1584"/>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E36F9"/>
    <w:rPr>
      <w:rFonts w:ascii="Cambria" w:hAnsi="Cambria"/>
      <w:b/>
      <w:kern w:val="32"/>
      <w:sz w:val="32"/>
    </w:rPr>
  </w:style>
  <w:style w:type="character" w:customStyle="1" w:styleId="Heading2Char">
    <w:name w:val="Heading 2 Char"/>
    <w:link w:val="Heading2"/>
    <w:uiPriority w:val="99"/>
    <w:semiHidden/>
    <w:locked/>
    <w:rsid w:val="006E36F9"/>
    <w:rPr>
      <w:rFonts w:ascii="Cambria" w:hAnsi="Cambria"/>
      <w:b/>
      <w:i/>
      <w:sz w:val="28"/>
    </w:rPr>
  </w:style>
  <w:style w:type="character" w:customStyle="1" w:styleId="Heading3Char">
    <w:name w:val="Heading 3 Char"/>
    <w:link w:val="Heading3"/>
    <w:uiPriority w:val="99"/>
    <w:semiHidden/>
    <w:locked/>
    <w:rsid w:val="006E36F9"/>
    <w:rPr>
      <w:rFonts w:ascii="Cambria" w:hAnsi="Cambria"/>
      <w:b/>
      <w:sz w:val="26"/>
    </w:rPr>
  </w:style>
  <w:style w:type="character" w:customStyle="1" w:styleId="Heading4Char">
    <w:name w:val="Heading 4 Char"/>
    <w:link w:val="Heading4"/>
    <w:uiPriority w:val="99"/>
    <w:semiHidden/>
    <w:locked/>
    <w:rsid w:val="006E36F9"/>
    <w:rPr>
      <w:rFonts w:ascii="Calibri" w:hAnsi="Calibri"/>
      <w:b/>
      <w:sz w:val="28"/>
    </w:rPr>
  </w:style>
  <w:style w:type="character" w:customStyle="1" w:styleId="Heading5Char">
    <w:name w:val="Heading 5 Char"/>
    <w:link w:val="Heading5"/>
    <w:uiPriority w:val="99"/>
    <w:semiHidden/>
    <w:locked/>
    <w:rsid w:val="006E36F9"/>
    <w:rPr>
      <w:rFonts w:ascii="Calibri" w:hAnsi="Calibri"/>
      <w:b/>
      <w:i/>
      <w:sz w:val="26"/>
    </w:rPr>
  </w:style>
  <w:style w:type="character" w:customStyle="1" w:styleId="Heading6Char">
    <w:name w:val="Heading 6 Char"/>
    <w:link w:val="Heading6"/>
    <w:uiPriority w:val="99"/>
    <w:semiHidden/>
    <w:locked/>
    <w:rsid w:val="006E36F9"/>
    <w:rPr>
      <w:rFonts w:ascii="Calibri" w:hAnsi="Calibri"/>
      <w:b/>
    </w:rPr>
  </w:style>
  <w:style w:type="character" w:customStyle="1" w:styleId="Heading7Char">
    <w:name w:val="Heading 7 Char"/>
    <w:link w:val="Heading7"/>
    <w:uiPriority w:val="99"/>
    <w:semiHidden/>
    <w:locked/>
    <w:rsid w:val="006E36F9"/>
    <w:rPr>
      <w:rFonts w:ascii="Calibri" w:hAnsi="Calibri"/>
      <w:sz w:val="24"/>
    </w:rPr>
  </w:style>
  <w:style w:type="character" w:customStyle="1" w:styleId="Heading8Char">
    <w:name w:val="Heading 8 Char"/>
    <w:link w:val="Heading8"/>
    <w:uiPriority w:val="99"/>
    <w:semiHidden/>
    <w:locked/>
    <w:rsid w:val="006E36F9"/>
    <w:rPr>
      <w:rFonts w:ascii="Calibri" w:hAnsi="Calibri"/>
      <w:i/>
      <w:sz w:val="24"/>
    </w:rPr>
  </w:style>
  <w:style w:type="character" w:customStyle="1" w:styleId="Heading9Char">
    <w:name w:val="Heading 9 Char"/>
    <w:link w:val="Heading9"/>
    <w:uiPriority w:val="99"/>
    <w:semiHidden/>
    <w:locked/>
    <w:rsid w:val="006E36F9"/>
    <w:rPr>
      <w:rFonts w:ascii="Cambria" w:hAnsi="Cambria"/>
    </w:rPr>
  </w:style>
  <w:style w:type="paragraph" w:styleId="Header">
    <w:name w:val="header"/>
    <w:basedOn w:val="Normal"/>
    <w:link w:val="HeaderChar"/>
    <w:uiPriority w:val="99"/>
    <w:rsid w:val="009D0AD8"/>
    <w:pPr>
      <w:tabs>
        <w:tab w:val="center" w:pos="4320"/>
        <w:tab w:val="right" w:pos="8640"/>
      </w:tabs>
    </w:pPr>
  </w:style>
  <w:style w:type="character" w:customStyle="1" w:styleId="HeaderChar">
    <w:name w:val="Header Char"/>
    <w:link w:val="Header"/>
    <w:uiPriority w:val="99"/>
    <w:semiHidden/>
    <w:locked/>
    <w:rsid w:val="006E36F9"/>
    <w:rPr>
      <w:sz w:val="20"/>
    </w:rPr>
  </w:style>
  <w:style w:type="paragraph" w:styleId="Footer">
    <w:name w:val="footer"/>
    <w:basedOn w:val="Normal"/>
    <w:link w:val="FooterChar"/>
    <w:uiPriority w:val="99"/>
    <w:rsid w:val="009D0AD8"/>
    <w:pPr>
      <w:tabs>
        <w:tab w:val="center" w:pos="4320"/>
        <w:tab w:val="right" w:pos="8640"/>
      </w:tabs>
    </w:pPr>
  </w:style>
  <w:style w:type="character" w:customStyle="1" w:styleId="FooterChar">
    <w:name w:val="Footer Char"/>
    <w:link w:val="Footer"/>
    <w:uiPriority w:val="99"/>
    <w:semiHidden/>
    <w:locked/>
    <w:rsid w:val="006E36F9"/>
    <w:rPr>
      <w:sz w:val="20"/>
    </w:rPr>
  </w:style>
  <w:style w:type="paragraph" w:customStyle="1" w:styleId="Print-FromToSubjectDate">
    <w:name w:val="Print- From: To: Subject: Date:"/>
    <w:basedOn w:val="Normal"/>
    <w:uiPriority w:val="99"/>
    <w:rsid w:val="009D0AD8"/>
    <w:pPr>
      <w:pBdr>
        <w:left w:val="single" w:sz="18" w:space="1" w:color="auto"/>
      </w:pBdr>
    </w:pPr>
    <w:rPr>
      <w:rFonts w:ascii="Arial" w:hAnsi="Arial"/>
    </w:rPr>
  </w:style>
  <w:style w:type="paragraph" w:customStyle="1" w:styleId="DefaultText">
    <w:name w:val="Default Text"/>
    <w:uiPriority w:val="99"/>
    <w:rsid w:val="009D0AD8"/>
    <w:rPr>
      <w:color w:val="000000"/>
      <w:sz w:val="24"/>
    </w:rPr>
  </w:style>
  <w:style w:type="paragraph" w:styleId="BodyText">
    <w:name w:val="Body Text"/>
    <w:basedOn w:val="Normal"/>
    <w:link w:val="BodyTextChar"/>
    <w:uiPriority w:val="99"/>
    <w:rsid w:val="009D0AD8"/>
  </w:style>
  <w:style w:type="character" w:customStyle="1" w:styleId="BodyTextChar">
    <w:name w:val="Body Text Char"/>
    <w:link w:val="BodyText"/>
    <w:uiPriority w:val="99"/>
    <w:semiHidden/>
    <w:locked/>
    <w:rsid w:val="006E36F9"/>
    <w:rPr>
      <w:sz w:val="20"/>
    </w:rPr>
  </w:style>
  <w:style w:type="paragraph" w:styleId="Date">
    <w:name w:val="Date"/>
    <w:basedOn w:val="Normal"/>
    <w:next w:val="Normal"/>
    <w:link w:val="DateChar"/>
    <w:uiPriority w:val="99"/>
    <w:rsid w:val="009D0AD8"/>
  </w:style>
  <w:style w:type="character" w:customStyle="1" w:styleId="DateChar">
    <w:name w:val="Date Char"/>
    <w:link w:val="Date"/>
    <w:uiPriority w:val="99"/>
    <w:semiHidden/>
    <w:locked/>
    <w:rsid w:val="006E36F9"/>
    <w:rPr>
      <w:sz w:val="20"/>
    </w:rPr>
  </w:style>
  <w:style w:type="paragraph" w:customStyle="1" w:styleId="InsideAddressName">
    <w:name w:val="Inside Address Name"/>
    <w:basedOn w:val="Normal"/>
    <w:uiPriority w:val="99"/>
    <w:rsid w:val="009D0AD8"/>
  </w:style>
  <w:style w:type="paragraph" w:customStyle="1" w:styleId="InsideAddress">
    <w:name w:val="Inside Address"/>
    <w:basedOn w:val="Normal"/>
    <w:uiPriority w:val="99"/>
    <w:rsid w:val="009D0AD8"/>
  </w:style>
  <w:style w:type="paragraph" w:styleId="Salutation">
    <w:name w:val="Salutation"/>
    <w:basedOn w:val="Normal"/>
    <w:next w:val="Normal"/>
    <w:link w:val="SalutationChar"/>
    <w:uiPriority w:val="99"/>
    <w:rsid w:val="009D0AD8"/>
  </w:style>
  <w:style w:type="character" w:customStyle="1" w:styleId="SalutationChar">
    <w:name w:val="Salutation Char"/>
    <w:link w:val="Salutation"/>
    <w:uiPriority w:val="99"/>
    <w:semiHidden/>
    <w:locked/>
    <w:rsid w:val="006E36F9"/>
    <w:rPr>
      <w:sz w:val="20"/>
    </w:rPr>
  </w:style>
  <w:style w:type="paragraph" w:styleId="Closing">
    <w:name w:val="Closing"/>
    <w:basedOn w:val="Normal"/>
    <w:link w:val="ClosingChar"/>
    <w:uiPriority w:val="99"/>
    <w:rsid w:val="009D0AD8"/>
  </w:style>
  <w:style w:type="character" w:customStyle="1" w:styleId="ClosingChar">
    <w:name w:val="Closing Char"/>
    <w:link w:val="Closing"/>
    <w:uiPriority w:val="99"/>
    <w:semiHidden/>
    <w:locked/>
    <w:rsid w:val="006E36F9"/>
    <w:rPr>
      <w:sz w:val="20"/>
    </w:rPr>
  </w:style>
  <w:style w:type="paragraph" w:styleId="Signature">
    <w:name w:val="Signature"/>
    <w:basedOn w:val="Normal"/>
    <w:link w:val="SignatureChar"/>
    <w:uiPriority w:val="99"/>
    <w:rsid w:val="009D0AD8"/>
  </w:style>
  <w:style w:type="character" w:customStyle="1" w:styleId="SignatureChar">
    <w:name w:val="Signature Char"/>
    <w:link w:val="Signature"/>
    <w:uiPriority w:val="99"/>
    <w:semiHidden/>
    <w:locked/>
    <w:rsid w:val="006E36F9"/>
    <w:rPr>
      <w:sz w:val="20"/>
    </w:rPr>
  </w:style>
  <w:style w:type="character" w:styleId="Hyperlink">
    <w:name w:val="Hyperlink"/>
    <w:uiPriority w:val="99"/>
    <w:rsid w:val="009D0AD8"/>
    <w:rPr>
      <w:rFonts w:cs="Times New Roman"/>
      <w:color w:val="0000FF"/>
      <w:u w:val="single"/>
    </w:rPr>
  </w:style>
  <w:style w:type="character" w:styleId="PageNumber">
    <w:name w:val="page number"/>
    <w:uiPriority w:val="99"/>
    <w:rsid w:val="009D0AD8"/>
    <w:rPr>
      <w:rFonts w:cs="Times New Roman"/>
    </w:rPr>
  </w:style>
  <w:style w:type="table" w:styleId="TableGrid">
    <w:name w:val="Table Grid"/>
    <w:basedOn w:val="TableNormal"/>
    <w:uiPriority w:val="99"/>
    <w:rsid w:val="00E021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2">
    <w:name w:val="Level 2"/>
    <w:basedOn w:val="Normal"/>
    <w:uiPriority w:val="99"/>
    <w:rsid w:val="00946B0E"/>
    <w:pPr>
      <w:widowControl w:val="0"/>
      <w:tabs>
        <w:tab w:val="left" w:pos="720"/>
        <w:tab w:val="num" w:pos="3960"/>
      </w:tabs>
      <w:ind w:left="3960" w:hanging="360"/>
      <w:outlineLvl w:val="1"/>
    </w:pPr>
    <w:rPr>
      <w:b/>
      <w:smallCaps/>
      <w:sz w:val="22"/>
    </w:rPr>
  </w:style>
  <w:style w:type="paragraph" w:customStyle="1" w:styleId="Level3">
    <w:name w:val="Level 3"/>
    <w:basedOn w:val="Normal"/>
    <w:uiPriority w:val="99"/>
    <w:rsid w:val="00946B0E"/>
    <w:pPr>
      <w:widowControl w:val="0"/>
      <w:numPr>
        <w:ilvl w:val="2"/>
        <w:numId w:val="1"/>
      </w:numPr>
      <w:jc w:val="both"/>
      <w:outlineLvl w:val="2"/>
    </w:pPr>
    <w:rPr>
      <w:rFonts w:ascii="Arial" w:hAnsi="Arial"/>
      <w:sz w:val="22"/>
    </w:rPr>
  </w:style>
  <w:style w:type="paragraph" w:customStyle="1" w:styleId="Level4">
    <w:name w:val="Level 4"/>
    <w:basedOn w:val="Normal"/>
    <w:uiPriority w:val="99"/>
    <w:rsid w:val="00946B0E"/>
    <w:pPr>
      <w:widowControl w:val="0"/>
      <w:tabs>
        <w:tab w:val="left" w:pos="2160"/>
        <w:tab w:val="num" w:pos="3960"/>
      </w:tabs>
      <w:ind w:left="3960" w:firstLine="1440"/>
      <w:outlineLvl w:val="3"/>
    </w:pPr>
    <w:rPr>
      <w:rFonts w:ascii="Arial" w:hAnsi="Arial"/>
      <w:sz w:val="22"/>
    </w:rPr>
  </w:style>
  <w:style w:type="paragraph" w:customStyle="1" w:styleId="Level5">
    <w:name w:val="Level 5"/>
    <w:basedOn w:val="Normal"/>
    <w:uiPriority w:val="99"/>
    <w:rsid w:val="00946B0E"/>
    <w:pPr>
      <w:widowControl w:val="0"/>
      <w:numPr>
        <w:ilvl w:val="4"/>
        <w:numId w:val="1"/>
      </w:numPr>
      <w:outlineLvl w:val="4"/>
    </w:pPr>
    <w:rPr>
      <w:rFonts w:ascii="Arial" w:hAnsi="Arial"/>
      <w:sz w:val="22"/>
    </w:rPr>
  </w:style>
  <w:style w:type="character" w:styleId="FootnoteReference">
    <w:name w:val="footnote reference"/>
    <w:uiPriority w:val="99"/>
    <w:semiHidden/>
    <w:rsid w:val="00946B0E"/>
    <w:rPr>
      <w:rFonts w:cs="Times New Roman"/>
    </w:rPr>
  </w:style>
  <w:style w:type="paragraph" w:styleId="FootnoteText">
    <w:name w:val="footnote text"/>
    <w:basedOn w:val="Normal"/>
    <w:link w:val="FootnoteTextChar"/>
    <w:uiPriority w:val="99"/>
    <w:semiHidden/>
    <w:rsid w:val="00946B0E"/>
    <w:pPr>
      <w:widowControl w:val="0"/>
    </w:pPr>
  </w:style>
  <w:style w:type="character" w:customStyle="1" w:styleId="FootnoteTextChar">
    <w:name w:val="Footnote Text Char"/>
    <w:link w:val="FootnoteText"/>
    <w:uiPriority w:val="99"/>
    <w:semiHidden/>
    <w:locked/>
    <w:rsid w:val="006E36F9"/>
    <w:rPr>
      <w:sz w:val="20"/>
    </w:rPr>
  </w:style>
  <w:style w:type="paragraph" w:styleId="BodyTextIndent3">
    <w:name w:val="Body Text Indent 3"/>
    <w:basedOn w:val="Normal"/>
    <w:link w:val="BodyTextIndent3Char"/>
    <w:uiPriority w:val="99"/>
    <w:rsid w:val="00946B0E"/>
    <w:pPr>
      <w:ind w:left="1080"/>
    </w:pPr>
    <w:rPr>
      <w:sz w:val="16"/>
      <w:szCs w:val="16"/>
    </w:rPr>
  </w:style>
  <w:style w:type="character" w:customStyle="1" w:styleId="BodyTextIndent3Char">
    <w:name w:val="Body Text Indent 3 Char"/>
    <w:link w:val="BodyTextIndent3"/>
    <w:uiPriority w:val="99"/>
    <w:semiHidden/>
    <w:locked/>
    <w:rsid w:val="006E36F9"/>
    <w:rPr>
      <w:sz w:val="16"/>
    </w:rPr>
  </w:style>
  <w:style w:type="paragraph" w:styleId="BodyText3">
    <w:name w:val="Body Text 3"/>
    <w:basedOn w:val="Normal"/>
    <w:link w:val="BodyText3Char"/>
    <w:uiPriority w:val="99"/>
    <w:rsid w:val="00946B0E"/>
    <w:rPr>
      <w:sz w:val="16"/>
      <w:szCs w:val="16"/>
    </w:rPr>
  </w:style>
  <w:style w:type="character" w:customStyle="1" w:styleId="BodyText3Char">
    <w:name w:val="Body Text 3 Char"/>
    <w:link w:val="BodyText3"/>
    <w:uiPriority w:val="99"/>
    <w:semiHidden/>
    <w:locked/>
    <w:rsid w:val="006E36F9"/>
    <w:rPr>
      <w:sz w:val="16"/>
    </w:rPr>
  </w:style>
  <w:style w:type="paragraph" w:styleId="BodyTextIndent">
    <w:name w:val="Body Text Indent"/>
    <w:basedOn w:val="Normal"/>
    <w:link w:val="BodyTextIndentChar"/>
    <w:uiPriority w:val="99"/>
    <w:rsid w:val="00946B0E"/>
    <w:pPr>
      <w:ind w:left="1440" w:hanging="720"/>
    </w:pPr>
  </w:style>
  <w:style w:type="character" w:customStyle="1" w:styleId="BodyTextIndentChar">
    <w:name w:val="Body Text Indent Char"/>
    <w:link w:val="BodyTextIndent"/>
    <w:uiPriority w:val="99"/>
    <w:semiHidden/>
    <w:locked/>
    <w:rsid w:val="006E36F9"/>
    <w:rPr>
      <w:sz w:val="20"/>
    </w:rPr>
  </w:style>
  <w:style w:type="paragraph" w:styleId="BodyTextIndent2">
    <w:name w:val="Body Text Indent 2"/>
    <w:basedOn w:val="Normal"/>
    <w:link w:val="BodyTextIndent2Char"/>
    <w:uiPriority w:val="99"/>
    <w:rsid w:val="00946B0E"/>
    <w:pPr>
      <w:ind w:firstLine="720"/>
      <w:jc w:val="both"/>
    </w:pPr>
  </w:style>
  <w:style w:type="character" w:customStyle="1" w:styleId="BodyTextIndent2Char">
    <w:name w:val="Body Text Indent 2 Char"/>
    <w:link w:val="BodyTextIndent2"/>
    <w:uiPriority w:val="99"/>
    <w:semiHidden/>
    <w:locked/>
    <w:rsid w:val="006E36F9"/>
    <w:rPr>
      <w:sz w:val="20"/>
    </w:rPr>
  </w:style>
  <w:style w:type="paragraph" w:customStyle="1" w:styleId="Level6">
    <w:name w:val="Level 6"/>
    <w:basedOn w:val="Level5"/>
    <w:uiPriority w:val="99"/>
    <w:rsid w:val="00946B0E"/>
    <w:pPr>
      <w:widowControl/>
      <w:numPr>
        <w:ilvl w:val="0"/>
        <w:numId w:val="2"/>
      </w:numPr>
      <w:tabs>
        <w:tab w:val="left" w:pos="3600"/>
      </w:tabs>
    </w:pPr>
  </w:style>
  <w:style w:type="paragraph" w:styleId="EndnoteText">
    <w:name w:val="endnote text"/>
    <w:basedOn w:val="Normal"/>
    <w:link w:val="EndnoteTextChar"/>
    <w:uiPriority w:val="99"/>
    <w:semiHidden/>
    <w:rsid w:val="00C70CEA"/>
  </w:style>
  <w:style w:type="character" w:customStyle="1" w:styleId="EndnoteTextChar">
    <w:name w:val="Endnote Text Char"/>
    <w:link w:val="EndnoteText"/>
    <w:uiPriority w:val="99"/>
    <w:semiHidden/>
    <w:locked/>
    <w:rsid w:val="006E36F9"/>
    <w:rPr>
      <w:sz w:val="20"/>
    </w:rPr>
  </w:style>
  <w:style w:type="character" w:styleId="EndnoteReference">
    <w:name w:val="endnote reference"/>
    <w:uiPriority w:val="99"/>
    <w:semiHidden/>
    <w:rsid w:val="00C70CEA"/>
    <w:rPr>
      <w:rFonts w:cs="Times New Roman"/>
      <w:vertAlign w:val="superscript"/>
    </w:rPr>
  </w:style>
  <w:style w:type="character" w:styleId="FollowedHyperlink">
    <w:name w:val="FollowedHyperlink"/>
    <w:uiPriority w:val="99"/>
    <w:rsid w:val="005554C6"/>
    <w:rPr>
      <w:rFonts w:cs="Times New Roman"/>
      <w:color w:val="800080"/>
      <w:u w:val="single"/>
    </w:rPr>
  </w:style>
  <w:style w:type="paragraph" w:styleId="ListParagraph">
    <w:name w:val="List Paragraph"/>
    <w:basedOn w:val="Normal"/>
    <w:uiPriority w:val="99"/>
    <w:qFormat/>
    <w:rsid w:val="00113352"/>
    <w:pPr>
      <w:ind w:left="720"/>
    </w:pPr>
    <w:rPr>
      <w:rFonts w:ascii="Calibri" w:hAnsi="Calibri" w:cs="Calibri"/>
      <w:sz w:val="22"/>
      <w:szCs w:val="22"/>
    </w:rPr>
  </w:style>
  <w:style w:type="paragraph" w:styleId="BalloonText">
    <w:name w:val="Balloon Text"/>
    <w:basedOn w:val="Normal"/>
    <w:link w:val="BalloonTextChar"/>
    <w:uiPriority w:val="99"/>
    <w:semiHidden/>
    <w:unhideWhenUsed/>
    <w:rsid w:val="0060216C"/>
    <w:rPr>
      <w:rFonts w:ascii="Tahoma" w:hAnsi="Tahoma" w:cs="Tahoma"/>
      <w:sz w:val="16"/>
      <w:szCs w:val="16"/>
    </w:rPr>
  </w:style>
  <w:style w:type="character" w:customStyle="1" w:styleId="BalloonTextChar">
    <w:name w:val="Balloon Text Char"/>
    <w:link w:val="BalloonText"/>
    <w:uiPriority w:val="99"/>
    <w:semiHidden/>
    <w:rsid w:val="0060216C"/>
    <w:rPr>
      <w:rFonts w:ascii="Tahoma" w:hAnsi="Tahoma" w:cs="Tahoma"/>
      <w:sz w:val="16"/>
      <w:szCs w:val="16"/>
    </w:rPr>
  </w:style>
  <w:style w:type="paragraph" w:customStyle="1" w:styleId="Default">
    <w:name w:val="Default"/>
    <w:rsid w:val="00875EA1"/>
    <w:pPr>
      <w:autoSpaceDE w:val="0"/>
      <w:autoSpaceDN w:val="0"/>
      <w:adjustRightInd w:val="0"/>
    </w:pPr>
    <w:rPr>
      <w:rFonts w:eastAsiaTheme="minorHAnsi"/>
      <w:color w:val="000000"/>
      <w:sz w:val="24"/>
      <w:szCs w:val="24"/>
    </w:rPr>
  </w:style>
  <w:style w:type="table" w:customStyle="1" w:styleId="LightGrid1">
    <w:name w:val="Light Grid1"/>
    <w:basedOn w:val="TableNormal"/>
    <w:uiPriority w:val="62"/>
    <w:rsid w:val="00875EA1"/>
    <w:rPr>
      <w:rFonts w:eastAsiaTheme="minorHAnsi"/>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CommentReference">
    <w:name w:val="annotation reference"/>
    <w:basedOn w:val="DefaultParagraphFont"/>
    <w:uiPriority w:val="99"/>
    <w:semiHidden/>
    <w:unhideWhenUsed/>
    <w:rsid w:val="00553C09"/>
    <w:rPr>
      <w:sz w:val="16"/>
      <w:szCs w:val="16"/>
    </w:rPr>
  </w:style>
  <w:style w:type="paragraph" w:styleId="CommentText">
    <w:name w:val="annotation text"/>
    <w:basedOn w:val="Normal"/>
    <w:link w:val="CommentTextChar"/>
    <w:uiPriority w:val="99"/>
    <w:semiHidden/>
    <w:unhideWhenUsed/>
    <w:rsid w:val="00553C09"/>
  </w:style>
  <w:style w:type="character" w:customStyle="1" w:styleId="CommentTextChar">
    <w:name w:val="Comment Text Char"/>
    <w:basedOn w:val="DefaultParagraphFont"/>
    <w:link w:val="CommentText"/>
    <w:uiPriority w:val="99"/>
    <w:semiHidden/>
    <w:rsid w:val="00553C09"/>
  </w:style>
  <w:style w:type="paragraph" w:styleId="CommentSubject">
    <w:name w:val="annotation subject"/>
    <w:basedOn w:val="CommentText"/>
    <w:next w:val="CommentText"/>
    <w:link w:val="CommentSubjectChar"/>
    <w:uiPriority w:val="99"/>
    <w:semiHidden/>
    <w:unhideWhenUsed/>
    <w:rsid w:val="00553C09"/>
    <w:rPr>
      <w:b/>
      <w:bCs/>
    </w:rPr>
  </w:style>
  <w:style w:type="character" w:customStyle="1" w:styleId="CommentSubjectChar">
    <w:name w:val="Comment Subject Char"/>
    <w:basedOn w:val="CommentTextChar"/>
    <w:link w:val="CommentSubject"/>
    <w:uiPriority w:val="99"/>
    <w:semiHidden/>
    <w:rsid w:val="00553C0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9D0AD8"/>
  </w:style>
  <w:style w:type="paragraph" w:styleId="Heading1">
    <w:name w:val="heading 1"/>
    <w:basedOn w:val="Normal"/>
    <w:next w:val="Normal"/>
    <w:link w:val="Heading1Char"/>
    <w:uiPriority w:val="99"/>
    <w:qFormat/>
    <w:rsid w:val="009D0AD8"/>
    <w:pPr>
      <w:keepNext/>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9D0AD8"/>
    <w:pPr>
      <w:keepNext/>
      <w:outlineLvl w:val="1"/>
    </w:pPr>
    <w:rPr>
      <w:rFonts w:ascii="Cambria" w:hAnsi="Cambria"/>
      <w:b/>
      <w:bCs/>
      <w:i/>
      <w:iCs/>
      <w:sz w:val="28"/>
      <w:szCs w:val="28"/>
    </w:rPr>
  </w:style>
  <w:style w:type="paragraph" w:styleId="Heading3">
    <w:name w:val="heading 3"/>
    <w:basedOn w:val="Normal"/>
    <w:next w:val="Normal"/>
    <w:link w:val="Heading3Char"/>
    <w:uiPriority w:val="99"/>
    <w:qFormat/>
    <w:rsid w:val="009D0AD8"/>
    <w:pPr>
      <w:keepNext/>
      <w:jc w:val="center"/>
      <w:outlineLvl w:val="2"/>
    </w:pPr>
    <w:rPr>
      <w:rFonts w:ascii="Cambria" w:hAnsi="Cambria"/>
      <w:b/>
      <w:bCs/>
      <w:sz w:val="26"/>
      <w:szCs w:val="26"/>
    </w:rPr>
  </w:style>
  <w:style w:type="paragraph" w:styleId="Heading4">
    <w:name w:val="heading 4"/>
    <w:basedOn w:val="Normal"/>
    <w:next w:val="Normal"/>
    <w:link w:val="Heading4Char"/>
    <w:uiPriority w:val="99"/>
    <w:qFormat/>
    <w:rsid w:val="009D0AD8"/>
    <w:pPr>
      <w:keepNext/>
      <w:outlineLvl w:val="3"/>
    </w:pPr>
    <w:rPr>
      <w:rFonts w:ascii="Calibri" w:hAnsi="Calibri"/>
      <w:b/>
      <w:bCs/>
      <w:sz w:val="28"/>
      <w:szCs w:val="28"/>
    </w:rPr>
  </w:style>
  <w:style w:type="paragraph" w:styleId="Heading5">
    <w:name w:val="heading 5"/>
    <w:basedOn w:val="Normal"/>
    <w:next w:val="Normal"/>
    <w:link w:val="Heading5Char"/>
    <w:uiPriority w:val="99"/>
    <w:qFormat/>
    <w:rsid w:val="00946B0E"/>
    <w:pPr>
      <w:keepNext/>
      <w:jc w:val="center"/>
      <w:outlineLvl w:val="4"/>
    </w:pPr>
    <w:rPr>
      <w:rFonts w:ascii="Calibri" w:hAnsi="Calibri"/>
      <w:b/>
      <w:bCs/>
      <w:i/>
      <w:iCs/>
      <w:sz w:val="26"/>
      <w:szCs w:val="26"/>
    </w:rPr>
  </w:style>
  <w:style w:type="paragraph" w:styleId="Heading6">
    <w:name w:val="heading 6"/>
    <w:basedOn w:val="Normal"/>
    <w:next w:val="Normal"/>
    <w:link w:val="Heading6Char"/>
    <w:uiPriority w:val="99"/>
    <w:qFormat/>
    <w:locked/>
    <w:rsid w:val="00392446"/>
    <w:pPr>
      <w:keepNext/>
      <w:tabs>
        <w:tab w:val="num" w:pos="1152"/>
      </w:tabs>
      <w:ind w:left="1152" w:hanging="1152"/>
      <w:jc w:val="both"/>
      <w:outlineLvl w:val="5"/>
    </w:pPr>
    <w:rPr>
      <w:rFonts w:ascii="Calibri" w:hAnsi="Calibri"/>
      <w:b/>
      <w:bCs/>
    </w:rPr>
  </w:style>
  <w:style w:type="paragraph" w:styleId="Heading7">
    <w:name w:val="heading 7"/>
    <w:basedOn w:val="Normal"/>
    <w:next w:val="Normal"/>
    <w:link w:val="Heading7Char"/>
    <w:uiPriority w:val="99"/>
    <w:qFormat/>
    <w:locked/>
    <w:rsid w:val="00392446"/>
    <w:pPr>
      <w:keepNext/>
      <w:tabs>
        <w:tab w:val="num" w:pos="1296"/>
      </w:tabs>
      <w:spacing w:before="80" w:after="40"/>
      <w:ind w:left="1296" w:hanging="1296"/>
      <w:outlineLvl w:val="6"/>
    </w:pPr>
    <w:rPr>
      <w:rFonts w:ascii="Calibri" w:hAnsi="Calibri"/>
      <w:sz w:val="24"/>
      <w:szCs w:val="24"/>
    </w:rPr>
  </w:style>
  <w:style w:type="paragraph" w:styleId="Heading8">
    <w:name w:val="heading 8"/>
    <w:basedOn w:val="Normal"/>
    <w:next w:val="Normal"/>
    <w:link w:val="Heading8Char"/>
    <w:uiPriority w:val="99"/>
    <w:qFormat/>
    <w:locked/>
    <w:rsid w:val="00392446"/>
    <w:pPr>
      <w:keepNext/>
      <w:tabs>
        <w:tab w:val="num" w:pos="1440"/>
      </w:tabs>
      <w:ind w:left="1440" w:hanging="1440"/>
      <w:outlineLvl w:val="7"/>
    </w:pPr>
    <w:rPr>
      <w:rFonts w:ascii="Calibri" w:hAnsi="Calibri"/>
      <w:i/>
      <w:iCs/>
      <w:sz w:val="24"/>
      <w:szCs w:val="24"/>
    </w:rPr>
  </w:style>
  <w:style w:type="paragraph" w:styleId="Heading9">
    <w:name w:val="heading 9"/>
    <w:basedOn w:val="Normal"/>
    <w:next w:val="Normal"/>
    <w:link w:val="Heading9Char"/>
    <w:uiPriority w:val="99"/>
    <w:qFormat/>
    <w:locked/>
    <w:rsid w:val="00392446"/>
    <w:pPr>
      <w:tabs>
        <w:tab w:val="num" w:pos="1584"/>
      </w:tabs>
      <w:spacing w:before="240" w:after="60"/>
      <w:ind w:left="1584" w:hanging="1584"/>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E36F9"/>
    <w:rPr>
      <w:rFonts w:ascii="Cambria" w:hAnsi="Cambria"/>
      <w:b/>
      <w:kern w:val="32"/>
      <w:sz w:val="32"/>
    </w:rPr>
  </w:style>
  <w:style w:type="character" w:customStyle="1" w:styleId="Heading2Char">
    <w:name w:val="Heading 2 Char"/>
    <w:link w:val="Heading2"/>
    <w:uiPriority w:val="99"/>
    <w:semiHidden/>
    <w:locked/>
    <w:rsid w:val="006E36F9"/>
    <w:rPr>
      <w:rFonts w:ascii="Cambria" w:hAnsi="Cambria"/>
      <w:b/>
      <w:i/>
      <w:sz w:val="28"/>
    </w:rPr>
  </w:style>
  <w:style w:type="character" w:customStyle="1" w:styleId="Heading3Char">
    <w:name w:val="Heading 3 Char"/>
    <w:link w:val="Heading3"/>
    <w:uiPriority w:val="99"/>
    <w:semiHidden/>
    <w:locked/>
    <w:rsid w:val="006E36F9"/>
    <w:rPr>
      <w:rFonts w:ascii="Cambria" w:hAnsi="Cambria"/>
      <w:b/>
      <w:sz w:val="26"/>
    </w:rPr>
  </w:style>
  <w:style w:type="character" w:customStyle="1" w:styleId="Heading4Char">
    <w:name w:val="Heading 4 Char"/>
    <w:link w:val="Heading4"/>
    <w:uiPriority w:val="99"/>
    <w:semiHidden/>
    <w:locked/>
    <w:rsid w:val="006E36F9"/>
    <w:rPr>
      <w:rFonts w:ascii="Calibri" w:hAnsi="Calibri"/>
      <w:b/>
      <w:sz w:val="28"/>
    </w:rPr>
  </w:style>
  <w:style w:type="character" w:customStyle="1" w:styleId="Heading5Char">
    <w:name w:val="Heading 5 Char"/>
    <w:link w:val="Heading5"/>
    <w:uiPriority w:val="99"/>
    <w:semiHidden/>
    <w:locked/>
    <w:rsid w:val="006E36F9"/>
    <w:rPr>
      <w:rFonts w:ascii="Calibri" w:hAnsi="Calibri"/>
      <w:b/>
      <w:i/>
      <w:sz w:val="26"/>
    </w:rPr>
  </w:style>
  <w:style w:type="character" w:customStyle="1" w:styleId="Heading6Char">
    <w:name w:val="Heading 6 Char"/>
    <w:link w:val="Heading6"/>
    <w:uiPriority w:val="99"/>
    <w:semiHidden/>
    <w:locked/>
    <w:rsid w:val="006E36F9"/>
    <w:rPr>
      <w:rFonts w:ascii="Calibri" w:hAnsi="Calibri"/>
      <w:b/>
    </w:rPr>
  </w:style>
  <w:style w:type="character" w:customStyle="1" w:styleId="Heading7Char">
    <w:name w:val="Heading 7 Char"/>
    <w:link w:val="Heading7"/>
    <w:uiPriority w:val="99"/>
    <w:semiHidden/>
    <w:locked/>
    <w:rsid w:val="006E36F9"/>
    <w:rPr>
      <w:rFonts w:ascii="Calibri" w:hAnsi="Calibri"/>
      <w:sz w:val="24"/>
    </w:rPr>
  </w:style>
  <w:style w:type="character" w:customStyle="1" w:styleId="Heading8Char">
    <w:name w:val="Heading 8 Char"/>
    <w:link w:val="Heading8"/>
    <w:uiPriority w:val="99"/>
    <w:semiHidden/>
    <w:locked/>
    <w:rsid w:val="006E36F9"/>
    <w:rPr>
      <w:rFonts w:ascii="Calibri" w:hAnsi="Calibri"/>
      <w:i/>
      <w:sz w:val="24"/>
    </w:rPr>
  </w:style>
  <w:style w:type="character" w:customStyle="1" w:styleId="Heading9Char">
    <w:name w:val="Heading 9 Char"/>
    <w:link w:val="Heading9"/>
    <w:uiPriority w:val="99"/>
    <w:semiHidden/>
    <w:locked/>
    <w:rsid w:val="006E36F9"/>
    <w:rPr>
      <w:rFonts w:ascii="Cambria" w:hAnsi="Cambria"/>
    </w:rPr>
  </w:style>
  <w:style w:type="paragraph" w:styleId="Header">
    <w:name w:val="header"/>
    <w:basedOn w:val="Normal"/>
    <w:link w:val="HeaderChar"/>
    <w:uiPriority w:val="99"/>
    <w:rsid w:val="009D0AD8"/>
    <w:pPr>
      <w:tabs>
        <w:tab w:val="center" w:pos="4320"/>
        <w:tab w:val="right" w:pos="8640"/>
      </w:tabs>
    </w:pPr>
  </w:style>
  <w:style w:type="character" w:customStyle="1" w:styleId="HeaderChar">
    <w:name w:val="Header Char"/>
    <w:link w:val="Header"/>
    <w:uiPriority w:val="99"/>
    <w:semiHidden/>
    <w:locked/>
    <w:rsid w:val="006E36F9"/>
    <w:rPr>
      <w:sz w:val="20"/>
    </w:rPr>
  </w:style>
  <w:style w:type="paragraph" w:styleId="Footer">
    <w:name w:val="footer"/>
    <w:basedOn w:val="Normal"/>
    <w:link w:val="FooterChar"/>
    <w:uiPriority w:val="99"/>
    <w:rsid w:val="009D0AD8"/>
    <w:pPr>
      <w:tabs>
        <w:tab w:val="center" w:pos="4320"/>
        <w:tab w:val="right" w:pos="8640"/>
      </w:tabs>
    </w:pPr>
  </w:style>
  <w:style w:type="character" w:customStyle="1" w:styleId="FooterChar">
    <w:name w:val="Footer Char"/>
    <w:link w:val="Footer"/>
    <w:uiPriority w:val="99"/>
    <w:semiHidden/>
    <w:locked/>
    <w:rsid w:val="006E36F9"/>
    <w:rPr>
      <w:sz w:val="20"/>
    </w:rPr>
  </w:style>
  <w:style w:type="paragraph" w:customStyle="1" w:styleId="Print-FromToSubjectDate">
    <w:name w:val="Print- From: To: Subject: Date:"/>
    <w:basedOn w:val="Normal"/>
    <w:uiPriority w:val="99"/>
    <w:rsid w:val="009D0AD8"/>
    <w:pPr>
      <w:pBdr>
        <w:left w:val="single" w:sz="18" w:space="1" w:color="auto"/>
      </w:pBdr>
    </w:pPr>
    <w:rPr>
      <w:rFonts w:ascii="Arial" w:hAnsi="Arial"/>
    </w:rPr>
  </w:style>
  <w:style w:type="paragraph" w:customStyle="1" w:styleId="DefaultText">
    <w:name w:val="Default Text"/>
    <w:uiPriority w:val="99"/>
    <w:rsid w:val="009D0AD8"/>
    <w:rPr>
      <w:color w:val="000000"/>
      <w:sz w:val="24"/>
    </w:rPr>
  </w:style>
  <w:style w:type="paragraph" w:styleId="BodyText">
    <w:name w:val="Body Text"/>
    <w:basedOn w:val="Normal"/>
    <w:link w:val="BodyTextChar"/>
    <w:uiPriority w:val="99"/>
    <w:rsid w:val="009D0AD8"/>
  </w:style>
  <w:style w:type="character" w:customStyle="1" w:styleId="BodyTextChar">
    <w:name w:val="Body Text Char"/>
    <w:link w:val="BodyText"/>
    <w:uiPriority w:val="99"/>
    <w:semiHidden/>
    <w:locked/>
    <w:rsid w:val="006E36F9"/>
    <w:rPr>
      <w:sz w:val="20"/>
    </w:rPr>
  </w:style>
  <w:style w:type="paragraph" w:styleId="Date">
    <w:name w:val="Date"/>
    <w:basedOn w:val="Normal"/>
    <w:next w:val="Normal"/>
    <w:link w:val="DateChar"/>
    <w:uiPriority w:val="99"/>
    <w:rsid w:val="009D0AD8"/>
  </w:style>
  <w:style w:type="character" w:customStyle="1" w:styleId="DateChar">
    <w:name w:val="Date Char"/>
    <w:link w:val="Date"/>
    <w:uiPriority w:val="99"/>
    <w:semiHidden/>
    <w:locked/>
    <w:rsid w:val="006E36F9"/>
    <w:rPr>
      <w:sz w:val="20"/>
    </w:rPr>
  </w:style>
  <w:style w:type="paragraph" w:customStyle="1" w:styleId="InsideAddressName">
    <w:name w:val="Inside Address Name"/>
    <w:basedOn w:val="Normal"/>
    <w:uiPriority w:val="99"/>
    <w:rsid w:val="009D0AD8"/>
  </w:style>
  <w:style w:type="paragraph" w:customStyle="1" w:styleId="InsideAddress">
    <w:name w:val="Inside Address"/>
    <w:basedOn w:val="Normal"/>
    <w:uiPriority w:val="99"/>
    <w:rsid w:val="009D0AD8"/>
  </w:style>
  <w:style w:type="paragraph" w:styleId="Salutation">
    <w:name w:val="Salutation"/>
    <w:basedOn w:val="Normal"/>
    <w:next w:val="Normal"/>
    <w:link w:val="SalutationChar"/>
    <w:uiPriority w:val="99"/>
    <w:rsid w:val="009D0AD8"/>
  </w:style>
  <w:style w:type="character" w:customStyle="1" w:styleId="SalutationChar">
    <w:name w:val="Salutation Char"/>
    <w:link w:val="Salutation"/>
    <w:uiPriority w:val="99"/>
    <w:semiHidden/>
    <w:locked/>
    <w:rsid w:val="006E36F9"/>
    <w:rPr>
      <w:sz w:val="20"/>
    </w:rPr>
  </w:style>
  <w:style w:type="paragraph" w:styleId="Closing">
    <w:name w:val="Closing"/>
    <w:basedOn w:val="Normal"/>
    <w:link w:val="ClosingChar"/>
    <w:uiPriority w:val="99"/>
    <w:rsid w:val="009D0AD8"/>
  </w:style>
  <w:style w:type="character" w:customStyle="1" w:styleId="ClosingChar">
    <w:name w:val="Closing Char"/>
    <w:link w:val="Closing"/>
    <w:uiPriority w:val="99"/>
    <w:semiHidden/>
    <w:locked/>
    <w:rsid w:val="006E36F9"/>
    <w:rPr>
      <w:sz w:val="20"/>
    </w:rPr>
  </w:style>
  <w:style w:type="paragraph" w:styleId="Signature">
    <w:name w:val="Signature"/>
    <w:basedOn w:val="Normal"/>
    <w:link w:val="SignatureChar"/>
    <w:uiPriority w:val="99"/>
    <w:rsid w:val="009D0AD8"/>
  </w:style>
  <w:style w:type="character" w:customStyle="1" w:styleId="SignatureChar">
    <w:name w:val="Signature Char"/>
    <w:link w:val="Signature"/>
    <w:uiPriority w:val="99"/>
    <w:semiHidden/>
    <w:locked/>
    <w:rsid w:val="006E36F9"/>
    <w:rPr>
      <w:sz w:val="20"/>
    </w:rPr>
  </w:style>
  <w:style w:type="character" w:styleId="Hyperlink">
    <w:name w:val="Hyperlink"/>
    <w:uiPriority w:val="99"/>
    <w:rsid w:val="009D0AD8"/>
    <w:rPr>
      <w:rFonts w:cs="Times New Roman"/>
      <w:color w:val="0000FF"/>
      <w:u w:val="single"/>
    </w:rPr>
  </w:style>
  <w:style w:type="character" w:styleId="PageNumber">
    <w:name w:val="page number"/>
    <w:uiPriority w:val="99"/>
    <w:rsid w:val="009D0AD8"/>
    <w:rPr>
      <w:rFonts w:cs="Times New Roman"/>
    </w:rPr>
  </w:style>
  <w:style w:type="table" w:styleId="TableGrid">
    <w:name w:val="Table Grid"/>
    <w:basedOn w:val="TableNormal"/>
    <w:uiPriority w:val="99"/>
    <w:rsid w:val="00E021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2">
    <w:name w:val="Level 2"/>
    <w:basedOn w:val="Normal"/>
    <w:uiPriority w:val="99"/>
    <w:rsid w:val="00946B0E"/>
    <w:pPr>
      <w:widowControl w:val="0"/>
      <w:tabs>
        <w:tab w:val="left" w:pos="720"/>
        <w:tab w:val="num" w:pos="3960"/>
      </w:tabs>
      <w:ind w:left="3960" w:hanging="360"/>
      <w:outlineLvl w:val="1"/>
    </w:pPr>
    <w:rPr>
      <w:b/>
      <w:smallCaps/>
      <w:sz w:val="22"/>
    </w:rPr>
  </w:style>
  <w:style w:type="paragraph" w:customStyle="1" w:styleId="Level3">
    <w:name w:val="Level 3"/>
    <w:basedOn w:val="Normal"/>
    <w:uiPriority w:val="99"/>
    <w:rsid w:val="00946B0E"/>
    <w:pPr>
      <w:widowControl w:val="0"/>
      <w:numPr>
        <w:ilvl w:val="2"/>
        <w:numId w:val="1"/>
      </w:numPr>
      <w:jc w:val="both"/>
      <w:outlineLvl w:val="2"/>
    </w:pPr>
    <w:rPr>
      <w:rFonts w:ascii="Arial" w:hAnsi="Arial"/>
      <w:sz w:val="22"/>
    </w:rPr>
  </w:style>
  <w:style w:type="paragraph" w:customStyle="1" w:styleId="Level4">
    <w:name w:val="Level 4"/>
    <w:basedOn w:val="Normal"/>
    <w:uiPriority w:val="99"/>
    <w:rsid w:val="00946B0E"/>
    <w:pPr>
      <w:widowControl w:val="0"/>
      <w:tabs>
        <w:tab w:val="left" w:pos="2160"/>
        <w:tab w:val="num" w:pos="3960"/>
      </w:tabs>
      <w:ind w:left="3960" w:firstLine="1440"/>
      <w:outlineLvl w:val="3"/>
    </w:pPr>
    <w:rPr>
      <w:rFonts w:ascii="Arial" w:hAnsi="Arial"/>
      <w:sz w:val="22"/>
    </w:rPr>
  </w:style>
  <w:style w:type="paragraph" w:customStyle="1" w:styleId="Level5">
    <w:name w:val="Level 5"/>
    <w:basedOn w:val="Normal"/>
    <w:uiPriority w:val="99"/>
    <w:rsid w:val="00946B0E"/>
    <w:pPr>
      <w:widowControl w:val="0"/>
      <w:numPr>
        <w:ilvl w:val="4"/>
        <w:numId w:val="1"/>
      </w:numPr>
      <w:outlineLvl w:val="4"/>
    </w:pPr>
    <w:rPr>
      <w:rFonts w:ascii="Arial" w:hAnsi="Arial"/>
      <w:sz w:val="22"/>
    </w:rPr>
  </w:style>
  <w:style w:type="character" w:styleId="FootnoteReference">
    <w:name w:val="footnote reference"/>
    <w:uiPriority w:val="99"/>
    <w:semiHidden/>
    <w:rsid w:val="00946B0E"/>
    <w:rPr>
      <w:rFonts w:cs="Times New Roman"/>
    </w:rPr>
  </w:style>
  <w:style w:type="paragraph" w:styleId="FootnoteText">
    <w:name w:val="footnote text"/>
    <w:basedOn w:val="Normal"/>
    <w:link w:val="FootnoteTextChar"/>
    <w:uiPriority w:val="99"/>
    <w:semiHidden/>
    <w:rsid w:val="00946B0E"/>
    <w:pPr>
      <w:widowControl w:val="0"/>
    </w:pPr>
  </w:style>
  <w:style w:type="character" w:customStyle="1" w:styleId="FootnoteTextChar">
    <w:name w:val="Footnote Text Char"/>
    <w:link w:val="FootnoteText"/>
    <w:uiPriority w:val="99"/>
    <w:semiHidden/>
    <w:locked/>
    <w:rsid w:val="006E36F9"/>
    <w:rPr>
      <w:sz w:val="20"/>
    </w:rPr>
  </w:style>
  <w:style w:type="paragraph" w:styleId="BodyTextIndent3">
    <w:name w:val="Body Text Indent 3"/>
    <w:basedOn w:val="Normal"/>
    <w:link w:val="BodyTextIndent3Char"/>
    <w:uiPriority w:val="99"/>
    <w:rsid w:val="00946B0E"/>
    <w:pPr>
      <w:ind w:left="1080"/>
    </w:pPr>
    <w:rPr>
      <w:sz w:val="16"/>
      <w:szCs w:val="16"/>
    </w:rPr>
  </w:style>
  <w:style w:type="character" w:customStyle="1" w:styleId="BodyTextIndent3Char">
    <w:name w:val="Body Text Indent 3 Char"/>
    <w:link w:val="BodyTextIndent3"/>
    <w:uiPriority w:val="99"/>
    <w:semiHidden/>
    <w:locked/>
    <w:rsid w:val="006E36F9"/>
    <w:rPr>
      <w:sz w:val="16"/>
    </w:rPr>
  </w:style>
  <w:style w:type="paragraph" w:styleId="BodyText3">
    <w:name w:val="Body Text 3"/>
    <w:basedOn w:val="Normal"/>
    <w:link w:val="BodyText3Char"/>
    <w:uiPriority w:val="99"/>
    <w:rsid w:val="00946B0E"/>
    <w:rPr>
      <w:sz w:val="16"/>
      <w:szCs w:val="16"/>
    </w:rPr>
  </w:style>
  <w:style w:type="character" w:customStyle="1" w:styleId="BodyText3Char">
    <w:name w:val="Body Text 3 Char"/>
    <w:link w:val="BodyText3"/>
    <w:uiPriority w:val="99"/>
    <w:semiHidden/>
    <w:locked/>
    <w:rsid w:val="006E36F9"/>
    <w:rPr>
      <w:sz w:val="16"/>
    </w:rPr>
  </w:style>
  <w:style w:type="paragraph" w:styleId="BodyTextIndent">
    <w:name w:val="Body Text Indent"/>
    <w:basedOn w:val="Normal"/>
    <w:link w:val="BodyTextIndentChar"/>
    <w:uiPriority w:val="99"/>
    <w:rsid w:val="00946B0E"/>
    <w:pPr>
      <w:ind w:left="1440" w:hanging="720"/>
    </w:pPr>
  </w:style>
  <w:style w:type="character" w:customStyle="1" w:styleId="BodyTextIndentChar">
    <w:name w:val="Body Text Indent Char"/>
    <w:link w:val="BodyTextIndent"/>
    <w:uiPriority w:val="99"/>
    <w:semiHidden/>
    <w:locked/>
    <w:rsid w:val="006E36F9"/>
    <w:rPr>
      <w:sz w:val="20"/>
    </w:rPr>
  </w:style>
  <w:style w:type="paragraph" w:styleId="BodyTextIndent2">
    <w:name w:val="Body Text Indent 2"/>
    <w:basedOn w:val="Normal"/>
    <w:link w:val="BodyTextIndent2Char"/>
    <w:uiPriority w:val="99"/>
    <w:rsid w:val="00946B0E"/>
    <w:pPr>
      <w:ind w:firstLine="720"/>
      <w:jc w:val="both"/>
    </w:pPr>
  </w:style>
  <w:style w:type="character" w:customStyle="1" w:styleId="BodyTextIndent2Char">
    <w:name w:val="Body Text Indent 2 Char"/>
    <w:link w:val="BodyTextIndent2"/>
    <w:uiPriority w:val="99"/>
    <w:semiHidden/>
    <w:locked/>
    <w:rsid w:val="006E36F9"/>
    <w:rPr>
      <w:sz w:val="20"/>
    </w:rPr>
  </w:style>
  <w:style w:type="paragraph" w:customStyle="1" w:styleId="Level6">
    <w:name w:val="Level 6"/>
    <w:basedOn w:val="Level5"/>
    <w:uiPriority w:val="99"/>
    <w:rsid w:val="00946B0E"/>
    <w:pPr>
      <w:widowControl/>
      <w:numPr>
        <w:ilvl w:val="0"/>
        <w:numId w:val="2"/>
      </w:numPr>
      <w:tabs>
        <w:tab w:val="left" w:pos="3600"/>
      </w:tabs>
    </w:pPr>
  </w:style>
  <w:style w:type="paragraph" w:styleId="EndnoteText">
    <w:name w:val="endnote text"/>
    <w:basedOn w:val="Normal"/>
    <w:link w:val="EndnoteTextChar"/>
    <w:uiPriority w:val="99"/>
    <w:semiHidden/>
    <w:rsid w:val="00C70CEA"/>
  </w:style>
  <w:style w:type="character" w:customStyle="1" w:styleId="EndnoteTextChar">
    <w:name w:val="Endnote Text Char"/>
    <w:link w:val="EndnoteText"/>
    <w:uiPriority w:val="99"/>
    <w:semiHidden/>
    <w:locked/>
    <w:rsid w:val="006E36F9"/>
    <w:rPr>
      <w:sz w:val="20"/>
    </w:rPr>
  </w:style>
  <w:style w:type="character" w:styleId="EndnoteReference">
    <w:name w:val="endnote reference"/>
    <w:uiPriority w:val="99"/>
    <w:semiHidden/>
    <w:rsid w:val="00C70CEA"/>
    <w:rPr>
      <w:rFonts w:cs="Times New Roman"/>
      <w:vertAlign w:val="superscript"/>
    </w:rPr>
  </w:style>
  <w:style w:type="character" w:styleId="FollowedHyperlink">
    <w:name w:val="FollowedHyperlink"/>
    <w:uiPriority w:val="99"/>
    <w:rsid w:val="005554C6"/>
    <w:rPr>
      <w:rFonts w:cs="Times New Roman"/>
      <w:color w:val="800080"/>
      <w:u w:val="single"/>
    </w:rPr>
  </w:style>
  <w:style w:type="paragraph" w:styleId="ListParagraph">
    <w:name w:val="List Paragraph"/>
    <w:basedOn w:val="Normal"/>
    <w:uiPriority w:val="99"/>
    <w:qFormat/>
    <w:rsid w:val="00113352"/>
    <w:pPr>
      <w:ind w:left="720"/>
    </w:pPr>
    <w:rPr>
      <w:rFonts w:ascii="Calibri" w:hAnsi="Calibri" w:cs="Calibri"/>
      <w:sz w:val="22"/>
      <w:szCs w:val="22"/>
    </w:rPr>
  </w:style>
  <w:style w:type="paragraph" w:styleId="BalloonText">
    <w:name w:val="Balloon Text"/>
    <w:basedOn w:val="Normal"/>
    <w:link w:val="BalloonTextChar"/>
    <w:uiPriority w:val="99"/>
    <w:semiHidden/>
    <w:unhideWhenUsed/>
    <w:rsid w:val="0060216C"/>
    <w:rPr>
      <w:rFonts w:ascii="Tahoma" w:hAnsi="Tahoma" w:cs="Tahoma"/>
      <w:sz w:val="16"/>
      <w:szCs w:val="16"/>
    </w:rPr>
  </w:style>
  <w:style w:type="character" w:customStyle="1" w:styleId="BalloonTextChar">
    <w:name w:val="Balloon Text Char"/>
    <w:link w:val="BalloonText"/>
    <w:uiPriority w:val="99"/>
    <w:semiHidden/>
    <w:rsid w:val="0060216C"/>
    <w:rPr>
      <w:rFonts w:ascii="Tahoma" w:hAnsi="Tahoma" w:cs="Tahoma"/>
      <w:sz w:val="16"/>
      <w:szCs w:val="16"/>
    </w:rPr>
  </w:style>
  <w:style w:type="paragraph" w:customStyle="1" w:styleId="Default">
    <w:name w:val="Default"/>
    <w:rsid w:val="00875EA1"/>
    <w:pPr>
      <w:autoSpaceDE w:val="0"/>
      <w:autoSpaceDN w:val="0"/>
      <w:adjustRightInd w:val="0"/>
    </w:pPr>
    <w:rPr>
      <w:rFonts w:eastAsiaTheme="minorHAnsi"/>
      <w:color w:val="000000"/>
      <w:sz w:val="24"/>
      <w:szCs w:val="24"/>
    </w:rPr>
  </w:style>
  <w:style w:type="table" w:customStyle="1" w:styleId="LightGrid1">
    <w:name w:val="Light Grid1"/>
    <w:basedOn w:val="TableNormal"/>
    <w:uiPriority w:val="62"/>
    <w:rsid w:val="00875EA1"/>
    <w:rPr>
      <w:rFonts w:eastAsiaTheme="minorHAnsi"/>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CommentReference">
    <w:name w:val="annotation reference"/>
    <w:basedOn w:val="DefaultParagraphFont"/>
    <w:uiPriority w:val="99"/>
    <w:semiHidden/>
    <w:unhideWhenUsed/>
    <w:rsid w:val="00553C09"/>
    <w:rPr>
      <w:sz w:val="16"/>
      <w:szCs w:val="16"/>
    </w:rPr>
  </w:style>
  <w:style w:type="paragraph" w:styleId="CommentText">
    <w:name w:val="annotation text"/>
    <w:basedOn w:val="Normal"/>
    <w:link w:val="CommentTextChar"/>
    <w:uiPriority w:val="99"/>
    <w:semiHidden/>
    <w:unhideWhenUsed/>
    <w:rsid w:val="00553C09"/>
  </w:style>
  <w:style w:type="character" w:customStyle="1" w:styleId="CommentTextChar">
    <w:name w:val="Comment Text Char"/>
    <w:basedOn w:val="DefaultParagraphFont"/>
    <w:link w:val="CommentText"/>
    <w:uiPriority w:val="99"/>
    <w:semiHidden/>
    <w:rsid w:val="00553C09"/>
  </w:style>
  <w:style w:type="paragraph" w:styleId="CommentSubject">
    <w:name w:val="annotation subject"/>
    <w:basedOn w:val="CommentText"/>
    <w:next w:val="CommentText"/>
    <w:link w:val="CommentSubjectChar"/>
    <w:uiPriority w:val="99"/>
    <w:semiHidden/>
    <w:unhideWhenUsed/>
    <w:rsid w:val="00553C09"/>
    <w:rPr>
      <w:b/>
      <w:bCs/>
    </w:rPr>
  </w:style>
  <w:style w:type="character" w:customStyle="1" w:styleId="CommentSubjectChar">
    <w:name w:val="Comment Subject Char"/>
    <w:basedOn w:val="CommentTextChar"/>
    <w:link w:val="CommentSubject"/>
    <w:uiPriority w:val="99"/>
    <w:semiHidden/>
    <w:rsid w:val="00553C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473664">
      <w:bodyDiv w:val="1"/>
      <w:marLeft w:val="0"/>
      <w:marRight w:val="0"/>
      <w:marTop w:val="0"/>
      <w:marBottom w:val="0"/>
      <w:divBdr>
        <w:top w:val="none" w:sz="0" w:space="0" w:color="auto"/>
        <w:left w:val="none" w:sz="0" w:space="0" w:color="auto"/>
        <w:bottom w:val="none" w:sz="0" w:space="0" w:color="auto"/>
        <w:right w:val="none" w:sz="0" w:space="0" w:color="auto"/>
      </w:divBdr>
    </w:div>
    <w:div w:id="1402174690">
      <w:marLeft w:val="0"/>
      <w:marRight w:val="0"/>
      <w:marTop w:val="0"/>
      <w:marBottom w:val="0"/>
      <w:divBdr>
        <w:top w:val="none" w:sz="0" w:space="0" w:color="auto"/>
        <w:left w:val="none" w:sz="0" w:space="0" w:color="auto"/>
        <w:bottom w:val="none" w:sz="0" w:space="0" w:color="auto"/>
        <w:right w:val="none" w:sz="0" w:space="0" w:color="auto"/>
      </w:divBdr>
      <w:divsChild>
        <w:div w:id="1402174686">
          <w:marLeft w:val="0"/>
          <w:marRight w:val="0"/>
          <w:marTop w:val="0"/>
          <w:marBottom w:val="0"/>
          <w:divBdr>
            <w:top w:val="none" w:sz="0" w:space="0" w:color="auto"/>
            <w:left w:val="none" w:sz="0" w:space="0" w:color="auto"/>
            <w:bottom w:val="none" w:sz="0" w:space="0" w:color="auto"/>
            <w:right w:val="none" w:sz="0" w:space="0" w:color="auto"/>
          </w:divBdr>
        </w:div>
        <w:div w:id="1402174687">
          <w:marLeft w:val="0"/>
          <w:marRight w:val="0"/>
          <w:marTop w:val="0"/>
          <w:marBottom w:val="0"/>
          <w:divBdr>
            <w:top w:val="none" w:sz="0" w:space="0" w:color="auto"/>
            <w:left w:val="none" w:sz="0" w:space="0" w:color="auto"/>
            <w:bottom w:val="none" w:sz="0" w:space="0" w:color="auto"/>
            <w:right w:val="none" w:sz="0" w:space="0" w:color="auto"/>
          </w:divBdr>
        </w:div>
        <w:div w:id="1402174688">
          <w:marLeft w:val="0"/>
          <w:marRight w:val="0"/>
          <w:marTop w:val="0"/>
          <w:marBottom w:val="0"/>
          <w:divBdr>
            <w:top w:val="none" w:sz="0" w:space="0" w:color="auto"/>
            <w:left w:val="none" w:sz="0" w:space="0" w:color="auto"/>
            <w:bottom w:val="none" w:sz="0" w:space="0" w:color="auto"/>
            <w:right w:val="none" w:sz="0" w:space="0" w:color="auto"/>
          </w:divBdr>
        </w:div>
        <w:div w:id="1402174689">
          <w:marLeft w:val="0"/>
          <w:marRight w:val="0"/>
          <w:marTop w:val="0"/>
          <w:marBottom w:val="0"/>
          <w:divBdr>
            <w:top w:val="none" w:sz="0" w:space="0" w:color="auto"/>
            <w:left w:val="none" w:sz="0" w:space="0" w:color="auto"/>
            <w:bottom w:val="none" w:sz="0" w:space="0" w:color="auto"/>
            <w:right w:val="none" w:sz="0" w:space="0" w:color="auto"/>
          </w:divBdr>
        </w:div>
        <w:div w:id="14021746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E98B0-558E-4744-83F2-99D589171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11441</Words>
  <Characters>65220</Characters>
  <Application>Microsoft Office Word</Application>
  <DocSecurity>0</DocSecurity>
  <Lines>543</Lines>
  <Paragraphs>153</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76508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Amanda Phan</cp:lastModifiedBy>
  <cp:revision>3</cp:revision>
  <cp:lastPrinted>2011-11-08T22:40:00Z</cp:lastPrinted>
  <dcterms:created xsi:type="dcterms:W3CDTF">2011-11-09T19:42:00Z</dcterms:created>
  <dcterms:modified xsi:type="dcterms:W3CDTF">2011-11-09T19:42:00Z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