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193F4D" w:rsidRPr="009E07F2">
        <w:tc>
          <w:tcPr>
            <w:tcW w:w="810" w:type="dxa"/>
            <w:tcBorders>
              <w:bottom w:val="single" w:sz="4" w:space="0" w:color="auto"/>
            </w:tcBorders>
          </w:tcPr>
          <w:p w:rsidR="00193F4D" w:rsidRPr="009E07F2" w:rsidRDefault="00B007B8" w:rsidP="006B3298">
            <w:pPr>
              <w:pStyle w:val="DefaultText"/>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B007B8" w:rsidP="006B3298">
            <w:pPr>
              <w:pStyle w:val="DefaultText"/>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193F4D" w:rsidRPr="009E07F2">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tc>
          <w:tcPr>
            <w:tcW w:w="810" w:type="dxa"/>
            <w:tcBorders>
              <w:top w:val="single" w:sz="4" w:space="0" w:color="auto"/>
              <w:bottom w:val="single" w:sz="4" w:space="0" w:color="auto"/>
            </w:tcBorders>
          </w:tcPr>
          <w:p w:rsidR="00193F4D" w:rsidRPr="009E07F2" w:rsidRDefault="00B007B8" w:rsidP="006B3298">
            <w:pPr>
              <w:pStyle w:val="DefaultText"/>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B007B8" w:rsidP="006B3298">
            <w:pPr>
              <w:pStyle w:val="DefaultText"/>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812BCB" w:rsidP="00A506CF">
      <w:pPr>
        <w:pStyle w:val="DefaultText"/>
        <w:spacing w:before="120"/>
        <w:rPr>
          <w:rFonts w:ascii="Arial" w:hAnsi="Arial" w:cs="Arial"/>
          <w:sz w:val="22"/>
        </w:rPr>
      </w:pPr>
      <w:r w:rsidRPr="00E33917">
        <w:rPr>
          <w:rFonts w:ascii="News Gothic" w:hAnsi="News Gothic"/>
          <w:sz w:val="22"/>
        </w:rPr>
        <w:t>The transfer standards are inconsistent and incomplete in their listing of the request types that</w:t>
      </w:r>
      <w:r>
        <w:rPr>
          <w:rFonts w:ascii="News Gothic" w:hAnsi="News Gothic"/>
          <w:sz w:val="22"/>
        </w:rPr>
        <w:t xml:space="preserve"> </w:t>
      </w:r>
      <w:r w:rsidRPr="00E33917">
        <w:rPr>
          <w:rFonts w:ascii="News Gothic" w:hAnsi="News Gothic"/>
          <w:sz w:val="22"/>
        </w:rPr>
        <w:t xml:space="preserve">have been purchased from the Primary Provider. The key requirement in the standards is that the service was purchased from the Primary Provider. Adding e.g. to the parenthetical </w:t>
      </w:r>
      <w:r>
        <w:rPr>
          <w:rFonts w:ascii="News Gothic" w:hAnsi="News Gothic"/>
          <w:sz w:val="22"/>
        </w:rPr>
        <w:t xml:space="preserve">in both standards </w:t>
      </w:r>
      <w:r w:rsidRPr="00E33917">
        <w:rPr>
          <w:rFonts w:ascii="News Gothic" w:hAnsi="News Gothic"/>
          <w:sz w:val="22"/>
        </w:rPr>
        <w:t xml:space="preserve">will clarify that the listing </w:t>
      </w:r>
      <w:r>
        <w:rPr>
          <w:rFonts w:ascii="News Gothic" w:hAnsi="News Gothic"/>
          <w:sz w:val="22"/>
        </w:rPr>
        <w:t xml:space="preserve">of service types within the parenthetical </w:t>
      </w:r>
      <w:r w:rsidRPr="00E33917">
        <w:rPr>
          <w:rFonts w:ascii="News Gothic" w:hAnsi="News Gothic"/>
          <w:sz w:val="22"/>
        </w:rPr>
        <w:t xml:space="preserve">is </w:t>
      </w:r>
      <w:r>
        <w:rPr>
          <w:rFonts w:ascii="News Gothic" w:hAnsi="News Gothic"/>
          <w:sz w:val="22"/>
        </w:rPr>
        <w:t xml:space="preserve">intended to be </w:t>
      </w:r>
      <w:r w:rsidRPr="00E33917">
        <w:rPr>
          <w:rFonts w:ascii="News Gothic" w:hAnsi="News Gothic"/>
          <w:sz w:val="22"/>
        </w:rPr>
        <w:t>an example and not a definitive and limiting listing. Adding DEFERRAL to the request types listed in the parenthetical in 2.6.8.1 corrects the FULL_TRANSFER standard. Adding RENEWAL, Firm REDIRECT, DEFERRAL and MATCHING to the request types listed in the parenthetical in 2.6.8.2 corre</w:t>
      </w:r>
      <w:r>
        <w:rPr>
          <w:rFonts w:ascii="News Gothic" w:hAnsi="News Gothic"/>
          <w:sz w:val="22"/>
        </w:rPr>
        <w:t>cts the PART_TRANSFER standard.</w:t>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B007B8" w:rsidRDefault="00B007B8" w:rsidP="00B00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p w:rsidR="00D61274" w:rsidRPr="00D902D7" w:rsidRDefault="00D61274" w:rsidP="00D61274">
      <w:pPr>
        <w:tabs>
          <w:tab w:val="left" w:pos="-720"/>
          <w:tab w:val="right" w:leader="dot" w:pos="9360"/>
        </w:tabs>
        <w:jc w:val="center"/>
        <w:rPr>
          <w:b/>
          <w:sz w:val="28"/>
          <w:szCs w:val="28"/>
          <w:u w:val="single"/>
        </w:rPr>
      </w:pPr>
      <w:r w:rsidRPr="00D902D7">
        <w:rPr>
          <w:b/>
          <w:sz w:val="28"/>
          <w:szCs w:val="28"/>
          <w:u w:val="single"/>
        </w:rPr>
        <w:t>Revisions to Existing Bu</w:t>
      </w:r>
      <w:r>
        <w:rPr>
          <w:b/>
          <w:sz w:val="28"/>
          <w:szCs w:val="28"/>
          <w:u w:val="single"/>
        </w:rPr>
        <w:t>siness Practice Standard WEQ-013</w:t>
      </w:r>
    </w:p>
    <w:p w:rsidR="00D61274" w:rsidRPr="00D902D7" w:rsidRDefault="00D61274" w:rsidP="00D61274">
      <w:pPr>
        <w:tabs>
          <w:tab w:val="left" w:pos="-720"/>
          <w:tab w:val="right" w:leader="dot" w:pos="9360"/>
        </w:tabs>
        <w:ind w:left="1440" w:hanging="1800"/>
        <w:jc w:val="center"/>
        <w:rPr>
          <w:b/>
          <w:sz w:val="28"/>
          <w:szCs w:val="28"/>
          <w:u w:val="single"/>
        </w:rPr>
      </w:pPr>
      <w:r w:rsidRPr="00D902D7">
        <w:rPr>
          <w:b/>
          <w:sz w:val="28"/>
          <w:szCs w:val="28"/>
          <w:u w:val="single"/>
        </w:rPr>
        <w:t>(</w:t>
      </w:r>
      <w:r>
        <w:rPr>
          <w:b/>
          <w:sz w:val="28"/>
          <w:szCs w:val="28"/>
          <w:u w:val="single"/>
        </w:rPr>
        <w:t>OASIS Implementation Guide</w:t>
      </w:r>
      <w:r w:rsidRPr="00D902D7">
        <w:rPr>
          <w:b/>
          <w:sz w:val="28"/>
          <w:szCs w:val="28"/>
          <w:u w:val="single"/>
        </w:rPr>
        <w:t>)</w:t>
      </w:r>
    </w:p>
    <w:p w:rsidR="00D61274" w:rsidRDefault="00D61274" w:rsidP="00D61274">
      <w:pPr>
        <w:tabs>
          <w:tab w:val="left" w:pos="-720"/>
          <w:tab w:val="right" w:leader="dot" w:pos="9360"/>
        </w:tabs>
        <w:jc w:val="center"/>
        <w:rPr>
          <w:b/>
          <w:sz w:val="28"/>
          <w:szCs w:val="28"/>
        </w:rPr>
      </w:pPr>
    </w:p>
    <w:p w:rsidR="00DB3043" w:rsidRPr="009E07F2" w:rsidRDefault="00DB3043" w:rsidP="00A506CF">
      <w:pPr>
        <w:pStyle w:val="DefaultText"/>
        <w:spacing w:before="120"/>
        <w:rPr>
          <w:rFonts w:ascii="Arial" w:hAnsi="Arial" w:cs="Arial"/>
          <w:sz w:val="20"/>
        </w:rPr>
      </w:pPr>
    </w:p>
    <w:p w:rsidR="00812BCB" w:rsidRPr="003277E6" w:rsidRDefault="00812BCB" w:rsidP="00812BCB">
      <w:pPr>
        <w:autoSpaceDE w:val="0"/>
        <w:autoSpaceDN w:val="0"/>
        <w:adjustRightInd w:val="0"/>
        <w:ind w:left="1620" w:hanging="1620"/>
        <w:rPr>
          <w:rFonts w:ascii="Bookman Old Style" w:hAnsi="Bookman Old Style"/>
          <w:b/>
          <w:sz w:val="22"/>
          <w:szCs w:val="22"/>
        </w:rPr>
      </w:pPr>
      <w:r w:rsidRPr="003277E6">
        <w:rPr>
          <w:rFonts w:ascii="Arial" w:hAnsi="Arial" w:cs="Arial"/>
          <w:b/>
          <w:sz w:val="22"/>
          <w:szCs w:val="22"/>
        </w:rPr>
        <w:t>013-2.6.8.1</w:t>
      </w:r>
      <w:r w:rsidRPr="003277E6">
        <w:rPr>
          <w:rFonts w:ascii="Arial" w:hAnsi="Arial" w:cs="Arial"/>
          <w:b/>
          <w:sz w:val="22"/>
          <w:szCs w:val="22"/>
        </w:rPr>
        <w:tab/>
        <w:t xml:space="preserve">FULL_TRANSFER - Transfers of All Capacity </w:t>
      </w:r>
      <w:r w:rsidRPr="003277E6">
        <w:rPr>
          <w:rFonts w:ascii="Bookman Old Style" w:hAnsi="Bookman Old Style"/>
          <w:b/>
          <w:color w:val="FF0000"/>
          <w:sz w:val="22"/>
          <w:szCs w:val="22"/>
        </w:rPr>
        <w:br/>
      </w:r>
    </w:p>
    <w:p w:rsidR="00812BCB" w:rsidRPr="003277E6" w:rsidRDefault="00812BCB" w:rsidP="00812BCB">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A Transmission Customer (Reseller) may </w:t>
      </w:r>
      <w:r>
        <w:rPr>
          <w:rFonts w:ascii="Arial" w:hAnsi="Arial" w:cs="Arial"/>
          <w:sz w:val="22"/>
          <w:szCs w:val="22"/>
        </w:rPr>
        <w:t>T</w:t>
      </w:r>
      <w:r w:rsidRPr="003277E6">
        <w:rPr>
          <w:rFonts w:ascii="Arial" w:hAnsi="Arial" w:cs="Arial"/>
          <w:sz w:val="22"/>
          <w:szCs w:val="22"/>
        </w:rPr>
        <w:t xml:space="preserve">ransfer all of their rights and obligations, including financial liability and encumbrances (e.g., </w:t>
      </w:r>
      <w:proofErr w:type="spellStart"/>
      <w:r>
        <w:rPr>
          <w:rFonts w:ascii="Arial" w:hAnsi="Arial" w:cs="Arial"/>
          <w:sz w:val="22"/>
          <w:szCs w:val="22"/>
        </w:rPr>
        <w:t>R</w:t>
      </w:r>
      <w:r w:rsidRPr="003277E6">
        <w:rPr>
          <w:rFonts w:ascii="Arial" w:hAnsi="Arial" w:cs="Arial"/>
          <w:sz w:val="22"/>
          <w:szCs w:val="22"/>
        </w:rPr>
        <w:t>esales</w:t>
      </w:r>
      <w:proofErr w:type="spellEnd"/>
      <w:r w:rsidRPr="003277E6">
        <w:rPr>
          <w:rFonts w:ascii="Arial" w:hAnsi="Arial" w:cs="Arial"/>
          <w:sz w:val="22"/>
          <w:szCs w:val="22"/>
        </w:rPr>
        <w:t xml:space="preserve">), under the </w:t>
      </w:r>
      <w:r>
        <w:rPr>
          <w:rFonts w:ascii="Arial" w:hAnsi="Arial" w:cs="Arial"/>
          <w:sz w:val="22"/>
          <w:szCs w:val="22"/>
        </w:rPr>
        <w:t>Transmission</w:t>
      </w:r>
      <w:r w:rsidRPr="003277E6">
        <w:rPr>
          <w:rFonts w:ascii="Arial" w:hAnsi="Arial" w:cs="Arial"/>
          <w:sz w:val="22"/>
          <w:szCs w:val="22"/>
        </w:rPr>
        <w:t xml:space="preserve"> Provider’s </w:t>
      </w:r>
      <w:r>
        <w:rPr>
          <w:rFonts w:ascii="Arial" w:hAnsi="Arial" w:cs="Arial"/>
          <w:sz w:val="22"/>
          <w:szCs w:val="22"/>
        </w:rPr>
        <w:t>t</w:t>
      </w:r>
      <w:r w:rsidRPr="003277E6">
        <w:rPr>
          <w:rFonts w:ascii="Arial" w:hAnsi="Arial" w:cs="Arial"/>
          <w:sz w:val="22"/>
          <w:szCs w:val="22"/>
        </w:rPr>
        <w:t xml:space="preserve">ariff to another Transmission Customer (Assignee).  These requests must be initiated by the Assignee through submission of a </w:t>
      </w:r>
      <w:r>
        <w:rPr>
          <w:rFonts w:ascii="Arial" w:hAnsi="Arial" w:cs="Arial"/>
          <w:sz w:val="22"/>
          <w:szCs w:val="22"/>
        </w:rPr>
        <w:t>T</w:t>
      </w:r>
      <w:r w:rsidRPr="003277E6">
        <w:rPr>
          <w:rFonts w:ascii="Arial" w:hAnsi="Arial" w:cs="Arial"/>
          <w:sz w:val="22"/>
          <w:szCs w:val="22"/>
        </w:rPr>
        <w:t>ransmission</w:t>
      </w:r>
      <w:r>
        <w:rPr>
          <w:rFonts w:ascii="Arial" w:hAnsi="Arial" w:cs="Arial"/>
          <w:sz w:val="22"/>
          <w:szCs w:val="22"/>
        </w:rPr>
        <w:t xml:space="preserve"> Service</w:t>
      </w:r>
      <w:r w:rsidRPr="003277E6">
        <w:rPr>
          <w:rFonts w:ascii="Arial" w:hAnsi="Arial" w:cs="Arial"/>
          <w:sz w:val="22"/>
          <w:szCs w:val="22"/>
        </w:rPr>
        <w:t xml:space="preserve"> request with REQUEST_TYPE of FULL_TRANSFER and designation of the Reseller as </w:t>
      </w:r>
      <w:r>
        <w:rPr>
          <w:rFonts w:ascii="Arial" w:hAnsi="Arial" w:cs="Arial"/>
          <w:sz w:val="22"/>
          <w:szCs w:val="22"/>
        </w:rPr>
        <w:t>Seller</w:t>
      </w:r>
      <w:r w:rsidRPr="003277E6">
        <w:rPr>
          <w:rFonts w:ascii="Arial" w:hAnsi="Arial" w:cs="Arial"/>
          <w:sz w:val="22"/>
          <w:szCs w:val="22"/>
        </w:rPr>
        <w:t xml:space="preserve">.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attributes in the </w:t>
      </w:r>
      <w:r>
        <w:rPr>
          <w:rFonts w:ascii="Arial" w:hAnsi="Arial" w:cs="Arial"/>
          <w:sz w:val="22"/>
          <w:szCs w:val="22"/>
        </w:rPr>
        <w:t>Transfer</w:t>
      </w:r>
      <w:r w:rsidRPr="003277E6">
        <w:rPr>
          <w:rFonts w:ascii="Arial" w:hAnsi="Arial" w:cs="Arial"/>
          <w:sz w:val="22"/>
          <w:szCs w:val="22"/>
        </w:rPr>
        <w:t xml:space="preserve"> request must exactly match those in the </w:t>
      </w:r>
      <w:r>
        <w:rPr>
          <w:rFonts w:ascii="Arial" w:hAnsi="Arial" w:cs="Arial"/>
          <w:sz w:val="22"/>
          <w:szCs w:val="22"/>
        </w:rPr>
        <w:t>T</w:t>
      </w:r>
      <w:r w:rsidRPr="003277E6">
        <w:rPr>
          <w:rFonts w:ascii="Arial" w:hAnsi="Arial" w:cs="Arial"/>
          <w:sz w:val="22"/>
          <w:szCs w:val="22"/>
        </w:rPr>
        <w:t>ransmission</w:t>
      </w:r>
      <w:r>
        <w:rPr>
          <w:rFonts w:ascii="Arial" w:hAnsi="Arial" w:cs="Arial"/>
          <w:sz w:val="22"/>
          <w:szCs w:val="22"/>
        </w:rPr>
        <w:t xml:space="preserve"> Service</w:t>
      </w:r>
      <w:r w:rsidRPr="003277E6">
        <w:rPr>
          <w:rFonts w:ascii="Arial" w:hAnsi="Arial" w:cs="Arial"/>
          <w:sz w:val="22"/>
          <w:szCs w:val="22"/>
        </w:rPr>
        <w:t xml:space="preserve"> reservation(s) held by the Reseller.  </w:t>
      </w:r>
      <w:r>
        <w:rPr>
          <w:rFonts w:ascii="Arial" w:hAnsi="Arial" w:cs="Arial"/>
          <w:sz w:val="22"/>
          <w:szCs w:val="22"/>
        </w:rPr>
        <w:t>Transfer</w:t>
      </w:r>
      <w:r w:rsidRPr="003277E6">
        <w:rPr>
          <w:rFonts w:ascii="Arial" w:hAnsi="Arial" w:cs="Arial"/>
          <w:sz w:val="22"/>
          <w:szCs w:val="22"/>
        </w:rPr>
        <w:t xml:space="preserve"> requests are handled by the Reseller and the Assignee using the </w:t>
      </w:r>
      <w:r>
        <w:rPr>
          <w:rFonts w:ascii="Arial" w:hAnsi="Arial" w:cs="Arial"/>
          <w:sz w:val="22"/>
          <w:szCs w:val="22"/>
        </w:rPr>
        <w:t>Business Practice Standard WEQ-013.2.6.7</w:t>
      </w:r>
      <w:r w:rsidRPr="003277E6">
        <w:rPr>
          <w:rFonts w:ascii="Arial" w:hAnsi="Arial" w:cs="Arial"/>
          <w:sz w:val="22"/>
          <w:szCs w:val="22"/>
        </w:rPr>
        <w:t xml:space="preserve">.  OASIS may block submission of a </w:t>
      </w:r>
      <w:r>
        <w:rPr>
          <w:rFonts w:ascii="Arial" w:hAnsi="Arial" w:cs="Arial"/>
          <w:sz w:val="22"/>
          <w:szCs w:val="22"/>
        </w:rPr>
        <w:t>Transfer</w:t>
      </w:r>
      <w:r w:rsidRPr="003277E6">
        <w:rPr>
          <w:rFonts w:ascii="Arial" w:hAnsi="Arial" w:cs="Arial"/>
          <w:sz w:val="22"/>
          <w:szCs w:val="22"/>
        </w:rPr>
        <w:t xml:space="preserve"> request if the Assignee does not have an executed service agreement with the </w:t>
      </w:r>
      <w:r>
        <w:rPr>
          <w:rFonts w:ascii="Arial" w:hAnsi="Arial" w:cs="Arial"/>
          <w:sz w:val="22"/>
          <w:szCs w:val="22"/>
        </w:rPr>
        <w:t>Transmission</w:t>
      </w:r>
      <w:r w:rsidRPr="003277E6">
        <w:rPr>
          <w:rFonts w:ascii="Arial" w:hAnsi="Arial" w:cs="Arial"/>
          <w:sz w:val="22"/>
          <w:szCs w:val="22"/>
        </w:rPr>
        <w:t xml:space="preserve"> Provider. </w:t>
      </w:r>
    </w:p>
    <w:p w:rsidR="00812BCB" w:rsidRPr="003277E6" w:rsidRDefault="00812BCB" w:rsidP="00812BCB">
      <w:pPr>
        <w:autoSpaceDE w:val="0"/>
        <w:autoSpaceDN w:val="0"/>
        <w:adjustRightInd w:val="0"/>
        <w:ind w:left="1620"/>
        <w:jc w:val="both"/>
        <w:rPr>
          <w:rFonts w:ascii="Arial" w:hAnsi="Arial" w:cs="Arial"/>
          <w:sz w:val="22"/>
          <w:szCs w:val="22"/>
        </w:rPr>
      </w:pPr>
    </w:p>
    <w:p w:rsidR="00812BCB" w:rsidRPr="003277E6" w:rsidRDefault="00812BCB" w:rsidP="00812BCB">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When approved by the Reseller, the Reseller must supply information as to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rights to convey to the Assignee via the REASSIGNED_REF, REASSIGNED_CAPACITY, REASSIGNED_START_TIME and REASSIGNED_STOP_TIME Data Elements.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rights being transferred must have been purchased from the </w:t>
      </w:r>
      <w:r>
        <w:rPr>
          <w:rFonts w:ascii="Arial" w:hAnsi="Arial" w:cs="Arial"/>
          <w:sz w:val="22"/>
          <w:szCs w:val="22"/>
        </w:rPr>
        <w:t>Transmission</w:t>
      </w:r>
      <w:r w:rsidRPr="003277E6">
        <w:rPr>
          <w:rFonts w:ascii="Arial" w:hAnsi="Arial" w:cs="Arial"/>
          <w:sz w:val="22"/>
          <w:szCs w:val="22"/>
        </w:rPr>
        <w:t xml:space="preserve"> Provider (</w:t>
      </w:r>
      <w:r w:rsidRPr="00812BCB">
        <w:rPr>
          <w:rFonts w:ascii="Arial" w:hAnsi="Arial" w:cs="Arial"/>
          <w:color w:val="FF0000"/>
          <w:sz w:val="22"/>
          <w:szCs w:val="22"/>
          <w:u w:val="single"/>
        </w:rPr>
        <w:t xml:space="preserve">e.g. </w:t>
      </w:r>
      <w:r w:rsidRPr="003277E6">
        <w:rPr>
          <w:rFonts w:ascii="Arial" w:hAnsi="Arial" w:cs="Arial"/>
          <w:sz w:val="22"/>
          <w:szCs w:val="22"/>
        </w:rPr>
        <w:t xml:space="preserve">REQUEST_TYPE of ORIGINAL, RENEWAL, </w:t>
      </w:r>
      <w:r w:rsidRPr="006E1466">
        <w:rPr>
          <w:rFonts w:ascii="Arial" w:hAnsi="Arial" w:cs="Arial"/>
          <w:strike/>
          <w:color w:val="FF0000"/>
          <w:sz w:val="22"/>
          <w:szCs w:val="22"/>
          <w:u w:val="single"/>
        </w:rPr>
        <w:t xml:space="preserve">Firm </w:t>
      </w:r>
      <w:r w:rsidRPr="003277E6">
        <w:rPr>
          <w:rFonts w:ascii="Arial" w:hAnsi="Arial" w:cs="Arial"/>
          <w:sz w:val="22"/>
          <w:szCs w:val="22"/>
        </w:rPr>
        <w:t>REDIRECT</w:t>
      </w:r>
      <w:r w:rsidRPr="00AE62F1">
        <w:rPr>
          <w:rFonts w:ascii="Arial" w:hAnsi="Arial" w:cs="Arial"/>
          <w:color w:val="FF0000"/>
          <w:sz w:val="22"/>
          <w:szCs w:val="22"/>
          <w:u w:val="single"/>
        </w:rPr>
        <w:t>,</w:t>
      </w:r>
      <w:r w:rsidRPr="00AE62F1">
        <w:rPr>
          <w:rFonts w:ascii="Arial" w:hAnsi="Arial" w:cs="Arial"/>
          <w:color w:val="FF0000"/>
          <w:sz w:val="22"/>
          <w:u w:val="single"/>
        </w:rPr>
        <w:t xml:space="preserve"> DEFERRAL,</w:t>
      </w:r>
      <w:r w:rsidRPr="003277E6">
        <w:rPr>
          <w:rFonts w:ascii="Arial" w:hAnsi="Arial" w:cs="Arial"/>
          <w:sz w:val="22"/>
          <w:szCs w:val="22"/>
        </w:rPr>
        <w:t xml:space="preserve"> or MATCHING with </w:t>
      </w:r>
      <w:r>
        <w:rPr>
          <w:rFonts w:ascii="Arial" w:hAnsi="Arial" w:cs="Arial"/>
          <w:sz w:val="22"/>
          <w:szCs w:val="22"/>
        </w:rPr>
        <w:t>Transmission</w:t>
      </w:r>
      <w:r w:rsidRPr="003277E6">
        <w:rPr>
          <w:rFonts w:ascii="Arial" w:hAnsi="Arial" w:cs="Arial"/>
          <w:sz w:val="22"/>
          <w:szCs w:val="22"/>
        </w:rPr>
        <w:t xml:space="preserve"> Provider as </w:t>
      </w:r>
      <w:r>
        <w:rPr>
          <w:rFonts w:ascii="Arial" w:hAnsi="Arial" w:cs="Arial"/>
          <w:sz w:val="22"/>
          <w:szCs w:val="22"/>
        </w:rPr>
        <w:t>Seller</w:t>
      </w:r>
      <w:r w:rsidRPr="003277E6">
        <w:rPr>
          <w:rFonts w:ascii="Arial" w:hAnsi="Arial" w:cs="Arial"/>
          <w:sz w:val="22"/>
          <w:szCs w:val="22"/>
        </w:rPr>
        <w:t xml:space="preserve">) or transferred from another Transmission Customer. The aggregation of all REASSIGNED_REF, REASSIGNED_CAPACITY, REASSIGNED_START_TIME and  REASSIGNED_STOP_TIME Data Elements must match the capacity and time frame of the </w:t>
      </w:r>
      <w:r>
        <w:rPr>
          <w:rFonts w:ascii="Arial" w:hAnsi="Arial" w:cs="Arial"/>
          <w:sz w:val="22"/>
          <w:szCs w:val="22"/>
        </w:rPr>
        <w:t>Transfer</w:t>
      </w:r>
      <w:r w:rsidRPr="003277E6">
        <w:rPr>
          <w:rFonts w:ascii="Arial" w:hAnsi="Arial" w:cs="Arial"/>
          <w:sz w:val="22"/>
          <w:szCs w:val="22"/>
        </w:rPr>
        <w:t xml:space="preserve"> request as specified in the CAPACITY_GRANTED (and CAPACITY_REQUESTED), START_TIME and STOP_TIME  Data Elements of that transaction.</w:t>
      </w:r>
    </w:p>
    <w:p w:rsidR="00812BCB" w:rsidRPr="003277E6" w:rsidRDefault="00812BCB" w:rsidP="00812BCB">
      <w:pPr>
        <w:autoSpaceDE w:val="0"/>
        <w:autoSpaceDN w:val="0"/>
        <w:adjustRightInd w:val="0"/>
        <w:ind w:left="1620"/>
        <w:jc w:val="both"/>
        <w:rPr>
          <w:rFonts w:ascii="Arial" w:hAnsi="Arial" w:cs="Arial"/>
          <w:sz w:val="22"/>
          <w:szCs w:val="22"/>
        </w:rPr>
      </w:pPr>
    </w:p>
    <w:p w:rsidR="00812BCB" w:rsidRPr="003277E6" w:rsidRDefault="00812BCB" w:rsidP="00812BCB">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w:t>
      </w:r>
      <w:r>
        <w:rPr>
          <w:rFonts w:ascii="Arial" w:hAnsi="Arial" w:cs="Arial"/>
          <w:sz w:val="22"/>
          <w:szCs w:val="22"/>
        </w:rPr>
        <w:t>Transmission</w:t>
      </w:r>
      <w:r w:rsidRPr="003277E6">
        <w:rPr>
          <w:rFonts w:ascii="Arial" w:hAnsi="Arial" w:cs="Arial"/>
          <w:sz w:val="22"/>
          <w:szCs w:val="22"/>
        </w:rPr>
        <w:t xml:space="preserve"> Provider must acknowledge and approve of the transfer of rights by setting PRIMARY_PROVIDER_APPROVAL to Y.  If for any reason the </w:t>
      </w:r>
      <w:r>
        <w:rPr>
          <w:rFonts w:ascii="Arial" w:hAnsi="Arial" w:cs="Arial"/>
          <w:sz w:val="22"/>
          <w:szCs w:val="22"/>
        </w:rPr>
        <w:t>Transmission</w:t>
      </w:r>
      <w:r w:rsidRPr="003277E6">
        <w:rPr>
          <w:rFonts w:ascii="Arial" w:hAnsi="Arial" w:cs="Arial"/>
          <w:sz w:val="22"/>
          <w:szCs w:val="22"/>
        </w:rPr>
        <w:t xml:space="preserve"> Provider disapproves of the </w:t>
      </w:r>
      <w:r>
        <w:rPr>
          <w:rFonts w:ascii="Arial" w:hAnsi="Arial" w:cs="Arial"/>
          <w:sz w:val="22"/>
          <w:szCs w:val="22"/>
        </w:rPr>
        <w:t>Transfer</w:t>
      </w:r>
      <w:r w:rsidRPr="003277E6">
        <w:rPr>
          <w:rFonts w:ascii="Arial" w:hAnsi="Arial" w:cs="Arial"/>
          <w:sz w:val="22"/>
          <w:szCs w:val="22"/>
        </w:rPr>
        <w:t xml:space="preserve">, the </w:t>
      </w:r>
      <w:r>
        <w:rPr>
          <w:rFonts w:ascii="Arial" w:hAnsi="Arial" w:cs="Arial"/>
          <w:sz w:val="22"/>
          <w:szCs w:val="22"/>
        </w:rPr>
        <w:t xml:space="preserve">Transmission </w:t>
      </w:r>
      <w:r w:rsidRPr="003277E6">
        <w:rPr>
          <w:rFonts w:ascii="Arial" w:hAnsi="Arial" w:cs="Arial"/>
          <w:sz w:val="22"/>
          <w:szCs w:val="22"/>
        </w:rPr>
        <w:t>Provider must set the request’s PRIMARY_PROVIDER_APPROVAL to N, and all rights will remain with the Reseller.</w:t>
      </w:r>
    </w:p>
    <w:p w:rsidR="00812BCB" w:rsidRPr="003277E6" w:rsidRDefault="00812BCB" w:rsidP="00812BCB">
      <w:pPr>
        <w:autoSpaceDE w:val="0"/>
        <w:autoSpaceDN w:val="0"/>
        <w:adjustRightInd w:val="0"/>
        <w:ind w:left="1620"/>
        <w:jc w:val="both"/>
        <w:rPr>
          <w:rFonts w:ascii="Arial" w:hAnsi="Arial" w:cs="Arial"/>
          <w:sz w:val="22"/>
          <w:szCs w:val="22"/>
        </w:rPr>
      </w:pPr>
    </w:p>
    <w:p w:rsidR="00812BCB" w:rsidRPr="003277E6" w:rsidRDefault="00812BCB" w:rsidP="00812BCB">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w:t>
      </w:r>
      <w:r>
        <w:rPr>
          <w:rFonts w:ascii="Arial" w:hAnsi="Arial" w:cs="Arial"/>
          <w:sz w:val="22"/>
          <w:szCs w:val="22"/>
        </w:rPr>
        <w:t>Transmission</w:t>
      </w:r>
      <w:r w:rsidRPr="003277E6">
        <w:rPr>
          <w:rFonts w:ascii="Arial" w:hAnsi="Arial" w:cs="Arial"/>
          <w:sz w:val="22"/>
          <w:szCs w:val="22"/>
        </w:rPr>
        <w:t xml:space="preserve"> Provider may post a FULL_TRANSFER request directly on OASIS on behalf of the </w:t>
      </w:r>
      <w:r>
        <w:rPr>
          <w:rFonts w:ascii="Arial" w:hAnsi="Arial" w:cs="Arial"/>
          <w:sz w:val="22"/>
          <w:szCs w:val="22"/>
        </w:rPr>
        <w:t>o</w:t>
      </w:r>
      <w:r w:rsidRPr="003277E6">
        <w:rPr>
          <w:rFonts w:ascii="Arial" w:hAnsi="Arial" w:cs="Arial"/>
          <w:sz w:val="22"/>
          <w:szCs w:val="22"/>
        </w:rPr>
        <w:t xml:space="preserve">riginal </w:t>
      </w:r>
      <w:r>
        <w:rPr>
          <w:rFonts w:ascii="Arial" w:hAnsi="Arial" w:cs="Arial"/>
          <w:sz w:val="22"/>
          <w:szCs w:val="22"/>
        </w:rPr>
        <w:t>Transmission Customer</w:t>
      </w:r>
      <w:r w:rsidRPr="003277E6">
        <w:rPr>
          <w:rFonts w:ascii="Arial" w:hAnsi="Arial" w:cs="Arial"/>
          <w:sz w:val="22"/>
          <w:szCs w:val="22"/>
        </w:rPr>
        <w:t xml:space="preserve"> and Assignee after confirming the transaction with both parties using the </w:t>
      </w:r>
      <w:proofErr w:type="spellStart"/>
      <w:r w:rsidRPr="003277E6">
        <w:rPr>
          <w:rFonts w:ascii="Arial" w:hAnsi="Arial" w:cs="Arial"/>
          <w:b/>
          <w:i/>
          <w:sz w:val="22"/>
          <w:szCs w:val="22"/>
        </w:rPr>
        <w:t>transassign</w:t>
      </w:r>
      <w:proofErr w:type="spellEnd"/>
      <w:r w:rsidRPr="003277E6">
        <w:rPr>
          <w:rFonts w:ascii="Arial" w:hAnsi="Arial" w:cs="Arial"/>
          <w:sz w:val="22"/>
          <w:szCs w:val="22"/>
        </w:rPr>
        <w:t xml:space="preserve"> template.  The information required to be posted shall be identical to that posted for FULL_TRANSFERs conducted on OASIS. </w:t>
      </w:r>
    </w:p>
    <w:p w:rsidR="00812BCB" w:rsidRPr="003277E6" w:rsidRDefault="00812BCB" w:rsidP="00812BCB">
      <w:pPr>
        <w:autoSpaceDE w:val="0"/>
        <w:autoSpaceDN w:val="0"/>
        <w:adjustRightInd w:val="0"/>
        <w:ind w:left="1620"/>
        <w:jc w:val="both"/>
        <w:rPr>
          <w:rFonts w:ascii="Arial" w:hAnsi="Arial" w:cs="Arial"/>
          <w:sz w:val="22"/>
          <w:szCs w:val="22"/>
        </w:rPr>
      </w:pPr>
    </w:p>
    <w:p w:rsidR="00812BCB" w:rsidRDefault="00812BCB" w:rsidP="00812BCB">
      <w:pPr>
        <w:keepNext/>
        <w:keepLines/>
        <w:autoSpaceDE w:val="0"/>
        <w:autoSpaceDN w:val="0"/>
        <w:adjustRightInd w:val="0"/>
        <w:ind w:left="1620"/>
        <w:rPr>
          <w:rFonts w:ascii="Arial" w:hAnsi="Arial" w:cs="Arial"/>
          <w:sz w:val="22"/>
          <w:szCs w:val="22"/>
        </w:rPr>
      </w:pPr>
      <w:r w:rsidRPr="003277E6">
        <w:rPr>
          <w:rFonts w:ascii="Arial" w:hAnsi="Arial" w:cs="Arial"/>
          <w:sz w:val="22"/>
          <w:szCs w:val="22"/>
        </w:rPr>
        <w:lastRenderedPageBreak/>
        <w:t xml:space="preserve">On confirmation of the FULL_TRANSFER, the IMPACTED attribute will be incremented for each of the Reseller’s reservations referenced by the REASSIGNED_REF Data Elements and the resulting impacts on each REASSIGNED_REF’s reserved capacity will be viewable with the </w:t>
      </w:r>
      <w:r w:rsidRPr="003277E6">
        <w:rPr>
          <w:rFonts w:ascii="Arial" w:hAnsi="Arial" w:cs="Arial"/>
          <w:b/>
          <w:i/>
          <w:sz w:val="22"/>
          <w:szCs w:val="22"/>
        </w:rPr>
        <w:t>reduction</w:t>
      </w:r>
      <w:r w:rsidRPr="003277E6">
        <w:rPr>
          <w:rFonts w:ascii="Arial" w:hAnsi="Arial" w:cs="Arial"/>
          <w:sz w:val="22"/>
          <w:szCs w:val="22"/>
        </w:rPr>
        <w:t xml:space="preserve"> template.   OASIS must also update all subordinate </w:t>
      </w:r>
      <w:r>
        <w:rPr>
          <w:rFonts w:ascii="Arial" w:hAnsi="Arial" w:cs="Arial"/>
          <w:sz w:val="22"/>
          <w:szCs w:val="22"/>
        </w:rPr>
        <w:t>Resale</w:t>
      </w:r>
      <w:r w:rsidRPr="003277E6">
        <w:rPr>
          <w:rFonts w:ascii="Arial" w:hAnsi="Arial" w:cs="Arial"/>
          <w:sz w:val="22"/>
          <w:szCs w:val="22"/>
        </w:rPr>
        <w:t xml:space="preserve">, </w:t>
      </w:r>
      <w:r>
        <w:rPr>
          <w:rFonts w:ascii="Arial" w:hAnsi="Arial" w:cs="Arial"/>
          <w:sz w:val="22"/>
          <w:szCs w:val="22"/>
        </w:rPr>
        <w:t>Redirect</w:t>
      </w:r>
      <w:r w:rsidRPr="003277E6">
        <w:rPr>
          <w:rFonts w:ascii="Arial" w:hAnsi="Arial" w:cs="Arial"/>
          <w:sz w:val="22"/>
          <w:szCs w:val="22"/>
        </w:rPr>
        <w:t>, etc., transactions impacting the REASSIGNED_REF transaction(s) to reflect the transfer of those obligations to the Assignee under the new FULL_TRANSFER reservation.</w:t>
      </w:r>
    </w:p>
    <w:p w:rsidR="00812BCB" w:rsidRDefault="00812BCB" w:rsidP="00812BCB">
      <w:pPr>
        <w:keepNext/>
        <w:keepLines/>
        <w:autoSpaceDE w:val="0"/>
        <w:autoSpaceDN w:val="0"/>
        <w:adjustRightInd w:val="0"/>
        <w:ind w:left="1620"/>
        <w:rPr>
          <w:rFonts w:ascii="Arial" w:hAnsi="Arial" w:cs="Arial"/>
          <w:sz w:val="22"/>
          <w:szCs w:val="22"/>
        </w:rPr>
      </w:pPr>
    </w:p>
    <w:p w:rsidR="00812BCB" w:rsidRPr="003277E6" w:rsidRDefault="00812BCB" w:rsidP="00812BCB">
      <w:pPr>
        <w:keepNext/>
        <w:keepLines/>
        <w:autoSpaceDE w:val="0"/>
        <w:autoSpaceDN w:val="0"/>
        <w:adjustRightInd w:val="0"/>
        <w:ind w:left="1620" w:hanging="1620"/>
        <w:rPr>
          <w:rFonts w:ascii="Bookman Old Style" w:hAnsi="Bookman Old Style"/>
          <w:b/>
          <w:sz w:val="22"/>
          <w:szCs w:val="22"/>
        </w:rPr>
      </w:pPr>
      <w:r w:rsidRPr="003277E6">
        <w:rPr>
          <w:rFonts w:ascii="Arial" w:hAnsi="Arial" w:cs="Arial"/>
          <w:b/>
          <w:sz w:val="22"/>
          <w:szCs w:val="22"/>
        </w:rPr>
        <w:t xml:space="preserve">013-2.6.8.2 </w:t>
      </w:r>
      <w:r w:rsidRPr="003277E6">
        <w:rPr>
          <w:rFonts w:ascii="Arial" w:hAnsi="Arial" w:cs="Arial"/>
          <w:b/>
          <w:sz w:val="22"/>
          <w:szCs w:val="22"/>
        </w:rPr>
        <w:tab/>
        <w:t xml:space="preserve">PART_TRANSFER - Transfer of Partial Capacity </w:t>
      </w:r>
      <w:r w:rsidRPr="003277E6">
        <w:rPr>
          <w:rFonts w:ascii="Bookman Old Style" w:hAnsi="Bookman Old Style"/>
          <w:b/>
          <w:color w:val="FF0000"/>
          <w:sz w:val="22"/>
          <w:szCs w:val="22"/>
        </w:rPr>
        <w:br/>
      </w:r>
    </w:p>
    <w:p w:rsidR="00812BCB" w:rsidRPr="003277E6" w:rsidRDefault="00812BCB" w:rsidP="00812BCB">
      <w:pPr>
        <w:keepNext/>
        <w:keepLines/>
        <w:autoSpaceDE w:val="0"/>
        <w:autoSpaceDN w:val="0"/>
        <w:adjustRightInd w:val="0"/>
        <w:ind w:left="1620"/>
        <w:jc w:val="both"/>
        <w:rPr>
          <w:rFonts w:ascii="Arial" w:hAnsi="Arial" w:cs="Arial"/>
          <w:sz w:val="22"/>
          <w:szCs w:val="22"/>
        </w:rPr>
      </w:pPr>
      <w:r w:rsidRPr="003277E6">
        <w:rPr>
          <w:rFonts w:ascii="Arial" w:hAnsi="Arial" w:cs="Arial"/>
          <w:sz w:val="22"/>
          <w:szCs w:val="22"/>
        </w:rPr>
        <w:t>A Transmission Customer (Reseller) may</w:t>
      </w:r>
      <w:r>
        <w:rPr>
          <w:rFonts w:ascii="Arial" w:hAnsi="Arial" w:cs="Arial"/>
          <w:sz w:val="22"/>
          <w:szCs w:val="22"/>
        </w:rPr>
        <w:t xml:space="preserve"> </w:t>
      </w:r>
      <w:r w:rsidRPr="003277E6">
        <w:rPr>
          <w:rFonts w:ascii="Arial" w:hAnsi="Arial" w:cs="Arial"/>
          <w:sz w:val="22"/>
          <w:szCs w:val="22"/>
        </w:rPr>
        <w:t xml:space="preserve">transfer a portion of their rights and obligations, including financial liability, under the </w:t>
      </w:r>
      <w:r>
        <w:rPr>
          <w:rFonts w:ascii="Arial" w:hAnsi="Arial" w:cs="Arial"/>
          <w:sz w:val="22"/>
          <w:szCs w:val="22"/>
        </w:rPr>
        <w:t>Transmission</w:t>
      </w:r>
      <w:r w:rsidRPr="003277E6">
        <w:rPr>
          <w:rFonts w:ascii="Arial" w:hAnsi="Arial" w:cs="Arial"/>
          <w:sz w:val="22"/>
          <w:szCs w:val="22"/>
        </w:rPr>
        <w:t xml:space="preserve"> Provider’s </w:t>
      </w:r>
      <w:r>
        <w:rPr>
          <w:rFonts w:ascii="Arial" w:hAnsi="Arial" w:cs="Arial"/>
          <w:sz w:val="22"/>
          <w:szCs w:val="22"/>
        </w:rPr>
        <w:t>t</w:t>
      </w:r>
      <w:r w:rsidRPr="003277E6">
        <w:rPr>
          <w:rFonts w:ascii="Arial" w:hAnsi="Arial" w:cs="Arial"/>
          <w:sz w:val="22"/>
          <w:szCs w:val="22"/>
        </w:rPr>
        <w:t xml:space="preserve">ariff to another Transmission Customer (Assignee).  These requests must be initiated by the Assignee through submission of a </w:t>
      </w:r>
      <w:r>
        <w:rPr>
          <w:rFonts w:ascii="Arial" w:hAnsi="Arial" w:cs="Arial"/>
          <w:sz w:val="22"/>
          <w:szCs w:val="22"/>
        </w:rPr>
        <w:t>T</w:t>
      </w:r>
      <w:r w:rsidRPr="003277E6">
        <w:rPr>
          <w:rFonts w:ascii="Arial" w:hAnsi="Arial" w:cs="Arial"/>
          <w:sz w:val="22"/>
          <w:szCs w:val="22"/>
        </w:rPr>
        <w:t>ransmission</w:t>
      </w:r>
      <w:r>
        <w:rPr>
          <w:rFonts w:ascii="Arial" w:hAnsi="Arial" w:cs="Arial"/>
          <w:sz w:val="22"/>
          <w:szCs w:val="22"/>
        </w:rPr>
        <w:t xml:space="preserve"> Service</w:t>
      </w:r>
      <w:r w:rsidRPr="003277E6">
        <w:rPr>
          <w:rFonts w:ascii="Arial" w:hAnsi="Arial" w:cs="Arial"/>
          <w:sz w:val="22"/>
          <w:szCs w:val="22"/>
        </w:rPr>
        <w:t xml:space="preserve"> request with REQUEST_TYPE of PART_TRANSFER and designation of the </w:t>
      </w:r>
      <w:r>
        <w:rPr>
          <w:rFonts w:ascii="Arial" w:hAnsi="Arial" w:cs="Arial"/>
          <w:sz w:val="22"/>
          <w:szCs w:val="22"/>
        </w:rPr>
        <w:t>o</w:t>
      </w:r>
      <w:r w:rsidRPr="003277E6">
        <w:rPr>
          <w:rFonts w:ascii="Arial" w:hAnsi="Arial" w:cs="Arial"/>
          <w:sz w:val="22"/>
          <w:szCs w:val="22"/>
        </w:rPr>
        <w:t xml:space="preserve">riginal Transmission Customer (Reseller) as </w:t>
      </w:r>
      <w:r>
        <w:rPr>
          <w:rFonts w:ascii="Arial" w:hAnsi="Arial" w:cs="Arial"/>
          <w:sz w:val="22"/>
          <w:szCs w:val="22"/>
        </w:rPr>
        <w:t>Seller</w:t>
      </w:r>
      <w:r w:rsidRPr="003277E6">
        <w:rPr>
          <w:rFonts w:ascii="Arial" w:hAnsi="Arial" w:cs="Arial"/>
          <w:sz w:val="22"/>
          <w:szCs w:val="22"/>
        </w:rPr>
        <w:t xml:space="preserve">.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attributes in the </w:t>
      </w:r>
      <w:r>
        <w:rPr>
          <w:rFonts w:ascii="Arial" w:hAnsi="Arial" w:cs="Arial"/>
          <w:sz w:val="22"/>
          <w:szCs w:val="22"/>
        </w:rPr>
        <w:t>Transfer</w:t>
      </w:r>
      <w:r w:rsidRPr="003277E6">
        <w:rPr>
          <w:rFonts w:ascii="Arial" w:hAnsi="Arial" w:cs="Arial"/>
          <w:sz w:val="22"/>
          <w:szCs w:val="22"/>
        </w:rPr>
        <w:t xml:space="preserve"> request must exactly match those in the </w:t>
      </w:r>
      <w:r>
        <w:rPr>
          <w:rFonts w:ascii="Arial" w:hAnsi="Arial" w:cs="Arial"/>
          <w:sz w:val="22"/>
          <w:szCs w:val="22"/>
        </w:rPr>
        <w:t>T</w:t>
      </w:r>
      <w:r w:rsidRPr="003277E6">
        <w:rPr>
          <w:rFonts w:ascii="Arial" w:hAnsi="Arial" w:cs="Arial"/>
          <w:sz w:val="22"/>
          <w:szCs w:val="22"/>
        </w:rPr>
        <w:t>ransmission</w:t>
      </w:r>
      <w:r>
        <w:rPr>
          <w:rFonts w:ascii="Arial" w:hAnsi="Arial" w:cs="Arial"/>
          <w:sz w:val="22"/>
          <w:szCs w:val="22"/>
        </w:rPr>
        <w:t xml:space="preserve"> Service</w:t>
      </w:r>
      <w:r w:rsidRPr="003277E6">
        <w:rPr>
          <w:rFonts w:ascii="Arial" w:hAnsi="Arial" w:cs="Arial"/>
          <w:sz w:val="22"/>
          <w:szCs w:val="22"/>
        </w:rPr>
        <w:t xml:space="preserve"> reservation(s) held by the </w:t>
      </w:r>
      <w:r>
        <w:rPr>
          <w:rFonts w:ascii="Arial" w:hAnsi="Arial" w:cs="Arial"/>
          <w:sz w:val="22"/>
          <w:szCs w:val="22"/>
        </w:rPr>
        <w:t>o</w:t>
      </w:r>
      <w:r w:rsidRPr="003277E6">
        <w:rPr>
          <w:rFonts w:ascii="Arial" w:hAnsi="Arial" w:cs="Arial"/>
          <w:sz w:val="22"/>
          <w:szCs w:val="22"/>
        </w:rPr>
        <w:t xml:space="preserve">riginal Transmission Customer.  </w:t>
      </w:r>
      <w:r>
        <w:rPr>
          <w:rFonts w:ascii="Arial" w:hAnsi="Arial" w:cs="Arial"/>
          <w:sz w:val="22"/>
          <w:szCs w:val="22"/>
        </w:rPr>
        <w:t xml:space="preserve">Transfer </w:t>
      </w:r>
      <w:r w:rsidRPr="003277E6">
        <w:rPr>
          <w:rFonts w:ascii="Arial" w:hAnsi="Arial" w:cs="Arial"/>
          <w:sz w:val="22"/>
          <w:szCs w:val="22"/>
        </w:rPr>
        <w:t xml:space="preserve">requests are handled by the </w:t>
      </w:r>
      <w:r>
        <w:rPr>
          <w:rFonts w:ascii="Arial" w:hAnsi="Arial" w:cs="Arial"/>
          <w:sz w:val="22"/>
          <w:szCs w:val="22"/>
        </w:rPr>
        <w:t>o</w:t>
      </w:r>
      <w:r w:rsidRPr="003277E6">
        <w:rPr>
          <w:rFonts w:ascii="Arial" w:hAnsi="Arial" w:cs="Arial"/>
          <w:sz w:val="22"/>
          <w:szCs w:val="22"/>
        </w:rPr>
        <w:t>riginal Transmission Customer (</w:t>
      </w:r>
      <w:r>
        <w:rPr>
          <w:rFonts w:ascii="Arial" w:hAnsi="Arial" w:cs="Arial"/>
          <w:sz w:val="22"/>
          <w:szCs w:val="22"/>
        </w:rPr>
        <w:t>Seller</w:t>
      </w:r>
      <w:r w:rsidRPr="003277E6">
        <w:rPr>
          <w:rFonts w:ascii="Arial" w:hAnsi="Arial" w:cs="Arial"/>
          <w:sz w:val="22"/>
          <w:szCs w:val="22"/>
        </w:rPr>
        <w:t>) and the Assignee (CUSTOMER)</w:t>
      </w:r>
      <w:r>
        <w:rPr>
          <w:rFonts w:ascii="Arial" w:hAnsi="Arial" w:cs="Arial"/>
          <w:sz w:val="22"/>
          <w:szCs w:val="22"/>
        </w:rPr>
        <w:t xml:space="preserve"> as specified in Business Practice Standard WEQ-013-2.6.7</w:t>
      </w:r>
      <w:r w:rsidRPr="003277E6">
        <w:rPr>
          <w:rFonts w:ascii="Arial" w:hAnsi="Arial" w:cs="Arial"/>
          <w:sz w:val="22"/>
          <w:szCs w:val="22"/>
        </w:rPr>
        <w:t xml:space="preserve">.  OASIS may block submission of a </w:t>
      </w:r>
      <w:r>
        <w:rPr>
          <w:rFonts w:ascii="Arial" w:hAnsi="Arial" w:cs="Arial"/>
          <w:sz w:val="22"/>
          <w:szCs w:val="22"/>
        </w:rPr>
        <w:t>Transfer</w:t>
      </w:r>
      <w:r w:rsidRPr="003277E6">
        <w:rPr>
          <w:rFonts w:ascii="Arial" w:hAnsi="Arial" w:cs="Arial"/>
          <w:sz w:val="22"/>
          <w:szCs w:val="22"/>
        </w:rPr>
        <w:t xml:space="preserve"> request if the Assignee does not have an executed service agreement with the </w:t>
      </w:r>
      <w:r>
        <w:rPr>
          <w:rFonts w:ascii="Arial" w:hAnsi="Arial" w:cs="Arial"/>
          <w:sz w:val="22"/>
          <w:szCs w:val="22"/>
        </w:rPr>
        <w:t>Transmission</w:t>
      </w:r>
      <w:r w:rsidRPr="003277E6">
        <w:rPr>
          <w:rFonts w:ascii="Arial" w:hAnsi="Arial" w:cs="Arial"/>
          <w:sz w:val="22"/>
          <w:szCs w:val="22"/>
        </w:rPr>
        <w:t xml:space="preserve"> Provider.</w:t>
      </w:r>
    </w:p>
    <w:p w:rsidR="00812BCB" w:rsidRPr="003277E6" w:rsidRDefault="00812BCB" w:rsidP="00812BCB">
      <w:pPr>
        <w:autoSpaceDE w:val="0"/>
        <w:autoSpaceDN w:val="0"/>
        <w:adjustRightInd w:val="0"/>
        <w:ind w:left="1620"/>
        <w:jc w:val="both"/>
        <w:rPr>
          <w:rFonts w:ascii="Arial" w:hAnsi="Arial" w:cs="Arial"/>
          <w:sz w:val="22"/>
          <w:szCs w:val="22"/>
        </w:rPr>
      </w:pPr>
    </w:p>
    <w:p w:rsidR="00812BCB" w:rsidRPr="003277E6" w:rsidRDefault="00812BCB" w:rsidP="00812BCB">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When approved by the Reseller, the Reseller must supply information as to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rights to be conveyed to the Assignee via the REASSIGNED_REF, REASSIGNED_CAPACITY, REASSIGNED_START_TIME and REASSIGNED_STOP_TIME Data Elements.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ervice rights being transferred must have been purchased from the Primary Provider (</w:t>
      </w:r>
      <w:r w:rsidRPr="00812BCB">
        <w:rPr>
          <w:rFonts w:ascii="Arial" w:hAnsi="Arial" w:cs="Arial"/>
          <w:color w:val="FF0000"/>
          <w:sz w:val="22"/>
          <w:szCs w:val="22"/>
          <w:u w:val="single"/>
        </w:rPr>
        <w:t xml:space="preserve">e.g. </w:t>
      </w:r>
      <w:r w:rsidRPr="003277E6">
        <w:rPr>
          <w:rFonts w:ascii="Arial" w:hAnsi="Arial" w:cs="Arial"/>
          <w:sz w:val="22"/>
          <w:szCs w:val="22"/>
        </w:rPr>
        <w:t>REQUEST_TYPE of ORIGINAL</w:t>
      </w:r>
      <w:r w:rsidRPr="00AE62F1">
        <w:rPr>
          <w:rFonts w:ascii="Arial" w:hAnsi="Arial" w:cs="Arial"/>
          <w:color w:val="FF0000"/>
          <w:sz w:val="22"/>
          <w:u w:val="single"/>
        </w:rPr>
        <w:t>, RENEWAL, REDIRECT, DEFERRAL, or MATCHING</w:t>
      </w:r>
      <w:r w:rsidRPr="00AE62F1">
        <w:rPr>
          <w:rFonts w:ascii="Arial" w:hAnsi="Arial" w:cs="Arial"/>
          <w:sz w:val="22"/>
          <w:szCs w:val="22"/>
        </w:rPr>
        <w:t xml:space="preserve"> </w:t>
      </w:r>
      <w:r w:rsidRPr="003277E6">
        <w:rPr>
          <w:rFonts w:ascii="Arial" w:hAnsi="Arial" w:cs="Arial"/>
          <w:sz w:val="22"/>
          <w:szCs w:val="22"/>
        </w:rPr>
        <w:t xml:space="preserve">with </w:t>
      </w:r>
      <w:r>
        <w:rPr>
          <w:rFonts w:ascii="Arial" w:hAnsi="Arial" w:cs="Arial"/>
          <w:sz w:val="22"/>
          <w:szCs w:val="22"/>
        </w:rPr>
        <w:t>Transmission</w:t>
      </w:r>
      <w:r w:rsidRPr="003277E6">
        <w:rPr>
          <w:rFonts w:ascii="Arial" w:hAnsi="Arial" w:cs="Arial"/>
          <w:sz w:val="22"/>
          <w:szCs w:val="22"/>
        </w:rPr>
        <w:t xml:space="preserve"> Provider as </w:t>
      </w:r>
      <w:r>
        <w:rPr>
          <w:rFonts w:ascii="Arial" w:hAnsi="Arial" w:cs="Arial"/>
          <w:sz w:val="22"/>
          <w:szCs w:val="22"/>
        </w:rPr>
        <w:t>Seller</w:t>
      </w:r>
      <w:r w:rsidRPr="003277E6">
        <w:rPr>
          <w:rFonts w:ascii="Arial" w:hAnsi="Arial" w:cs="Arial"/>
          <w:sz w:val="22"/>
          <w:szCs w:val="22"/>
        </w:rPr>
        <w:t xml:space="preserve">) or transferred from another Transmission Customer (REQUEST_TYPE of PART_TRANSFER or FULL_TRANSFER with that Transmission Customer as </w:t>
      </w:r>
      <w:r>
        <w:rPr>
          <w:rFonts w:ascii="Arial" w:hAnsi="Arial" w:cs="Arial"/>
          <w:sz w:val="22"/>
          <w:szCs w:val="22"/>
        </w:rPr>
        <w:t>Seller</w:t>
      </w:r>
      <w:r w:rsidRPr="003277E6">
        <w:rPr>
          <w:rFonts w:ascii="Arial" w:hAnsi="Arial" w:cs="Arial"/>
          <w:sz w:val="22"/>
          <w:szCs w:val="22"/>
        </w:rPr>
        <w:t xml:space="preserve">). The aggregation of all REASSIGNED_REF, REASSIGNED_CAPACITY, REASSIGNED_START_TIME and  REASSIGNED_STOP_TIME Data Elements must match the capacity and time frame of the </w:t>
      </w:r>
      <w:r>
        <w:rPr>
          <w:rFonts w:ascii="Arial" w:hAnsi="Arial" w:cs="Arial"/>
          <w:sz w:val="22"/>
          <w:szCs w:val="22"/>
        </w:rPr>
        <w:t>Transfer</w:t>
      </w:r>
      <w:r w:rsidRPr="003277E6">
        <w:rPr>
          <w:rFonts w:ascii="Arial" w:hAnsi="Arial" w:cs="Arial"/>
          <w:sz w:val="22"/>
          <w:szCs w:val="22"/>
        </w:rPr>
        <w:t xml:space="preserve"> request as specified in the </w:t>
      </w:r>
      <w:r w:rsidRPr="006E1466">
        <w:rPr>
          <w:rFonts w:ascii="Arial" w:hAnsi="Arial" w:cs="Arial"/>
          <w:strike/>
          <w:color w:val="FF0000"/>
          <w:sz w:val="22"/>
          <w:szCs w:val="22"/>
          <w:u w:val="single"/>
        </w:rPr>
        <w:t>,</w:t>
      </w:r>
      <w:r w:rsidRPr="003277E6">
        <w:rPr>
          <w:rFonts w:ascii="Arial" w:hAnsi="Arial" w:cs="Arial"/>
          <w:sz w:val="22"/>
          <w:szCs w:val="22"/>
        </w:rPr>
        <w:t>START_TIME, STOP_TIME, and CAPACITY_GRANTED Data Elements of that transaction.  The CAPACITY_GRANTED must be less than or equal to the Capacity Available to Redirect on the REASSIGNED_REF.</w:t>
      </w:r>
    </w:p>
    <w:p w:rsidR="00812BCB" w:rsidRPr="003277E6" w:rsidRDefault="00812BCB" w:rsidP="00812BCB">
      <w:pPr>
        <w:autoSpaceDE w:val="0"/>
        <w:autoSpaceDN w:val="0"/>
        <w:adjustRightInd w:val="0"/>
        <w:ind w:left="1620"/>
        <w:jc w:val="both"/>
        <w:rPr>
          <w:rFonts w:ascii="Arial" w:hAnsi="Arial" w:cs="Arial"/>
          <w:sz w:val="22"/>
          <w:szCs w:val="22"/>
        </w:rPr>
      </w:pPr>
    </w:p>
    <w:p w:rsidR="00812BCB" w:rsidRPr="003277E6" w:rsidRDefault="00812BCB" w:rsidP="00812BCB">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w:t>
      </w:r>
      <w:r>
        <w:rPr>
          <w:rFonts w:ascii="Arial" w:hAnsi="Arial" w:cs="Arial"/>
          <w:sz w:val="22"/>
          <w:szCs w:val="22"/>
        </w:rPr>
        <w:t>Transmission</w:t>
      </w:r>
      <w:r w:rsidRPr="003277E6">
        <w:rPr>
          <w:rFonts w:ascii="Arial" w:hAnsi="Arial" w:cs="Arial"/>
          <w:sz w:val="22"/>
          <w:szCs w:val="22"/>
        </w:rPr>
        <w:t xml:space="preserve"> Provider must acknowledge and approve of the transfer of rights by setting PRIMARY_PROVIDER_APPROVAL to Y.  If for any reason the </w:t>
      </w:r>
      <w:r>
        <w:rPr>
          <w:rFonts w:ascii="Arial" w:hAnsi="Arial" w:cs="Arial"/>
          <w:sz w:val="22"/>
          <w:szCs w:val="22"/>
        </w:rPr>
        <w:t>Transmission</w:t>
      </w:r>
      <w:r w:rsidRPr="003277E6">
        <w:rPr>
          <w:rFonts w:ascii="Arial" w:hAnsi="Arial" w:cs="Arial"/>
          <w:sz w:val="22"/>
          <w:szCs w:val="22"/>
        </w:rPr>
        <w:t xml:space="preserve"> Provider disapproves of the </w:t>
      </w:r>
      <w:r>
        <w:rPr>
          <w:rFonts w:ascii="Arial" w:hAnsi="Arial" w:cs="Arial"/>
          <w:sz w:val="22"/>
          <w:szCs w:val="22"/>
        </w:rPr>
        <w:t>Transfer</w:t>
      </w:r>
      <w:r w:rsidRPr="003277E6">
        <w:rPr>
          <w:rFonts w:ascii="Arial" w:hAnsi="Arial" w:cs="Arial"/>
          <w:sz w:val="22"/>
          <w:szCs w:val="22"/>
        </w:rPr>
        <w:t xml:space="preserve">, the </w:t>
      </w:r>
      <w:r>
        <w:rPr>
          <w:rFonts w:ascii="Arial" w:hAnsi="Arial" w:cs="Arial"/>
          <w:sz w:val="22"/>
          <w:szCs w:val="22"/>
        </w:rPr>
        <w:t xml:space="preserve">Transmission </w:t>
      </w:r>
      <w:r w:rsidRPr="003277E6">
        <w:rPr>
          <w:rFonts w:ascii="Arial" w:hAnsi="Arial" w:cs="Arial"/>
          <w:sz w:val="22"/>
          <w:szCs w:val="22"/>
        </w:rPr>
        <w:lastRenderedPageBreak/>
        <w:t>Provider must set the request’s PRIMARY_PROVIDER_APPROVAL to N and all rights will remain with the Reseller.</w:t>
      </w:r>
    </w:p>
    <w:p w:rsidR="00812BCB" w:rsidRPr="003277E6" w:rsidRDefault="00812BCB" w:rsidP="00812BCB">
      <w:pPr>
        <w:autoSpaceDE w:val="0"/>
        <w:autoSpaceDN w:val="0"/>
        <w:adjustRightInd w:val="0"/>
        <w:ind w:left="1620"/>
        <w:jc w:val="both"/>
        <w:rPr>
          <w:rFonts w:ascii="Arial" w:hAnsi="Arial" w:cs="Arial"/>
          <w:sz w:val="22"/>
          <w:szCs w:val="22"/>
        </w:rPr>
      </w:pPr>
    </w:p>
    <w:p w:rsidR="00812BCB" w:rsidRPr="003277E6" w:rsidRDefault="00812BCB" w:rsidP="00812BCB">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Transmission Provider may post a PART_TRANSFER request directly on OASIS on behalf of the Reseller and Assignee after confirming the transaction with both parties.  The information required to be posted shall be identical to that posted for PART_TRANSFERs conducted on OASIS. </w:t>
      </w:r>
    </w:p>
    <w:p w:rsidR="00812BCB" w:rsidRPr="003277E6" w:rsidRDefault="00812BCB" w:rsidP="00812BCB">
      <w:pPr>
        <w:autoSpaceDE w:val="0"/>
        <w:autoSpaceDN w:val="0"/>
        <w:adjustRightInd w:val="0"/>
        <w:ind w:left="1620"/>
        <w:jc w:val="both"/>
        <w:rPr>
          <w:rFonts w:ascii="Arial" w:hAnsi="Arial" w:cs="Arial"/>
          <w:sz w:val="22"/>
          <w:szCs w:val="22"/>
        </w:rPr>
      </w:pPr>
    </w:p>
    <w:p w:rsidR="00DB3043" w:rsidRPr="009E07F2" w:rsidRDefault="00812BCB" w:rsidP="00812BCB">
      <w:pPr>
        <w:pStyle w:val="DefaultText"/>
        <w:spacing w:before="120"/>
        <w:ind w:left="1620"/>
        <w:rPr>
          <w:rFonts w:ascii="Arial" w:hAnsi="Arial" w:cs="Arial"/>
          <w:sz w:val="20"/>
        </w:rPr>
      </w:pPr>
      <w:r w:rsidRPr="003277E6">
        <w:rPr>
          <w:rFonts w:ascii="Arial" w:hAnsi="Arial" w:cs="Arial"/>
          <w:sz w:val="22"/>
          <w:szCs w:val="22"/>
        </w:rPr>
        <w:t xml:space="preserve">On confirmation of the </w:t>
      </w:r>
      <w:r>
        <w:rPr>
          <w:rFonts w:ascii="Arial" w:hAnsi="Arial" w:cs="Arial"/>
          <w:sz w:val="22"/>
          <w:szCs w:val="22"/>
        </w:rPr>
        <w:t>PART_TRANSFER</w:t>
      </w:r>
      <w:r w:rsidRPr="003277E6">
        <w:rPr>
          <w:rFonts w:ascii="Arial" w:hAnsi="Arial" w:cs="Arial"/>
          <w:sz w:val="22"/>
          <w:szCs w:val="22"/>
        </w:rPr>
        <w:t xml:space="preserve">, the IMPACTED attribute will be incremented for each of the </w:t>
      </w:r>
      <w:r>
        <w:rPr>
          <w:rFonts w:ascii="Arial" w:hAnsi="Arial" w:cs="Arial"/>
          <w:sz w:val="22"/>
          <w:szCs w:val="22"/>
        </w:rPr>
        <w:t>o</w:t>
      </w:r>
      <w:r w:rsidRPr="003277E6">
        <w:rPr>
          <w:rFonts w:ascii="Arial" w:hAnsi="Arial" w:cs="Arial"/>
          <w:sz w:val="22"/>
          <w:szCs w:val="22"/>
        </w:rPr>
        <w:t xml:space="preserve">riginal Transmission Customer’s reservations referenced by the REASSIGNED_REF Data Elements and the resulting impacts on each REASSIGNED_REF’s reserved capacity will be viewable with the </w:t>
      </w:r>
      <w:r w:rsidRPr="003277E6">
        <w:rPr>
          <w:rFonts w:ascii="Arial" w:hAnsi="Arial" w:cs="Arial"/>
          <w:b/>
          <w:i/>
          <w:sz w:val="22"/>
          <w:szCs w:val="22"/>
        </w:rPr>
        <w:t>reduction</w:t>
      </w:r>
      <w:r w:rsidRPr="003277E6">
        <w:rPr>
          <w:rFonts w:ascii="Arial" w:hAnsi="Arial" w:cs="Arial"/>
          <w:sz w:val="22"/>
          <w:szCs w:val="22"/>
        </w:rPr>
        <w:t xml:space="preserve"> template.</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spacing w:before="120"/>
        <w:ind w:firstLine="720"/>
        <w:rPr>
          <w:rFonts w:ascii="Arial" w:hAnsi="Arial" w:cs="Arial"/>
          <w:b/>
        </w:rPr>
      </w:pPr>
      <w:proofErr w:type="gramStart"/>
      <w:r w:rsidRPr="009E07F2">
        <w:rPr>
          <w:rFonts w:ascii="Arial" w:hAnsi="Arial" w:cs="Arial"/>
          <w:b/>
        </w:rPr>
        <w:t>a.  Description</w:t>
      </w:r>
      <w:proofErr w:type="gramEnd"/>
      <w:r w:rsidRPr="009E07F2">
        <w:rPr>
          <w:rFonts w:ascii="Arial" w:hAnsi="Arial" w:cs="Arial"/>
          <w:b/>
        </w:rPr>
        <w:t xml:space="preserve"> of Request:</w:t>
      </w:r>
    </w:p>
    <w:p w:rsidR="00506821" w:rsidRDefault="00506821" w:rsidP="00506821">
      <w:pPr>
        <w:autoSpaceDE w:val="0"/>
        <w:autoSpaceDN w:val="0"/>
        <w:adjustRightInd w:val="0"/>
        <w:spacing w:before="120"/>
        <w:ind w:left="4320" w:hanging="4230"/>
        <w:jc w:val="center"/>
        <w:rPr>
          <w:b/>
          <w:sz w:val="18"/>
          <w:szCs w:val="18"/>
        </w:rPr>
      </w:pPr>
      <w:bookmarkStart w:id="0" w:name="OLE_LINK3"/>
      <w:bookmarkStart w:id="1" w:name="OLE_LINK4"/>
      <w:commentRangeStart w:id="2"/>
      <w:r w:rsidRPr="00540DDC">
        <w:rPr>
          <w:b/>
          <w:sz w:val="18"/>
          <w:szCs w:val="18"/>
        </w:rPr>
        <w:t>NORTH AMERICAN ENERGY STANDARDS BOARD</w:t>
      </w:r>
      <w:bookmarkStart w:id="3" w:name="OLE_LINK1"/>
    </w:p>
    <w:p w:rsidR="00DB3043" w:rsidRPr="009E07F2" w:rsidRDefault="00506821" w:rsidP="00506821">
      <w:pPr>
        <w:autoSpaceDE w:val="0"/>
        <w:autoSpaceDN w:val="0"/>
        <w:adjustRightInd w:val="0"/>
        <w:spacing w:before="120"/>
        <w:ind w:left="4320" w:hanging="4230"/>
        <w:jc w:val="center"/>
        <w:rPr>
          <w:rFonts w:ascii="Arial" w:hAnsi="Arial" w:cs="Arial"/>
          <w:szCs w:val="23"/>
        </w:rPr>
      </w:pPr>
      <w:r w:rsidRPr="00540DDC">
        <w:rPr>
          <w:b/>
          <w:sz w:val="18"/>
          <w:szCs w:val="18"/>
        </w:rPr>
        <w:t>201</w:t>
      </w:r>
      <w:r>
        <w:rPr>
          <w:b/>
          <w:sz w:val="18"/>
          <w:szCs w:val="18"/>
        </w:rPr>
        <w:t>2</w:t>
      </w:r>
      <w:r w:rsidRPr="00540DDC">
        <w:rPr>
          <w:b/>
          <w:sz w:val="18"/>
          <w:szCs w:val="18"/>
        </w:rPr>
        <w:t xml:space="preserve"> ANNUAL PLAN for the WHOLESALE ELECTRIC QUADRANT</w:t>
      </w:r>
      <w:r>
        <w:rPr>
          <w:b/>
          <w:sz w:val="18"/>
          <w:szCs w:val="18"/>
        </w:rPr>
        <w:t xml:space="preserve"> </w:t>
      </w:r>
      <w:r w:rsidRPr="00540DDC">
        <w:rPr>
          <w:b/>
          <w:sz w:val="18"/>
          <w:szCs w:val="18"/>
        </w:rPr>
        <w:br/>
      </w:r>
      <w:bookmarkEnd w:id="0"/>
      <w:bookmarkEnd w:id="1"/>
      <w:bookmarkEnd w:id="3"/>
    </w:p>
    <w:tbl>
      <w:tblPr>
        <w:tblW w:w="9540" w:type="dxa"/>
        <w:tblInd w:w="107" w:type="dxa"/>
        <w:tblLayout w:type="fixed"/>
        <w:tblCellMar>
          <w:top w:w="60" w:type="dxa"/>
          <w:left w:w="17" w:type="dxa"/>
          <w:right w:w="17" w:type="dxa"/>
        </w:tblCellMar>
        <w:tblLook w:val="0000"/>
      </w:tblPr>
      <w:tblGrid>
        <w:gridCol w:w="270"/>
        <w:gridCol w:w="360"/>
        <w:gridCol w:w="6120"/>
        <w:gridCol w:w="1170"/>
        <w:gridCol w:w="1620"/>
      </w:tblGrid>
      <w:tr w:rsidR="00506821" w:rsidRPr="00540DDC" w:rsidTr="007535E0">
        <w:trPr>
          <w:cantSplit/>
          <w:trHeight w:val="300"/>
        </w:trPr>
        <w:tc>
          <w:tcPr>
            <w:tcW w:w="270" w:type="dxa"/>
          </w:tcPr>
          <w:p w:rsidR="00506821" w:rsidRPr="00540DDC" w:rsidRDefault="00506821" w:rsidP="007535E0">
            <w:pPr>
              <w:pStyle w:val="TableText"/>
              <w:keepNext/>
              <w:spacing w:before="40" w:after="40"/>
              <w:ind w:left="144"/>
              <w:rPr>
                <w:b/>
                <w:sz w:val="18"/>
                <w:szCs w:val="18"/>
              </w:rPr>
            </w:pPr>
            <w:r w:rsidRPr="00540DDC">
              <w:rPr>
                <w:b/>
                <w:sz w:val="18"/>
                <w:szCs w:val="18"/>
              </w:rPr>
              <w:t>5</w:t>
            </w:r>
          </w:p>
        </w:tc>
        <w:tc>
          <w:tcPr>
            <w:tcW w:w="9270" w:type="dxa"/>
            <w:gridSpan w:val="4"/>
          </w:tcPr>
          <w:p w:rsidR="00506821" w:rsidRPr="00540DDC" w:rsidRDefault="00506821" w:rsidP="007535E0">
            <w:pPr>
              <w:pStyle w:val="TableText"/>
              <w:keepNext/>
              <w:widowControl w:val="0"/>
              <w:spacing w:before="40" w:after="40"/>
              <w:ind w:left="144"/>
              <w:rPr>
                <w:b/>
                <w:sz w:val="18"/>
                <w:szCs w:val="18"/>
              </w:rPr>
            </w:pPr>
            <w:r w:rsidRPr="00540DDC">
              <w:rPr>
                <w:b/>
                <w:sz w:val="18"/>
                <w:szCs w:val="18"/>
              </w:rPr>
              <w:t xml:space="preserve">Maintain existing body of Version </w:t>
            </w:r>
            <w:r>
              <w:rPr>
                <w:b/>
                <w:sz w:val="18"/>
                <w:szCs w:val="18"/>
              </w:rPr>
              <w:t>3</w:t>
            </w:r>
            <w:r w:rsidRPr="00540DDC">
              <w:rPr>
                <w:b/>
                <w:sz w:val="18"/>
                <w:szCs w:val="18"/>
              </w:rPr>
              <w:t>.x standards</w:t>
            </w:r>
          </w:p>
        </w:tc>
      </w:tr>
      <w:tr w:rsidR="00506821" w:rsidRPr="00540DDC" w:rsidTr="007535E0">
        <w:trPr>
          <w:cantSplit/>
          <w:trHeight w:val="503"/>
        </w:trPr>
        <w:tc>
          <w:tcPr>
            <w:tcW w:w="270" w:type="dxa"/>
          </w:tcPr>
          <w:p w:rsidR="00506821" w:rsidRPr="00540DDC" w:rsidRDefault="00506821" w:rsidP="007535E0">
            <w:pPr>
              <w:pStyle w:val="TableText"/>
              <w:spacing w:before="40" w:after="40"/>
              <w:ind w:left="144"/>
              <w:rPr>
                <w:sz w:val="18"/>
                <w:szCs w:val="18"/>
              </w:rPr>
            </w:pPr>
          </w:p>
        </w:tc>
        <w:tc>
          <w:tcPr>
            <w:tcW w:w="360" w:type="dxa"/>
          </w:tcPr>
          <w:p w:rsidR="00506821" w:rsidRPr="00540DDC" w:rsidRDefault="00506821" w:rsidP="007535E0">
            <w:pPr>
              <w:spacing w:before="40" w:after="40"/>
              <w:ind w:left="144"/>
              <w:rPr>
                <w:sz w:val="18"/>
                <w:szCs w:val="18"/>
              </w:rPr>
            </w:pPr>
            <w:r>
              <w:rPr>
                <w:sz w:val="18"/>
                <w:szCs w:val="18"/>
              </w:rPr>
              <w:t>a</w:t>
            </w:r>
            <w:r w:rsidRPr="00540DDC">
              <w:rPr>
                <w:sz w:val="18"/>
                <w:szCs w:val="18"/>
              </w:rPr>
              <w:t>)</w:t>
            </w:r>
          </w:p>
        </w:tc>
        <w:tc>
          <w:tcPr>
            <w:tcW w:w="6120" w:type="dxa"/>
          </w:tcPr>
          <w:p w:rsidR="00506821" w:rsidRPr="00540DDC" w:rsidRDefault="00506821" w:rsidP="00506821">
            <w:pPr>
              <w:pStyle w:val="TableText"/>
              <w:tabs>
                <w:tab w:val="num" w:pos="433"/>
              </w:tabs>
              <w:spacing w:before="40" w:after="40"/>
              <w:ind w:left="144"/>
              <w:rPr>
                <w:sz w:val="18"/>
                <w:szCs w:val="18"/>
              </w:rPr>
            </w:pPr>
            <w:r w:rsidRPr="00540DDC">
              <w:rPr>
                <w:sz w:val="18"/>
                <w:szCs w:val="18"/>
              </w:rPr>
              <w:t>Consistent with ¶51 of FERC Order No. 890-A, add AFC and TFC values to the “</w:t>
            </w:r>
            <w:proofErr w:type="spellStart"/>
            <w:r w:rsidRPr="00540DDC">
              <w:rPr>
                <w:sz w:val="18"/>
                <w:szCs w:val="18"/>
              </w:rPr>
              <w:t>System_Attribute</w:t>
            </w:r>
            <w:proofErr w:type="spellEnd"/>
            <w:r w:rsidRPr="00540DDC">
              <w:rPr>
                <w:sz w:val="18"/>
                <w:szCs w:val="18"/>
              </w:rPr>
              <w:t>” data element of the NAESB Standard WEQ-003: OASIS S&amp;CP Data Dictionaries. (</w:t>
            </w:r>
            <w:hyperlink r:id="rId8" w:history="1">
              <w:r w:rsidRPr="00540DDC">
                <w:rPr>
                  <w:rStyle w:val="Hyperlink"/>
                  <w:sz w:val="18"/>
                  <w:szCs w:val="18"/>
                </w:rPr>
                <w:t>R08011</w:t>
              </w:r>
            </w:hyperlink>
            <w:r w:rsidRPr="00540DDC">
              <w:rPr>
                <w:sz w:val="18"/>
                <w:szCs w:val="18"/>
              </w:rPr>
              <w:t>)</w:t>
            </w:r>
            <w:r>
              <w:rPr>
                <w:sz w:val="18"/>
                <w:szCs w:val="18"/>
              </w:rPr>
              <w:br/>
            </w:r>
          </w:p>
        </w:tc>
        <w:tc>
          <w:tcPr>
            <w:tcW w:w="1170" w:type="dxa"/>
          </w:tcPr>
          <w:p w:rsidR="00506821" w:rsidRPr="00540DDC" w:rsidRDefault="00506821" w:rsidP="007535E0">
            <w:pPr>
              <w:pStyle w:val="TableText"/>
              <w:widowControl w:val="0"/>
              <w:spacing w:before="40" w:after="40"/>
              <w:ind w:left="144"/>
              <w:jc w:val="center"/>
              <w:rPr>
                <w:sz w:val="18"/>
                <w:szCs w:val="18"/>
              </w:rPr>
            </w:pPr>
            <w:r>
              <w:rPr>
                <w:sz w:val="18"/>
                <w:szCs w:val="18"/>
              </w:rPr>
              <w:t>2</w:t>
            </w:r>
            <w:r w:rsidRPr="00D62785">
              <w:rPr>
                <w:sz w:val="18"/>
                <w:szCs w:val="18"/>
                <w:vertAlign w:val="superscript"/>
              </w:rPr>
              <w:t>nd</w:t>
            </w:r>
            <w:r>
              <w:rPr>
                <w:sz w:val="18"/>
                <w:szCs w:val="18"/>
              </w:rPr>
              <w:t xml:space="preserve"> </w:t>
            </w:r>
            <w:r w:rsidRPr="00540DDC">
              <w:rPr>
                <w:sz w:val="18"/>
                <w:szCs w:val="18"/>
              </w:rPr>
              <w:t>Q, 201</w:t>
            </w:r>
            <w:r>
              <w:rPr>
                <w:sz w:val="18"/>
                <w:szCs w:val="18"/>
              </w:rPr>
              <w:t>2</w:t>
            </w:r>
          </w:p>
        </w:tc>
        <w:tc>
          <w:tcPr>
            <w:tcW w:w="1620" w:type="dxa"/>
          </w:tcPr>
          <w:p w:rsidR="00506821" w:rsidRPr="00540DDC" w:rsidRDefault="00506821" w:rsidP="007535E0">
            <w:pPr>
              <w:pStyle w:val="TableText"/>
              <w:widowControl w:val="0"/>
              <w:spacing w:before="40" w:after="40"/>
              <w:ind w:left="144"/>
              <w:rPr>
                <w:sz w:val="18"/>
                <w:szCs w:val="18"/>
              </w:rPr>
            </w:pPr>
            <w:r w:rsidRPr="00540DDC">
              <w:rPr>
                <w:sz w:val="18"/>
                <w:szCs w:val="18"/>
              </w:rPr>
              <w:t>OASIS</w:t>
            </w:r>
          </w:p>
        </w:tc>
      </w:tr>
    </w:tbl>
    <w:commentRangeEnd w:id="2"/>
    <w:p w:rsidR="00C55F6B" w:rsidRDefault="00BD0E49" w:rsidP="00A506CF">
      <w:pPr>
        <w:autoSpaceDE w:val="0"/>
        <w:autoSpaceDN w:val="0"/>
        <w:adjustRightInd w:val="0"/>
        <w:spacing w:before="120"/>
        <w:rPr>
          <w:rFonts w:ascii="Arial" w:hAnsi="Arial" w:cs="Arial"/>
        </w:rPr>
      </w:pPr>
      <w:r>
        <w:rPr>
          <w:rStyle w:val="CommentReference"/>
        </w:rPr>
        <w:commentReference w:id="2"/>
      </w:r>
    </w:p>
    <w:p w:rsidR="00506821" w:rsidRDefault="00506821" w:rsidP="00A506CF">
      <w:pPr>
        <w:autoSpaceDE w:val="0"/>
        <w:autoSpaceDN w:val="0"/>
        <w:adjustRightInd w:val="0"/>
        <w:spacing w:before="120"/>
        <w:rPr>
          <w:rFonts w:ascii="Arial" w:hAnsi="Arial" w:cs="Arial"/>
        </w:rPr>
      </w:pPr>
    </w:p>
    <w:p w:rsidR="00506821" w:rsidRPr="009E07F2" w:rsidRDefault="00506821" w:rsidP="00A506CF">
      <w:pPr>
        <w:autoSpaceDE w:val="0"/>
        <w:autoSpaceDN w:val="0"/>
        <w:adjustRightInd w:val="0"/>
        <w:spacing w:before="120"/>
        <w:rPr>
          <w:rFonts w:ascii="Arial" w:hAnsi="Arial" w:cs="Arial"/>
        </w:rPr>
      </w:pPr>
    </w:p>
    <w:p w:rsidR="00DB3043" w:rsidRPr="009E07F2" w:rsidRDefault="00DB3043" w:rsidP="00A506CF">
      <w:pPr>
        <w:pStyle w:val="DefaultText"/>
        <w:spacing w:before="120"/>
        <w:ind w:firstLine="720"/>
        <w:rPr>
          <w:rFonts w:ascii="Arial" w:hAnsi="Arial" w:cs="Arial"/>
          <w:b/>
          <w:sz w:val="20"/>
        </w:rPr>
      </w:pPr>
      <w:proofErr w:type="gramStart"/>
      <w:r w:rsidRPr="009E07F2">
        <w:rPr>
          <w:rFonts w:ascii="Arial" w:hAnsi="Arial" w:cs="Arial"/>
          <w:b/>
          <w:sz w:val="20"/>
        </w:rPr>
        <w:t>b.  Description</w:t>
      </w:r>
      <w:proofErr w:type="gramEnd"/>
      <w:r w:rsidRPr="009E07F2">
        <w:rPr>
          <w:rFonts w:ascii="Arial" w:hAnsi="Arial" w:cs="Arial"/>
          <w:b/>
          <w:sz w:val="20"/>
        </w:rPr>
        <w:t xml:space="preserve"> of Recommendation:</w:t>
      </w:r>
    </w:p>
    <w:p w:rsidR="00D75D41" w:rsidRPr="009E07F2" w:rsidRDefault="00D75D41" w:rsidP="00D75D41">
      <w:pPr>
        <w:pStyle w:val="DefaultText"/>
        <w:spacing w:before="120"/>
        <w:rPr>
          <w:rFonts w:ascii="Arial" w:hAnsi="Arial" w:cs="Arial"/>
          <w:sz w:val="20"/>
        </w:rPr>
      </w:pPr>
      <w:r>
        <w:rPr>
          <w:rFonts w:ascii="Arial" w:hAnsi="Arial" w:cs="Arial"/>
          <w:szCs w:val="24"/>
        </w:rPr>
        <w:t>See Section 3 Summary</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b/>
          <w:sz w:val="20"/>
        </w:rPr>
      </w:pPr>
      <w:proofErr w:type="gramStart"/>
      <w:r w:rsidRPr="009E07F2">
        <w:rPr>
          <w:rFonts w:ascii="Arial" w:hAnsi="Arial" w:cs="Arial"/>
          <w:b/>
          <w:sz w:val="20"/>
        </w:rPr>
        <w:t>c.  Business</w:t>
      </w:r>
      <w:proofErr w:type="gramEnd"/>
      <w:r w:rsidRPr="009E07F2">
        <w:rPr>
          <w:rFonts w:ascii="Arial" w:hAnsi="Arial" w:cs="Arial"/>
          <w:b/>
          <w:sz w:val="20"/>
        </w:rPr>
        <w:t xml:space="preserve"> Purpose:</w:t>
      </w:r>
    </w:p>
    <w:p w:rsidR="00AE62F1" w:rsidRDefault="00AE62F1" w:rsidP="00AE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The corrected language will allow for a more complete and consistent standard and clarify the listings as only an example and not a definitive list.</w:t>
      </w:r>
    </w:p>
    <w:p w:rsidR="00DB3043" w:rsidRPr="009E07F2" w:rsidRDefault="00DB3043" w:rsidP="00A506CF">
      <w:pPr>
        <w:spacing w:before="120"/>
        <w:rPr>
          <w:rFonts w:ascii="Arial" w:hAnsi="Arial" w:cs="Arial"/>
        </w:rPr>
      </w:pPr>
    </w:p>
    <w:p w:rsidR="00DB3043" w:rsidRDefault="00DB3043" w:rsidP="00A506CF">
      <w:pPr>
        <w:spacing w:before="120"/>
        <w:ind w:firstLine="720"/>
        <w:rPr>
          <w:rFonts w:ascii="Arial" w:hAnsi="Arial" w:cs="Arial"/>
          <w:b/>
        </w:rPr>
      </w:pPr>
      <w:proofErr w:type="gramStart"/>
      <w:r w:rsidRPr="009E07F2">
        <w:rPr>
          <w:rFonts w:ascii="Arial" w:hAnsi="Arial" w:cs="Arial"/>
          <w:b/>
        </w:rPr>
        <w:t>d.  Commentary</w:t>
      </w:r>
      <w:proofErr w:type="gramEnd"/>
      <w:r w:rsidRPr="009E07F2">
        <w:rPr>
          <w:rFonts w:ascii="Arial" w:hAnsi="Arial" w:cs="Arial"/>
          <w:b/>
        </w:rPr>
        <w:t>/Rationale of Subcommittee(s)/Task Force(s):</w:t>
      </w:r>
    </w:p>
    <w:p w:rsidR="00D75D41" w:rsidRDefault="00D75D41" w:rsidP="00A506CF">
      <w:pPr>
        <w:spacing w:before="120"/>
        <w:ind w:firstLine="720"/>
        <w:rPr>
          <w:rFonts w:ascii="Arial" w:hAnsi="Arial" w:cs="Arial"/>
        </w:rPr>
      </w:pPr>
    </w:p>
    <w:p w:rsidR="00D75D41" w:rsidRPr="00DA0E35" w:rsidRDefault="00D75D41" w:rsidP="00D75D41">
      <w:pPr>
        <w:pStyle w:val="DefaultText"/>
        <w:numPr>
          <w:ilvl w:val="0"/>
          <w:numId w:val="8"/>
        </w:numPr>
        <w:spacing w:before="120"/>
        <w:rPr>
          <w:rFonts w:ascii="Arial" w:hAnsi="Arial" w:cs="Arial"/>
          <w:szCs w:val="24"/>
        </w:rPr>
      </w:pPr>
      <w:r w:rsidRPr="00E20614">
        <w:rPr>
          <w:rFonts w:ascii="Arial" w:hAnsi="Arial" w:cs="Arial"/>
        </w:rPr>
        <w:lastRenderedPageBreak/>
        <w:t>Meeting Minutes</w:t>
      </w:r>
    </w:p>
    <w:p w:rsidR="00D75D41" w:rsidRPr="00D75D41" w:rsidRDefault="00D75D41" w:rsidP="00D75D41">
      <w:pPr>
        <w:pStyle w:val="ListParagraph"/>
        <w:numPr>
          <w:ilvl w:val="1"/>
          <w:numId w:val="8"/>
        </w:numPr>
        <w:spacing w:before="120"/>
        <w:rPr>
          <w:rFonts w:ascii="Arial" w:hAnsi="Arial" w:cs="Arial"/>
        </w:rPr>
      </w:pPr>
      <w:r w:rsidRPr="00D75D41">
        <w:rPr>
          <w:rFonts w:ascii="Arial" w:hAnsi="Arial" w:cs="Arial"/>
        </w:rPr>
        <w:t xml:space="preserve">January 25-26 </w:t>
      </w:r>
    </w:p>
    <w:sectPr w:rsidR="00D75D41" w:rsidRPr="00D75D41" w:rsidSect="007C4C4B">
      <w:headerReference w:type="default" r:id="rId10"/>
      <w:footerReference w:type="default" r:id="rId11"/>
      <w:footnotePr>
        <w:numStart w:val="31"/>
      </w:footnotePr>
      <w:pgSz w:w="12240" w:h="15840"/>
      <w:pgMar w:top="2088" w:right="1440" w:bottom="1440" w:left="1440" w:header="648" w:footer="648"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Wood, James T." w:date="2012-01-26T08:52:00Z" w:initials="WJT">
    <w:p w:rsidR="00091962" w:rsidRDefault="00091962">
      <w:pPr>
        <w:pStyle w:val="CommentText"/>
      </w:pPr>
      <w:r>
        <w:rPr>
          <w:rStyle w:val="CommentReference"/>
        </w:rPr>
        <w:annotationRef/>
      </w:r>
      <w:r>
        <w:rPr>
          <w:rStyle w:val="CommentReference"/>
        </w:rPr>
        <w:annotationRef/>
      </w:r>
      <w:r>
        <w:t xml:space="preserve">This will change when it gets triaged and put on the annual plan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962" w:rsidRDefault="00091962">
      <w:r>
        <w:separator/>
      </w:r>
    </w:p>
  </w:endnote>
  <w:endnote w:type="continuationSeparator" w:id="0">
    <w:p w:rsidR="00091962" w:rsidRDefault="000919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News Gothic">
    <w:altName w:val="Corbel"/>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962" w:rsidRDefault="00091962">
    <w:pPr>
      <w:pStyle w:val="Footer"/>
    </w:pPr>
    <w:r>
      <w:t>Revised 01/26/12</w:t>
    </w:r>
  </w:p>
  <w:p w:rsidR="00091962" w:rsidRDefault="000919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962" w:rsidRDefault="00091962">
      <w:r>
        <w:separator/>
      </w:r>
    </w:p>
  </w:footnote>
  <w:footnote w:type="continuationSeparator" w:id="0">
    <w:p w:rsidR="00091962" w:rsidRDefault="000919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962" w:rsidRDefault="00091962" w:rsidP="00D61274">
    <w:pPr>
      <w:pStyle w:val="DefaultText"/>
      <w:pBdr>
        <w:top w:val="single" w:sz="6" w:space="15" w:color="auto" w:shadow="1"/>
        <w:left w:val="single" w:sz="6" w:space="7" w:color="auto" w:shadow="1"/>
        <w:bottom w:val="single" w:sz="6" w:space="13"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091962" w:rsidRDefault="00091962"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For Quadrant: WEQ</w:t>
    </w:r>
  </w:p>
  <w:p w:rsidR="00091962" w:rsidRDefault="00091962"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091962" w:rsidRDefault="00091962"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OASIS Subcommittee</w:t>
    </w:r>
  </w:p>
  <w:p w:rsidR="00091962" w:rsidRDefault="00091962"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 xml:space="preserve">2012 AP Item </w:t>
    </w:r>
  </w:p>
  <w:p w:rsidR="00091962" w:rsidRDefault="00091962" w:rsidP="00AE62F1">
    <w:pPr>
      <w:pStyle w:val="DefaultText"/>
      <w:pBdr>
        <w:top w:val="single" w:sz="6" w:space="15" w:color="auto" w:shadow="1"/>
        <w:left w:val="single" w:sz="6" w:space="7" w:color="auto" w:shadow="1"/>
        <w:bottom w:val="single" w:sz="6" w:space="13" w:color="auto" w:shadow="1"/>
        <w:right w:val="single" w:sz="6" w:space="7" w:color="auto" w:shadow="1"/>
      </w:pBdr>
      <w:ind w:left="2880" w:hanging="2880"/>
    </w:pPr>
    <w:r>
      <w:rPr>
        <w:rFonts w:ascii="Arial" w:hAnsi="Arial" w:cs="Arial"/>
        <w:b/>
        <w:sz w:val="22"/>
      </w:rPr>
      <w:t xml:space="preserve">                                       Request Title:</w:t>
    </w:r>
    <w:r>
      <w:rPr>
        <w:rFonts w:ascii="Arial" w:hAnsi="Arial" w:cs="Arial"/>
        <w:b/>
        <w:sz w:val="22"/>
      </w:rPr>
      <w:tab/>
      <w:t xml:space="preserve">Business Practice </w:t>
    </w:r>
    <w:r w:rsidRPr="00AE62F1">
      <w:rPr>
        <w:rFonts w:ascii="Arial" w:hAnsi="Arial" w:cs="Arial"/>
        <w:b/>
        <w:sz w:val="22"/>
      </w:rPr>
      <w:t>Standard 013-2.6.8.1</w:t>
    </w:r>
    <w:r>
      <w:rPr>
        <w:rFonts w:ascii="Arial" w:hAnsi="Arial" w:cs="Arial"/>
        <w:b/>
        <w:sz w:val="22"/>
      </w:rPr>
      <w:t xml:space="preserve"> and 013-2.6.8.2</w:t>
    </w:r>
    <w:r w:rsidRPr="00AE62F1">
      <w:rPr>
        <w:rFonts w:ascii="Arial" w:hAnsi="Arial" w:cs="Arial"/>
        <w:b/>
        <w:sz w:val="22"/>
      </w:rPr>
      <w:t xml:space="preserve"> FULL</w:t>
    </w:r>
    <w:r>
      <w:rPr>
        <w:rFonts w:ascii="Arial" w:hAnsi="Arial" w:cs="Arial"/>
        <w:b/>
        <w:sz w:val="22"/>
      </w:rPr>
      <w:t xml:space="preserve"> and PART </w:t>
    </w:r>
    <w:r w:rsidRPr="00AE62F1">
      <w:rPr>
        <w:rFonts w:ascii="Arial" w:hAnsi="Arial" w:cs="Arial"/>
        <w:b/>
        <w:sz w:val="22"/>
      </w:rPr>
      <w:t>TRANSFER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9F60AB"/>
    <w:multiLevelType w:val="hybridMultilevel"/>
    <w:tmpl w:val="8E3895E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F71B73"/>
    <w:multiLevelType w:val="hybridMultilevel"/>
    <w:tmpl w:val="EC2C14D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A471919"/>
    <w:multiLevelType w:val="hybridMultilevel"/>
    <w:tmpl w:val="1A44235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8">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E4E4DD3"/>
    <w:multiLevelType w:val="hybridMultilevel"/>
    <w:tmpl w:val="54B2C9FE"/>
    <w:lvl w:ilvl="0" w:tplc="CAD83840">
      <w:start w:val="369"/>
      <w:numFmt w:val="decimal"/>
      <w:pStyle w:val="FERCparanumber"/>
      <w:lvlText w:val="%1."/>
      <w:lvlJc w:val="left"/>
      <w:pPr>
        <w:tabs>
          <w:tab w:val="num" w:pos="1440"/>
        </w:tabs>
        <w:ind w:left="720" w:firstLine="0"/>
      </w:pPr>
      <w:rPr>
        <w:rFonts w:ascii="Arial" w:hAnsi="Arial" w:hint="default"/>
        <w:b w:val="0"/>
        <w:i/>
        <w:color w:val="auto"/>
        <w:sz w:val="20"/>
        <w:szCs w:val="26"/>
      </w:rPr>
    </w:lvl>
    <w:lvl w:ilvl="1" w:tplc="04090019">
      <w:start w:val="1"/>
      <w:numFmt w:val="lowerLetter"/>
      <w:lvlText w:val="%2."/>
      <w:lvlJc w:val="left"/>
      <w:pPr>
        <w:tabs>
          <w:tab w:val="num" w:pos="2160"/>
        </w:tabs>
        <w:ind w:left="2160" w:hanging="360"/>
      </w:pPr>
    </w:lvl>
    <w:lvl w:ilvl="2" w:tplc="0409001B">
      <w:start w:val="2"/>
      <w:numFmt w:val="lowerLetter"/>
      <w:lvlText w:val="%3."/>
      <w:lvlJc w:val="left"/>
      <w:pPr>
        <w:tabs>
          <w:tab w:val="num" w:pos="3420"/>
        </w:tabs>
        <w:ind w:left="3420" w:hanging="720"/>
      </w:pPr>
      <w:rPr>
        <w:rFonts w:hint="default"/>
        <w:u w:val="none"/>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2"/>
  </w:num>
  <w:num w:numId="3">
    <w:abstractNumId w:val="8"/>
  </w:num>
  <w:num w:numId="4">
    <w:abstractNumId w:val="0"/>
  </w:num>
  <w:num w:numId="5">
    <w:abstractNumId w:val="5"/>
  </w:num>
  <w:num w:numId="6">
    <w:abstractNumId w:val="3"/>
  </w:num>
  <w:num w:numId="7">
    <w:abstractNumId w:val="9"/>
  </w:num>
  <w:num w:numId="8">
    <w:abstractNumId w:val="6"/>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Start w:val="31"/>
    <w:footnote w:id="-1"/>
    <w:footnote w:id="0"/>
  </w:footnotePr>
  <w:endnotePr>
    <w:endnote w:id="-1"/>
    <w:endnote w:id="0"/>
  </w:endnotePr>
  <w:compat/>
  <w:rsids>
    <w:rsidRoot w:val="00A506CF"/>
    <w:rsid w:val="000904F5"/>
    <w:rsid w:val="00091962"/>
    <w:rsid w:val="00193F4D"/>
    <w:rsid w:val="001A01E8"/>
    <w:rsid w:val="001B469E"/>
    <w:rsid w:val="00265D29"/>
    <w:rsid w:val="00382C52"/>
    <w:rsid w:val="00481507"/>
    <w:rsid w:val="00506821"/>
    <w:rsid w:val="005F1FA6"/>
    <w:rsid w:val="00602F43"/>
    <w:rsid w:val="00687175"/>
    <w:rsid w:val="006B3298"/>
    <w:rsid w:val="006C5208"/>
    <w:rsid w:val="006E1466"/>
    <w:rsid w:val="007535E0"/>
    <w:rsid w:val="00790388"/>
    <w:rsid w:val="007C4C4B"/>
    <w:rsid w:val="00812BCB"/>
    <w:rsid w:val="009E07F2"/>
    <w:rsid w:val="00A420A6"/>
    <w:rsid w:val="00A506CF"/>
    <w:rsid w:val="00A6123A"/>
    <w:rsid w:val="00AE62F1"/>
    <w:rsid w:val="00B007B8"/>
    <w:rsid w:val="00B502E7"/>
    <w:rsid w:val="00B56BB9"/>
    <w:rsid w:val="00BB61DF"/>
    <w:rsid w:val="00BD0E49"/>
    <w:rsid w:val="00C55F6B"/>
    <w:rsid w:val="00C640E4"/>
    <w:rsid w:val="00D07C20"/>
    <w:rsid w:val="00D214A8"/>
    <w:rsid w:val="00D61274"/>
    <w:rsid w:val="00D75D41"/>
    <w:rsid w:val="00DB3043"/>
    <w:rsid w:val="00EE44E5"/>
    <w:rsid w:val="00F86155"/>
    <w:rsid w:val="00F90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C4B"/>
  </w:style>
  <w:style w:type="paragraph" w:styleId="Heading1">
    <w:name w:val="heading 1"/>
    <w:basedOn w:val="Normal"/>
    <w:next w:val="DefaultText"/>
    <w:qFormat/>
    <w:rsid w:val="007C4C4B"/>
    <w:pPr>
      <w:spacing w:before="280" w:after="140"/>
      <w:outlineLvl w:val="0"/>
    </w:pPr>
    <w:rPr>
      <w:rFonts w:ascii="Arial Black" w:hAnsi="Arial Black"/>
      <w:sz w:val="28"/>
    </w:rPr>
  </w:style>
  <w:style w:type="paragraph" w:styleId="Heading2">
    <w:name w:val="heading 2"/>
    <w:basedOn w:val="Normal"/>
    <w:next w:val="DefaultText"/>
    <w:qFormat/>
    <w:rsid w:val="007C4C4B"/>
    <w:pPr>
      <w:spacing w:before="120" w:after="120"/>
      <w:outlineLvl w:val="1"/>
    </w:pPr>
    <w:rPr>
      <w:rFonts w:ascii="Arial" w:hAnsi="Arial"/>
      <w:b/>
      <w:sz w:val="24"/>
    </w:rPr>
  </w:style>
  <w:style w:type="paragraph" w:styleId="Heading3">
    <w:name w:val="heading 3"/>
    <w:basedOn w:val="Normal"/>
    <w:next w:val="DefaultText"/>
    <w:qFormat/>
    <w:rsid w:val="007C4C4B"/>
    <w:pPr>
      <w:spacing w:before="120" w:after="120"/>
      <w:outlineLvl w:val="2"/>
    </w:pPr>
    <w:rPr>
      <w:b/>
      <w:sz w:val="24"/>
    </w:rPr>
  </w:style>
  <w:style w:type="paragraph" w:styleId="Heading4">
    <w:name w:val="heading 4"/>
    <w:basedOn w:val="Normal"/>
    <w:next w:val="Normal"/>
    <w:qFormat/>
    <w:rsid w:val="007C4C4B"/>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rsid w:val="007C4C4B"/>
    <w:pPr>
      <w:keepNext/>
      <w:ind w:left="1440"/>
      <w:jc w:val="both"/>
      <w:outlineLvl w:val="4"/>
    </w:pPr>
    <w:rPr>
      <w:rFonts w:ascii="Arial" w:hAnsi="Arial" w:cs="Arial"/>
      <w:b/>
      <w:bCs/>
    </w:rPr>
  </w:style>
  <w:style w:type="paragraph" w:styleId="Heading6">
    <w:name w:val="heading 6"/>
    <w:basedOn w:val="Normal"/>
    <w:next w:val="Normal"/>
    <w:qFormat/>
    <w:rsid w:val="007C4C4B"/>
    <w:pPr>
      <w:keepNext/>
      <w:jc w:val="both"/>
      <w:outlineLvl w:val="5"/>
    </w:pPr>
    <w:rPr>
      <w:rFonts w:ascii="Arial" w:hAnsi="Arial" w:cs="Arial"/>
      <w:b/>
      <w:bCs/>
    </w:rPr>
  </w:style>
  <w:style w:type="paragraph" w:styleId="Heading7">
    <w:name w:val="heading 7"/>
    <w:basedOn w:val="Normal"/>
    <w:next w:val="Normal"/>
    <w:qFormat/>
    <w:rsid w:val="007C4C4B"/>
    <w:pPr>
      <w:keepNext/>
      <w:spacing w:before="80" w:after="40"/>
      <w:outlineLvl w:val="6"/>
    </w:pPr>
    <w:rPr>
      <w:rFonts w:ascii="Arial" w:hAnsi="Arial" w:cs="Arial"/>
      <w:sz w:val="18"/>
      <w:u w:val="single"/>
    </w:rPr>
  </w:style>
  <w:style w:type="paragraph" w:styleId="Heading8">
    <w:name w:val="heading 8"/>
    <w:basedOn w:val="Normal"/>
    <w:next w:val="Normal"/>
    <w:qFormat/>
    <w:rsid w:val="007C4C4B"/>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C4C4B"/>
    <w:rPr>
      <w:sz w:val="24"/>
    </w:rPr>
  </w:style>
  <w:style w:type="paragraph" w:styleId="Title">
    <w:name w:val="Title"/>
    <w:basedOn w:val="Normal"/>
    <w:qFormat/>
    <w:rsid w:val="007C4C4B"/>
    <w:pPr>
      <w:spacing w:after="960"/>
      <w:jc w:val="center"/>
    </w:pPr>
    <w:rPr>
      <w:rFonts w:ascii="Arial Black" w:hAnsi="Arial Black"/>
      <w:sz w:val="48"/>
    </w:rPr>
  </w:style>
  <w:style w:type="paragraph" w:customStyle="1" w:styleId="BodySingle">
    <w:name w:val="Body Single"/>
    <w:basedOn w:val="Normal"/>
    <w:rsid w:val="007C4C4B"/>
    <w:rPr>
      <w:sz w:val="24"/>
    </w:rPr>
  </w:style>
  <w:style w:type="paragraph" w:customStyle="1" w:styleId="Bullet1">
    <w:name w:val="Bullet 1"/>
    <w:basedOn w:val="Normal"/>
    <w:rsid w:val="007C4C4B"/>
    <w:rPr>
      <w:sz w:val="24"/>
    </w:rPr>
  </w:style>
  <w:style w:type="paragraph" w:customStyle="1" w:styleId="Bullet2">
    <w:name w:val="Bullet 2"/>
    <w:basedOn w:val="Normal"/>
    <w:rsid w:val="007C4C4B"/>
    <w:rPr>
      <w:sz w:val="24"/>
    </w:rPr>
  </w:style>
  <w:style w:type="paragraph" w:customStyle="1" w:styleId="FirstLineIndent">
    <w:name w:val="First Line Indent"/>
    <w:basedOn w:val="Normal"/>
    <w:rsid w:val="007C4C4B"/>
    <w:pPr>
      <w:ind w:firstLine="720"/>
    </w:pPr>
    <w:rPr>
      <w:sz w:val="24"/>
    </w:rPr>
  </w:style>
  <w:style w:type="paragraph" w:customStyle="1" w:styleId="NumberList">
    <w:name w:val="Number List"/>
    <w:basedOn w:val="Normal"/>
    <w:rsid w:val="007C4C4B"/>
    <w:rPr>
      <w:sz w:val="24"/>
    </w:rPr>
  </w:style>
  <w:style w:type="paragraph" w:customStyle="1" w:styleId="OutlineNumbering">
    <w:name w:val="Outline Numbering"/>
    <w:basedOn w:val="Normal"/>
    <w:rsid w:val="007C4C4B"/>
    <w:rPr>
      <w:sz w:val="24"/>
    </w:rPr>
  </w:style>
  <w:style w:type="paragraph" w:customStyle="1" w:styleId="TableText">
    <w:name w:val="Table Text"/>
    <w:basedOn w:val="Normal"/>
    <w:uiPriority w:val="99"/>
    <w:rsid w:val="007C4C4B"/>
    <w:pPr>
      <w:tabs>
        <w:tab w:val="decimal" w:pos="0"/>
      </w:tabs>
    </w:pPr>
    <w:rPr>
      <w:sz w:val="24"/>
    </w:rPr>
  </w:style>
  <w:style w:type="paragraph" w:styleId="Footer">
    <w:name w:val="footer"/>
    <w:basedOn w:val="Normal"/>
    <w:link w:val="FooterChar"/>
    <w:uiPriority w:val="99"/>
    <w:rsid w:val="007C4C4B"/>
    <w:pPr>
      <w:tabs>
        <w:tab w:val="center" w:pos="4320"/>
        <w:tab w:val="right" w:pos="8640"/>
      </w:tabs>
    </w:pPr>
  </w:style>
  <w:style w:type="paragraph" w:styleId="Header">
    <w:name w:val="header"/>
    <w:basedOn w:val="Normal"/>
    <w:link w:val="HeaderChar"/>
    <w:rsid w:val="007C4C4B"/>
    <w:pPr>
      <w:tabs>
        <w:tab w:val="center" w:pos="4320"/>
        <w:tab w:val="right" w:pos="8640"/>
      </w:tabs>
    </w:pPr>
  </w:style>
  <w:style w:type="character" w:styleId="PageNumber">
    <w:name w:val="page number"/>
    <w:basedOn w:val="DefaultParagraphFont"/>
    <w:rsid w:val="007C4C4B"/>
  </w:style>
  <w:style w:type="paragraph" w:styleId="BodyText">
    <w:name w:val="Body Text"/>
    <w:basedOn w:val="Normal"/>
    <w:rsid w:val="007C4C4B"/>
    <w:pPr>
      <w:jc w:val="right"/>
    </w:pPr>
    <w:rPr>
      <w:rFonts w:ascii="Arial" w:hAnsi="Arial" w:cs="Arial"/>
    </w:rPr>
  </w:style>
  <w:style w:type="paragraph" w:styleId="BodyTextIndent">
    <w:name w:val="Body Text Indent"/>
    <w:basedOn w:val="Normal"/>
    <w:rsid w:val="007C4C4B"/>
    <w:pPr>
      <w:autoSpaceDE w:val="0"/>
      <w:autoSpaceDN w:val="0"/>
      <w:adjustRightInd w:val="0"/>
      <w:ind w:left="720"/>
    </w:pPr>
    <w:rPr>
      <w:rFonts w:ascii="Arial" w:hAnsi="Arial" w:cs="Arial"/>
    </w:rPr>
  </w:style>
  <w:style w:type="paragraph" w:styleId="FootnoteText">
    <w:name w:val="footnote text"/>
    <w:basedOn w:val="Normal"/>
    <w:semiHidden/>
    <w:rsid w:val="007C4C4B"/>
  </w:style>
  <w:style w:type="character" w:styleId="FootnoteReference">
    <w:name w:val="footnote reference"/>
    <w:basedOn w:val="DefaultParagraphFont"/>
    <w:semiHidden/>
    <w:rsid w:val="007C4C4B"/>
    <w:rPr>
      <w:vertAlign w:val="superscript"/>
    </w:rPr>
  </w:style>
  <w:style w:type="paragraph" w:styleId="BodyTextIndent2">
    <w:name w:val="Body Text Indent 2"/>
    <w:basedOn w:val="Normal"/>
    <w:rsid w:val="007C4C4B"/>
    <w:pPr>
      <w:autoSpaceDE w:val="0"/>
      <w:autoSpaceDN w:val="0"/>
      <w:adjustRightInd w:val="0"/>
      <w:ind w:left="1440"/>
    </w:pPr>
    <w:rPr>
      <w:rFonts w:ascii="Arial" w:hAnsi="Arial" w:cs="Arial"/>
      <w:szCs w:val="22"/>
    </w:rPr>
  </w:style>
  <w:style w:type="character" w:customStyle="1" w:styleId="HEADER0">
    <w:name w:val="HEADER"/>
    <w:rsid w:val="007C4C4B"/>
  </w:style>
  <w:style w:type="character" w:customStyle="1" w:styleId="InitialStyle">
    <w:name w:val="InitialStyle"/>
    <w:rsid w:val="00B007B8"/>
    <w:rPr>
      <w:rFonts w:ascii="Times New Roman" w:hAnsi="Times New Roman"/>
      <w:color w:val="auto"/>
      <w:spacing w:val="0"/>
      <w:sz w:val="26"/>
    </w:rPr>
  </w:style>
  <w:style w:type="paragraph" w:customStyle="1" w:styleId="FERCparanumber">
    <w:name w:val="FERC paranumber"/>
    <w:basedOn w:val="Normal"/>
    <w:link w:val="FERCparanumberChar"/>
    <w:rsid w:val="00506821"/>
    <w:pPr>
      <w:numPr>
        <w:numId w:val="7"/>
      </w:numPr>
      <w:autoSpaceDE w:val="0"/>
      <w:autoSpaceDN w:val="0"/>
      <w:adjustRightInd w:val="0"/>
      <w:spacing w:line="480" w:lineRule="auto"/>
    </w:pPr>
    <w:rPr>
      <w:sz w:val="26"/>
      <w:szCs w:val="26"/>
    </w:rPr>
  </w:style>
  <w:style w:type="character" w:customStyle="1" w:styleId="FERCparanumberChar">
    <w:name w:val="FERC paranumber Char"/>
    <w:basedOn w:val="DefaultParagraphFont"/>
    <w:link w:val="FERCparanumber"/>
    <w:rsid w:val="00506821"/>
    <w:rPr>
      <w:sz w:val="26"/>
      <w:szCs w:val="26"/>
    </w:rPr>
  </w:style>
  <w:style w:type="character" w:styleId="Hyperlink">
    <w:name w:val="Hyperlink"/>
    <w:basedOn w:val="DefaultParagraphFont"/>
    <w:uiPriority w:val="99"/>
    <w:rsid w:val="00506821"/>
    <w:rPr>
      <w:rFonts w:cs="Times New Roman"/>
      <w:color w:val="0000FF"/>
      <w:u w:val="single"/>
    </w:rPr>
  </w:style>
  <w:style w:type="paragraph" w:styleId="ListParagraph">
    <w:name w:val="List Paragraph"/>
    <w:basedOn w:val="Normal"/>
    <w:uiPriority w:val="34"/>
    <w:qFormat/>
    <w:rsid w:val="00D75D41"/>
    <w:pPr>
      <w:ind w:left="720"/>
      <w:contextualSpacing/>
    </w:pPr>
  </w:style>
  <w:style w:type="paragraph" w:styleId="BalloonText">
    <w:name w:val="Balloon Text"/>
    <w:basedOn w:val="Normal"/>
    <w:link w:val="BalloonTextChar"/>
    <w:rsid w:val="00B56BB9"/>
    <w:rPr>
      <w:rFonts w:ascii="Tahoma" w:hAnsi="Tahoma" w:cs="Tahoma"/>
      <w:sz w:val="16"/>
      <w:szCs w:val="16"/>
    </w:rPr>
  </w:style>
  <w:style w:type="character" w:customStyle="1" w:styleId="BalloonTextChar">
    <w:name w:val="Balloon Text Char"/>
    <w:basedOn w:val="DefaultParagraphFont"/>
    <w:link w:val="BalloonText"/>
    <w:rsid w:val="00B56BB9"/>
    <w:rPr>
      <w:rFonts w:ascii="Tahoma" w:hAnsi="Tahoma" w:cs="Tahoma"/>
      <w:sz w:val="16"/>
      <w:szCs w:val="16"/>
    </w:rPr>
  </w:style>
  <w:style w:type="character" w:customStyle="1" w:styleId="FooterChar">
    <w:name w:val="Footer Char"/>
    <w:basedOn w:val="DefaultParagraphFont"/>
    <w:link w:val="Footer"/>
    <w:uiPriority w:val="99"/>
    <w:rsid w:val="007535E0"/>
  </w:style>
  <w:style w:type="character" w:customStyle="1" w:styleId="HeaderChar">
    <w:name w:val="Header Char"/>
    <w:basedOn w:val="DefaultParagraphFont"/>
    <w:link w:val="Header"/>
    <w:uiPriority w:val="99"/>
    <w:rsid w:val="00D61274"/>
  </w:style>
  <w:style w:type="paragraph" w:styleId="Revision">
    <w:name w:val="Revision"/>
    <w:hidden/>
    <w:uiPriority w:val="99"/>
    <w:semiHidden/>
    <w:rsid w:val="00812BCB"/>
  </w:style>
  <w:style w:type="character" w:styleId="CommentReference">
    <w:name w:val="annotation reference"/>
    <w:basedOn w:val="DefaultParagraphFont"/>
    <w:rsid w:val="00BD0E49"/>
    <w:rPr>
      <w:sz w:val="16"/>
      <w:szCs w:val="16"/>
    </w:rPr>
  </w:style>
  <w:style w:type="paragraph" w:styleId="CommentText">
    <w:name w:val="annotation text"/>
    <w:basedOn w:val="Normal"/>
    <w:link w:val="CommentTextChar"/>
    <w:rsid w:val="00BD0E49"/>
  </w:style>
  <w:style w:type="character" w:customStyle="1" w:styleId="CommentTextChar">
    <w:name w:val="Comment Text Char"/>
    <w:basedOn w:val="DefaultParagraphFont"/>
    <w:link w:val="CommentText"/>
    <w:rsid w:val="00BD0E49"/>
  </w:style>
  <w:style w:type="paragraph" w:styleId="CommentSubject">
    <w:name w:val="annotation subject"/>
    <w:basedOn w:val="CommentText"/>
    <w:next w:val="CommentText"/>
    <w:link w:val="CommentSubjectChar"/>
    <w:rsid w:val="00BD0E49"/>
    <w:rPr>
      <w:b/>
      <w:bCs/>
    </w:rPr>
  </w:style>
  <w:style w:type="character" w:customStyle="1" w:styleId="CommentSubjectChar">
    <w:name w:val="Comment Subject Char"/>
    <w:basedOn w:val="CommentTextChar"/>
    <w:link w:val="CommentSubject"/>
    <w:rsid w:val="00BD0E4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3/r08011.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928D7-3013-4994-80D5-E143287D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1077</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Recommended Action:	___Accept as requested</vt:lpstr>
    </vt:vector>
  </TitlesOfParts>
  <Company>Enron</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Recommended Action:	___Accept as requested</dc:title>
  <dc:subject/>
  <dc:creator>Mike Zoch</dc:creator>
  <cp:keywords/>
  <dc:description/>
  <cp:lastModifiedBy>Wood, James T.</cp:lastModifiedBy>
  <cp:revision>3</cp:revision>
  <cp:lastPrinted>2003-09-05T13:18:00Z</cp:lastPrinted>
  <dcterms:created xsi:type="dcterms:W3CDTF">2012-01-26T11:15:00Z</dcterms:created>
  <dcterms:modified xsi:type="dcterms:W3CDTF">2012-01-26T15:53:00Z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-1578724374</vt:i4>
  </property>
  <property fmtid="{D5CDD505-2E9C-101B-9397-08002B2CF9AE}" pid="3" name="_NewReviewCycle">
    <vt:lpwstr/>
  </property>
  <property fmtid="{D5CDD505-2E9C-101B-9397-08002B2CF9AE}" pid="4" name="_EmailSubject">
    <vt:lpwstr>OASIS Subcommittee Redline Files</vt:lpwstr>
  </property>
  <property fmtid="{D5CDD505-2E9C-101B-9397-08002B2CF9AE}" pid="5" name="_AuthorEmail">
    <vt:lpwstr>JTWOOD@southernco.com</vt:lpwstr>
  </property>
  <property fmtid="{D5CDD505-2E9C-101B-9397-08002B2CF9AE}" pid="6" name="_AuthorEmailDisplayName">
    <vt:lpwstr>Wood, James T.</vt:lpwstr>
  </property>
</Properties>
</file>