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85"/>
        <w:gridCol w:w="1170"/>
        <w:gridCol w:w="1622"/>
      </w:tblGrid>
      <w:tr w:rsidR="002C55F4" w:rsidRPr="00000A28" w14:paraId="2688B299" w14:textId="77777777" w:rsidTr="00DF6A90">
        <w:trPr>
          <w:tblHeader/>
        </w:trPr>
        <w:tc>
          <w:tcPr>
            <w:tcW w:w="9630" w:type="dxa"/>
            <w:gridSpan w:val="8"/>
            <w:tcBorders>
              <w:bottom w:val="single" w:sz="4" w:space="0" w:color="auto"/>
            </w:tcBorders>
          </w:tcPr>
          <w:p w14:paraId="05DA6606" w14:textId="023CA6CE"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BD7196">
              <w:rPr>
                <w:rFonts w:ascii="Times New Roman" w:hAnsi="Times New Roman"/>
                <w:b/>
                <w:sz w:val="18"/>
                <w:szCs w:val="18"/>
              </w:rPr>
              <w:t>2023</w:t>
            </w:r>
            <w:r w:rsidR="00BD7196"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Adopted by the Board of Directors on </w:t>
            </w:r>
            <w:r w:rsidR="002E48FF">
              <w:rPr>
                <w:rFonts w:ascii="Times New Roman" w:hAnsi="Times New Roman"/>
                <w:b/>
                <w:sz w:val="18"/>
                <w:szCs w:val="18"/>
              </w:rPr>
              <w:t>September 7</w:t>
            </w:r>
            <w:r w:rsidR="00E81A97">
              <w:rPr>
                <w:rFonts w:ascii="Times New Roman" w:hAnsi="Times New Roman"/>
                <w:b/>
                <w:sz w:val="18"/>
                <w:szCs w:val="18"/>
              </w:rPr>
              <w:t>, 2023</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5"/>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7"/>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17" w:type="dxa"/>
            <w:gridSpan w:val="3"/>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70" w:type="dxa"/>
          </w:tcPr>
          <w:p w14:paraId="4FDC4EA2" w14:textId="2493A9F3"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D7196">
              <w:rPr>
                <w:rFonts w:ascii="Times New Roman" w:hAnsi="Times New Roman"/>
                <w:color w:val="auto"/>
                <w:sz w:val="18"/>
                <w:szCs w:val="18"/>
              </w:rPr>
              <w:t>3</w:t>
            </w:r>
          </w:p>
        </w:tc>
        <w:tc>
          <w:tcPr>
            <w:tcW w:w="1622"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DF6A90">
        <w:tc>
          <w:tcPr>
            <w:tcW w:w="361"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17" w:type="dxa"/>
            <w:gridSpan w:val="3"/>
          </w:tcPr>
          <w:p w14:paraId="46660D94" w14:textId="77777777"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70" w:type="dxa"/>
          </w:tcPr>
          <w:p w14:paraId="118CBB38" w14:textId="6D022695"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113D34C" w14:textId="25C4D655" w:rsidTr="00DF6A90">
        <w:tc>
          <w:tcPr>
            <w:tcW w:w="361"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7"/>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77777777" w:rsidTr="00BE2EC1">
        <w:trPr>
          <w:trHeight w:val="503"/>
        </w:trPr>
        <w:tc>
          <w:tcPr>
            <w:tcW w:w="361" w:type="dxa"/>
          </w:tcPr>
          <w:p w14:paraId="0CCCBCBF" w14:textId="77777777" w:rsidR="00EA6863" w:rsidRPr="00000A28" w:rsidRDefault="00EA6863" w:rsidP="00BE2EC1">
            <w:pPr>
              <w:pStyle w:val="TableText"/>
              <w:keepNext/>
              <w:widowControl w:val="0"/>
              <w:spacing w:before="40" w:after="40"/>
              <w:ind w:left="144"/>
              <w:rPr>
                <w:rFonts w:ascii="Times New Roman" w:hAnsi="Times New Roman"/>
                <w:color w:val="auto"/>
                <w:sz w:val="18"/>
                <w:szCs w:val="18"/>
              </w:rPr>
            </w:pPr>
          </w:p>
        </w:tc>
        <w:tc>
          <w:tcPr>
            <w:tcW w:w="360" w:type="dxa"/>
            <w:gridSpan w:val="2"/>
          </w:tcPr>
          <w:p w14:paraId="25719161" w14:textId="65621CEC" w:rsidR="00EA6863" w:rsidRPr="00000A28" w:rsidRDefault="006B5A6A" w:rsidP="00BE2EC1">
            <w:pPr>
              <w:keepNext/>
              <w:widowControl w:val="0"/>
              <w:spacing w:before="40" w:after="40"/>
              <w:ind w:left="144"/>
              <w:rPr>
                <w:sz w:val="18"/>
                <w:szCs w:val="18"/>
              </w:rPr>
            </w:pPr>
            <w:r>
              <w:rPr>
                <w:sz w:val="18"/>
                <w:szCs w:val="18"/>
              </w:rPr>
              <w:t>a)</w:t>
            </w:r>
          </w:p>
        </w:tc>
        <w:tc>
          <w:tcPr>
            <w:tcW w:w="6117" w:type="dxa"/>
            <w:gridSpan w:val="3"/>
          </w:tcPr>
          <w:p w14:paraId="3014D5D4" w14:textId="4847BBF6" w:rsidR="00EA6863" w:rsidRDefault="00DB7D15" w:rsidP="00BE2EC1">
            <w:pPr>
              <w:keepNext/>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6FFEC36E" w:rsidR="006B5A6A" w:rsidRPr="00000A28" w:rsidRDefault="006B5A6A" w:rsidP="00BE2EC1">
            <w:pPr>
              <w:keepNext/>
              <w:widowControl w:val="0"/>
              <w:spacing w:before="40" w:after="40"/>
              <w:ind w:left="144"/>
              <w:rPr>
                <w:sz w:val="18"/>
                <w:szCs w:val="18"/>
              </w:rPr>
            </w:pPr>
            <w:r>
              <w:rPr>
                <w:sz w:val="18"/>
                <w:szCs w:val="18"/>
              </w:rPr>
              <w:t xml:space="preserve">Status: </w:t>
            </w:r>
            <w:r w:rsidR="006D1D30">
              <w:rPr>
                <w:sz w:val="18"/>
                <w:szCs w:val="18"/>
              </w:rPr>
              <w:t xml:space="preserve">Not </w:t>
            </w:r>
            <w:r>
              <w:rPr>
                <w:sz w:val="18"/>
                <w:szCs w:val="18"/>
              </w:rPr>
              <w:t>Started</w:t>
            </w:r>
          </w:p>
        </w:tc>
        <w:tc>
          <w:tcPr>
            <w:tcW w:w="1170" w:type="dxa"/>
          </w:tcPr>
          <w:p w14:paraId="5000996B" w14:textId="72540261" w:rsidR="00EA6863" w:rsidRPr="00000A28" w:rsidRDefault="006B5A6A" w:rsidP="00BE2EC1">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20A7DB4" w14:textId="62812CC5" w:rsidR="00EA6863" w:rsidRPr="00000A28" w:rsidRDefault="006B5A6A" w:rsidP="00BE2EC1">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2C55F4" w:rsidRPr="00000A28" w14:paraId="4CA6C653" w14:textId="77777777" w:rsidTr="00DF6A90">
        <w:trPr>
          <w:trHeight w:val="243"/>
        </w:trPr>
        <w:tc>
          <w:tcPr>
            <w:tcW w:w="361" w:type="dxa"/>
          </w:tcPr>
          <w:p w14:paraId="6A2AF8C1" w14:textId="19B62FC5" w:rsidR="002C55F4" w:rsidRPr="00000A28" w:rsidRDefault="00260714" w:rsidP="004E187A">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69" w:type="dxa"/>
            <w:gridSpan w:val="7"/>
          </w:tcPr>
          <w:p w14:paraId="0D95F363" w14:textId="40214234" w:rsidR="002C55F4" w:rsidRPr="00000A28" w:rsidRDefault="002C55F4" w:rsidP="00EB730F">
            <w:pPr>
              <w:pStyle w:val="TableText"/>
              <w:keepN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bookmarkStart w:id="4" w:name="_Hlk114560524"/>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307EB15A" w:rsidR="00DC22A9" w:rsidRPr="00000A28" w:rsidRDefault="00DC22A9" w:rsidP="00DA0609">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616EDE8"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2B0568">
              <w:rPr>
                <w:sz w:val="18"/>
                <w:szCs w:val="18"/>
              </w:rPr>
              <w:t>Completed</w:t>
            </w:r>
          </w:p>
        </w:tc>
        <w:tc>
          <w:tcPr>
            <w:tcW w:w="1170" w:type="dxa"/>
          </w:tcPr>
          <w:p w14:paraId="04BEA141" w14:textId="777E8AF7" w:rsidR="002C55F4" w:rsidRPr="00000A2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EB105E">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203CDE6E" w14:textId="77777777" w:rsidR="002C55F4" w:rsidRPr="00000A28" w:rsidRDefault="007B232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65342D6A" w:rsidR="000E110B" w:rsidRPr="00000A28" w:rsidRDefault="000E110B" w:rsidP="00DF6A90">
            <w:pPr>
              <w:widowControl w:val="0"/>
              <w:spacing w:before="40" w:after="40"/>
              <w:ind w:left="144"/>
              <w:rPr>
                <w:sz w:val="18"/>
                <w:szCs w:val="18"/>
              </w:rPr>
            </w:pPr>
            <w:r w:rsidRPr="00000A28">
              <w:rPr>
                <w:sz w:val="18"/>
                <w:szCs w:val="18"/>
              </w:rPr>
              <w:lastRenderedPageBreak/>
              <w:t xml:space="preserve">Status: </w:t>
            </w:r>
            <w:r w:rsidR="002B0568">
              <w:rPr>
                <w:sz w:val="18"/>
                <w:szCs w:val="18"/>
              </w:rPr>
              <w:t>Completed</w:t>
            </w:r>
          </w:p>
        </w:tc>
        <w:tc>
          <w:tcPr>
            <w:tcW w:w="1170" w:type="dxa"/>
          </w:tcPr>
          <w:p w14:paraId="5D3B1836" w14:textId="4055B593" w:rsidR="007F0ACD" w:rsidRPr="00000A2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00AD5EBF">
              <w:rPr>
                <w:rFonts w:ascii="Times New Roman" w:hAnsi="Times New Roman"/>
                <w:color w:val="auto"/>
                <w:sz w:val="18"/>
                <w:szCs w:val="18"/>
              </w:rPr>
              <w:t xml:space="preserve">Q, </w:t>
            </w:r>
            <w:r w:rsidR="00BD7196">
              <w:rPr>
                <w:rFonts w:ascii="Times New Roman" w:hAnsi="Times New Roman"/>
                <w:color w:val="auto"/>
                <w:sz w:val="18"/>
                <w:szCs w:val="18"/>
              </w:rPr>
              <w:t>2023</w:t>
            </w:r>
          </w:p>
        </w:tc>
        <w:tc>
          <w:tcPr>
            <w:tcW w:w="1622"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17E01" w:rsidRPr="00000A28" w14:paraId="79250DAC" w14:textId="77777777" w:rsidTr="00DF6A90">
        <w:trPr>
          <w:trHeight w:val="503"/>
        </w:trPr>
        <w:tc>
          <w:tcPr>
            <w:tcW w:w="361" w:type="dxa"/>
          </w:tcPr>
          <w:p w14:paraId="421E09FD" w14:textId="77777777" w:rsidR="00417E01" w:rsidRPr="00000A28" w:rsidRDefault="00417E01"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157218A3" w14:textId="71D34C12" w:rsidR="00417E01" w:rsidRPr="00000A28" w:rsidRDefault="00417E01" w:rsidP="009702C6">
            <w:pPr>
              <w:keepNext/>
              <w:widowControl w:val="0"/>
              <w:spacing w:before="40" w:after="40"/>
              <w:ind w:left="144"/>
              <w:rPr>
                <w:sz w:val="18"/>
                <w:szCs w:val="18"/>
              </w:rPr>
            </w:pPr>
            <w:r>
              <w:rPr>
                <w:sz w:val="18"/>
                <w:szCs w:val="18"/>
              </w:rPr>
              <w:t>c)</w:t>
            </w:r>
          </w:p>
        </w:tc>
        <w:tc>
          <w:tcPr>
            <w:tcW w:w="6117" w:type="dxa"/>
            <w:gridSpan w:val="3"/>
          </w:tcPr>
          <w:p w14:paraId="687376FB" w14:textId="77777777" w:rsidR="00EB4A4F" w:rsidRDefault="00EB4A4F" w:rsidP="009702C6">
            <w:pPr>
              <w:keepNext/>
              <w:keepLines/>
              <w:widowControl w:val="0"/>
              <w:spacing w:before="40" w:after="40"/>
              <w:ind w:left="144"/>
              <w:rPr>
                <w:sz w:val="18"/>
                <w:szCs w:val="18"/>
              </w:rPr>
            </w:pPr>
            <w:r>
              <w:rPr>
                <w:sz w:val="18"/>
                <w:szCs w:val="18"/>
              </w:rPr>
              <w:t>Review cybersecurity standards to determine if baseline Multi-Factor Authentication (MFA) should be integrated into standard requirements and develop supportive standards as needed</w:t>
            </w:r>
          </w:p>
          <w:p w14:paraId="5527E401" w14:textId="33239953" w:rsidR="00E3754C" w:rsidRPr="00000A28" w:rsidRDefault="00EB4A4F" w:rsidP="009702C6">
            <w:pPr>
              <w:keepNext/>
              <w:keepLines/>
              <w:widowControl w:val="0"/>
              <w:spacing w:before="40" w:after="40"/>
              <w:ind w:left="144"/>
              <w:rPr>
                <w:sz w:val="18"/>
                <w:szCs w:val="18"/>
              </w:rPr>
            </w:pPr>
            <w:r>
              <w:rPr>
                <w:sz w:val="18"/>
                <w:szCs w:val="18"/>
              </w:rPr>
              <w:t xml:space="preserve">Status:  </w:t>
            </w:r>
            <w:r w:rsidR="002B0568">
              <w:rPr>
                <w:sz w:val="18"/>
                <w:szCs w:val="18"/>
              </w:rPr>
              <w:t>Completed</w:t>
            </w:r>
          </w:p>
        </w:tc>
        <w:tc>
          <w:tcPr>
            <w:tcW w:w="1170" w:type="dxa"/>
          </w:tcPr>
          <w:p w14:paraId="7662DC71" w14:textId="63BAE195" w:rsidR="00417E01"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B0568">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417E01">
              <w:rPr>
                <w:rFonts w:ascii="Times New Roman" w:hAnsi="Times New Roman"/>
                <w:color w:val="auto"/>
                <w:sz w:val="18"/>
                <w:szCs w:val="18"/>
              </w:rPr>
              <w:t>2023</w:t>
            </w:r>
          </w:p>
        </w:tc>
        <w:tc>
          <w:tcPr>
            <w:tcW w:w="1622" w:type="dxa"/>
          </w:tcPr>
          <w:p w14:paraId="49AFD256" w14:textId="424D9FEF" w:rsidR="00417E01"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 xml:space="preserve">Cybersecurity Subcommittee </w:t>
            </w:r>
          </w:p>
        </w:tc>
      </w:tr>
      <w:tr w:rsidR="00A27B94" w:rsidRPr="00000A28" w14:paraId="2D05F05A" w14:textId="77777777" w:rsidTr="00DF6A90">
        <w:trPr>
          <w:trHeight w:val="503"/>
        </w:trPr>
        <w:tc>
          <w:tcPr>
            <w:tcW w:w="361"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77FF00F" w14:textId="5B195B54" w:rsidR="00A27B94" w:rsidRPr="00000A28" w:rsidRDefault="00417E01" w:rsidP="00DF6A90">
            <w:pPr>
              <w:widowControl w:val="0"/>
              <w:spacing w:before="40" w:after="40"/>
              <w:ind w:left="144"/>
              <w:rPr>
                <w:sz w:val="18"/>
                <w:szCs w:val="18"/>
              </w:rPr>
            </w:pPr>
            <w:r>
              <w:rPr>
                <w:sz w:val="18"/>
                <w:szCs w:val="18"/>
              </w:rPr>
              <w:t>d)</w:t>
            </w:r>
          </w:p>
        </w:tc>
        <w:tc>
          <w:tcPr>
            <w:tcW w:w="6117" w:type="dxa"/>
            <w:gridSpan w:val="3"/>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33DE0000" w:rsidR="00E3754C" w:rsidRPr="00000A28" w:rsidRDefault="00EB4A4F" w:rsidP="00EB4A4F">
            <w:pPr>
              <w:widowControl w:val="0"/>
              <w:spacing w:before="40" w:after="40"/>
              <w:ind w:left="144"/>
              <w:rPr>
                <w:sz w:val="18"/>
                <w:szCs w:val="18"/>
              </w:rPr>
            </w:pPr>
            <w:r>
              <w:rPr>
                <w:sz w:val="18"/>
                <w:szCs w:val="18"/>
              </w:rPr>
              <w:t>Status:  Not Started</w:t>
            </w:r>
          </w:p>
        </w:tc>
        <w:tc>
          <w:tcPr>
            <w:tcW w:w="1170" w:type="dxa"/>
          </w:tcPr>
          <w:p w14:paraId="46299F54" w14:textId="41D41CFC"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2023</w:t>
            </w:r>
          </w:p>
        </w:tc>
        <w:tc>
          <w:tcPr>
            <w:tcW w:w="1622" w:type="dxa"/>
          </w:tcPr>
          <w:p w14:paraId="45D239F3" w14:textId="36FD7D40"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p>
        </w:tc>
      </w:tr>
      <w:tr w:rsidR="004C2607" w:rsidRPr="00000A28" w14:paraId="215317BC" w14:textId="77777777" w:rsidTr="001013C2">
        <w:trPr>
          <w:trHeight w:val="245"/>
        </w:trPr>
        <w:tc>
          <w:tcPr>
            <w:tcW w:w="361"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69" w:type="dxa"/>
            <w:gridSpan w:val="7"/>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557229">
            <w:pPr>
              <w:keepNext/>
              <w:keepLines/>
              <w:widowControl w:val="0"/>
              <w:spacing w:before="40" w:after="40"/>
              <w:ind w:left="144"/>
              <w:rPr>
                <w:sz w:val="18"/>
                <w:szCs w:val="18"/>
              </w:rPr>
            </w:pPr>
          </w:p>
        </w:tc>
        <w:tc>
          <w:tcPr>
            <w:tcW w:w="342"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024F0A29" w:rsidR="004C2607" w:rsidRDefault="001434F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5F7F88A6" w:rsidR="004C2607" w:rsidRDefault="00DF032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w:t>
            </w:r>
            <w:r w:rsidR="00177A7D">
              <w:rPr>
                <w:rFonts w:ascii="Times New Roman" w:hAnsi="Times New Roman"/>
                <w:sz w:val="18"/>
                <w:szCs w:val="18"/>
              </w:rPr>
              <w:t>23</w:t>
            </w:r>
          </w:p>
        </w:tc>
        <w:tc>
          <w:tcPr>
            <w:tcW w:w="1622"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1B4FFA">
        <w:trPr>
          <w:trHeight w:val="503"/>
        </w:trPr>
        <w:tc>
          <w:tcPr>
            <w:tcW w:w="361"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69" w:type="dxa"/>
            <w:gridSpan w:val="7"/>
          </w:tcPr>
          <w:p w14:paraId="118ECC65" w14:textId="38D5D6EB"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battery storage/energy storage and, more broadly, distributed energy resources in front and behind the meter.  Standards applicable to qualified wholesale participants, </w:t>
            </w:r>
            <w:proofErr w:type="gramStart"/>
            <w:r w:rsidRPr="005A14AA">
              <w:rPr>
                <w:rFonts w:ascii="Times New Roman" w:hAnsi="Times New Roman"/>
                <w:b/>
                <w:bCs/>
                <w:color w:val="auto"/>
                <w:sz w:val="18"/>
                <w:szCs w:val="18"/>
              </w:rPr>
              <w:t>e.g.</w:t>
            </w:r>
            <w:proofErr w:type="gramEnd"/>
            <w:r w:rsidRPr="005A14AA">
              <w:rPr>
                <w:rFonts w:ascii="Times New Roman" w:hAnsi="Times New Roman"/>
                <w:b/>
                <w:bCs/>
                <w:color w:val="auto"/>
                <w:sz w:val="18"/>
                <w:szCs w:val="18"/>
              </w:rPr>
              <w:t xml:space="preserve"> FERC Order No. 841, should take precedence.</w:t>
            </w:r>
          </w:p>
        </w:tc>
      </w:tr>
      <w:tr w:rsidR="005A14AA" w:rsidRPr="00000A28" w14:paraId="1F089F95" w14:textId="77777777" w:rsidTr="00C87B01">
        <w:trPr>
          <w:trHeight w:val="503"/>
        </w:trPr>
        <w:tc>
          <w:tcPr>
            <w:tcW w:w="361" w:type="dxa"/>
          </w:tcPr>
          <w:p w14:paraId="114E77ED"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A5B66E3" w14:textId="41D623EB" w:rsidR="005A14AA" w:rsidRDefault="005A14AA" w:rsidP="00DF6A90">
            <w:pPr>
              <w:widowControl w:val="0"/>
              <w:spacing w:before="40" w:after="40"/>
              <w:ind w:left="144"/>
              <w:rPr>
                <w:sz w:val="18"/>
                <w:szCs w:val="18"/>
              </w:rPr>
            </w:pPr>
            <w:r>
              <w:rPr>
                <w:sz w:val="18"/>
                <w:szCs w:val="18"/>
              </w:rPr>
              <w:t>a)</w:t>
            </w:r>
          </w:p>
        </w:tc>
        <w:tc>
          <w:tcPr>
            <w:tcW w:w="6117" w:type="dxa"/>
            <w:gridSpan w:val="3"/>
          </w:tcPr>
          <w:p w14:paraId="77D2C76B" w14:textId="1F4FAA38"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that define an index/registry for qualified energy storage resources and distributed energy resources participating in the wholesale markets</w:t>
            </w:r>
          </w:p>
          <w:p w14:paraId="22FC825A" w14:textId="0420C283" w:rsidR="005A14AA" w:rsidRDefault="005A14A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4C2170EA" w14:textId="45B02A54"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39F5A005" w14:textId="06FB73C6"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2441ADE6" w14:textId="77777777" w:rsidTr="00BA7E8C">
        <w:trPr>
          <w:trHeight w:val="503"/>
        </w:trPr>
        <w:tc>
          <w:tcPr>
            <w:tcW w:w="361" w:type="dxa"/>
          </w:tcPr>
          <w:p w14:paraId="2D1800CC"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CE35BFE" w14:textId="415103A9" w:rsidR="005A14AA" w:rsidRDefault="005A14AA" w:rsidP="00DD2E33">
            <w:pPr>
              <w:widowControl w:val="0"/>
              <w:spacing w:before="40" w:after="40"/>
              <w:ind w:left="144"/>
              <w:rPr>
                <w:sz w:val="18"/>
                <w:szCs w:val="18"/>
              </w:rPr>
            </w:pPr>
            <w:r>
              <w:rPr>
                <w:sz w:val="18"/>
                <w:szCs w:val="18"/>
              </w:rPr>
              <w:t>b)</w:t>
            </w:r>
          </w:p>
        </w:tc>
        <w:tc>
          <w:tcPr>
            <w:tcW w:w="6117" w:type="dxa"/>
            <w:gridSpan w:val="3"/>
          </w:tcPr>
          <w:p w14:paraId="18749A3B"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4C4D8C1F"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61BE7428" w14:textId="1254BF52"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627B037D" w14:textId="0B4DEB5F"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4F3A7CB9" w14:textId="77777777" w:rsidTr="00963F9D">
        <w:trPr>
          <w:trHeight w:val="503"/>
        </w:trPr>
        <w:tc>
          <w:tcPr>
            <w:tcW w:w="361" w:type="dxa"/>
          </w:tcPr>
          <w:p w14:paraId="58154C58" w14:textId="77777777" w:rsidR="005A14AA" w:rsidRPr="00000A28" w:rsidRDefault="005A14A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41EA0F0" w14:textId="6B1432DA" w:rsidR="005A14AA" w:rsidRDefault="005A14AA" w:rsidP="00DF6A90">
            <w:pPr>
              <w:widowControl w:val="0"/>
              <w:spacing w:before="40" w:after="40"/>
              <w:ind w:left="144"/>
              <w:rPr>
                <w:sz w:val="18"/>
                <w:szCs w:val="18"/>
              </w:rPr>
            </w:pPr>
            <w:r>
              <w:rPr>
                <w:sz w:val="18"/>
                <w:szCs w:val="18"/>
              </w:rPr>
              <w:t>c)</w:t>
            </w:r>
          </w:p>
        </w:tc>
        <w:tc>
          <w:tcPr>
            <w:tcW w:w="6117" w:type="dxa"/>
            <w:gridSpan w:val="3"/>
          </w:tcPr>
          <w:p w14:paraId="266C234E" w14:textId="77777777"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1D933DE1" w:rsidR="005A14AA" w:rsidRDefault="005A14AA" w:rsidP="00DD2E33">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238CD377" w14:textId="583C685B" w:rsidR="005A14AA" w:rsidRDefault="005A14A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6C9946B5" w14:textId="1C70451A" w:rsidR="005A14AA" w:rsidRDefault="005A14A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5A14AA" w:rsidRPr="00000A28" w14:paraId="70FC0F74" w14:textId="77777777" w:rsidTr="00AC19C1">
        <w:trPr>
          <w:trHeight w:val="503"/>
        </w:trPr>
        <w:tc>
          <w:tcPr>
            <w:tcW w:w="361" w:type="dxa"/>
          </w:tcPr>
          <w:p w14:paraId="5886B1CD" w14:textId="77777777" w:rsidR="005A14AA" w:rsidRPr="006D1D30" w:rsidRDefault="005A14AA" w:rsidP="006D1D30">
            <w:pPr>
              <w:widowControl w:val="0"/>
              <w:spacing w:before="40" w:after="40"/>
              <w:ind w:left="144"/>
              <w:rPr>
                <w:sz w:val="18"/>
                <w:szCs w:val="18"/>
              </w:rPr>
            </w:pPr>
          </w:p>
        </w:tc>
        <w:tc>
          <w:tcPr>
            <w:tcW w:w="360" w:type="dxa"/>
            <w:gridSpan w:val="2"/>
          </w:tcPr>
          <w:p w14:paraId="425FF7BD" w14:textId="5206D655" w:rsidR="005A14AA" w:rsidDel="00DD2E33" w:rsidRDefault="006D1D30" w:rsidP="006D1D30">
            <w:pPr>
              <w:widowControl w:val="0"/>
              <w:spacing w:before="40" w:after="40"/>
              <w:ind w:left="144"/>
              <w:rPr>
                <w:sz w:val="18"/>
                <w:szCs w:val="18"/>
              </w:rPr>
            </w:pPr>
            <w:r>
              <w:rPr>
                <w:sz w:val="18"/>
                <w:szCs w:val="18"/>
              </w:rPr>
              <w:t>d)</w:t>
            </w:r>
          </w:p>
        </w:tc>
        <w:tc>
          <w:tcPr>
            <w:tcW w:w="6117" w:type="dxa"/>
            <w:gridSpan w:val="3"/>
          </w:tcPr>
          <w:p w14:paraId="1FEF2FAC" w14:textId="77777777" w:rsidR="006D1D30" w:rsidRPr="00786488" w:rsidRDefault="006D1D30" w:rsidP="006D1D30">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5553CB0B" w14:textId="77BDE595" w:rsidR="005A14AA" w:rsidRDefault="006D1D30" w:rsidP="006D1D30">
            <w:pPr>
              <w:pStyle w:val="TableText"/>
              <w:widowControl w:val="0"/>
              <w:tabs>
                <w:tab w:val="num" w:pos="433"/>
              </w:tabs>
              <w:spacing w:before="40" w:after="40"/>
              <w:ind w:left="144"/>
              <w:rPr>
                <w:rFonts w:ascii="Times New Roman" w:hAnsi="Times New Roman"/>
                <w:sz w:val="18"/>
                <w:szCs w:val="18"/>
              </w:rPr>
            </w:pPr>
            <w:r w:rsidRPr="00786488">
              <w:rPr>
                <w:rFonts w:ascii="Times New Roman" w:hAnsi="Times New Roman"/>
                <w:bCs/>
                <w:color w:val="auto"/>
                <w:sz w:val="18"/>
                <w:szCs w:val="18"/>
              </w:rPr>
              <w:t xml:space="preserve">Status: </w:t>
            </w:r>
            <w:r w:rsidR="002B0568">
              <w:rPr>
                <w:rFonts w:ascii="Times New Roman" w:hAnsi="Times New Roman"/>
                <w:bCs/>
                <w:color w:val="auto"/>
                <w:sz w:val="18"/>
                <w:szCs w:val="18"/>
              </w:rPr>
              <w:t>Completed</w:t>
            </w:r>
          </w:p>
        </w:tc>
        <w:tc>
          <w:tcPr>
            <w:tcW w:w="1170" w:type="dxa"/>
          </w:tcPr>
          <w:p w14:paraId="0AA13A58" w14:textId="2E219390" w:rsidR="005A14AA" w:rsidDel="00C958FA" w:rsidRDefault="006D1D3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D1D30">
              <w:rPr>
                <w:rFonts w:ascii="Times New Roman" w:hAnsi="Times New Roman"/>
                <w:sz w:val="18"/>
                <w:szCs w:val="18"/>
                <w:vertAlign w:val="superscript"/>
              </w:rPr>
              <w:t>st</w:t>
            </w:r>
            <w:r>
              <w:rPr>
                <w:rFonts w:ascii="Times New Roman" w:hAnsi="Times New Roman"/>
                <w:sz w:val="18"/>
                <w:szCs w:val="18"/>
              </w:rPr>
              <w:t xml:space="preserve"> Q, 2023</w:t>
            </w:r>
          </w:p>
        </w:tc>
        <w:tc>
          <w:tcPr>
            <w:tcW w:w="1622" w:type="dxa"/>
          </w:tcPr>
          <w:p w14:paraId="6647F12C" w14:textId="6F34DD15" w:rsidR="005A14AA" w:rsidRDefault="006D1D30"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6D1D30" w:rsidRPr="00000A28" w14:paraId="516F1C1F" w14:textId="77777777" w:rsidTr="008F208E">
        <w:trPr>
          <w:trHeight w:val="503"/>
        </w:trPr>
        <w:tc>
          <w:tcPr>
            <w:tcW w:w="361" w:type="dxa"/>
          </w:tcPr>
          <w:p w14:paraId="205A078F" w14:textId="3B789E80"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bookmarkStart w:id="5" w:name="_Hlk115427555"/>
            <w:r>
              <w:rPr>
                <w:rFonts w:ascii="Times New Roman" w:hAnsi="Times New Roman"/>
                <w:b/>
                <w:color w:val="auto"/>
                <w:sz w:val="18"/>
                <w:szCs w:val="18"/>
              </w:rPr>
              <w:t>6.</w:t>
            </w:r>
          </w:p>
        </w:tc>
        <w:tc>
          <w:tcPr>
            <w:tcW w:w="9269" w:type="dxa"/>
            <w:gridSpan w:val="7"/>
          </w:tcPr>
          <w:p w14:paraId="607DB3FF" w14:textId="46139042" w:rsidR="006D1D30" w:rsidRPr="00026C37" w:rsidRDefault="006D1D30" w:rsidP="00557229">
            <w:pPr>
              <w:pStyle w:val="TableText"/>
              <w:keepNext/>
              <w:keepLines/>
              <w:widowControl w:val="0"/>
              <w:spacing w:before="40" w:after="40"/>
              <w:rPr>
                <w:rFonts w:ascii="Times New Roman" w:hAnsi="Times New Roman"/>
                <w:b/>
                <w:bCs/>
                <w:color w:val="auto"/>
                <w:sz w:val="18"/>
                <w:szCs w:val="18"/>
              </w:rPr>
            </w:pPr>
            <w:r>
              <w:rPr>
                <w:rFonts w:ascii="Times New Roman" w:hAnsi="Times New Roman"/>
                <w:b/>
                <w:bCs/>
                <w:color w:val="auto"/>
                <w:sz w:val="18"/>
                <w:szCs w:val="18"/>
              </w:rPr>
              <w:t xml:space="preserve">Develop and/or modify </w:t>
            </w:r>
            <w:r w:rsidR="000D13A7">
              <w:rPr>
                <w:rFonts w:ascii="Times New Roman" w:hAnsi="Times New Roman"/>
                <w:b/>
                <w:bCs/>
                <w:color w:val="auto"/>
                <w:sz w:val="18"/>
                <w:szCs w:val="18"/>
              </w:rPr>
              <w:t>standards to support FERC Order No.</w:t>
            </w:r>
            <w:r w:rsidR="00EE4ECD">
              <w:rPr>
                <w:rFonts w:ascii="Times New Roman" w:hAnsi="Times New Roman"/>
                <w:b/>
                <w:bCs/>
                <w:color w:val="auto"/>
                <w:sz w:val="18"/>
                <w:szCs w:val="18"/>
              </w:rPr>
              <w:t xml:space="preserve"> 881</w:t>
            </w:r>
            <w:r w:rsidR="00017590">
              <w:rPr>
                <w:rFonts w:ascii="Times New Roman" w:hAnsi="Times New Roman"/>
                <w:b/>
                <w:bCs/>
                <w:color w:val="auto"/>
                <w:sz w:val="18"/>
                <w:szCs w:val="18"/>
              </w:rPr>
              <w:t xml:space="preserve"> in Docket No. RM20-16-000 (</w:t>
            </w:r>
            <w:hyperlink r:id="rId9" w:history="1">
              <w:r w:rsidR="00017590" w:rsidRPr="00017590">
                <w:rPr>
                  <w:rStyle w:val="Hyperlink"/>
                  <w:rFonts w:ascii="Times New Roman" w:hAnsi="Times New Roman"/>
                  <w:b/>
                  <w:bCs/>
                  <w:sz w:val="18"/>
                  <w:szCs w:val="18"/>
                </w:rPr>
                <w:t>Standards Request R22002</w:t>
              </w:r>
            </w:hyperlink>
            <w:r w:rsidR="00017590">
              <w:rPr>
                <w:rFonts w:ascii="Times New Roman" w:hAnsi="Times New Roman"/>
                <w:b/>
                <w:bCs/>
                <w:color w:val="auto"/>
                <w:sz w:val="18"/>
                <w:szCs w:val="18"/>
              </w:rPr>
              <w:t>)</w:t>
            </w:r>
          </w:p>
        </w:tc>
      </w:tr>
      <w:tr w:rsidR="006D1D30" w:rsidRPr="00000A28" w14:paraId="5A4180C2" w14:textId="77777777" w:rsidTr="00AC19C1">
        <w:trPr>
          <w:trHeight w:val="503"/>
        </w:trPr>
        <w:tc>
          <w:tcPr>
            <w:tcW w:w="361" w:type="dxa"/>
          </w:tcPr>
          <w:p w14:paraId="56F5A3C1" w14:textId="77777777" w:rsidR="006D1D30" w:rsidRPr="00000A28" w:rsidRDefault="006D1D30"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28980CC4" w14:textId="7918E71B" w:rsidR="006D1D30" w:rsidRDefault="000D13A7" w:rsidP="00557229">
            <w:pPr>
              <w:keepNext/>
              <w:keepLines/>
              <w:widowControl w:val="0"/>
              <w:spacing w:before="40" w:after="40"/>
              <w:ind w:left="144"/>
              <w:rPr>
                <w:sz w:val="18"/>
                <w:szCs w:val="18"/>
              </w:rPr>
            </w:pPr>
            <w:r>
              <w:rPr>
                <w:sz w:val="18"/>
                <w:szCs w:val="18"/>
              </w:rPr>
              <w:t>a)</w:t>
            </w:r>
          </w:p>
        </w:tc>
        <w:tc>
          <w:tcPr>
            <w:tcW w:w="6117" w:type="dxa"/>
            <w:gridSpan w:val="3"/>
          </w:tcPr>
          <w:p w14:paraId="6C2E7306" w14:textId="47F7A1D2" w:rsidR="006D1D30" w:rsidRPr="00786488" w:rsidRDefault="000D13A7"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Determine </w:t>
            </w:r>
            <w:r w:rsidR="00EE4ECD">
              <w:rPr>
                <w:rFonts w:ascii="Times New Roman" w:hAnsi="Times New Roman"/>
                <w:bCs/>
                <w:color w:val="auto"/>
                <w:sz w:val="18"/>
                <w:szCs w:val="18"/>
              </w:rPr>
              <w:t>the necessary modifications to the</w:t>
            </w:r>
            <w:r>
              <w:rPr>
                <w:rFonts w:ascii="Times New Roman" w:hAnsi="Times New Roman"/>
                <w:bCs/>
                <w:color w:val="auto"/>
                <w:sz w:val="18"/>
                <w:szCs w:val="18"/>
              </w:rPr>
              <w:t xml:space="preserve"> NAESB Business Practice Standards</w:t>
            </w:r>
            <w:r w:rsidR="00EE4ECD">
              <w:rPr>
                <w:rFonts w:ascii="Times New Roman" w:hAnsi="Times New Roman"/>
                <w:bCs/>
                <w:color w:val="auto"/>
                <w:sz w:val="18"/>
                <w:szCs w:val="18"/>
              </w:rPr>
              <w:t xml:space="preserve"> to support industry implementation of FERC Order No. 881</w:t>
            </w:r>
          </w:p>
        </w:tc>
        <w:tc>
          <w:tcPr>
            <w:tcW w:w="1170" w:type="dxa"/>
          </w:tcPr>
          <w:p w14:paraId="4CFF9362" w14:textId="3F268481" w:rsidR="006D1D30" w:rsidRDefault="000D13A7"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03C5E727" w14:textId="7FE5126E" w:rsidR="006D1D30" w:rsidRDefault="00EE4ECD"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BPS/OASIS</w:t>
            </w:r>
          </w:p>
        </w:tc>
      </w:tr>
      <w:tr w:rsidR="00557229" w:rsidRPr="00000A28" w14:paraId="62D06FCF" w14:textId="77777777" w:rsidTr="00EE4ECD">
        <w:trPr>
          <w:trHeight w:val="503"/>
        </w:trPr>
        <w:tc>
          <w:tcPr>
            <w:tcW w:w="361" w:type="dxa"/>
          </w:tcPr>
          <w:p w14:paraId="7293BBB8" w14:textId="77777777" w:rsidR="00557229" w:rsidRPr="00000A28" w:rsidRDefault="00557229" w:rsidP="00557229">
            <w:pPr>
              <w:pStyle w:val="TableText"/>
              <w:keepNext/>
              <w:keepLines/>
              <w:widowControl w:val="0"/>
              <w:spacing w:before="40" w:after="40"/>
              <w:ind w:left="144"/>
              <w:rPr>
                <w:rFonts w:ascii="Times New Roman" w:hAnsi="Times New Roman"/>
                <w:b/>
                <w:color w:val="auto"/>
                <w:sz w:val="18"/>
                <w:szCs w:val="18"/>
              </w:rPr>
            </w:pPr>
          </w:p>
        </w:tc>
        <w:tc>
          <w:tcPr>
            <w:tcW w:w="360" w:type="dxa"/>
            <w:gridSpan w:val="2"/>
          </w:tcPr>
          <w:p w14:paraId="28958831" w14:textId="77777777" w:rsidR="00557229" w:rsidRDefault="00557229" w:rsidP="00557229">
            <w:pPr>
              <w:keepNext/>
              <w:keepLines/>
              <w:widowControl w:val="0"/>
              <w:spacing w:before="40" w:after="40"/>
              <w:ind w:left="144"/>
              <w:rPr>
                <w:sz w:val="18"/>
                <w:szCs w:val="18"/>
              </w:rPr>
            </w:pPr>
          </w:p>
        </w:tc>
        <w:tc>
          <w:tcPr>
            <w:tcW w:w="432" w:type="dxa"/>
            <w:gridSpan w:val="2"/>
          </w:tcPr>
          <w:p w14:paraId="0B968D81" w14:textId="4972901C" w:rsidR="00557229" w:rsidRDefault="00557229" w:rsidP="00557229">
            <w:pPr>
              <w:pStyle w:val="TableText"/>
              <w:keepNext/>
              <w:keepLines/>
              <w:widowControl w:val="0"/>
              <w:spacing w:before="40" w:after="40"/>
              <w:ind w:left="144"/>
              <w:rPr>
                <w:rFonts w:ascii="Times New Roman" w:hAnsi="Times New Roman"/>
                <w:bCs/>
                <w:color w:val="auto"/>
                <w:sz w:val="18"/>
                <w:szCs w:val="18"/>
              </w:rPr>
            </w:pPr>
            <w:proofErr w:type="spellStart"/>
            <w:r>
              <w:rPr>
                <w:rFonts w:ascii="Times New Roman" w:hAnsi="Times New Roman"/>
                <w:bCs/>
                <w:color w:val="auto"/>
                <w:sz w:val="18"/>
                <w:szCs w:val="18"/>
              </w:rPr>
              <w:t>i</w:t>
            </w:r>
            <w:proofErr w:type="spellEnd"/>
            <w:r>
              <w:rPr>
                <w:rFonts w:ascii="Times New Roman" w:hAnsi="Times New Roman"/>
                <w:bCs/>
                <w:color w:val="auto"/>
                <w:sz w:val="18"/>
                <w:szCs w:val="18"/>
              </w:rPr>
              <w:t>.</w:t>
            </w:r>
          </w:p>
        </w:tc>
        <w:tc>
          <w:tcPr>
            <w:tcW w:w="5685" w:type="dxa"/>
          </w:tcPr>
          <w:p w14:paraId="7318981F" w14:textId="77777777"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business practices, including the WEQ-023 Modeling Business Practice Standards, to support industry implementation of FERC Order No. 881</w:t>
            </w:r>
          </w:p>
          <w:p w14:paraId="29BF4F34" w14:textId="25A9ADAA" w:rsidR="00557229" w:rsidRDefault="00557229" w:rsidP="00557229">
            <w:pPr>
              <w:pStyle w:val="TableText"/>
              <w:keepNext/>
              <w:keepLines/>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70" w:type="dxa"/>
          </w:tcPr>
          <w:p w14:paraId="2B4E405B" w14:textId="67E2B225" w:rsidR="00557229" w:rsidRDefault="00557229" w:rsidP="00557229">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2023</w:t>
            </w:r>
          </w:p>
        </w:tc>
        <w:tc>
          <w:tcPr>
            <w:tcW w:w="1622" w:type="dxa"/>
          </w:tcPr>
          <w:p w14:paraId="74079AF4" w14:textId="6B690130" w:rsidR="00557229" w:rsidRDefault="00557229" w:rsidP="00557229">
            <w:pPr>
              <w:pStyle w:val="TableText"/>
              <w:keepNext/>
              <w:keepLines/>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EE4ECD" w:rsidRPr="00000A28" w14:paraId="0EBD6919" w14:textId="77777777" w:rsidTr="00EE4ECD">
        <w:trPr>
          <w:trHeight w:val="503"/>
        </w:trPr>
        <w:tc>
          <w:tcPr>
            <w:tcW w:w="361" w:type="dxa"/>
          </w:tcPr>
          <w:p w14:paraId="2E864F10" w14:textId="77777777" w:rsidR="00EE4ECD" w:rsidRPr="00000A28" w:rsidRDefault="00EE4ECD"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7193D5A7" w14:textId="77777777" w:rsidR="00EE4ECD" w:rsidRDefault="00EE4ECD" w:rsidP="00DF6A90">
            <w:pPr>
              <w:widowControl w:val="0"/>
              <w:spacing w:before="40" w:after="40"/>
              <w:ind w:left="144"/>
              <w:rPr>
                <w:sz w:val="18"/>
                <w:szCs w:val="18"/>
              </w:rPr>
            </w:pPr>
          </w:p>
        </w:tc>
        <w:tc>
          <w:tcPr>
            <w:tcW w:w="432" w:type="dxa"/>
            <w:gridSpan w:val="2"/>
          </w:tcPr>
          <w:p w14:paraId="4F785463" w14:textId="550D6C46"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ii.</w:t>
            </w:r>
          </w:p>
        </w:tc>
        <w:tc>
          <w:tcPr>
            <w:tcW w:w="5685" w:type="dxa"/>
          </w:tcPr>
          <w:p w14:paraId="1716F03B" w14:textId="77777777" w:rsidR="00EE4ECD"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Develop and/or modify as needed WEQ OASIS related business practice standards to support industry implementation of FERC Order No. 881</w:t>
            </w:r>
          </w:p>
          <w:p w14:paraId="564A4962" w14:textId="4B1D7C90" w:rsidR="00EE4ECD" w:rsidRPr="00786488" w:rsidRDefault="00EE4ECD" w:rsidP="00DD2E33">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 xml:space="preserve">Status: </w:t>
            </w:r>
            <w:r w:rsidR="002B0568">
              <w:rPr>
                <w:rFonts w:ascii="Times New Roman" w:hAnsi="Times New Roman"/>
                <w:bCs/>
                <w:color w:val="auto"/>
                <w:sz w:val="18"/>
                <w:szCs w:val="18"/>
              </w:rPr>
              <w:t>Completed</w:t>
            </w:r>
          </w:p>
        </w:tc>
        <w:tc>
          <w:tcPr>
            <w:tcW w:w="1170" w:type="dxa"/>
          </w:tcPr>
          <w:p w14:paraId="7AEE1242" w14:textId="7EC49D78" w:rsidR="00EE4ECD" w:rsidRDefault="002B0568"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2B0568">
              <w:rPr>
                <w:rFonts w:ascii="Times New Roman" w:hAnsi="Times New Roman"/>
                <w:sz w:val="18"/>
                <w:szCs w:val="18"/>
                <w:vertAlign w:val="superscript"/>
              </w:rPr>
              <w:t>st</w:t>
            </w:r>
            <w:r>
              <w:rPr>
                <w:rFonts w:ascii="Times New Roman" w:hAnsi="Times New Roman"/>
                <w:sz w:val="18"/>
                <w:szCs w:val="18"/>
              </w:rPr>
              <w:t xml:space="preserve"> Q, </w:t>
            </w:r>
            <w:r w:rsidR="00EE4ECD">
              <w:rPr>
                <w:rFonts w:ascii="Times New Roman" w:hAnsi="Times New Roman"/>
                <w:sz w:val="18"/>
                <w:szCs w:val="18"/>
              </w:rPr>
              <w:t>2023</w:t>
            </w:r>
          </w:p>
        </w:tc>
        <w:tc>
          <w:tcPr>
            <w:tcW w:w="1622" w:type="dxa"/>
          </w:tcPr>
          <w:p w14:paraId="1A3F7021" w14:textId="2A91E9C3" w:rsidR="00EE4ECD" w:rsidRDefault="00EE4ECD"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bookmarkEnd w:id="5"/>
      <w:tr w:rsidR="00132086" w:rsidRPr="00000A28" w14:paraId="2D0F9842" w14:textId="77777777" w:rsidTr="00DF6A90">
        <w:tblPrEx>
          <w:tblBorders>
            <w:bottom w:val="single" w:sz="4" w:space="0" w:color="auto"/>
          </w:tblBorders>
        </w:tblPrEx>
        <w:trPr>
          <w:tblHeader/>
        </w:trPr>
        <w:tc>
          <w:tcPr>
            <w:tcW w:w="9630" w:type="dxa"/>
            <w:gridSpan w:val="8"/>
            <w:tcBorders>
              <w:top w:val="single" w:sz="4" w:space="0" w:color="auto"/>
              <w:bottom w:val="single" w:sz="4" w:space="0" w:color="auto"/>
            </w:tcBorders>
          </w:tcPr>
          <w:p w14:paraId="283C5181" w14:textId="08D09E6E" w:rsidR="00132086" w:rsidRPr="00000A28" w:rsidRDefault="00BC3827" w:rsidP="00132086">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132086" w:rsidRPr="00000A28" w14:paraId="315125AE" w14:textId="77777777" w:rsidTr="00DF6A90">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42"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27" w:type="dxa"/>
            <w:gridSpan w:val="6"/>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1138A036" w14:textId="77777777" w:rsidTr="006D6699">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10B27531" w14:textId="7DE40ADE" w:rsidR="00132086" w:rsidRPr="00000A28" w:rsidRDefault="006D4E87" w:rsidP="00132086">
            <w:pPr>
              <w:widowControl w:val="0"/>
              <w:spacing w:before="40" w:after="40"/>
              <w:ind w:left="144"/>
              <w:rPr>
                <w:sz w:val="18"/>
                <w:szCs w:val="18"/>
              </w:rPr>
            </w:pPr>
            <w:r>
              <w:rPr>
                <w:sz w:val="18"/>
                <w:szCs w:val="18"/>
              </w:rPr>
              <w:t>a</w:t>
            </w:r>
            <w:r w:rsidR="00132086">
              <w:rPr>
                <w:sz w:val="18"/>
                <w:szCs w:val="18"/>
              </w:rPr>
              <w:t>)</w:t>
            </w:r>
          </w:p>
        </w:tc>
        <w:tc>
          <w:tcPr>
            <w:tcW w:w="8927" w:type="dxa"/>
            <w:gridSpan w:val="6"/>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DF6A90">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42"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27" w:type="dxa"/>
            <w:gridSpan w:val="6"/>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DF6A90">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27" w:type="dxa"/>
            <w:gridSpan w:val="6"/>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FE1033" w:rsidRPr="00000A28" w14:paraId="08BF5B8C" w14:textId="77777777" w:rsidTr="00DF6A90">
        <w:tblPrEx>
          <w:tblBorders>
            <w:bottom w:val="single" w:sz="4" w:space="0" w:color="auto"/>
          </w:tblBorders>
        </w:tblPrEx>
        <w:tc>
          <w:tcPr>
            <w:tcW w:w="361" w:type="dxa"/>
            <w:shd w:val="clear" w:color="auto" w:fill="FFFFFF"/>
          </w:tcPr>
          <w:p w14:paraId="06720CBB" w14:textId="77777777" w:rsidR="00FE1033" w:rsidRPr="00000A28" w:rsidRDefault="00FE1033"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605F078C" w14:textId="60C4AD78" w:rsidR="00FE1033" w:rsidRDefault="00FE1033" w:rsidP="00132086">
            <w:pPr>
              <w:widowControl w:val="0"/>
              <w:spacing w:before="40" w:after="40"/>
              <w:ind w:left="144"/>
              <w:rPr>
                <w:sz w:val="18"/>
                <w:szCs w:val="18"/>
              </w:rPr>
            </w:pPr>
            <w:r>
              <w:rPr>
                <w:sz w:val="18"/>
                <w:szCs w:val="18"/>
              </w:rPr>
              <w:t>b)</w:t>
            </w:r>
          </w:p>
        </w:tc>
        <w:tc>
          <w:tcPr>
            <w:tcW w:w="8927" w:type="dxa"/>
            <w:gridSpan w:val="6"/>
            <w:shd w:val="clear" w:color="auto" w:fill="FFFFFF"/>
          </w:tcPr>
          <w:p w14:paraId="38B166BE" w14:textId="3D0F5FFE" w:rsidR="00FE1033" w:rsidRDefault="006D4E87"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w:t>
            </w:r>
            <w:r w:rsidR="00FE1033">
              <w:rPr>
                <w:rFonts w:ascii="Times New Roman" w:hAnsi="Times New Roman"/>
                <w:sz w:val="18"/>
                <w:szCs w:val="18"/>
              </w:rPr>
              <w:t xml:space="preserv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2B0568" w:rsidRPr="00000A28" w14:paraId="0F4D1B04" w14:textId="77777777" w:rsidTr="00DF6A90">
        <w:tblPrEx>
          <w:tblBorders>
            <w:bottom w:val="single" w:sz="4" w:space="0" w:color="auto"/>
          </w:tblBorders>
        </w:tblPrEx>
        <w:tc>
          <w:tcPr>
            <w:tcW w:w="361" w:type="dxa"/>
            <w:shd w:val="clear" w:color="auto" w:fill="FFFFFF"/>
          </w:tcPr>
          <w:p w14:paraId="384F26CE" w14:textId="085D5332" w:rsidR="002B0568" w:rsidRPr="00000A28" w:rsidRDefault="002B0568" w:rsidP="002B0568">
            <w:pPr>
              <w:pStyle w:val="TableText"/>
              <w:widowControl w:val="0"/>
              <w:spacing w:before="40" w:after="40"/>
              <w:rPr>
                <w:rFonts w:ascii="Times New Roman" w:hAnsi="Times New Roman"/>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42" w:type="dxa"/>
            <w:shd w:val="clear" w:color="auto" w:fill="FFFFFF"/>
          </w:tcPr>
          <w:p w14:paraId="4F907C2F" w14:textId="77777777" w:rsidR="002B0568" w:rsidRDefault="002B0568" w:rsidP="002B0568">
            <w:pPr>
              <w:widowControl w:val="0"/>
              <w:spacing w:before="40" w:after="40"/>
              <w:ind w:left="144"/>
              <w:rPr>
                <w:sz w:val="18"/>
                <w:szCs w:val="18"/>
              </w:rPr>
            </w:pPr>
          </w:p>
        </w:tc>
        <w:tc>
          <w:tcPr>
            <w:tcW w:w="8927" w:type="dxa"/>
            <w:gridSpan w:val="6"/>
            <w:shd w:val="clear" w:color="auto" w:fill="FFFFFF"/>
          </w:tcPr>
          <w:p w14:paraId="74F8FE9F" w14:textId="7F4D4F6C"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2B0568" w:rsidRPr="00000A28" w14:paraId="699F3086" w14:textId="77777777" w:rsidTr="00DF6A90">
        <w:tblPrEx>
          <w:tblBorders>
            <w:bottom w:val="single" w:sz="4" w:space="0" w:color="auto"/>
          </w:tblBorders>
        </w:tblPrEx>
        <w:tc>
          <w:tcPr>
            <w:tcW w:w="361" w:type="dxa"/>
            <w:shd w:val="clear" w:color="auto" w:fill="FFFFFF"/>
          </w:tcPr>
          <w:p w14:paraId="2CFCB0EF"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42" w:type="dxa"/>
            <w:shd w:val="clear" w:color="auto" w:fill="FFFFFF"/>
          </w:tcPr>
          <w:p w14:paraId="751C8767" w14:textId="53ECD8A8" w:rsidR="002B0568" w:rsidRDefault="002B0568" w:rsidP="002B0568">
            <w:pPr>
              <w:widowControl w:val="0"/>
              <w:spacing w:before="40" w:after="40"/>
              <w:ind w:left="144"/>
              <w:rPr>
                <w:sz w:val="18"/>
                <w:szCs w:val="18"/>
              </w:rPr>
            </w:pPr>
            <w:r>
              <w:rPr>
                <w:sz w:val="18"/>
                <w:szCs w:val="18"/>
              </w:rPr>
              <w:t>a)</w:t>
            </w:r>
          </w:p>
        </w:tc>
        <w:tc>
          <w:tcPr>
            <w:tcW w:w="8927" w:type="dxa"/>
            <w:gridSpan w:val="6"/>
            <w:shd w:val="clear" w:color="auto" w:fill="FFFFFF"/>
          </w:tcPr>
          <w:p w14:paraId="62837EAA" w14:textId="00132FA0"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business practice standards, as needed, to support the NERC effort to develop reliability standards in response to </w:t>
            </w:r>
            <w:r w:rsidRPr="00996F86">
              <w:rPr>
                <w:rFonts w:ascii="Times New Roman" w:hAnsi="Times New Roman"/>
                <w:sz w:val="18"/>
                <w:szCs w:val="18"/>
              </w:rPr>
              <w:t xml:space="preserve">the FERC-NERC-Regional Entity Staff Report: February 2021 Cold Weather Outages in Texas and the </w:t>
            </w:r>
            <w:proofErr w:type="gramStart"/>
            <w:r w:rsidRPr="00996F86">
              <w:rPr>
                <w:rFonts w:ascii="Times New Roman" w:hAnsi="Times New Roman"/>
                <w:sz w:val="18"/>
                <w:szCs w:val="18"/>
              </w:rPr>
              <w:t>South Central</w:t>
            </w:r>
            <w:proofErr w:type="gramEnd"/>
            <w:r w:rsidRPr="00996F86">
              <w:rPr>
                <w:rFonts w:ascii="Times New Roman" w:hAnsi="Times New Roman"/>
                <w:sz w:val="18"/>
                <w:szCs w:val="18"/>
              </w:rPr>
              <w:t xml:space="preserve"> United States</w:t>
            </w:r>
            <w:r>
              <w:rPr>
                <w:rFonts w:ascii="Times New Roman" w:hAnsi="Times New Roman"/>
                <w:sz w:val="18"/>
                <w:szCs w:val="18"/>
              </w:rPr>
              <w:t xml:space="preserve"> (NERC Project 2021-07 Extreme Cold Weather Grid Operations, Preparedness, and Coordination)</w:t>
            </w:r>
          </w:p>
        </w:tc>
      </w:tr>
      <w:tr w:rsidR="002B0568" w:rsidRPr="00000A28" w14:paraId="14DA4975" w14:textId="77777777" w:rsidTr="00DF6A90">
        <w:tblPrEx>
          <w:tblBorders>
            <w:bottom w:val="single" w:sz="4" w:space="0" w:color="auto"/>
          </w:tblBorders>
        </w:tblPrEx>
        <w:tc>
          <w:tcPr>
            <w:tcW w:w="361" w:type="dxa"/>
            <w:shd w:val="clear" w:color="auto" w:fill="FFFFFF"/>
          </w:tcPr>
          <w:p w14:paraId="7C35326B" w14:textId="77777777" w:rsidR="002B0568" w:rsidRPr="00000A28" w:rsidRDefault="002B0568" w:rsidP="002B0568">
            <w:pPr>
              <w:pStyle w:val="TableText"/>
              <w:widowControl w:val="0"/>
              <w:spacing w:before="40" w:after="40"/>
              <w:rPr>
                <w:rFonts w:ascii="Times New Roman" w:hAnsi="Times New Roman"/>
                <w:color w:val="auto"/>
                <w:sz w:val="18"/>
                <w:szCs w:val="18"/>
              </w:rPr>
            </w:pPr>
          </w:p>
        </w:tc>
        <w:tc>
          <w:tcPr>
            <w:tcW w:w="342" w:type="dxa"/>
            <w:shd w:val="clear" w:color="auto" w:fill="FFFFFF"/>
          </w:tcPr>
          <w:p w14:paraId="1FDC3480" w14:textId="08AE5BE4" w:rsidR="002B0568" w:rsidRDefault="002B0568" w:rsidP="002B0568">
            <w:pPr>
              <w:widowControl w:val="0"/>
              <w:spacing w:before="40" w:after="40"/>
              <w:ind w:left="144"/>
              <w:rPr>
                <w:sz w:val="18"/>
                <w:szCs w:val="18"/>
              </w:rPr>
            </w:pPr>
            <w:r>
              <w:rPr>
                <w:sz w:val="18"/>
                <w:szCs w:val="18"/>
              </w:rPr>
              <w:t>b)</w:t>
            </w:r>
          </w:p>
        </w:tc>
        <w:tc>
          <w:tcPr>
            <w:tcW w:w="8927" w:type="dxa"/>
            <w:gridSpan w:val="6"/>
            <w:shd w:val="clear" w:color="auto" w:fill="FFFFFF"/>
          </w:tcPr>
          <w:p w14:paraId="5DD6CF44" w14:textId="2407E42A" w:rsidR="002B0568" w:rsidRDefault="002B0568" w:rsidP="002B056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1AC7EB03"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9D3A29" w:rsidRDefault="00132086" w:rsidP="00BA4B71">
                        <w:pPr>
                          <w:pStyle w:val="NormalWeb"/>
                          <w:spacing w:before="0" w:beforeAutospacing="0" w:after="0" w:afterAutospacing="0"/>
                          <w:jc w:val="center"/>
                          <w:rPr>
                            <w:b/>
                            <w:bCs/>
                            <w:sz w:val="18"/>
                            <w:szCs w:val="18"/>
                          </w:rPr>
                        </w:pPr>
                        <w:r w:rsidRPr="009D3A29">
                          <w:rPr>
                            <w:rFonts w:eastAsia="Times New Roman"/>
                            <w:b/>
                            <w:bCs/>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 xml:space="preserve">NAESB </w:t>
      </w:r>
      <w:r w:rsidR="00BC3827">
        <w:rPr>
          <w:b/>
          <w:sz w:val="18"/>
          <w:szCs w:val="18"/>
        </w:rPr>
        <w:t xml:space="preserve">2023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10"/>
      <w:footerReference w:type="default" r:id="rId11"/>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579E" w14:textId="77777777" w:rsidR="00111DBA" w:rsidRDefault="00111DBA">
      <w:r>
        <w:separator/>
      </w:r>
    </w:p>
  </w:endnote>
  <w:endnote w:type="continuationSeparator" w:id="0">
    <w:p w14:paraId="7934638B" w14:textId="77777777" w:rsidR="00111DBA" w:rsidRDefault="00111DBA">
      <w:r>
        <w:continuationSeparator/>
      </w:r>
    </w:p>
  </w:endnote>
  <w:endnote w:id="1">
    <w:p w14:paraId="35A0D6D4" w14:textId="77777777" w:rsidR="00132086" w:rsidRDefault="00132086">
      <w:pPr>
        <w:pStyle w:val="EndnoteText"/>
        <w:rPr>
          <w:b/>
          <w:sz w:val="18"/>
          <w:szCs w:val="18"/>
        </w:rPr>
      </w:pPr>
    </w:p>
    <w:p w14:paraId="765E4ADE" w14:textId="14DC0F45" w:rsidR="00132086" w:rsidRDefault="00132086">
      <w:pPr>
        <w:pStyle w:val="EndnoteText"/>
        <w:rPr>
          <w:b/>
          <w:sz w:val="18"/>
          <w:szCs w:val="18"/>
        </w:rPr>
      </w:pPr>
      <w:r>
        <w:rPr>
          <w:b/>
          <w:sz w:val="18"/>
          <w:szCs w:val="18"/>
        </w:rPr>
        <w:t xml:space="preserve">End Notes WEQ </w:t>
      </w:r>
      <w:r w:rsidR="0025513C">
        <w:rPr>
          <w:b/>
          <w:sz w:val="18"/>
          <w:szCs w:val="18"/>
        </w:rPr>
        <w:t xml:space="preserve">2023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C984" w14:textId="21981134" w:rsidR="00132086" w:rsidRDefault="003B5AE4" w:rsidP="00D15518">
    <w:pPr>
      <w:pStyle w:val="Footer"/>
      <w:pBdr>
        <w:top w:val="single" w:sz="4" w:space="1" w:color="auto"/>
      </w:pBdr>
      <w:jc w:val="right"/>
      <w:rPr>
        <w:sz w:val="18"/>
        <w:szCs w:val="18"/>
      </w:rPr>
    </w:pPr>
    <w:r>
      <w:rPr>
        <w:sz w:val="18"/>
        <w:szCs w:val="18"/>
      </w:rPr>
      <w:t>2023</w:t>
    </w:r>
    <w:r w:rsidR="00132086">
      <w:rPr>
        <w:sz w:val="18"/>
        <w:szCs w:val="18"/>
      </w:rPr>
      <w:t xml:space="preserve"> WEQ Annual Plan </w:t>
    </w:r>
    <w:r w:rsidR="009D0ECF" w:rsidRPr="009D3A29">
      <w:rPr>
        <w:bCs/>
        <w:sz w:val="18"/>
        <w:szCs w:val="18"/>
      </w:rPr>
      <w:t xml:space="preserve">Adopted by the Board of Directors on </w:t>
    </w:r>
    <w:r w:rsidR="002E48FF">
      <w:rPr>
        <w:bCs/>
        <w:sz w:val="18"/>
        <w:szCs w:val="18"/>
      </w:rPr>
      <w:t>September 7</w:t>
    </w:r>
    <w:r w:rsidR="00E81A97">
      <w:rPr>
        <w:bCs/>
        <w:sz w:val="18"/>
        <w:szCs w:val="18"/>
      </w:rPr>
      <w:t>, 2023</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E062" w14:textId="77777777" w:rsidR="00111DBA" w:rsidRDefault="00111DBA">
      <w:r>
        <w:separator/>
      </w:r>
    </w:p>
  </w:footnote>
  <w:footnote w:type="continuationSeparator" w:id="0">
    <w:p w14:paraId="5E2D2144" w14:textId="77777777" w:rsidR="00111DBA" w:rsidRDefault="00111DBA">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r>
      <w:rPr>
        <w:lang w:val="fr-FR"/>
      </w:rPr>
      <w:t>Phone: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631670746">
    <w:abstractNumId w:val="0"/>
  </w:num>
  <w:num w:numId="2" w16cid:durableId="515772302">
    <w:abstractNumId w:val="23"/>
  </w:num>
  <w:num w:numId="3" w16cid:durableId="194344986">
    <w:abstractNumId w:val="34"/>
  </w:num>
  <w:num w:numId="4" w16cid:durableId="2134788014">
    <w:abstractNumId w:val="31"/>
  </w:num>
  <w:num w:numId="5" w16cid:durableId="344021636">
    <w:abstractNumId w:val="35"/>
  </w:num>
  <w:num w:numId="6" w16cid:durableId="2055537163">
    <w:abstractNumId w:val="22"/>
  </w:num>
  <w:num w:numId="7" w16cid:durableId="1548492407">
    <w:abstractNumId w:val="24"/>
  </w:num>
  <w:num w:numId="8" w16cid:durableId="1110510956">
    <w:abstractNumId w:val="21"/>
  </w:num>
  <w:num w:numId="9" w16cid:durableId="332609776">
    <w:abstractNumId w:val="6"/>
  </w:num>
  <w:num w:numId="10" w16cid:durableId="708456459">
    <w:abstractNumId w:val="29"/>
  </w:num>
  <w:num w:numId="11" w16cid:durableId="1909224255">
    <w:abstractNumId w:val="16"/>
  </w:num>
  <w:num w:numId="12" w16cid:durableId="1808548695">
    <w:abstractNumId w:val="3"/>
  </w:num>
  <w:num w:numId="13" w16cid:durableId="1759519143">
    <w:abstractNumId w:val="32"/>
  </w:num>
  <w:num w:numId="14" w16cid:durableId="1978223197">
    <w:abstractNumId w:val="19"/>
  </w:num>
  <w:num w:numId="15" w16cid:durableId="1754622509">
    <w:abstractNumId w:val="13"/>
  </w:num>
  <w:num w:numId="16" w16cid:durableId="1036926319">
    <w:abstractNumId w:val="9"/>
  </w:num>
  <w:num w:numId="17" w16cid:durableId="1967539164">
    <w:abstractNumId w:val="20"/>
  </w:num>
  <w:num w:numId="18" w16cid:durableId="2101638803">
    <w:abstractNumId w:val="18"/>
  </w:num>
  <w:num w:numId="19" w16cid:durableId="1117333661">
    <w:abstractNumId w:val="1"/>
  </w:num>
  <w:num w:numId="20" w16cid:durableId="297029700">
    <w:abstractNumId w:val="25"/>
  </w:num>
  <w:num w:numId="21" w16cid:durableId="1870144397">
    <w:abstractNumId w:val="26"/>
  </w:num>
  <w:num w:numId="22" w16cid:durableId="1270427928">
    <w:abstractNumId w:val="5"/>
  </w:num>
  <w:num w:numId="23" w16cid:durableId="324473660">
    <w:abstractNumId w:val="12"/>
  </w:num>
  <w:num w:numId="24" w16cid:durableId="1516119005">
    <w:abstractNumId w:val="15"/>
  </w:num>
  <w:num w:numId="25" w16cid:durableId="145442782">
    <w:abstractNumId w:val="14"/>
  </w:num>
  <w:num w:numId="26" w16cid:durableId="1564179474">
    <w:abstractNumId w:val="8"/>
  </w:num>
  <w:num w:numId="27" w16cid:durableId="40250980">
    <w:abstractNumId w:val="36"/>
  </w:num>
  <w:num w:numId="28" w16cid:durableId="453208304">
    <w:abstractNumId w:val="2"/>
  </w:num>
  <w:num w:numId="29" w16cid:durableId="262036870">
    <w:abstractNumId w:val="7"/>
  </w:num>
  <w:num w:numId="30" w16cid:durableId="1598902571">
    <w:abstractNumId w:val="10"/>
  </w:num>
  <w:num w:numId="31" w16cid:durableId="769619398">
    <w:abstractNumId w:val="30"/>
  </w:num>
  <w:num w:numId="32" w16cid:durableId="1656178651">
    <w:abstractNumId w:val="37"/>
  </w:num>
  <w:num w:numId="33" w16cid:durableId="1385789666">
    <w:abstractNumId w:val="4"/>
  </w:num>
  <w:num w:numId="34" w16cid:durableId="1754163725">
    <w:abstractNumId w:val="27"/>
  </w:num>
  <w:num w:numId="35" w16cid:durableId="910504458">
    <w:abstractNumId w:val="33"/>
  </w:num>
  <w:num w:numId="36" w16cid:durableId="384448173">
    <w:abstractNumId w:val="11"/>
  </w:num>
  <w:num w:numId="37" w16cid:durableId="1030499020">
    <w:abstractNumId w:val="28"/>
  </w:num>
  <w:num w:numId="38" w16cid:durableId="199583506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17590"/>
    <w:rsid w:val="00022775"/>
    <w:rsid w:val="00026C37"/>
    <w:rsid w:val="00027A70"/>
    <w:rsid w:val="00027E78"/>
    <w:rsid w:val="00031B12"/>
    <w:rsid w:val="00036655"/>
    <w:rsid w:val="000417FF"/>
    <w:rsid w:val="0004253D"/>
    <w:rsid w:val="00043404"/>
    <w:rsid w:val="00043A74"/>
    <w:rsid w:val="0004402A"/>
    <w:rsid w:val="0004434B"/>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74FE"/>
    <w:rsid w:val="001A7681"/>
    <w:rsid w:val="001B752F"/>
    <w:rsid w:val="001C1C37"/>
    <w:rsid w:val="001C39CD"/>
    <w:rsid w:val="001C4B5C"/>
    <w:rsid w:val="001C6654"/>
    <w:rsid w:val="001C7948"/>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3032F4"/>
    <w:rsid w:val="00305A1A"/>
    <w:rsid w:val="00307EB9"/>
    <w:rsid w:val="00310396"/>
    <w:rsid w:val="00312E2B"/>
    <w:rsid w:val="00316984"/>
    <w:rsid w:val="003173C7"/>
    <w:rsid w:val="003173D1"/>
    <w:rsid w:val="00317CA8"/>
    <w:rsid w:val="003200A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E25"/>
    <w:rsid w:val="006C710A"/>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7356"/>
    <w:rsid w:val="00901356"/>
    <w:rsid w:val="0090267B"/>
    <w:rsid w:val="00907239"/>
    <w:rsid w:val="00910576"/>
    <w:rsid w:val="00913113"/>
    <w:rsid w:val="00916FAA"/>
    <w:rsid w:val="00920FAF"/>
    <w:rsid w:val="00920FB9"/>
    <w:rsid w:val="00930B6D"/>
    <w:rsid w:val="00931083"/>
    <w:rsid w:val="00931A8C"/>
    <w:rsid w:val="0093410B"/>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3827"/>
    <w:rsid w:val="00BC46D1"/>
    <w:rsid w:val="00BC48E2"/>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CDF"/>
    <w:rsid w:val="00C97C20"/>
    <w:rsid w:val="00CA22E7"/>
    <w:rsid w:val="00CA5186"/>
    <w:rsid w:val="00CA7B54"/>
    <w:rsid w:val="00CB1107"/>
    <w:rsid w:val="00CB163C"/>
    <w:rsid w:val="00CB2349"/>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EBA"/>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7152"/>
    <w:rsid w:val="00E67807"/>
    <w:rsid w:val="00E70713"/>
    <w:rsid w:val="00E711E5"/>
    <w:rsid w:val="00E758DF"/>
    <w:rsid w:val="00E76ABA"/>
    <w:rsid w:val="00E81A97"/>
    <w:rsid w:val="00E82FC5"/>
    <w:rsid w:val="00E96724"/>
    <w:rsid w:val="00EA0950"/>
    <w:rsid w:val="00EA187F"/>
    <w:rsid w:val="00EA3715"/>
    <w:rsid w:val="00EA63D8"/>
    <w:rsid w:val="00EA6863"/>
    <w:rsid w:val="00EA742E"/>
    <w:rsid w:val="00EB0F09"/>
    <w:rsid w:val="00EB105E"/>
    <w:rsid w:val="00EB2767"/>
    <w:rsid w:val="00EB2E8F"/>
    <w:rsid w:val="00EB4A4F"/>
    <w:rsid w:val="00EB4F44"/>
    <w:rsid w:val="00EB730F"/>
    <w:rsid w:val="00EC0869"/>
    <w:rsid w:val="00EC3E11"/>
    <w:rsid w:val="00EC3E95"/>
    <w:rsid w:val="00EC46EC"/>
    <w:rsid w:val="00EC64E9"/>
    <w:rsid w:val="00ED0450"/>
    <w:rsid w:val="00ED3B50"/>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esb.org/pdf4/r22002.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E43F2-02A9-4A27-A36F-2FE1791E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Caroline Trum</cp:lastModifiedBy>
  <cp:revision>2</cp:revision>
  <cp:lastPrinted>2017-11-14T20:49:00Z</cp:lastPrinted>
  <dcterms:created xsi:type="dcterms:W3CDTF">2023-09-07T18:59:00Z</dcterms:created>
  <dcterms:modified xsi:type="dcterms:W3CDTF">2023-09-07T18:59:00Z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