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56" w:rsidRPr="00B5759C" w:rsidRDefault="00E95210" w:rsidP="00A84A04">
      <w:pPr>
        <w:ind w:left="1440" w:hanging="1440"/>
        <w:jc w:val="right"/>
        <w:rPr>
          <w:b/>
        </w:rPr>
      </w:pPr>
      <w:bookmarkStart w:id="0" w:name="OLE_LINK3"/>
      <w:bookmarkStart w:id="1" w:name="OLE_LINK4"/>
      <w:bookmarkStart w:id="2" w:name="OLE_LINK5"/>
      <w:r>
        <w:rPr>
          <w:b/>
        </w:rPr>
        <w:t>February 6, 2012</w:t>
      </w:r>
    </w:p>
    <w:p w:rsidR="00194335" w:rsidRPr="00B5759C" w:rsidRDefault="00194335" w:rsidP="00A84A04">
      <w:pPr>
        <w:ind w:left="1440" w:hanging="1440"/>
        <w:jc w:val="right"/>
        <w:rPr>
          <w:b/>
        </w:rPr>
      </w:pPr>
      <w:r w:rsidRPr="00B5759C">
        <w:rPr>
          <w:b/>
        </w:rPr>
        <w:t>Via email</w:t>
      </w:r>
      <w:r w:rsidR="007D7A56" w:rsidRPr="00B5759C">
        <w:rPr>
          <w:b/>
        </w:rPr>
        <w:t xml:space="preserve"> and posting</w:t>
      </w:r>
    </w:p>
    <w:p w:rsidR="00194335" w:rsidRPr="00B5759C" w:rsidRDefault="00194335" w:rsidP="00076B6B">
      <w:pPr>
        <w:spacing w:before="240"/>
        <w:ind w:left="1440" w:hanging="1440"/>
      </w:pPr>
      <w:r w:rsidRPr="00B5759C">
        <w:rPr>
          <w:b/>
        </w:rPr>
        <w:t>TO:</w:t>
      </w:r>
      <w:r w:rsidRPr="00B5759C">
        <w:rPr>
          <w:b/>
        </w:rPr>
        <w:tab/>
        <w:t>NAESB Executive Committee</w:t>
      </w:r>
      <w:r w:rsidR="007D7A56" w:rsidRPr="00B5759C">
        <w:rPr>
          <w:b/>
        </w:rPr>
        <w:t xml:space="preserve"> (EC)</w:t>
      </w:r>
      <w:r w:rsidRPr="00B5759C">
        <w:rPr>
          <w:b/>
        </w:rPr>
        <w:t xml:space="preserve"> </w:t>
      </w:r>
      <w:r w:rsidR="007D7A56" w:rsidRPr="00B5759C">
        <w:rPr>
          <w:b/>
        </w:rPr>
        <w:t>M</w:t>
      </w:r>
      <w:r w:rsidRPr="00B5759C">
        <w:rPr>
          <w:b/>
        </w:rPr>
        <w:t>ember</w:t>
      </w:r>
      <w:r w:rsidR="00C6166D" w:rsidRPr="00B5759C">
        <w:rPr>
          <w:b/>
        </w:rPr>
        <w:t>s</w:t>
      </w:r>
      <w:r w:rsidR="00076B6B">
        <w:rPr>
          <w:b/>
        </w:rPr>
        <w:t>, posting for interested parties</w:t>
      </w:r>
    </w:p>
    <w:p w:rsidR="00194335" w:rsidRPr="00B5759C" w:rsidRDefault="00194335" w:rsidP="00A84A04">
      <w:r w:rsidRPr="00B5759C">
        <w:rPr>
          <w:b/>
        </w:rPr>
        <w:t xml:space="preserve">FROM: </w:t>
      </w:r>
      <w:r w:rsidRPr="00B5759C">
        <w:rPr>
          <w:b/>
        </w:rPr>
        <w:tab/>
      </w:r>
      <w:r w:rsidR="005D0C97" w:rsidRPr="00B5759C">
        <w:t>NAESB Office</w:t>
      </w:r>
    </w:p>
    <w:p w:rsidR="007D7A56" w:rsidRPr="00B5759C" w:rsidRDefault="007D7A56" w:rsidP="00A84A04">
      <w:pPr>
        <w:ind w:left="1440" w:hanging="1440"/>
      </w:pPr>
      <w:r w:rsidRPr="00B5759C">
        <w:rPr>
          <w:b/>
        </w:rPr>
        <w:t>cc:</w:t>
      </w:r>
      <w:r w:rsidRPr="00B5759C">
        <w:rPr>
          <w:b/>
        </w:rPr>
        <w:tab/>
      </w:r>
      <w:r w:rsidR="00845ABE" w:rsidRPr="00B5759C">
        <w:t>EC Alternates</w:t>
      </w:r>
      <w:r w:rsidR="00076B6B">
        <w:t>, Submitters, Subcommittee Chairs of Subcommittees noted in text below</w:t>
      </w:r>
    </w:p>
    <w:p w:rsidR="00194335" w:rsidRPr="00B5759C" w:rsidRDefault="00194335" w:rsidP="00A84A04">
      <w:pPr>
        <w:pBdr>
          <w:bottom w:val="single" w:sz="12" w:space="1" w:color="auto"/>
        </w:pBdr>
        <w:ind w:left="1440" w:hanging="1440"/>
        <w:rPr>
          <w:b/>
        </w:rPr>
      </w:pPr>
      <w:r w:rsidRPr="00B5759C">
        <w:rPr>
          <w:b/>
        </w:rPr>
        <w:t>RE:</w:t>
      </w:r>
      <w:r w:rsidRPr="00B5759C">
        <w:tab/>
      </w:r>
      <w:r w:rsidR="00845ABE" w:rsidRPr="00B5759C">
        <w:t xml:space="preserve">NAESB </w:t>
      </w:r>
      <w:r w:rsidR="00F62FFE">
        <w:t>Triage Action</w:t>
      </w:r>
      <w:r w:rsidR="00C865A5">
        <w:t>s</w:t>
      </w:r>
      <w:r w:rsidR="0031620C" w:rsidRPr="00B5759C">
        <w:t xml:space="preserve"> Pending for </w:t>
      </w:r>
      <w:r w:rsidR="00AA06F2">
        <w:t>Request</w:t>
      </w:r>
      <w:r w:rsidR="00C865A5">
        <w:t>s</w:t>
      </w:r>
      <w:r w:rsidR="00AA06F2">
        <w:t xml:space="preserve"> No. </w:t>
      </w:r>
      <w:r w:rsidR="00F834C0">
        <w:t>R110</w:t>
      </w:r>
      <w:r w:rsidR="00E95210">
        <w:t>19</w:t>
      </w:r>
      <w:r w:rsidR="00FD67D4">
        <w:t xml:space="preserve"> to R110</w:t>
      </w:r>
      <w:r w:rsidR="00E95210">
        <w:t>22</w:t>
      </w:r>
    </w:p>
    <w:p w:rsidR="00194335" w:rsidRPr="00B5759C" w:rsidRDefault="00194335" w:rsidP="00194335">
      <w:pPr>
        <w:jc w:val="center"/>
        <w:rPr>
          <w:b/>
        </w:rPr>
      </w:pPr>
    </w:p>
    <w:p w:rsidR="00602419" w:rsidRPr="00B5759C" w:rsidRDefault="00B62F9E" w:rsidP="00DD602D">
      <w:bookmarkStart w:id="3" w:name="OLE_LINK1"/>
      <w:bookmarkStart w:id="4" w:name="OLE_LINK2"/>
      <w:r w:rsidRPr="00B5759C">
        <w:t xml:space="preserve">Dear </w:t>
      </w:r>
      <w:r w:rsidR="007D7A56" w:rsidRPr="00B5759C">
        <w:t xml:space="preserve">Triage </w:t>
      </w:r>
      <w:r w:rsidR="003062D4" w:rsidRPr="00B5759C">
        <w:t>Subc</w:t>
      </w:r>
      <w:r w:rsidR="007D7A56" w:rsidRPr="00B5759C">
        <w:t>ommittee</w:t>
      </w:r>
      <w:r w:rsidR="00845ABE" w:rsidRPr="00B5759C">
        <w:t xml:space="preserve"> and</w:t>
      </w:r>
      <w:r w:rsidR="007D7A56" w:rsidRPr="00B5759C">
        <w:t xml:space="preserve"> EC members</w:t>
      </w:r>
      <w:r w:rsidRPr="00B5759C">
        <w:t>,</w:t>
      </w:r>
    </w:p>
    <w:p w:rsidR="00DD602D" w:rsidRPr="00B5759C" w:rsidRDefault="00DD602D" w:rsidP="00DD602D">
      <w:pPr>
        <w:spacing w:before="120" w:after="120"/>
      </w:pPr>
      <w:r w:rsidRPr="00B5759C">
        <w:t xml:space="preserve">We </w:t>
      </w:r>
      <w:r w:rsidR="00352197">
        <w:t>h</w:t>
      </w:r>
      <w:r w:rsidR="00E95210">
        <w:t xml:space="preserve">ave </w:t>
      </w:r>
      <w:proofErr w:type="gramStart"/>
      <w:r w:rsidR="00E95210">
        <w:t xml:space="preserve">four </w:t>
      </w:r>
      <w:r w:rsidR="00BD672D">
        <w:t xml:space="preserve"> </w:t>
      </w:r>
      <w:r w:rsidR="00F62FFE">
        <w:t>request</w:t>
      </w:r>
      <w:r w:rsidR="00E708A1">
        <w:t>s</w:t>
      </w:r>
      <w:proofErr w:type="gramEnd"/>
      <w:r w:rsidRPr="00B5759C">
        <w:t xml:space="preserve"> to triage –</w:t>
      </w:r>
      <w:r w:rsidR="00E708A1">
        <w:t>R110</w:t>
      </w:r>
      <w:r w:rsidR="00352197">
        <w:t>1</w:t>
      </w:r>
      <w:r w:rsidR="00E95210">
        <w:t>9</w:t>
      </w:r>
      <w:r w:rsidR="00352197">
        <w:t xml:space="preserve"> </w:t>
      </w:r>
      <w:r w:rsidR="00E708A1">
        <w:t>through R110</w:t>
      </w:r>
      <w:r w:rsidR="00E95210">
        <w:t>22</w:t>
      </w:r>
      <w:r w:rsidR="002072DB" w:rsidRPr="00B5759C">
        <w:t xml:space="preserve"> -- </w:t>
      </w:r>
      <w:r w:rsidR="0031620C" w:rsidRPr="00B5759C">
        <w:t>provided below as hyperlink</w:t>
      </w:r>
      <w:r w:rsidR="00AA06F2">
        <w:t>s</w:t>
      </w:r>
      <w:r w:rsidR="0031620C" w:rsidRPr="00B5759C">
        <w:t>.</w:t>
      </w:r>
      <w:r w:rsidRPr="00B5759C">
        <w:t xml:space="preserve">  </w:t>
      </w:r>
      <w:r w:rsidR="005930B1" w:rsidRPr="00B5759C">
        <w:t>The NAESB office recommends</w:t>
      </w:r>
      <w:r w:rsidRPr="00B5759C">
        <w:t xml:space="preserve"> the following</w:t>
      </w:r>
      <w:r w:rsidR="005930B1" w:rsidRPr="00B5759C">
        <w:t xml:space="preserve"> </w:t>
      </w:r>
      <w:r w:rsidR="00BD672D">
        <w:t>a</w:t>
      </w:r>
      <w:r w:rsidR="00215235">
        <w:t>ssignments to the quadrants and subcommittees</w:t>
      </w:r>
      <w:r w:rsidRPr="00B5759C">
        <w:t xml:space="preserve">: </w:t>
      </w:r>
    </w:p>
    <w:p w:rsidR="00DD602D" w:rsidRPr="00B5759C" w:rsidRDefault="00DD602D" w:rsidP="00DD602D">
      <w:pPr>
        <w:spacing w:before="120" w:after="120"/>
      </w:pPr>
      <w:bookmarkStart w:id="5" w:name="OLE_LINK8"/>
      <w:bookmarkStart w:id="6" w:name="OLE_LINK9"/>
      <w:r w:rsidRPr="00C70D36">
        <w:t>For</w:t>
      </w:r>
      <w:r w:rsidR="005877A5" w:rsidRPr="00C70D36">
        <w:t xml:space="preserve"> </w:t>
      </w:r>
      <w:hyperlink r:id="rId9" w:history="1">
        <w:bookmarkStart w:id="7" w:name="OLE_LINK6"/>
        <w:bookmarkStart w:id="8" w:name="OLE_LINK7"/>
        <w:r w:rsidR="00E95210">
          <w:rPr>
            <w:rStyle w:val="Hyperlink"/>
          </w:rPr>
          <w:t>R</w:t>
        </w:r>
        <w:r w:rsidR="00E95210">
          <w:rPr>
            <w:rStyle w:val="Hyperlink"/>
          </w:rPr>
          <w:t>1</w:t>
        </w:r>
        <w:r w:rsidR="00E95210">
          <w:rPr>
            <w:rStyle w:val="Hyperlink"/>
          </w:rPr>
          <w:t>1019</w:t>
        </w:r>
      </w:hyperlink>
      <w:r w:rsidR="00C92D78" w:rsidRPr="00C70D36">
        <w:t>,</w:t>
      </w:r>
      <w:r w:rsidR="00AB0B64" w:rsidRPr="00C70D36">
        <w:t xml:space="preserve"> submitted by </w:t>
      </w:r>
      <w:hyperlink r:id="rId10" w:history="1">
        <w:r w:rsidR="00E95210" w:rsidRPr="00E95210">
          <w:rPr>
            <w:rStyle w:val="Hyperlink"/>
          </w:rPr>
          <w:t>Tina Still</w:t>
        </w:r>
      </w:hyperlink>
      <w:r w:rsidR="00FD67D4">
        <w:t xml:space="preserve"> o</w:t>
      </w:r>
      <w:r w:rsidR="00AB0B64" w:rsidRPr="00C70D36">
        <w:t xml:space="preserve">n behalf of </w:t>
      </w:r>
      <w:r w:rsidR="00FD67D4">
        <w:rPr>
          <w:color w:val="000000"/>
        </w:rPr>
        <w:t xml:space="preserve">Williams </w:t>
      </w:r>
      <w:r w:rsidR="00E95210">
        <w:rPr>
          <w:color w:val="000000"/>
        </w:rPr>
        <w:t>Energy Resources, LLC:</w:t>
      </w:r>
    </w:p>
    <w:p w:rsidR="00E23B2F" w:rsidRPr="00C70D36" w:rsidRDefault="008A682B" w:rsidP="004424BA">
      <w:pPr>
        <w:ind w:left="720"/>
      </w:pPr>
      <w:r w:rsidRPr="00C70D36">
        <w:t xml:space="preserve">This request </w:t>
      </w:r>
      <w:bookmarkEnd w:id="7"/>
      <w:bookmarkEnd w:id="8"/>
      <w:r w:rsidR="00E23B2F" w:rsidRPr="00C70D36">
        <w:t>is (1) found within scope; (2) to be assigned to the</w:t>
      </w:r>
      <w:r w:rsidR="004424BA">
        <w:t xml:space="preserve"> </w:t>
      </w:r>
      <w:r w:rsidR="00373924">
        <w:t>Wholesale Gas</w:t>
      </w:r>
      <w:r w:rsidR="004424BA">
        <w:t xml:space="preserve"> </w:t>
      </w:r>
      <w:r w:rsidR="00E23B2F" w:rsidRPr="00C70D36">
        <w:t>Quadrant (</w:t>
      </w:r>
      <w:r w:rsidR="00373924">
        <w:t>WG</w:t>
      </w:r>
      <w:r w:rsidR="00E23B2F" w:rsidRPr="00C70D36">
        <w:t>Q); and (3) because it is a request</w:t>
      </w:r>
      <w:r w:rsidR="00DB495A">
        <w:t xml:space="preserve"> </w:t>
      </w:r>
      <w:r w:rsidR="00E95210">
        <w:t>to develop a NGL contract</w:t>
      </w:r>
      <w:r w:rsidR="003264B5">
        <w:t>,</w:t>
      </w:r>
      <w:r w:rsidR="00352197">
        <w:t xml:space="preserve"> </w:t>
      </w:r>
      <w:r w:rsidR="004424BA">
        <w:t xml:space="preserve">it should be assigned </w:t>
      </w:r>
      <w:r w:rsidR="00373924">
        <w:t xml:space="preserve">the WGQ </w:t>
      </w:r>
      <w:r w:rsidR="00E95210">
        <w:t>Contracts Su</w:t>
      </w:r>
      <w:r w:rsidR="00373924">
        <w:t>bcommittee</w:t>
      </w:r>
      <w:r w:rsidR="004424BA">
        <w:t xml:space="preserve">. </w:t>
      </w:r>
      <w:r w:rsidR="00027FAF" w:rsidRPr="00C70D36">
        <w:t xml:space="preserve">  </w:t>
      </w:r>
      <w:r w:rsidR="00B83632" w:rsidRPr="006B5E87">
        <w:t>While there was nothing in the request indicating that it should be assigned a high priority</w:t>
      </w:r>
      <w:r w:rsidR="00D54541" w:rsidRPr="00C70D36">
        <w:t xml:space="preserve">, therefore, it should be addressed in the normal course of business of the </w:t>
      </w:r>
      <w:r w:rsidR="004D0C61">
        <w:t>subcommittee</w:t>
      </w:r>
      <w:r w:rsidR="00D54541">
        <w:t>.</w:t>
      </w:r>
      <w:r w:rsidR="00352197">
        <w:t xml:space="preserve"> </w:t>
      </w:r>
      <w:r w:rsidR="003264B5">
        <w:t xml:space="preserve">  </w:t>
      </w:r>
      <w:r w:rsidR="00E95210">
        <w:t xml:space="preserve">This request is also contains in the </w:t>
      </w:r>
      <w:hyperlink r:id="rId11" w:history="1">
        <w:r w:rsidR="00E95210" w:rsidRPr="00E95210">
          <w:rPr>
            <w:rStyle w:val="Hyperlink"/>
          </w:rPr>
          <w:t>2012 WGQ Annual Plan</w:t>
        </w:r>
      </w:hyperlink>
      <w:r w:rsidR="00E95210">
        <w:t xml:space="preserve"> as item no. 7.</w:t>
      </w:r>
    </w:p>
    <w:bookmarkEnd w:id="5"/>
    <w:bookmarkEnd w:id="6"/>
    <w:p w:rsidR="00E708A1" w:rsidRPr="00B5759C" w:rsidRDefault="00E708A1" w:rsidP="00E708A1">
      <w:pPr>
        <w:spacing w:before="120" w:after="120"/>
      </w:pPr>
      <w:r w:rsidRPr="00C70D36">
        <w:t xml:space="preserve">For </w:t>
      </w:r>
      <w:hyperlink r:id="rId12" w:history="1">
        <w:r w:rsidR="00E95210">
          <w:rPr>
            <w:rStyle w:val="Hyperlink"/>
          </w:rPr>
          <w:t>R11</w:t>
        </w:r>
        <w:r w:rsidR="00E95210">
          <w:rPr>
            <w:rStyle w:val="Hyperlink"/>
          </w:rPr>
          <w:t>020</w:t>
        </w:r>
      </w:hyperlink>
      <w:r w:rsidRPr="00C70D36">
        <w:t xml:space="preserve">, submitted by </w:t>
      </w:r>
      <w:hyperlink r:id="rId13" w:history="1">
        <w:r w:rsidR="0097559D">
          <w:rPr>
            <w:rStyle w:val="Hyperlink"/>
          </w:rPr>
          <w:t xml:space="preserve">Yasser </w:t>
        </w:r>
        <w:proofErr w:type="spellStart"/>
        <w:r w:rsidR="0097559D">
          <w:rPr>
            <w:rStyle w:val="Hyperlink"/>
          </w:rPr>
          <w:t>Bahbaz</w:t>
        </w:r>
        <w:proofErr w:type="spellEnd"/>
      </w:hyperlink>
      <w:r w:rsidR="00352197">
        <w:t xml:space="preserve"> </w:t>
      </w:r>
      <w:r w:rsidRPr="00C70D36">
        <w:t xml:space="preserve">on behalf of </w:t>
      </w:r>
      <w:r w:rsidR="0097559D">
        <w:rPr>
          <w:color w:val="000000"/>
        </w:rPr>
        <w:t>Southwest Power Pool and the North American Electric Reliability Corporation:</w:t>
      </w:r>
    </w:p>
    <w:p w:rsidR="00E708A1" w:rsidRPr="00BD672D" w:rsidRDefault="00E708A1" w:rsidP="00E708A1">
      <w:pPr>
        <w:ind w:left="720"/>
      </w:pPr>
      <w:r w:rsidRPr="00BD672D">
        <w:t xml:space="preserve">This request is (1) found within scope; (2) to be assigned to the Wholesale </w:t>
      </w:r>
      <w:r w:rsidR="0097559D">
        <w:t xml:space="preserve">Electric </w:t>
      </w:r>
      <w:r w:rsidRPr="00BD672D">
        <w:t>Quadrant (W</w:t>
      </w:r>
      <w:r w:rsidR="0097559D">
        <w:t>E</w:t>
      </w:r>
      <w:r w:rsidRPr="00BD672D">
        <w:t xml:space="preserve">Q); and (3) because it is a </w:t>
      </w:r>
      <w:r w:rsidR="00E95210">
        <w:t xml:space="preserve">request to revise </w:t>
      </w:r>
      <w:proofErr w:type="spellStart"/>
      <w:r w:rsidR="00E95210" w:rsidRPr="00E95210">
        <w:t>TLR</w:t>
      </w:r>
      <w:proofErr w:type="spellEnd"/>
      <w:r w:rsidR="00E95210" w:rsidRPr="00E95210">
        <w:t xml:space="preserve"> level 5 to be treated similarly to </w:t>
      </w:r>
      <w:proofErr w:type="spellStart"/>
      <w:r w:rsidR="00E95210" w:rsidRPr="00E95210">
        <w:t>TLR</w:t>
      </w:r>
      <w:proofErr w:type="spellEnd"/>
      <w:r w:rsidR="00E95210" w:rsidRPr="00E95210">
        <w:t xml:space="preserve"> Level 3 in terms of treating the next hour allocation separately from that of current hour</w:t>
      </w:r>
      <w:r w:rsidR="001968B4">
        <w:t xml:space="preserve">, </w:t>
      </w:r>
      <w:r w:rsidR="004D0C61">
        <w:t>it should be assigned the W</w:t>
      </w:r>
      <w:r w:rsidR="0097559D">
        <w:t>E</w:t>
      </w:r>
      <w:r w:rsidR="004D0C61">
        <w:t xml:space="preserve">Q </w:t>
      </w:r>
      <w:r w:rsidR="001968B4">
        <w:t xml:space="preserve">Business Practices Subcommittee. </w:t>
      </w:r>
      <w:r w:rsidR="001968B4" w:rsidRPr="00C70D36">
        <w:t xml:space="preserve">  </w:t>
      </w:r>
      <w:r w:rsidR="001968B4" w:rsidRPr="006B5E87">
        <w:t>While there was nothing in the request indicating that it should be assigned a high priority</w:t>
      </w:r>
      <w:r w:rsidR="001968B4" w:rsidRPr="00C70D36">
        <w:t xml:space="preserve">, therefore, it should be addressed in the normal course of business of the </w:t>
      </w:r>
      <w:r w:rsidR="001968B4">
        <w:t>subcommittee.</w:t>
      </w:r>
    </w:p>
    <w:p w:rsidR="004D0C61" w:rsidRPr="00B5759C" w:rsidRDefault="005A17C8" w:rsidP="001968B4">
      <w:pPr>
        <w:keepNext/>
        <w:spacing w:before="120" w:after="120"/>
      </w:pPr>
      <w:r w:rsidRPr="00BD672D">
        <w:t xml:space="preserve">For </w:t>
      </w:r>
      <w:hyperlink r:id="rId14" w:history="1">
        <w:r w:rsidR="00E95210">
          <w:rPr>
            <w:rStyle w:val="Hyperlink"/>
          </w:rPr>
          <w:t>R110</w:t>
        </w:r>
        <w:r w:rsidR="00E95210">
          <w:rPr>
            <w:rStyle w:val="Hyperlink"/>
          </w:rPr>
          <w:t>21</w:t>
        </w:r>
      </w:hyperlink>
      <w:r w:rsidRPr="00BD672D">
        <w:t xml:space="preserve">, </w:t>
      </w:r>
      <w:r w:rsidR="005C139F" w:rsidRPr="00C70D36">
        <w:t xml:space="preserve">submitted by </w:t>
      </w:r>
      <w:hyperlink r:id="rId15" w:history="1">
        <w:r w:rsidR="0097559D">
          <w:rPr>
            <w:rStyle w:val="Hyperlink"/>
          </w:rPr>
          <w:t>Jim Buccigross</w:t>
        </w:r>
      </w:hyperlink>
      <w:r w:rsidR="005C139F">
        <w:t xml:space="preserve"> </w:t>
      </w:r>
      <w:r w:rsidR="005C139F" w:rsidRPr="00C70D36">
        <w:t xml:space="preserve">on behalf of </w:t>
      </w:r>
      <w:r w:rsidR="0097559D">
        <w:rPr>
          <w:color w:val="000000"/>
        </w:rPr>
        <w:t xml:space="preserve">Group 8760 </w:t>
      </w:r>
      <w:r w:rsidR="005C139F">
        <w:rPr>
          <w:color w:val="000000"/>
        </w:rPr>
        <w:t>LLC</w:t>
      </w:r>
    </w:p>
    <w:p w:rsidR="001968B4" w:rsidRPr="00BD672D" w:rsidRDefault="001968B4" w:rsidP="001968B4">
      <w:pPr>
        <w:ind w:left="720"/>
      </w:pPr>
      <w:r w:rsidRPr="00BD672D">
        <w:t xml:space="preserve">This request is (1) found within scope; (2) to be assigned to the Wholesale </w:t>
      </w:r>
      <w:r>
        <w:t>Gas</w:t>
      </w:r>
      <w:r w:rsidRPr="00BD672D">
        <w:t xml:space="preserve"> Quadrant (W</w:t>
      </w:r>
      <w:r>
        <w:t>G</w:t>
      </w:r>
      <w:r w:rsidRPr="00BD672D">
        <w:t xml:space="preserve">Q); and (3) because it is a request </w:t>
      </w:r>
      <w:r w:rsidR="0097559D">
        <w:t>modify NAESB WGQ Standard No. 5.3.2</w:t>
      </w:r>
      <w:r>
        <w:t xml:space="preserve">, it should be assigned the WGQ Business Practices Subcommittee. </w:t>
      </w:r>
      <w:r w:rsidRPr="00C70D36">
        <w:t xml:space="preserve">  </w:t>
      </w:r>
      <w:r w:rsidRPr="006B5E87">
        <w:t>While there was nothing in the request indicating that it should be assigned a high priority</w:t>
      </w:r>
      <w:r w:rsidRPr="00C70D36">
        <w:t xml:space="preserve">, therefore, it should be addressed in the normal course of business of the </w:t>
      </w:r>
      <w:r>
        <w:t>subcommittee.</w:t>
      </w:r>
    </w:p>
    <w:p w:rsidR="00E95210" w:rsidRPr="00B5759C" w:rsidRDefault="00E95210" w:rsidP="00E95210">
      <w:pPr>
        <w:keepNext/>
        <w:spacing w:before="120" w:after="120"/>
      </w:pPr>
      <w:r w:rsidRPr="00BD672D">
        <w:t xml:space="preserve">For </w:t>
      </w:r>
      <w:hyperlink r:id="rId16" w:history="1">
        <w:r>
          <w:rPr>
            <w:rStyle w:val="Hyperlink"/>
          </w:rPr>
          <w:t>R11022</w:t>
        </w:r>
      </w:hyperlink>
      <w:r w:rsidRPr="00BD672D">
        <w:t xml:space="preserve">, </w:t>
      </w:r>
      <w:r w:rsidRPr="00C70D36">
        <w:t xml:space="preserve">submitted by </w:t>
      </w:r>
      <w:hyperlink r:id="rId17" w:history="1">
        <w:r w:rsidR="0097559D">
          <w:rPr>
            <w:rStyle w:val="Hyperlink"/>
          </w:rPr>
          <w:t>Jimmy Womack</w:t>
        </w:r>
      </w:hyperlink>
      <w:r>
        <w:t xml:space="preserve"> </w:t>
      </w:r>
      <w:r w:rsidRPr="00C70D36">
        <w:t xml:space="preserve">on behalf of </w:t>
      </w:r>
      <w:r w:rsidR="0097559D">
        <w:rPr>
          <w:color w:val="000000"/>
        </w:rPr>
        <w:t>Southwest Power Pool</w:t>
      </w:r>
    </w:p>
    <w:p w:rsidR="00E95210" w:rsidRPr="00BD672D" w:rsidRDefault="00E95210" w:rsidP="0097559D">
      <w:pPr>
        <w:ind w:left="720"/>
      </w:pPr>
      <w:r w:rsidRPr="00BD672D">
        <w:t xml:space="preserve">This request is (1) found within scope; (2) to be assigned to the </w:t>
      </w:r>
      <w:r w:rsidR="0097559D" w:rsidRPr="00BD672D">
        <w:t xml:space="preserve">Wholesale </w:t>
      </w:r>
      <w:r w:rsidR="0097559D">
        <w:t>Electric</w:t>
      </w:r>
      <w:r w:rsidR="0097559D" w:rsidRPr="00BD672D">
        <w:t xml:space="preserve"> Quadrant (W</w:t>
      </w:r>
      <w:r w:rsidR="0097559D">
        <w:t>E</w:t>
      </w:r>
      <w:r w:rsidR="0097559D" w:rsidRPr="00BD672D">
        <w:t xml:space="preserve">Q); and (3) because it is a request </w:t>
      </w:r>
      <w:r w:rsidR="0097559D">
        <w:t xml:space="preserve">modify </w:t>
      </w:r>
      <w:r w:rsidR="0097559D">
        <w:t>the WEQ</w:t>
      </w:r>
      <w:r w:rsidR="0054661A">
        <w:t>-013</w:t>
      </w:r>
      <w:r w:rsidR="0097559D">
        <w:t xml:space="preserve"> transfer standards</w:t>
      </w:r>
      <w:r w:rsidR="0097559D">
        <w:t>, it should be assigned the W</w:t>
      </w:r>
      <w:r w:rsidR="0097559D">
        <w:t>E</w:t>
      </w:r>
      <w:r w:rsidR="0097559D">
        <w:t xml:space="preserve">Q </w:t>
      </w:r>
      <w:r w:rsidR="0097559D">
        <w:t>OASIS</w:t>
      </w:r>
      <w:r w:rsidR="0097559D">
        <w:t xml:space="preserve"> Subcommittee. </w:t>
      </w:r>
      <w:r w:rsidR="0097559D" w:rsidRPr="00C70D36">
        <w:t xml:space="preserve">  </w:t>
      </w:r>
      <w:r w:rsidR="0097559D" w:rsidRPr="006B5E87">
        <w:t>While there was nothing in the request indicating that it should be assigned a high priority</w:t>
      </w:r>
      <w:r w:rsidR="0097559D" w:rsidRPr="00C70D36">
        <w:t xml:space="preserve">, therefore, it should be addressed in the normal course of business of the </w:t>
      </w:r>
      <w:r w:rsidR="0097559D">
        <w:t>subcommittee</w:t>
      </w:r>
      <w:r>
        <w:t>.</w:t>
      </w:r>
    </w:p>
    <w:p w:rsidR="00845ABE" w:rsidRDefault="00DD602D" w:rsidP="00E95210">
      <w:pPr>
        <w:spacing w:before="120"/>
      </w:pPr>
      <w:r w:rsidRPr="00076B6B">
        <w:t xml:space="preserve">If you have any questions on </w:t>
      </w:r>
      <w:r w:rsidR="000E53A8" w:rsidRPr="00076B6B">
        <w:t xml:space="preserve">a </w:t>
      </w:r>
      <w:r w:rsidRPr="00076B6B">
        <w:t>specific request</w:t>
      </w:r>
      <w:r w:rsidRPr="00B5759C">
        <w:t>, please contact the requestor directly -- the</w:t>
      </w:r>
      <w:r w:rsidR="00D54541">
        <w:t xml:space="preserve"> email address is</w:t>
      </w:r>
      <w:r w:rsidRPr="00B5759C">
        <w:t xml:space="preserve"> provided</w:t>
      </w:r>
      <w:r w:rsidR="0031620C" w:rsidRPr="00B5759C">
        <w:t xml:space="preserve"> </w:t>
      </w:r>
      <w:r w:rsidR="00B5759C" w:rsidRPr="00B5759C">
        <w:t>as</w:t>
      </w:r>
      <w:r w:rsidR="00D54541">
        <w:t xml:space="preserve"> a link with the request</w:t>
      </w:r>
      <w:r w:rsidR="00B5759C" w:rsidRPr="00B5759C">
        <w:t>.</w:t>
      </w:r>
      <w:r w:rsidRPr="00B5759C">
        <w:t xml:space="preserve">  If you have any concerns on the above action</w:t>
      </w:r>
      <w:r w:rsidR="00E708A1">
        <w:t>s</w:t>
      </w:r>
      <w:r w:rsidRPr="00B5759C">
        <w:t>, please respond via email with your concern stated, and we will convene a conference call for its resolution.</w:t>
      </w:r>
      <w:r w:rsidR="00076B6B">
        <w:t xml:space="preserve">  Comment</w:t>
      </w:r>
      <w:r w:rsidR="008F3995">
        <w:t>s</w:t>
      </w:r>
      <w:r w:rsidR="00076B6B">
        <w:t xml:space="preserve"> may certainly be provided and will be posted on the </w:t>
      </w:r>
      <w:hyperlink r:id="rId18" w:history="1">
        <w:r w:rsidR="00076B6B" w:rsidRPr="00076B6B">
          <w:rPr>
            <w:rStyle w:val="Hyperlink"/>
          </w:rPr>
          <w:t>Triage Subcommittee</w:t>
        </w:r>
      </w:hyperlink>
      <w:r w:rsidR="00076B6B">
        <w:t xml:space="preserve"> page of the NAESB web site. </w:t>
      </w:r>
      <w:r w:rsidRPr="00B5759C">
        <w:t xml:space="preserve"> If no concerns are raised, then on</w:t>
      </w:r>
      <w:r w:rsidR="004424BA">
        <w:t xml:space="preserve"> </w:t>
      </w:r>
      <w:r w:rsidR="0054661A">
        <w:t>Mon</w:t>
      </w:r>
      <w:r w:rsidR="00352197">
        <w:t xml:space="preserve">day, </w:t>
      </w:r>
      <w:r w:rsidR="0054661A">
        <w:t>February 20</w:t>
      </w:r>
      <w:bookmarkStart w:id="9" w:name="_GoBack"/>
      <w:bookmarkEnd w:id="9"/>
      <w:r w:rsidR="001312AD" w:rsidRPr="00B5759C">
        <w:t xml:space="preserve">, </w:t>
      </w:r>
      <w:r w:rsidR="00D94E86">
        <w:t>the disposition</w:t>
      </w:r>
      <w:r w:rsidR="00AA2474">
        <w:t>s</w:t>
      </w:r>
      <w:r w:rsidR="00D94E86">
        <w:t xml:space="preserve"> as noted above will be considered approved</w:t>
      </w:r>
      <w:r w:rsidRPr="00B5759C">
        <w:t xml:space="preserve">.  </w:t>
      </w:r>
      <w:r w:rsidR="0031620C" w:rsidRPr="00B5759C">
        <w:t xml:space="preserve">  </w:t>
      </w:r>
      <w:bookmarkEnd w:id="0"/>
      <w:bookmarkEnd w:id="1"/>
      <w:bookmarkEnd w:id="2"/>
      <w:bookmarkEnd w:id="3"/>
      <w:bookmarkEnd w:id="4"/>
    </w:p>
    <w:p w:rsidR="00F62FFE" w:rsidRDefault="00F62FFE"/>
    <w:sectPr w:rsidR="00F62FFE" w:rsidSect="007253F3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45" w:rsidRDefault="008E0C45">
      <w:r>
        <w:separator/>
      </w:r>
    </w:p>
  </w:endnote>
  <w:endnote w:type="continuationSeparator" w:id="0">
    <w:p w:rsidR="008E0C45" w:rsidRDefault="008E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9" w:rsidRDefault="00D40929" w:rsidP="00B01F38">
    <w:pPr>
      <w:pStyle w:val="Footer"/>
      <w:pBdr>
        <w:top w:val="single" w:sz="4" w:space="1" w:color="auto"/>
      </w:pBdr>
      <w:jc w:val="right"/>
    </w:pPr>
    <w:r>
      <w:t xml:space="preserve">NAESB Triage Actions Pending for Request Nos. </w:t>
    </w:r>
    <w:r w:rsidR="0054661A">
      <w:t>R11019-R11022</w:t>
    </w:r>
  </w:p>
  <w:p w:rsidR="00D40929" w:rsidRDefault="00D40929" w:rsidP="00194335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661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45" w:rsidRDefault="008E0C45">
      <w:r>
        <w:separator/>
      </w:r>
    </w:p>
  </w:footnote>
  <w:footnote w:type="continuationSeparator" w:id="0">
    <w:p w:rsidR="008E0C45" w:rsidRDefault="008E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9" w:rsidRDefault="00F834C0" w:rsidP="00FA0818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0929" w:rsidRPr="00985180" w:rsidRDefault="00D40929" w:rsidP="00FA0818">
    <w:pPr>
      <w:pStyle w:val="Header"/>
      <w:tabs>
        <w:tab w:val="left" w:pos="1080"/>
      </w:tabs>
      <w:jc w:val="center"/>
      <w:rPr>
        <w:b/>
        <w:sz w:val="28"/>
      </w:rPr>
    </w:pPr>
  </w:p>
  <w:p w:rsidR="00D40929" w:rsidRPr="00985180" w:rsidRDefault="00D40929" w:rsidP="00FA0818">
    <w:pPr>
      <w:pStyle w:val="Header"/>
      <w:tabs>
        <w:tab w:val="left" w:pos="1080"/>
      </w:tabs>
      <w:jc w:val="right"/>
      <w:rPr>
        <w:b/>
        <w:sz w:val="28"/>
      </w:rPr>
    </w:pPr>
    <w:r w:rsidRPr="00985180">
      <w:rPr>
        <w:b/>
        <w:sz w:val="28"/>
      </w:rPr>
      <w:t>North American Energy Standards Board</w:t>
    </w:r>
  </w:p>
  <w:p w:rsidR="00D40929" w:rsidRPr="00985180" w:rsidRDefault="00D40929" w:rsidP="00FA0818">
    <w:pPr>
      <w:pStyle w:val="Header"/>
      <w:jc w:val="right"/>
    </w:pPr>
    <w:r>
      <w:t>801 Travis</w:t>
    </w:r>
    <w:r w:rsidRPr="00985180">
      <w:t xml:space="preserve">, </w:t>
    </w:r>
    <w:smartTag w:uri="urn:schemas-microsoft-com:office:smarttags" w:element="address">
      <w:smartTag w:uri="urn:schemas-microsoft-com:office:smarttags" w:element="Street">
        <w:r w:rsidRPr="00985180">
          <w:t>Suite</w:t>
        </w:r>
      </w:smartTag>
      <w:r w:rsidRPr="00985180">
        <w:t xml:space="preserve"> </w:t>
      </w:r>
      <w:r>
        <w:t>1675</w:t>
      </w:r>
    </w:smartTag>
    <w:r w:rsidRPr="00985180">
      <w:t xml:space="preserve">, </w:t>
    </w:r>
    <w:smartTag w:uri="urn:schemas-microsoft-com:office:smarttags" w:element="place">
      <w:smartTag w:uri="urn:schemas-microsoft-com:office:smarttags" w:element="City">
        <w:r w:rsidRPr="00985180">
          <w:t>Houston</w:t>
        </w:r>
      </w:smartTag>
      <w:r w:rsidRPr="00985180">
        <w:t xml:space="preserve">, </w:t>
      </w:r>
      <w:smartTag w:uri="urn:schemas-microsoft-com:office:smarttags" w:element="State">
        <w:r w:rsidRPr="00985180">
          <w:t>Texas</w:t>
        </w:r>
      </w:smartTag>
      <w:r w:rsidRPr="00985180">
        <w:t xml:space="preserve"> </w:t>
      </w:r>
      <w:smartTag w:uri="urn:schemas-microsoft-com:office:smarttags" w:element="PostalCode">
        <w:r w:rsidRPr="00985180">
          <w:t>77002</w:t>
        </w:r>
      </w:smartTag>
    </w:smartTag>
  </w:p>
  <w:p w:rsidR="00D40929" w:rsidRPr="00985180" w:rsidRDefault="00D40929" w:rsidP="00FA0818">
    <w:pPr>
      <w:pStyle w:val="Header"/>
      <w:jc w:val="right"/>
      <w:rPr>
        <w:lang w:val="fr-FR"/>
      </w:rPr>
    </w:pPr>
    <w:r w:rsidRPr="00985180">
      <w:rPr>
        <w:lang w:val="fr-FR"/>
      </w:rPr>
      <w:t>Phone</w:t>
    </w:r>
    <w:proofErr w:type="gramStart"/>
    <w:r w:rsidRPr="00985180">
      <w:rPr>
        <w:lang w:val="fr-FR"/>
      </w:rPr>
      <w:t>:  (</w:t>
    </w:r>
    <w:proofErr w:type="gramEnd"/>
    <w:r w:rsidRPr="00985180">
      <w:rPr>
        <w:lang w:val="fr-FR"/>
      </w:rPr>
      <w:t xml:space="preserve">713) 356-0060, Fax:  (713) 356-0067, E-mail: </w:t>
    </w:r>
    <w:smartTag w:uri="urn:schemas-microsoft-com:office:smarttags" w:element="PersonName">
      <w:r w:rsidRPr="00985180">
        <w:rPr>
          <w:lang w:val="fr-FR"/>
        </w:rPr>
        <w:t>naesb@naesb.org</w:t>
      </w:r>
    </w:smartTag>
  </w:p>
  <w:p w:rsidR="00D40929" w:rsidRPr="00985180" w:rsidRDefault="00D40929" w:rsidP="00FA0818">
    <w:pPr>
      <w:pStyle w:val="Header"/>
      <w:pBdr>
        <w:bottom w:val="single" w:sz="4" w:space="1" w:color="auto"/>
      </w:pBdr>
      <w:jc w:val="right"/>
    </w:pPr>
    <w:r w:rsidRPr="00985180">
      <w:t>Home Page: www.naesb.org</w:t>
    </w:r>
  </w:p>
  <w:p w:rsidR="00D40929" w:rsidRPr="00FA0818" w:rsidRDefault="00D40929" w:rsidP="00FA08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6"/>
  </w:num>
  <w:num w:numId="5">
    <w:abstractNumId w:val="18"/>
  </w:num>
  <w:num w:numId="6">
    <w:abstractNumId w:val="2"/>
  </w:num>
  <w:num w:numId="7">
    <w:abstractNumId w:val="17"/>
  </w:num>
  <w:num w:numId="8">
    <w:abstractNumId w:val="2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>
    <w:abstractNumId w:val="0"/>
  </w:num>
  <w:num w:numId="11">
    <w:abstractNumId w:val="15"/>
  </w:num>
  <w:num w:numId="12">
    <w:abstractNumId w:val="19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12"/>
  </w:num>
  <w:num w:numId="23">
    <w:abstractNumId w:val="9"/>
  </w:num>
  <w:num w:numId="24">
    <w:abstractNumId w:val="6"/>
  </w:num>
  <w:num w:numId="25">
    <w:abstractNumId w:val="4"/>
  </w:num>
  <w:num w:numId="26">
    <w:abstractNumId w:val="20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9E"/>
    <w:rsid w:val="00005069"/>
    <w:rsid w:val="00023F25"/>
    <w:rsid w:val="00027FAF"/>
    <w:rsid w:val="00031592"/>
    <w:rsid w:val="00036080"/>
    <w:rsid w:val="000411FC"/>
    <w:rsid w:val="0004337E"/>
    <w:rsid w:val="000444CB"/>
    <w:rsid w:val="000458E2"/>
    <w:rsid w:val="00051320"/>
    <w:rsid w:val="00054C27"/>
    <w:rsid w:val="00057F84"/>
    <w:rsid w:val="0006174A"/>
    <w:rsid w:val="000632C3"/>
    <w:rsid w:val="000754AF"/>
    <w:rsid w:val="00076B6B"/>
    <w:rsid w:val="000779D2"/>
    <w:rsid w:val="000854ED"/>
    <w:rsid w:val="00086EA0"/>
    <w:rsid w:val="000B65C0"/>
    <w:rsid w:val="000B7EE6"/>
    <w:rsid w:val="000C0D42"/>
    <w:rsid w:val="000C6502"/>
    <w:rsid w:val="000D357D"/>
    <w:rsid w:val="000D5C0C"/>
    <w:rsid w:val="000E49B5"/>
    <w:rsid w:val="000E53A8"/>
    <w:rsid w:val="000F7021"/>
    <w:rsid w:val="00113D5D"/>
    <w:rsid w:val="00116415"/>
    <w:rsid w:val="001164F5"/>
    <w:rsid w:val="001227EA"/>
    <w:rsid w:val="001245B1"/>
    <w:rsid w:val="001312AD"/>
    <w:rsid w:val="00133053"/>
    <w:rsid w:val="00153714"/>
    <w:rsid w:val="00175CAC"/>
    <w:rsid w:val="00186AB7"/>
    <w:rsid w:val="00190E6F"/>
    <w:rsid w:val="00194335"/>
    <w:rsid w:val="001968B4"/>
    <w:rsid w:val="001C2540"/>
    <w:rsid w:val="001D4817"/>
    <w:rsid w:val="001D764E"/>
    <w:rsid w:val="001E0F28"/>
    <w:rsid w:val="002072DB"/>
    <w:rsid w:val="0021314E"/>
    <w:rsid w:val="00215235"/>
    <w:rsid w:val="00221C53"/>
    <w:rsid w:val="00227C96"/>
    <w:rsid w:val="00227CF3"/>
    <w:rsid w:val="00227F93"/>
    <w:rsid w:val="00251230"/>
    <w:rsid w:val="002538F0"/>
    <w:rsid w:val="00255E8D"/>
    <w:rsid w:val="00267F5C"/>
    <w:rsid w:val="00280FB2"/>
    <w:rsid w:val="002821B3"/>
    <w:rsid w:val="002A05B2"/>
    <w:rsid w:val="002A263D"/>
    <w:rsid w:val="002A352B"/>
    <w:rsid w:val="002D6C6F"/>
    <w:rsid w:val="002E1B01"/>
    <w:rsid w:val="002E5644"/>
    <w:rsid w:val="002F0FF5"/>
    <w:rsid w:val="00302BE1"/>
    <w:rsid w:val="003062D4"/>
    <w:rsid w:val="00312479"/>
    <w:rsid w:val="0031620C"/>
    <w:rsid w:val="00317E42"/>
    <w:rsid w:val="003264B5"/>
    <w:rsid w:val="003440B9"/>
    <w:rsid w:val="00345814"/>
    <w:rsid w:val="00347AE8"/>
    <w:rsid w:val="00352197"/>
    <w:rsid w:val="00364AEF"/>
    <w:rsid w:val="00366F7E"/>
    <w:rsid w:val="0037379B"/>
    <w:rsid w:val="00373924"/>
    <w:rsid w:val="00384551"/>
    <w:rsid w:val="00386F1A"/>
    <w:rsid w:val="003972A1"/>
    <w:rsid w:val="003E5E79"/>
    <w:rsid w:val="003F0251"/>
    <w:rsid w:val="003F367C"/>
    <w:rsid w:val="003F3F41"/>
    <w:rsid w:val="00404055"/>
    <w:rsid w:val="00416D84"/>
    <w:rsid w:val="00417456"/>
    <w:rsid w:val="004202B3"/>
    <w:rsid w:val="00432C8E"/>
    <w:rsid w:val="004424BA"/>
    <w:rsid w:val="004503AA"/>
    <w:rsid w:val="00451CE0"/>
    <w:rsid w:val="00453371"/>
    <w:rsid w:val="004568D1"/>
    <w:rsid w:val="0049652E"/>
    <w:rsid w:val="004B1256"/>
    <w:rsid w:val="004B7450"/>
    <w:rsid w:val="004D0C61"/>
    <w:rsid w:val="004E0E40"/>
    <w:rsid w:val="004E353F"/>
    <w:rsid w:val="004E7DF4"/>
    <w:rsid w:val="00526ACA"/>
    <w:rsid w:val="005300FF"/>
    <w:rsid w:val="005360E2"/>
    <w:rsid w:val="0054661A"/>
    <w:rsid w:val="005533B3"/>
    <w:rsid w:val="00560EA6"/>
    <w:rsid w:val="0057270B"/>
    <w:rsid w:val="005857FC"/>
    <w:rsid w:val="00586D3F"/>
    <w:rsid w:val="005877A5"/>
    <w:rsid w:val="005930B1"/>
    <w:rsid w:val="005A17C8"/>
    <w:rsid w:val="005A4E4A"/>
    <w:rsid w:val="005C0AE2"/>
    <w:rsid w:val="005C139F"/>
    <w:rsid w:val="005D0C97"/>
    <w:rsid w:val="005D160A"/>
    <w:rsid w:val="005E2AA8"/>
    <w:rsid w:val="005F091A"/>
    <w:rsid w:val="006000A9"/>
    <w:rsid w:val="00601316"/>
    <w:rsid w:val="00602419"/>
    <w:rsid w:val="00604E13"/>
    <w:rsid w:val="00617AD0"/>
    <w:rsid w:val="00634050"/>
    <w:rsid w:val="006561A6"/>
    <w:rsid w:val="006664A4"/>
    <w:rsid w:val="00670747"/>
    <w:rsid w:val="0067198A"/>
    <w:rsid w:val="00674440"/>
    <w:rsid w:val="00682F88"/>
    <w:rsid w:val="00691302"/>
    <w:rsid w:val="006955FE"/>
    <w:rsid w:val="00696178"/>
    <w:rsid w:val="006A2191"/>
    <w:rsid w:val="006A361F"/>
    <w:rsid w:val="006A38F1"/>
    <w:rsid w:val="006B32A6"/>
    <w:rsid w:val="006B4D81"/>
    <w:rsid w:val="006C4E1D"/>
    <w:rsid w:val="006C4E52"/>
    <w:rsid w:val="006C71A4"/>
    <w:rsid w:val="006D14DB"/>
    <w:rsid w:val="006D6C41"/>
    <w:rsid w:val="006E15DB"/>
    <w:rsid w:val="006E4109"/>
    <w:rsid w:val="006E4CA6"/>
    <w:rsid w:val="006F636B"/>
    <w:rsid w:val="00701508"/>
    <w:rsid w:val="00710B86"/>
    <w:rsid w:val="00720412"/>
    <w:rsid w:val="007253F3"/>
    <w:rsid w:val="00725691"/>
    <w:rsid w:val="007314EB"/>
    <w:rsid w:val="00736ED6"/>
    <w:rsid w:val="00737C76"/>
    <w:rsid w:val="00740FCD"/>
    <w:rsid w:val="007510EE"/>
    <w:rsid w:val="00751CE0"/>
    <w:rsid w:val="007629DF"/>
    <w:rsid w:val="0078067C"/>
    <w:rsid w:val="00782814"/>
    <w:rsid w:val="007828EF"/>
    <w:rsid w:val="00790508"/>
    <w:rsid w:val="00797B42"/>
    <w:rsid w:val="007A37AE"/>
    <w:rsid w:val="007A48B6"/>
    <w:rsid w:val="007A4BB3"/>
    <w:rsid w:val="007C07C3"/>
    <w:rsid w:val="007D7A56"/>
    <w:rsid w:val="007E165A"/>
    <w:rsid w:val="007E3EE3"/>
    <w:rsid w:val="007E7031"/>
    <w:rsid w:val="0080433B"/>
    <w:rsid w:val="0082091A"/>
    <w:rsid w:val="00821DE3"/>
    <w:rsid w:val="0084219A"/>
    <w:rsid w:val="00843609"/>
    <w:rsid w:val="00845ABE"/>
    <w:rsid w:val="008730C0"/>
    <w:rsid w:val="008A682B"/>
    <w:rsid w:val="008B6861"/>
    <w:rsid w:val="008C309E"/>
    <w:rsid w:val="008D2D78"/>
    <w:rsid w:val="008E0C45"/>
    <w:rsid w:val="008F3995"/>
    <w:rsid w:val="009033F8"/>
    <w:rsid w:val="00951F0C"/>
    <w:rsid w:val="00957384"/>
    <w:rsid w:val="009573FA"/>
    <w:rsid w:val="0097559D"/>
    <w:rsid w:val="0097586E"/>
    <w:rsid w:val="0098445B"/>
    <w:rsid w:val="00985180"/>
    <w:rsid w:val="00990C97"/>
    <w:rsid w:val="009A2EF4"/>
    <w:rsid w:val="009B1F33"/>
    <w:rsid w:val="009F1E73"/>
    <w:rsid w:val="009F468A"/>
    <w:rsid w:val="009F6C63"/>
    <w:rsid w:val="00A45C42"/>
    <w:rsid w:val="00A501E1"/>
    <w:rsid w:val="00A51221"/>
    <w:rsid w:val="00A5216A"/>
    <w:rsid w:val="00A57EA0"/>
    <w:rsid w:val="00A66D0F"/>
    <w:rsid w:val="00A72885"/>
    <w:rsid w:val="00A84A04"/>
    <w:rsid w:val="00A85DD7"/>
    <w:rsid w:val="00A91393"/>
    <w:rsid w:val="00AA04F4"/>
    <w:rsid w:val="00AA06F2"/>
    <w:rsid w:val="00AA2474"/>
    <w:rsid w:val="00AB0B64"/>
    <w:rsid w:val="00AB6DD4"/>
    <w:rsid w:val="00AB7C68"/>
    <w:rsid w:val="00AC50CB"/>
    <w:rsid w:val="00AD21EB"/>
    <w:rsid w:val="00AE350B"/>
    <w:rsid w:val="00AF002E"/>
    <w:rsid w:val="00B01F38"/>
    <w:rsid w:val="00B059E4"/>
    <w:rsid w:val="00B266CA"/>
    <w:rsid w:val="00B439C2"/>
    <w:rsid w:val="00B5759C"/>
    <w:rsid w:val="00B62F9E"/>
    <w:rsid w:val="00B83632"/>
    <w:rsid w:val="00B84E12"/>
    <w:rsid w:val="00B9182B"/>
    <w:rsid w:val="00BA01A6"/>
    <w:rsid w:val="00BA764B"/>
    <w:rsid w:val="00BD672D"/>
    <w:rsid w:val="00BE13DE"/>
    <w:rsid w:val="00C1531C"/>
    <w:rsid w:val="00C167ED"/>
    <w:rsid w:val="00C25B62"/>
    <w:rsid w:val="00C25D1C"/>
    <w:rsid w:val="00C271F6"/>
    <w:rsid w:val="00C31A3D"/>
    <w:rsid w:val="00C34C98"/>
    <w:rsid w:val="00C6166D"/>
    <w:rsid w:val="00C64F91"/>
    <w:rsid w:val="00C70D36"/>
    <w:rsid w:val="00C742BE"/>
    <w:rsid w:val="00C865A5"/>
    <w:rsid w:val="00C908E7"/>
    <w:rsid w:val="00C92D78"/>
    <w:rsid w:val="00CB01E8"/>
    <w:rsid w:val="00CB0924"/>
    <w:rsid w:val="00CB5F59"/>
    <w:rsid w:val="00CC27C1"/>
    <w:rsid w:val="00CC591B"/>
    <w:rsid w:val="00CC7950"/>
    <w:rsid w:val="00CC7EBE"/>
    <w:rsid w:val="00CD2939"/>
    <w:rsid w:val="00CD2A6D"/>
    <w:rsid w:val="00CD6501"/>
    <w:rsid w:val="00CE12F8"/>
    <w:rsid w:val="00CE7292"/>
    <w:rsid w:val="00D01218"/>
    <w:rsid w:val="00D035AC"/>
    <w:rsid w:val="00D03756"/>
    <w:rsid w:val="00D11DC3"/>
    <w:rsid w:val="00D13A94"/>
    <w:rsid w:val="00D216F6"/>
    <w:rsid w:val="00D25B7F"/>
    <w:rsid w:val="00D30AA3"/>
    <w:rsid w:val="00D33C51"/>
    <w:rsid w:val="00D40929"/>
    <w:rsid w:val="00D4169B"/>
    <w:rsid w:val="00D45693"/>
    <w:rsid w:val="00D54541"/>
    <w:rsid w:val="00D560F5"/>
    <w:rsid w:val="00D564AA"/>
    <w:rsid w:val="00D6118F"/>
    <w:rsid w:val="00D767BC"/>
    <w:rsid w:val="00D86B88"/>
    <w:rsid w:val="00D93788"/>
    <w:rsid w:val="00D94791"/>
    <w:rsid w:val="00D94E86"/>
    <w:rsid w:val="00DA7BDB"/>
    <w:rsid w:val="00DB0F1D"/>
    <w:rsid w:val="00DB1885"/>
    <w:rsid w:val="00DB2004"/>
    <w:rsid w:val="00DB495A"/>
    <w:rsid w:val="00DD602D"/>
    <w:rsid w:val="00DE1215"/>
    <w:rsid w:val="00DE72C3"/>
    <w:rsid w:val="00DE7713"/>
    <w:rsid w:val="00DF2C2A"/>
    <w:rsid w:val="00E0177D"/>
    <w:rsid w:val="00E16F39"/>
    <w:rsid w:val="00E23B2F"/>
    <w:rsid w:val="00E2453D"/>
    <w:rsid w:val="00E358F7"/>
    <w:rsid w:val="00E5113B"/>
    <w:rsid w:val="00E63131"/>
    <w:rsid w:val="00E708A1"/>
    <w:rsid w:val="00E83EF8"/>
    <w:rsid w:val="00E86207"/>
    <w:rsid w:val="00E878A3"/>
    <w:rsid w:val="00E942E6"/>
    <w:rsid w:val="00E95210"/>
    <w:rsid w:val="00EA0D8B"/>
    <w:rsid w:val="00EB067D"/>
    <w:rsid w:val="00EB2E64"/>
    <w:rsid w:val="00EC570C"/>
    <w:rsid w:val="00EC5E52"/>
    <w:rsid w:val="00ED5491"/>
    <w:rsid w:val="00EE6761"/>
    <w:rsid w:val="00EF5399"/>
    <w:rsid w:val="00F21948"/>
    <w:rsid w:val="00F30630"/>
    <w:rsid w:val="00F32603"/>
    <w:rsid w:val="00F371B4"/>
    <w:rsid w:val="00F511DD"/>
    <w:rsid w:val="00F513DB"/>
    <w:rsid w:val="00F61480"/>
    <w:rsid w:val="00F62FFE"/>
    <w:rsid w:val="00F70F27"/>
    <w:rsid w:val="00F77AB6"/>
    <w:rsid w:val="00F77C44"/>
    <w:rsid w:val="00F834C0"/>
    <w:rsid w:val="00F83680"/>
    <w:rsid w:val="00FA0818"/>
    <w:rsid w:val="00FA659F"/>
    <w:rsid w:val="00FA7D07"/>
    <w:rsid w:val="00FB1D65"/>
    <w:rsid w:val="00FB56BA"/>
    <w:rsid w:val="00FC4C8B"/>
    <w:rsid w:val="00FD67D4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F9E"/>
  </w:style>
  <w:style w:type="paragraph" w:styleId="Heading1">
    <w:name w:val="heading 1"/>
    <w:basedOn w:val="Normal"/>
    <w:next w:val="Normal"/>
    <w:qFormat/>
    <w:rsid w:val="002821B3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rsid w:val="002821B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821B3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2821B3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2821B3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A08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818"/>
    <w:pPr>
      <w:tabs>
        <w:tab w:val="center" w:pos="4320"/>
        <w:tab w:val="right" w:pos="8640"/>
      </w:tabs>
    </w:pPr>
  </w:style>
  <w:style w:type="character" w:styleId="Hyperlink">
    <w:name w:val="Hyperlink"/>
    <w:rsid w:val="00194335"/>
    <w:rPr>
      <w:color w:val="0000FF"/>
      <w:u w:val="single"/>
    </w:rPr>
  </w:style>
  <w:style w:type="character" w:styleId="PageNumber">
    <w:name w:val="page number"/>
    <w:basedOn w:val="DefaultParagraphFont"/>
    <w:rsid w:val="00194335"/>
  </w:style>
  <w:style w:type="paragraph" w:customStyle="1" w:styleId="Print-FromToSubjectDate">
    <w:name w:val="Print- From: To: Subject: Date:"/>
    <w:basedOn w:val="Normal"/>
    <w:rsid w:val="002821B3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sid w:val="002821B3"/>
    <w:rPr>
      <w:snapToGrid w:val="0"/>
      <w:color w:val="000000"/>
      <w:sz w:val="24"/>
    </w:rPr>
  </w:style>
  <w:style w:type="paragraph" w:styleId="BodyText">
    <w:name w:val="Body Text"/>
    <w:basedOn w:val="Normal"/>
    <w:rsid w:val="002821B3"/>
    <w:rPr>
      <w:sz w:val="24"/>
    </w:rPr>
  </w:style>
  <w:style w:type="paragraph" w:styleId="Date">
    <w:name w:val="Date"/>
    <w:basedOn w:val="Normal"/>
    <w:next w:val="Normal"/>
    <w:rsid w:val="002821B3"/>
  </w:style>
  <w:style w:type="paragraph" w:customStyle="1" w:styleId="InsideAddressName">
    <w:name w:val="Inside Address Name"/>
    <w:basedOn w:val="Normal"/>
    <w:rsid w:val="002821B3"/>
  </w:style>
  <w:style w:type="paragraph" w:customStyle="1" w:styleId="InsideAddress">
    <w:name w:val="Inside Address"/>
    <w:basedOn w:val="Normal"/>
    <w:rsid w:val="002821B3"/>
  </w:style>
  <w:style w:type="paragraph" w:styleId="Salutation">
    <w:name w:val="Salutation"/>
    <w:basedOn w:val="Normal"/>
    <w:next w:val="Normal"/>
    <w:rsid w:val="002821B3"/>
  </w:style>
  <w:style w:type="paragraph" w:styleId="Closing">
    <w:name w:val="Closing"/>
    <w:basedOn w:val="Normal"/>
    <w:rsid w:val="002821B3"/>
  </w:style>
  <w:style w:type="paragraph" w:styleId="Signature">
    <w:name w:val="Signature"/>
    <w:basedOn w:val="Normal"/>
    <w:rsid w:val="002821B3"/>
  </w:style>
  <w:style w:type="paragraph" w:customStyle="1" w:styleId="Level2">
    <w:name w:val="Level 2"/>
    <w:basedOn w:val="Normal"/>
    <w:rsid w:val="002821B3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2821B3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2821B3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2821B3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rsid w:val="002821B3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2821B3"/>
    <w:pPr>
      <w:ind w:left="1080"/>
    </w:pPr>
    <w:rPr>
      <w:sz w:val="24"/>
    </w:rPr>
  </w:style>
  <w:style w:type="paragraph" w:styleId="BodyText3">
    <w:name w:val="Body Text 3"/>
    <w:basedOn w:val="Normal"/>
    <w:rsid w:val="002821B3"/>
    <w:rPr>
      <w:i/>
      <w:color w:val="000000"/>
      <w:sz w:val="24"/>
    </w:rPr>
  </w:style>
  <w:style w:type="paragraph" w:styleId="BodyTextIndent">
    <w:name w:val="Body Text Indent"/>
    <w:basedOn w:val="Normal"/>
    <w:rsid w:val="002821B3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2821B3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2821B3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rsid w:val="002821B3"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sid w:val="002821B3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rsid w:val="002821B3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sid w:val="002821B3"/>
    <w:rPr>
      <w:b/>
      <w:color w:val="000000"/>
      <w:spacing w:val="0"/>
      <w:u w:val="double"/>
    </w:rPr>
  </w:style>
  <w:style w:type="character" w:customStyle="1" w:styleId="DeltaViewDeletion">
    <w:name w:val="DeltaView Deletion"/>
    <w:rsid w:val="002821B3"/>
    <w:rPr>
      <w:strike/>
      <w:color w:val="000000"/>
      <w:spacing w:val="0"/>
    </w:rPr>
  </w:style>
  <w:style w:type="character" w:customStyle="1" w:styleId="msoins0">
    <w:name w:val="msoins"/>
    <w:basedOn w:val="DefaultParagraphFont"/>
    <w:rsid w:val="002821B3"/>
  </w:style>
  <w:style w:type="paragraph" w:customStyle="1" w:styleId="Body1">
    <w:name w:val="Body 1"/>
    <w:basedOn w:val="Normal"/>
    <w:rsid w:val="002821B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rsid w:val="002821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semiHidden/>
    <w:rsid w:val="006A38F1"/>
    <w:rPr>
      <w:vertAlign w:val="superscript"/>
    </w:rPr>
  </w:style>
  <w:style w:type="paragraph" w:styleId="BalloonText">
    <w:name w:val="Balloon Text"/>
    <w:basedOn w:val="Normal"/>
    <w:semiHidden/>
    <w:rsid w:val="00B439C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F1E73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rsid w:val="00DB495A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F9E"/>
  </w:style>
  <w:style w:type="paragraph" w:styleId="Heading1">
    <w:name w:val="heading 1"/>
    <w:basedOn w:val="Normal"/>
    <w:next w:val="Normal"/>
    <w:qFormat/>
    <w:rsid w:val="002821B3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rsid w:val="002821B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821B3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2821B3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2821B3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A08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818"/>
    <w:pPr>
      <w:tabs>
        <w:tab w:val="center" w:pos="4320"/>
        <w:tab w:val="right" w:pos="8640"/>
      </w:tabs>
    </w:pPr>
  </w:style>
  <w:style w:type="character" w:styleId="Hyperlink">
    <w:name w:val="Hyperlink"/>
    <w:rsid w:val="00194335"/>
    <w:rPr>
      <w:color w:val="0000FF"/>
      <w:u w:val="single"/>
    </w:rPr>
  </w:style>
  <w:style w:type="character" w:styleId="PageNumber">
    <w:name w:val="page number"/>
    <w:basedOn w:val="DefaultParagraphFont"/>
    <w:rsid w:val="00194335"/>
  </w:style>
  <w:style w:type="paragraph" w:customStyle="1" w:styleId="Print-FromToSubjectDate">
    <w:name w:val="Print- From: To: Subject: Date:"/>
    <w:basedOn w:val="Normal"/>
    <w:rsid w:val="002821B3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sid w:val="002821B3"/>
    <w:rPr>
      <w:snapToGrid w:val="0"/>
      <w:color w:val="000000"/>
      <w:sz w:val="24"/>
    </w:rPr>
  </w:style>
  <w:style w:type="paragraph" w:styleId="BodyText">
    <w:name w:val="Body Text"/>
    <w:basedOn w:val="Normal"/>
    <w:rsid w:val="002821B3"/>
    <w:rPr>
      <w:sz w:val="24"/>
    </w:rPr>
  </w:style>
  <w:style w:type="paragraph" w:styleId="Date">
    <w:name w:val="Date"/>
    <w:basedOn w:val="Normal"/>
    <w:next w:val="Normal"/>
    <w:rsid w:val="002821B3"/>
  </w:style>
  <w:style w:type="paragraph" w:customStyle="1" w:styleId="InsideAddressName">
    <w:name w:val="Inside Address Name"/>
    <w:basedOn w:val="Normal"/>
    <w:rsid w:val="002821B3"/>
  </w:style>
  <w:style w:type="paragraph" w:customStyle="1" w:styleId="InsideAddress">
    <w:name w:val="Inside Address"/>
    <w:basedOn w:val="Normal"/>
    <w:rsid w:val="002821B3"/>
  </w:style>
  <w:style w:type="paragraph" w:styleId="Salutation">
    <w:name w:val="Salutation"/>
    <w:basedOn w:val="Normal"/>
    <w:next w:val="Normal"/>
    <w:rsid w:val="002821B3"/>
  </w:style>
  <w:style w:type="paragraph" w:styleId="Closing">
    <w:name w:val="Closing"/>
    <w:basedOn w:val="Normal"/>
    <w:rsid w:val="002821B3"/>
  </w:style>
  <w:style w:type="paragraph" w:styleId="Signature">
    <w:name w:val="Signature"/>
    <w:basedOn w:val="Normal"/>
    <w:rsid w:val="002821B3"/>
  </w:style>
  <w:style w:type="paragraph" w:customStyle="1" w:styleId="Level2">
    <w:name w:val="Level 2"/>
    <w:basedOn w:val="Normal"/>
    <w:rsid w:val="002821B3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2821B3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2821B3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2821B3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rsid w:val="002821B3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2821B3"/>
    <w:pPr>
      <w:ind w:left="1080"/>
    </w:pPr>
    <w:rPr>
      <w:sz w:val="24"/>
    </w:rPr>
  </w:style>
  <w:style w:type="paragraph" w:styleId="BodyText3">
    <w:name w:val="Body Text 3"/>
    <w:basedOn w:val="Normal"/>
    <w:rsid w:val="002821B3"/>
    <w:rPr>
      <w:i/>
      <w:color w:val="000000"/>
      <w:sz w:val="24"/>
    </w:rPr>
  </w:style>
  <w:style w:type="paragraph" w:styleId="BodyTextIndent">
    <w:name w:val="Body Text Indent"/>
    <w:basedOn w:val="Normal"/>
    <w:rsid w:val="002821B3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2821B3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2821B3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rsid w:val="002821B3"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sid w:val="002821B3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rsid w:val="002821B3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sid w:val="002821B3"/>
    <w:rPr>
      <w:b/>
      <w:color w:val="000000"/>
      <w:spacing w:val="0"/>
      <w:u w:val="double"/>
    </w:rPr>
  </w:style>
  <w:style w:type="character" w:customStyle="1" w:styleId="DeltaViewDeletion">
    <w:name w:val="DeltaView Deletion"/>
    <w:rsid w:val="002821B3"/>
    <w:rPr>
      <w:strike/>
      <w:color w:val="000000"/>
      <w:spacing w:val="0"/>
    </w:rPr>
  </w:style>
  <w:style w:type="character" w:customStyle="1" w:styleId="msoins0">
    <w:name w:val="msoins"/>
    <w:basedOn w:val="DefaultParagraphFont"/>
    <w:rsid w:val="002821B3"/>
  </w:style>
  <w:style w:type="paragraph" w:customStyle="1" w:styleId="Body1">
    <w:name w:val="Body 1"/>
    <w:basedOn w:val="Normal"/>
    <w:rsid w:val="002821B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rsid w:val="002821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semiHidden/>
    <w:rsid w:val="006A38F1"/>
    <w:rPr>
      <w:vertAlign w:val="superscript"/>
    </w:rPr>
  </w:style>
  <w:style w:type="paragraph" w:styleId="BalloonText">
    <w:name w:val="Balloon Text"/>
    <w:basedOn w:val="Normal"/>
    <w:semiHidden/>
    <w:rsid w:val="00B439C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F1E73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rsid w:val="00DB495A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bahbaz@spp.org" TargetMode="External"/><Relationship Id="rId18" Type="http://schemas.openxmlformats.org/officeDocument/2006/relationships/hyperlink" Target="http://www.naesb.org/triage.as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r11020.doc" TargetMode="External"/><Relationship Id="rId17" Type="http://schemas.openxmlformats.org/officeDocument/2006/relationships/hyperlink" Target="mailto:jwomack@spp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r11022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wgq_2012_annual_plan.doc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hb@8760.com" TargetMode="External"/><Relationship Id="rId10" Type="http://schemas.openxmlformats.org/officeDocument/2006/relationships/hyperlink" Target="mailto:tina.still@williams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r11019.doc" TargetMode="External"/><Relationship Id="rId14" Type="http://schemas.openxmlformats.org/officeDocument/2006/relationships/hyperlink" Target="http://www.naesb.org/pdf4/r11021.do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7A06-BD32-4A0C-A878-8DF61115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3689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Rae McQuade</cp:lastModifiedBy>
  <cp:revision>2</cp:revision>
  <cp:lastPrinted>2006-10-16T13:47:00Z</cp:lastPrinted>
  <dcterms:created xsi:type="dcterms:W3CDTF">2012-02-06T22:43:00Z</dcterms:created>
  <dcterms:modified xsi:type="dcterms:W3CDTF">2012-02-06T22:43:00Z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