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120" w:after="120"/>
        <w:ind w:left="1440" w:hanging="1440"/>
      </w:pPr>
      <w:bookmarkStart w:id="0" w:name="_GoBack"/>
      <w:bookmarkEnd w:id="0"/>
      <w:r>
        <w:rPr>
          <w:b/>
        </w:rPr>
        <w:t>TO:</w:t>
      </w:r>
      <w:r>
        <w:rPr>
          <w:b/>
        </w:rPr>
        <w:tab/>
      </w:r>
      <w:r>
        <w:t>NAESB Files</w:t>
      </w:r>
    </w:p>
    <w:p>
      <w:pPr>
        <w:spacing w:before="120" w:after="120"/>
        <w:outlineLvl w:val="0"/>
      </w:pPr>
      <w:r>
        <w:rPr>
          <w:b/>
        </w:rPr>
        <w:t xml:space="preserve">FROM: </w:t>
      </w:r>
      <w:r>
        <w:rPr>
          <w:b/>
        </w:rPr>
        <w:tab/>
      </w:r>
      <w:r>
        <w:t>Rae McQuade</w:t>
      </w:r>
    </w:p>
    <w:p>
      <w:pPr>
        <w:spacing w:before="120" w:after="120"/>
        <w:ind w:left="1440" w:hanging="1440"/>
      </w:pPr>
      <w:r>
        <w:rPr>
          <w:b/>
        </w:rPr>
        <w:t>RE:</w:t>
      </w:r>
      <w:r>
        <w:rPr>
          <w:b/>
        </w:rPr>
        <w:tab/>
      </w:r>
      <w:r>
        <w:t>Notes from the November 4 Managing Committee Meeting/Conference Call</w:t>
      </w:r>
    </w:p>
    <w:p>
      <w:pPr>
        <w:pBdr>
          <w:bottom w:val="single" w:sz="12" w:space="1" w:color="auto"/>
        </w:pBdr>
        <w:spacing w:before="120" w:after="120"/>
        <w:rPr>
          <w:b/>
        </w:rPr>
      </w:pPr>
      <w:r>
        <w:rPr>
          <w:b/>
        </w:rPr>
        <w:t>DATE:</w:t>
      </w:r>
      <w:r>
        <w:tab/>
      </w:r>
      <w:r>
        <w:tab/>
        <w:t>November 30, 2011</w:t>
      </w:r>
    </w:p>
    <w:p>
      <w:pPr>
        <w:spacing w:before="120" w:after="120"/>
      </w:pPr>
      <w:r>
        <w:t xml:space="preserve">The NAESB Managing Committee met via conference call and in person on November 4 to discuss staffing issues, compensation and performance.  These discussions were also held within the context of the 2012 budgeting efforts.  The meeting was convened at 9:00 am PT by Ms. Crockett.  All members were in attendance with the exception of Mr. Templeton and Mr. Cleveland.  Mr. Boswell provided the antitrust guidance.  Ms. McQuade reviewed the agenda items – to review and approve staffing compensation and changes in the context of the 2012 budget, to review and approve the budget for Board consideration, and to identify additional Board agenda items for the December Board meeting.  The adoption of the agenda was moved by Mr. Desselle and seconded by Mr. Ellsworth.   There was no opposition. </w:t>
      </w:r>
    </w:p>
    <w:p>
      <w:pPr>
        <w:spacing w:before="120" w:after="120"/>
      </w:pPr>
      <w:r>
        <w:t xml:space="preserve">The performance reviews, salary changes and staffing issues were discussed in the context of the 2012 proposed budget.  In three separate motions on staff, the compensation and staff actions were approved.  The proposed budget prepared by Ms. McQuade and Ms. Wishart was reviewed, discussed and approved for presentation to the Board with a motion by Mr. Ellsworth and second by Mr. Burks.  In all motions there were no votes in opposition.  </w:t>
      </w:r>
    </w:p>
    <w:p>
      <w:pPr>
        <w:spacing w:before="120" w:after="120"/>
      </w:pPr>
      <w:r>
        <w:t>There was a review of the Board agenda for December based on our September agenda items and prior yearend agendas in which annual plans and budgets were approved.  There was no opposition for going forward with the agenda as drafted.</w:t>
      </w:r>
    </w:p>
    <w:p>
      <w:pPr>
        <w:spacing w:before="120" w:after="120"/>
      </w:pPr>
      <w:r>
        <w:t xml:space="preserve">No other business was raised.  The meeting adjourned at 10:30 am PT.  </w:t>
      </w:r>
    </w:p>
    <w:sectPr>
      <w:headerReference w:type="default" r:id="rId8"/>
      <w:pgSz w:w="12240" w:h="15840" w:code="1"/>
      <w:pgMar w:top="720" w:right="1260" w:bottom="720" w:left="117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gnature">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tabs>
        <w:tab w:val="left" w:pos="1080"/>
      </w:tabs>
      <w:rPr>
        <w:rFonts w:ascii="Bookman Old Style" w:hAnsi="Bookman Old Style"/>
        <w:b/>
        <w:noProof/>
      </w:rPr>
    </w:pPr>
    <w:r>
      <w:rPr>
        <w:rFonts w:ascii="Bookman Old Style" w:hAnsi="Bookman Old Style"/>
        <w:b/>
        <w:noProof/>
      </w:rPr>
      <w:drawing>
        <wp:anchor distT="0" distB="0" distL="114300" distR="114300" simplePos="0" relativeHeight="251659264" behindDoc="1" locked="0" layoutInCell="1" allowOverlap="1">
          <wp:simplePos x="0" y="0"/>
          <wp:positionH relativeFrom="column">
            <wp:posOffset>-24130</wp:posOffset>
          </wp:positionH>
          <wp:positionV relativeFrom="paragraph">
            <wp:posOffset>-6985</wp:posOffset>
          </wp:positionV>
          <wp:extent cx="977265" cy="1133475"/>
          <wp:effectExtent l="0" t="0" r="0" b="952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r="43954" b="24197"/>
                  <a:stretch>
                    <a:fillRect/>
                  </a:stretch>
                </pic:blipFill>
                <pic:spPr bwMode="auto">
                  <a:xfrm>
                    <a:off x="0" y="0"/>
                    <a:ext cx="977265" cy="11334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man Old Style" w:hAnsi="Bookman Old Style"/>
        <w:b/>
        <w:noProof/>
      </w:rPr>
      <mc:AlternateContent>
        <mc:Choice Requires="wps">
          <w:drawing>
            <wp:anchor distT="0" distB="0" distL="114300" distR="114300" simplePos="0" relativeHeight="251658240" behindDoc="1" locked="0" layoutInCell="1" allowOverlap="1">
              <wp:simplePos x="0" y="0"/>
              <wp:positionH relativeFrom="column">
                <wp:posOffset>-23495</wp:posOffset>
              </wp:positionH>
              <wp:positionV relativeFrom="paragraph">
                <wp:posOffset>12065</wp:posOffset>
              </wp:positionV>
              <wp:extent cx="45085" cy="146685"/>
              <wp:effectExtent l="0" t="0" r="0" b="0"/>
              <wp:wrapNone/>
              <wp:docPr id="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1.85pt;margin-top:.95pt;width:3.55pt;height:1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" filled="f" stroked="f">
              <v:textbox inset="0,0,0,0">
                <w:txbxContent>
                  <w:p w:rsidR="00160F97" w:rsidRDefault="00160F97" w:rsidP="00173559"/>
                </w:txbxContent>
              </v:textbox>
            </v:rect>
          </w:pict>
        </mc:Fallback>
      </mc:AlternateContent>
    </w:r>
  </w:p>
  <w:p>
    <w:pPr>
      <w:pStyle w:val="Header"/>
      <w:tabs>
        <w:tab w:val="left" w:pos="1080"/>
      </w:tabs>
      <w:ind w:left="2160"/>
      <w:rPr>
        <w:rFonts w:ascii="Bookman Old Style" w:hAnsi="Bookman Old Style"/>
        <w:b/>
        <w:sz w:val="28"/>
      </w:rPr>
    </w:pPr>
  </w:p>
  <w:p>
    <w:pPr>
      <w:pStyle w:val="Header"/>
      <w:tabs>
        <w:tab w:val="left" w:pos="1080"/>
      </w:tabs>
      <w:ind w:left="1800"/>
      <w:jc w:val="right"/>
      <w:rPr>
        <w:b/>
        <w:spacing w:val="20"/>
        <w:sz w:val="32"/>
      </w:rPr>
    </w:pPr>
    <w:r>
      <w:rPr>
        <w:b/>
        <w:spacing w:val="20"/>
        <w:sz w:val="32"/>
      </w:rPr>
      <w:t>North American Energy Standards Board</w:t>
    </w:r>
  </w:p>
  <w:p>
    <w:pPr>
      <w:pStyle w:val="Header"/>
      <w:tabs>
        <w:tab w:val="left" w:pos="680"/>
        <w:tab w:val="right" w:pos="9810"/>
      </w:tabs>
      <w:spacing w:before="60"/>
      <w:ind w:left="1800"/>
      <w:jc w:val="right"/>
    </w:pPr>
    <w:r>
      <w:t>801 Travis Street, Suite 1675, Houston, Texas 77002</w:t>
    </w:r>
  </w:p>
  <w:p>
    <w:pPr>
      <w:pStyle w:val="Header"/>
      <w:ind w:left="1800"/>
      <w:jc w:val="right"/>
    </w:pPr>
    <w:r>
      <w:t>Phone:  (713) 356-0060, Fax:  (713) 356-0067, E-mail: naesb@naesb.org</w:t>
    </w:r>
  </w:p>
  <w:p>
    <w:pPr>
      <w:pStyle w:val="Header"/>
      <w:pBdr>
        <w:bottom w:val="single" w:sz="18" w:space="1" w:color="auto"/>
      </w:pBdr>
      <w:ind w:left="1800" w:hanging="1800"/>
      <w:jc w:val="right"/>
    </w:pPr>
    <w:r>
      <w:tab/>
      <w:t xml:space="preserve">Home Page: </w:t>
    </w:r>
    <w:hyperlink r:id="rId2" w:history="1">
      <w:r>
        <w:rPr>
          <w:rStyle w:val="Hyperlink"/>
        </w:rPr>
        <w:t>www.naesb.org</w:t>
      </w:r>
    </w:hyperlink>
  </w:p>
  <w:p>
    <w:pPr>
      <w:pStyle w:val="Header"/>
      <w:pBdr>
        <w:bottom w:val="single" w:sz="18" w:space="1" w:color="auto"/>
      </w:pBdr>
      <w:spacing w:after="240"/>
      <w:ind w:left="1800" w:hanging="1800"/>
      <w:rPr>
        <w:rFonts w:ascii="Bookman Old Style" w:hAnsi="Bookman Old Style" w:cs="Tahoma"/>
        <w:sz w:val="8"/>
      </w:rPr>
    </w:pPr>
  </w:p>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250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A14559C"/>
    <w:multiLevelType w:val="hybridMultilevel"/>
    <w:tmpl w:val="D87A39A8"/>
    <w:lvl w:ilvl="0" w:tplc="086096C6">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110352A3"/>
    <w:multiLevelType w:val="hybridMultilevel"/>
    <w:tmpl w:val="8440ED68"/>
    <w:lvl w:ilvl="0" w:tplc="425E6918">
      <w:start w:val="1"/>
      <w:numFmt w:val="bullet"/>
      <w:lvlText w:val=""/>
      <w:lvlJc w:val="left"/>
      <w:pPr>
        <w:tabs>
          <w:tab w:val="num" w:pos="720"/>
        </w:tabs>
        <w:ind w:left="720" w:hanging="360"/>
      </w:pPr>
      <w:rPr>
        <w:rFonts w:ascii="Symbol" w:hAnsi="Symbol" w:hint="default"/>
        <w:color w:val="auto"/>
        <w:sz w:val="16"/>
      </w:rPr>
    </w:lvl>
    <w:lvl w:ilvl="1" w:tplc="5F5CCC9C">
      <w:start w:val="1"/>
      <w:numFmt w:val="bullet"/>
      <w:lvlText w:val=""/>
      <w:lvlJc w:val="left"/>
      <w:pPr>
        <w:tabs>
          <w:tab w:val="num" w:pos="1440"/>
        </w:tabs>
        <w:ind w:left="1440" w:hanging="360"/>
      </w:pPr>
      <w:rPr>
        <w:rFonts w:ascii="Symbol" w:hAnsi="Symbol" w:hint="default"/>
        <w:color w:val="auto"/>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39736C7"/>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4">
    <w:nsid w:val="18D13634"/>
    <w:multiLevelType w:val="hybridMultilevel"/>
    <w:tmpl w:val="2CB6CAE8"/>
    <w:lvl w:ilvl="0" w:tplc="4866EF4E">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1D85315E"/>
    <w:multiLevelType w:val="hybridMultilevel"/>
    <w:tmpl w:val="5798E858"/>
    <w:lvl w:ilvl="0" w:tplc="5F5CCC9C">
      <w:start w:val="1"/>
      <w:numFmt w:val="bullet"/>
      <w:lvlText w:val=""/>
      <w:lvlJc w:val="left"/>
      <w:pPr>
        <w:tabs>
          <w:tab w:val="num" w:pos="720"/>
        </w:tabs>
        <w:ind w:left="720" w:hanging="360"/>
      </w:pPr>
      <w:rPr>
        <w:rFonts w:ascii="Symbol" w:hAnsi="Symbol" w:hint="default"/>
        <w:color w:val="auto"/>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BFD44FC"/>
    <w:multiLevelType w:val="hybridMultilevel"/>
    <w:tmpl w:val="8348C4A8"/>
    <w:lvl w:ilvl="0" w:tplc="5F5CCC9C">
      <w:start w:val="1"/>
      <w:numFmt w:val="bullet"/>
      <w:lvlText w:val=""/>
      <w:lvlJc w:val="left"/>
      <w:pPr>
        <w:tabs>
          <w:tab w:val="num" w:pos="1080"/>
        </w:tabs>
        <w:ind w:left="1080" w:hanging="360"/>
      </w:pPr>
      <w:rPr>
        <w:rFonts w:ascii="Symbol" w:hAnsi="Symbol" w:hint="default"/>
        <w:color w:val="auto"/>
        <w:sz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2C5C01EA"/>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8">
    <w:nsid w:val="2EC57720"/>
    <w:multiLevelType w:val="hybridMultilevel"/>
    <w:tmpl w:val="69FAF93C"/>
    <w:lvl w:ilvl="0" w:tplc="F6F4809C">
      <w:start w:val="3"/>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38D040E6"/>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0">
    <w:nsid w:val="5C741E6F"/>
    <w:multiLevelType w:val="singleLevel"/>
    <w:tmpl w:val="682259DC"/>
    <w:lvl w:ilvl="0">
      <w:start w:val="1"/>
      <w:numFmt w:val="bullet"/>
      <w:lvlText w:val=""/>
      <w:lvlJc w:val="left"/>
      <w:pPr>
        <w:tabs>
          <w:tab w:val="num" w:pos="360"/>
        </w:tabs>
        <w:ind w:left="360" w:hanging="360"/>
      </w:pPr>
      <w:rPr>
        <w:rFonts w:ascii="Symbol" w:hAnsi="Symbol" w:hint="default"/>
      </w:rPr>
    </w:lvl>
  </w:abstractNum>
  <w:abstractNum w:abstractNumId="11">
    <w:nsid w:val="69FE1370"/>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2">
    <w:nsid w:val="6E9358B3"/>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3">
    <w:nsid w:val="73932879"/>
    <w:multiLevelType w:val="singleLevel"/>
    <w:tmpl w:val="682259DC"/>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3"/>
  </w:num>
  <w:num w:numId="3">
    <w:abstractNumId w:val="9"/>
  </w:num>
  <w:num w:numId="4">
    <w:abstractNumId w:val="11"/>
  </w:num>
  <w:num w:numId="5">
    <w:abstractNumId w:val="12"/>
  </w:num>
  <w:num w:numId="6">
    <w:abstractNumId w:val="0"/>
  </w:num>
  <w:num w:numId="7">
    <w:abstractNumId w:val="10"/>
  </w:num>
  <w:num w:numId="8">
    <w:abstractNumId w:val="13"/>
  </w:num>
  <w:num w:numId="9">
    <w:abstractNumId w:val="4"/>
  </w:num>
  <w:num w:numId="10">
    <w:abstractNumId w:val="8"/>
  </w:num>
  <w:num w:numId="11">
    <w:abstractNumId w:val="1"/>
  </w:num>
  <w:num w:numId="12">
    <w:abstractNumId w:val="5"/>
  </w:num>
  <w:num w:numId="13">
    <w:abstractNumId w:val="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pPr>
      <w:keepNext/>
      <w:spacing w:before="120"/>
      <w:jc w:val="both"/>
      <w:outlineLvl w:val="4"/>
    </w:pPr>
    <w:rPr>
      <w:rFonts w:ascii="Tahoma" w:hAnsi="Tahoma" w:cs="Tahoma"/>
      <w:b/>
      <w:bCs/>
    </w:rPr>
  </w:style>
  <w:style w:type="paragraph" w:styleId="Heading6">
    <w:name w:val="heading 6"/>
    <w:basedOn w:val="Normal"/>
    <w:next w:val="Normal"/>
    <w:qFormat/>
    <w:pPr>
      <w:keepNext/>
      <w:ind w:firstLine="720"/>
      <w:jc w:val="both"/>
      <w:outlineLvl w:val="5"/>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paragraph" w:customStyle="1" w:styleId="TableText">
    <w:name w:val="Table Text"/>
    <w:rPr>
      <w:rFonts w:ascii="Arial Narrow" w:hAnsi="Arial Narrow"/>
      <w:snapToGrid w:val="0"/>
      <w:color w:val="000000"/>
      <w:sz w:val="24"/>
    </w:rPr>
  </w:style>
  <w:style w:type="paragraph" w:styleId="BodyTextIndent">
    <w:name w:val="Body Text Indent"/>
    <w:basedOn w:val="Normal"/>
    <w:pPr>
      <w:spacing w:before="120"/>
      <w:ind w:firstLine="720"/>
      <w:jc w:val="both"/>
    </w:pPr>
    <w:rPr>
      <w:rFonts w:ascii="Bookman Old Style" w:hAnsi="Bookman Old Style" w:cs="Tahoma"/>
    </w:rPr>
  </w:style>
  <w:style w:type="character" w:styleId="FollowedHyperlink">
    <w:name w:val="FollowedHyperlink"/>
    <w:rPr>
      <w:color w:val="800080"/>
      <w:u w:val="single"/>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1">
    <w:name w:val="Bullet 1"/>
    <w:basedOn w:val="Normal"/>
    <w:rPr>
      <w:noProof/>
      <w:sz w:val="24"/>
    </w:rPr>
  </w:style>
  <w:style w:type="paragraph" w:styleId="BodyTextIndent2">
    <w:name w:val="Body Text Indent 2"/>
    <w:basedOn w:val="Normal"/>
    <w:pPr>
      <w:spacing w:after="120" w:line="480" w:lineRule="auto"/>
      <w:ind w:left="360"/>
    </w:pPr>
    <w:rPr>
      <w:noProof/>
    </w:rPr>
  </w:style>
  <w:style w:type="paragraph" w:customStyle="1" w:styleId="Default">
    <w:name w:val="Default"/>
    <w:pPr>
      <w:autoSpaceDE w:val="0"/>
      <w:autoSpaceDN w:val="0"/>
      <w:adjustRightInd w:val="0"/>
    </w:pPr>
    <w:rPr>
      <w:rFonts w:ascii="Bookman Old Style" w:hAnsi="Bookman Old Style" w:cs="Bookman Old Style"/>
      <w:color w:val="000000"/>
      <w:sz w:val="24"/>
      <w:szCs w:val="24"/>
    </w:rPr>
  </w:style>
  <w:style w:type="paragraph" w:customStyle="1" w:styleId="Style0">
    <w:name w:val="Style #0"/>
    <w:pPr>
      <w:widowControl w:val="0"/>
    </w:pPr>
    <w:rPr>
      <w:rFonts w:ascii="Times New" w:hAnsi="Times New"/>
      <w:snapToGrid w:val="0"/>
      <w:color w:val="000000"/>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LauraKennedy">
    <w:name w:val="Laura Kennedy"/>
    <w:semiHidden/>
    <w:rPr>
      <w:rFonts w:ascii="Bookman Old Style" w:hAnsi="Bookman Old Style"/>
      <w:b w:val="0"/>
      <w:bCs w:val="0"/>
      <w:i w:val="0"/>
      <w:iCs w:val="0"/>
      <w:strike w:val="0"/>
      <w:color w:val="auto"/>
      <w:sz w:val="20"/>
      <w:szCs w:val="2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pPr>
      <w:keepNext/>
      <w:spacing w:before="120"/>
      <w:jc w:val="both"/>
      <w:outlineLvl w:val="4"/>
    </w:pPr>
    <w:rPr>
      <w:rFonts w:ascii="Tahoma" w:hAnsi="Tahoma" w:cs="Tahoma"/>
      <w:b/>
      <w:bCs/>
    </w:rPr>
  </w:style>
  <w:style w:type="paragraph" w:styleId="Heading6">
    <w:name w:val="heading 6"/>
    <w:basedOn w:val="Normal"/>
    <w:next w:val="Normal"/>
    <w:qFormat/>
    <w:pPr>
      <w:keepNext/>
      <w:ind w:firstLine="720"/>
      <w:jc w:val="both"/>
      <w:outlineLvl w:val="5"/>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paragraph" w:customStyle="1" w:styleId="TableText">
    <w:name w:val="Table Text"/>
    <w:rPr>
      <w:rFonts w:ascii="Arial Narrow" w:hAnsi="Arial Narrow"/>
      <w:snapToGrid w:val="0"/>
      <w:color w:val="000000"/>
      <w:sz w:val="24"/>
    </w:rPr>
  </w:style>
  <w:style w:type="paragraph" w:styleId="BodyTextIndent">
    <w:name w:val="Body Text Indent"/>
    <w:basedOn w:val="Normal"/>
    <w:pPr>
      <w:spacing w:before="120"/>
      <w:ind w:firstLine="720"/>
      <w:jc w:val="both"/>
    </w:pPr>
    <w:rPr>
      <w:rFonts w:ascii="Bookman Old Style" w:hAnsi="Bookman Old Style" w:cs="Tahoma"/>
    </w:rPr>
  </w:style>
  <w:style w:type="character" w:styleId="FollowedHyperlink">
    <w:name w:val="FollowedHyperlink"/>
    <w:rPr>
      <w:color w:val="800080"/>
      <w:u w:val="single"/>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1">
    <w:name w:val="Bullet 1"/>
    <w:basedOn w:val="Normal"/>
    <w:rPr>
      <w:noProof/>
      <w:sz w:val="24"/>
    </w:rPr>
  </w:style>
  <w:style w:type="paragraph" w:styleId="BodyTextIndent2">
    <w:name w:val="Body Text Indent 2"/>
    <w:basedOn w:val="Normal"/>
    <w:pPr>
      <w:spacing w:after="120" w:line="480" w:lineRule="auto"/>
      <w:ind w:left="360"/>
    </w:pPr>
    <w:rPr>
      <w:noProof/>
    </w:rPr>
  </w:style>
  <w:style w:type="paragraph" w:customStyle="1" w:styleId="Default">
    <w:name w:val="Default"/>
    <w:pPr>
      <w:autoSpaceDE w:val="0"/>
      <w:autoSpaceDN w:val="0"/>
      <w:adjustRightInd w:val="0"/>
    </w:pPr>
    <w:rPr>
      <w:rFonts w:ascii="Bookman Old Style" w:hAnsi="Bookman Old Style" w:cs="Bookman Old Style"/>
      <w:color w:val="000000"/>
      <w:sz w:val="24"/>
      <w:szCs w:val="24"/>
    </w:rPr>
  </w:style>
  <w:style w:type="paragraph" w:customStyle="1" w:styleId="Style0">
    <w:name w:val="Style #0"/>
    <w:pPr>
      <w:widowControl w:val="0"/>
    </w:pPr>
    <w:rPr>
      <w:rFonts w:ascii="Times New" w:hAnsi="Times New"/>
      <w:snapToGrid w:val="0"/>
      <w:color w:val="000000"/>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LauraKennedy">
    <w:name w:val="Laura Kennedy"/>
    <w:semiHidden/>
    <w:rPr>
      <w:rFonts w:ascii="Bookman Old Style" w:hAnsi="Bookman Old Style"/>
      <w:b w:val="0"/>
      <w:bCs w:val="0"/>
      <w:i w:val="0"/>
      <w:iCs w:val="0"/>
      <w:strike w:val="0"/>
      <w:color w:val="auto"/>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168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250</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1672</CharactersWithSpaces>
  <SharedDoc>false</SharedDoc>
  <HLinks>
    <vt:vector size="12" baseType="variant">
      <vt:variant>
        <vt:i4>4849694</vt:i4>
      </vt:variant>
      <vt:variant>
        <vt:i4>3</vt:i4>
      </vt:variant>
      <vt:variant>
        <vt:i4>0</vt:i4>
      </vt:variant>
      <vt:variant>
        <vt:i4>5</vt:i4>
      </vt:variant>
      <vt:variant>
        <vt:lpwstr>http://www.naesb.org/</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Veronica Thomason</cp:lastModifiedBy>
  <cp:revision>3</cp:revision>
  <cp:lastPrinted>2008-12-12T17:11:00Z</cp:lastPrinted>
  <dcterms:created xsi:type="dcterms:W3CDTF">2011-12-07T05:40:00Z</dcterms:created>
  <dcterms:modified xsi:type="dcterms:W3CDTF">2011-12-07T22:28:00Z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