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F13" w:rsidRDefault="00534F13" w:rsidP="00534F13">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Via email and posting</w:t>
      </w:r>
    </w:p>
    <w:p w:rsidR="00534F13" w:rsidRDefault="00534F13" w:rsidP="00534F13">
      <w:pPr>
        <w:ind w:left="1440" w:hanging="1440"/>
        <w:jc w:val="right"/>
        <w:rPr>
          <w:bCs/>
        </w:rPr>
      </w:pPr>
      <w:r>
        <w:rPr>
          <w:bCs/>
        </w:rPr>
        <w:t xml:space="preserve">March </w:t>
      </w:r>
      <w:r w:rsidR="00B80BF2">
        <w:rPr>
          <w:bCs/>
        </w:rPr>
        <w:t>19</w:t>
      </w:r>
      <w:r>
        <w:rPr>
          <w:bCs/>
        </w:rPr>
        <w:t>, 2012</w:t>
      </w:r>
    </w:p>
    <w:p w:rsidR="00534F13" w:rsidRDefault="00534F13" w:rsidP="00534F13">
      <w:pPr>
        <w:spacing w:before="120"/>
        <w:ind w:left="1440" w:hanging="1440"/>
        <w:rPr>
          <w:bCs/>
        </w:rPr>
      </w:pPr>
      <w:r>
        <w:rPr>
          <w:b/>
        </w:rPr>
        <w:t xml:space="preserve">TO: </w:t>
      </w:r>
      <w:r>
        <w:rPr>
          <w:b/>
        </w:rPr>
        <w:tab/>
      </w:r>
      <w:r>
        <w:rPr>
          <w:bCs/>
        </w:rPr>
        <w:t>NAESB Board Committee – Gas Electric Harmonization</w:t>
      </w:r>
    </w:p>
    <w:p w:rsidR="00534F13" w:rsidRDefault="00534F13" w:rsidP="00534F13">
      <w:pPr>
        <w:spacing w:before="120"/>
        <w:ind w:left="1440" w:hanging="1440"/>
        <w:rPr>
          <w:bCs/>
        </w:rPr>
      </w:pPr>
      <w:r>
        <w:rPr>
          <w:b/>
        </w:rPr>
        <w:t>CC:</w:t>
      </w:r>
      <w:r>
        <w:rPr>
          <w:b/>
        </w:rPr>
        <w:tab/>
      </w:r>
      <w:r>
        <w:rPr>
          <w:bCs/>
        </w:rPr>
        <w:t>Gas Electric Harmonization Distribution List</w:t>
      </w:r>
    </w:p>
    <w:p w:rsidR="00534F13" w:rsidRDefault="00534F13" w:rsidP="00534F13">
      <w:pPr>
        <w:spacing w:before="120"/>
        <w:rPr>
          <w:bCs/>
        </w:rPr>
      </w:pPr>
      <w:r>
        <w:rPr>
          <w:b/>
        </w:rPr>
        <w:t xml:space="preserve">FROM: </w:t>
      </w:r>
      <w:r>
        <w:rPr>
          <w:b/>
        </w:rPr>
        <w:tab/>
      </w:r>
      <w:smartTag w:uri="urn:schemas-microsoft-com:office:smarttags" w:element="PersonName">
        <w:r>
          <w:t>R</w:t>
        </w:r>
        <w:r>
          <w:rPr>
            <w:bCs/>
          </w:rPr>
          <w:t>ae McQuade</w:t>
        </w:r>
      </w:smartTag>
      <w:r>
        <w:rPr>
          <w:bCs/>
        </w:rPr>
        <w:t xml:space="preserve">, NAESB President </w:t>
      </w:r>
    </w:p>
    <w:p w:rsidR="00534F13" w:rsidRDefault="00534F13" w:rsidP="00534F13">
      <w:pPr>
        <w:pBdr>
          <w:bottom w:val="single" w:sz="12" w:space="1" w:color="auto"/>
        </w:pBdr>
        <w:spacing w:before="120"/>
        <w:ind w:left="1440" w:hanging="1440"/>
        <w:rPr>
          <w:bCs/>
        </w:rPr>
      </w:pPr>
      <w:r>
        <w:rPr>
          <w:b/>
        </w:rPr>
        <w:t xml:space="preserve">RE: </w:t>
      </w:r>
      <w:r>
        <w:rPr>
          <w:b/>
        </w:rPr>
        <w:tab/>
      </w:r>
      <w:r w:rsidR="00EE424A">
        <w:t>Observations Identified by Core Issue</w:t>
      </w:r>
      <w:r>
        <w:t xml:space="preserve"> </w:t>
      </w:r>
      <w:r w:rsidR="00B80BF2">
        <w:t>–</w:t>
      </w:r>
      <w:r w:rsidR="006F0CC2">
        <w:t xml:space="preserve"> Edited March 16</w:t>
      </w:r>
      <w:r w:rsidR="00B80BF2">
        <w:t>,</w:t>
      </w:r>
      <w:r w:rsidR="006F0CC2">
        <w:t xml:space="preserve"> </w:t>
      </w:r>
      <w:r w:rsidR="00B80BF2">
        <w:t>2012</w:t>
      </w:r>
    </w:p>
    <w:p w:rsidR="00534F13" w:rsidRDefault="00534F13" w:rsidP="00534F13">
      <w:pPr>
        <w:tabs>
          <w:tab w:val="left" w:pos="0"/>
        </w:tabs>
        <w:spacing w:before="240"/>
        <w:jc w:val="both"/>
        <w:rPr>
          <w:bCs/>
        </w:rPr>
      </w:pPr>
      <w:r>
        <w:rPr>
          <w:bCs/>
        </w:rPr>
        <w:t>Dear Committee Members,</w:t>
      </w:r>
    </w:p>
    <w:p w:rsidR="00A90332" w:rsidRDefault="00534F13" w:rsidP="00B80BF2">
      <w:pPr>
        <w:spacing w:before="120"/>
      </w:pPr>
      <w:r>
        <w:t xml:space="preserve">As we discussed </w:t>
      </w:r>
      <w:r w:rsidR="00B80BF2">
        <w:t>on the March 16</w:t>
      </w:r>
      <w:r w:rsidR="00EE424A">
        <w:t xml:space="preserve"> call</w:t>
      </w:r>
      <w:r>
        <w:t xml:space="preserve">, I have attached a listing of the </w:t>
      </w:r>
      <w:r w:rsidR="00EE424A">
        <w:t>observations by core issue</w:t>
      </w:r>
      <w:r w:rsidR="00A80FE0">
        <w:t xml:space="preserve"> that were identified in our three team meetings</w:t>
      </w:r>
      <w:r w:rsidR="00B80BF2">
        <w:t xml:space="preserve"> – with edits offered during the review on March 16. </w:t>
      </w:r>
      <w:r w:rsidR="00A90332">
        <w:t xml:space="preserve">The editors for the changes are in the process of review and may have additional changes.  </w:t>
      </w:r>
      <w:r w:rsidR="006C07B4">
        <w:t xml:space="preserve">Should you have any additional changes, please forward them to me or Jonathan when you  get a chance.  </w:t>
      </w:r>
      <w:r w:rsidR="00A90332">
        <w:t>Other than grammatical changes, changes were applied to:</w:t>
      </w:r>
    </w:p>
    <w:p w:rsidR="00A90332" w:rsidRPr="00A90332" w:rsidRDefault="00A90332" w:rsidP="001E79CE">
      <w:pPr>
        <w:pStyle w:val="ListParagraph"/>
        <w:numPr>
          <w:ilvl w:val="0"/>
          <w:numId w:val="36"/>
        </w:numPr>
        <w:spacing w:before="60"/>
        <w:rPr>
          <w:rFonts w:ascii="Times New Roman" w:hAnsi="Times New Roman" w:cs="Times New Roman"/>
          <w:sz w:val="20"/>
          <w:szCs w:val="20"/>
        </w:rPr>
      </w:pPr>
      <w:r w:rsidRPr="00A90332">
        <w:rPr>
          <w:rFonts w:ascii="Times New Roman" w:hAnsi="Times New Roman" w:cs="Times New Roman"/>
          <w:sz w:val="20"/>
          <w:szCs w:val="20"/>
        </w:rPr>
        <w:t xml:space="preserve">A reordering of </w:t>
      </w:r>
      <w:r w:rsidR="006C07B4">
        <w:rPr>
          <w:rFonts w:ascii="Times New Roman" w:hAnsi="Times New Roman" w:cs="Times New Roman"/>
          <w:sz w:val="20"/>
          <w:szCs w:val="20"/>
        </w:rPr>
        <w:t>observation no. 1-5</w:t>
      </w:r>
      <w:r w:rsidRPr="00A90332">
        <w:rPr>
          <w:rFonts w:ascii="Times New Roman" w:hAnsi="Times New Roman" w:cs="Times New Roman"/>
          <w:sz w:val="20"/>
          <w:szCs w:val="20"/>
        </w:rPr>
        <w:t xml:space="preserve"> to</w:t>
      </w:r>
      <w:r w:rsidR="006C07B4" w:rsidRPr="006C07B4">
        <w:rPr>
          <w:rFonts w:ascii="Times New Roman" w:hAnsi="Times New Roman" w:cs="Times New Roman"/>
          <w:sz w:val="20"/>
          <w:szCs w:val="20"/>
        </w:rPr>
        <w:t xml:space="preserve"> </w:t>
      </w:r>
      <w:r w:rsidR="006C07B4">
        <w:rPr>
          <w:rFonts w:ascii="Times New Roman" w:hAnsi="Times New Roman" w:cs="Times New Roman"/>
          <w:sz w:val="20"/>
          <w:szCs w:val="20"/>
        </w:rPr>
        <w:t xml:space="preserve">observation no. </w:t>
      </w:r>
      <w:r w:rsidRPr="00A90332">
        <w:rPr>
          <w:rFonts w:ascii="Times New Roman" w:hAnsi="Times New Roman" w:cs="Times New Roman"/>
          <w:sz w:val="20"/>
          <w:szCs w:val="20"/>
        </w:rPr>
        <w:t xml:space="preserve"> 1-1 with subsequent renumbering</w:t>
      </w:r>
      <w:r w:rsidR="006C07B4">
        <w:rPr>
          <w:rFonts w:ascii="Times New Roman" w:hAnsi="Times New Roman" w:cs="Times New Roman"/>
          <w:sz w:val="20"/>
          <w:szCs w:val="20"/>
        </w:rPr>
        <w:t>,</w:t>
      </w:r>
    </w:p>
    <w:p w:rsidR="00A90332" w:rsidRPr="00A90332" w:rsidRDefault="00A90332" w:rsidP="001E79CE">
      <w:pPr>
        <w:pStyle w:val="ListParagraph"/>
        <w:numPr>
          <w:ilvl w:val="0"/>
          <w:numId w:val="36"/>
        </w:numPr>
        <w:spacing w:before="60"/>
        <w:rPr>
          <w:rFonts w:ascii="Times New Roman" w:hAnsi="Times New Roman" w:cs="Times New Roman"/>
          <w:sz w:val="20"/>
          <w:szCs w:val="20"/>
        </w:rPr>
      </w:pPr>
      <w:r w:rsidRPr="00A90332">
        <w:rPr>
          <w:rFonts w:ascii="Times New Roman" w:hAnsi="Times New Roman" w:cs="Times New Roman"/>
          <w:sz w:val="20"/>
          <w:szCs w:val="20"/>
        </w:rPr>
        <w:t xml:space="preserve">Definition of ratable versus non-ratable takes in </w:t>
      </w:r>
      <w:r w:rsidR="006C07B4">
        <w:rPr>
          <w:rFonts w:ascii="Times New Roman" w:hAnsi="Times New Roman" w:cs="Times New Roman"/>
          <w:sz w:val="20"/>
          <w:szCs w:val="20"/>
        </w:rPr>
        <w:t xml:space="preserve">observation no. </w:t>
      </w:r>
      <w:r w:rsidRPr="00A90332">
        <w:rPr>
          <w:rFonts w:ascii="Times New Roman" w:hAnsi="Times New Roman" w:cs="Times New Roman"/>
          <w:sz w:val="20"/>
          <w:szCs w:val="20"/>
        </w:rPr>
        <w:t>1-8</w:t>
      </w:r>
      <w:r w:rsidR="006C07B4">
        <w:rPr>
          <w:rFonts w:ascii="Times New Roman" w:hAnsi="Times New Roman" w:cs="Times New Roman"/>
          <w:sz w:val="20"/>
          <w:szCs w:val="20"/>
        </w:rPr>
        <w:t>,</w:t>
      </w:r>
    </w:p>
    <w:p w:rsidR="00A90332" w:rsidRPr="00A90332" w:rsidRDefault="00A90332" w:rsidP="001E79CE">
      <w:pPr>
        <w:pStyle w:val="ListParagraph"/>
        <w:numPr>
          <w:ilvl w:val="0"/>
          <w:numId w:val="36"/>
        </w:numPr>
        <w:spacing w:before="60"/>
        <w:rPr>
          <w:rFonts w:ascii="Times New Roman" w:hAnsi="Times New Roman" w:cs="Times New Roman"/>
          <w:sz w:val="20"/>
          <w:szCs w:val="20"/>
        </w:rPr>
      </w:pPr>
      <w:r w:rsidRPr="00A90332">
        <w:rPr>
          <w:rFonts w:ascii="Times New Roman" w:hAnsi="Times New Roman" w:cs="Times New Roman"/>
          <w:sz w:val="20"/>
          <w:szCs w:val="20"/>
        </w:rPr>
        <w:t xml:space="preserve">Addition of </w:t>
      </w:r>
      <w:r w:rsidR="006C07B4">
        <w:rPr>
          <w:rFonts w:ascii="Times New Roman" w:hAnsi="Times New Roman" w:cs="Times New Roman"/>
          <w:sz w:val="20"/>
          <w:szCs w:val="20"/>
        </w:rPr>
        <w:t xml:space="preserve">observation no. </w:t>
      </w:r>
      <w:r w:rsidRPr="00A90332">
        <w:rPr>
          <w:rFonts w:ascii="Times New Roman" w:hAnsi="Times New Roman" w:cs="Times New Roman"/>
          <w:sz w:val="20"/>
          <w:szCs w:val="20"/>
        </w:rPr>
        <w:t xml:space="preserve">1-12 regarding FERC Order </w:t>
      </w:r>
      <w:r w:rsidR="006C07B4">
        <w:rPr>
          <w:rFonts w:ascii="Times New Roman" w:hAnsi="Times New Roman" w:cs="Times New Roman"/>
          <w:sz w:val="20"/>
          <w:szCs w:val="20"/>
        </w:rPr>
        <w:t>N</w:t>
      </w:r>
      <w:r w:rsidRPr="00A90332">
        <w:rPr>
          <w:rFonts w:ascii="Times New Roman" w:hAnsi="Times New Roman" w:cs="Times New Roman"/>
          <w:sz w:val="20"/>
          <w:szCs w:val="20"/>
        </w:rPr>
        <w:t xml:space="preserve">o. 720 , addition of </w:t>
      </w:r>
      <w:r w:rsidR="006C07B4">
        <w:rPr>
          <w:rFonts w:ascii="Times New Roman" w:hAnsi="Times New Roman" w:cs="Times New Roman"/>
          <w:sz w:val="20"/>
          <w:szCs w:val="20"/>
        </w:rPr>
        <w:t xml:space="preserve">observation no. </w:t>
      </w:r>
      <w:r w:rsidRPr="00A90332">
        <w:rPr>
          <w:rFonts w:ascii="Times New Roman" w:hAnsi="Times New Roman" w:cs="Times New Roman"/>
          <w:sz w:val="20"/>
          <w:szCs w:val="20"/>
        </w:rPr>
        <w:t xml:space="preserve">1-13 regarding effectiveness of bumping on non-ratable takes, and </w:t>
      </w:r>
      <w:r w:rsidR="006C07B4">
        <w:rPr>
          <w:rFonts w:ascii="Times New Roman" w:hAnsi="Times New Roman" w:cs="Times New Roman"/>
          <w:sz w:val="20"/>
          <w:szCs w:val="20"/>
        </w:rPr>
        <w:t>the a</w:t>
      </w:r>
      <w:r w:rsidRPr="00A90332">
        <w:rPr>
          <w:rFonts w:ascii="Times New Roman" w:hAnsi="Times New Roman" w:cs="Times New Roman"/>
          <w:sz w:val="20"/>
          <w:szCs w:val="20"/>
        </w:rPr>
        <w:t xml:space="preserve">ddition of </w:t>
      </w:r>
      <w:r w:rsidR="006C07B4">
        <w:rPr>
          <w:rFonts w:ascii="Times New Roman" w:hAnsi="Times New Roman" w:cs="Times New Roman"/>
          <w:sz w:val="20"/>
          <w:szCs w:val="20"/>
        </w:rPr>
        <w:t xml:space="preserve">observation no. </w:t>
      </w:r>
      <w:r w:rsidRPr="00A90332">
        <w:rPr>
          <w:rFonts w:ascii="Times New Roman" w:hAnsi="Times New Roman" w:cs="Times New Roman"/>
          <w:sz w:val="20"/>
          <w:szCs w:val="20"/>
        </w:rPr>
        <w:t>3-8 regarding notification of outages</w:t>
      </w:r>
      <w:r w:rsidR="006C07B4">
        <w:rPr>
          <w:rFonts w:ascii="Times New Roman" w:hAnsi="Times New Roman" w:cs="Times New Roman"/>
          <w:sz w:val="20"/>
          <w:szCs w:val="20"/>
        </w:rPr>
        <w:t>,</w:t>
      </w:r>
    </w:p>
    <w:p w:rsidR="00A90332" w:rsidRPr="00A90332" w:rsidRDefault="00A90332" w:rsidP="001E79CE">
      <w:pPr>
        <w:pStyle w:val="ListParagraph"/>
        <w:numPr>
          <w:ilvl w:val="0"/>
          <w:numId w:val="36"/>
        </w:numPr>
        <w:spacing w:before="60"/>
        <w:rPr>
          <w:rFonts w:ascii="Times New Roman" w:hAnsi="Times New Roman" w:cs="Times New Roman"/>
          <w:sz w:val="20"/>
          <w:szCs w:val="20"/>
        </w:rPr>
      </w:pPr>
      <w:r w:rsidRPr="00A90332">
        <w:rPr>
          <w:rFonts w:ascii="Times New Roman" w:hAnsi="Times New Roman" w:cs="Times New Roman"/>
          <w:sz w:val="20"/>
          <w:szCs w:val="20"/>
        </w:rPr>
        <w:t xml:space="preserve">Rewording of </w:t>
      </w:r>
      <w:r w:rsidR="006C07B4">
        <w:rPr>
          <w:rFonts w:ascii="Times New Roman" w:hAnsi="Times New Roman" w:cs="Times New Roman"/>
          <w:sz w:val="20"/>
          <w:szCs w:val="20"/>
        </w:rPr>
        <w:t xml:space="preserve"> observation nos. </w:t>
      </w:r>
      <w:r w:rsidRPr="00A90332">
        <w:rPr>
          <w:rFonts w:ascii="Times New Roman" w:hAnsi="Times New Roman" w:cs="Times New Roman"/>
          <w:sz w:val="20"/>
          <w:szCs w:val="20"/>
        </w:rPr>
        <w:t>2-4, 2-12</w:t>
      </w:r>
      <w:r w:rsidR="006C07B4">
        <w:rPr>
          <w:rFonts w:ascii="Times New Roman" w:hAnsi="Times New Roman" w:cs="Times New Roman"/>
          <w:sz w:val="20"/>
          <w:szCs w:val="20"/>
        </w:rPr>
        <w:t xml:space="preserve">, </w:t>
      </w:r>
      <w:r w:rsidRPr="00A90332">
        <w:rPr>
          <w:rFonts w:ascii="Times New Roman" w:hAnsi="Times New Roman" w:cs="Times New Roman"/>
          <w:sz w:val="20"/>
          <w:szCs w:val="20"/>
        </w:rPr>
        <w:t>2-13, 3-7 and 4-6</w:t>
      </w:r>
      <w:r w:rsidR="006C07B4">
        <w:rPr>
          <w:rFonts w:ascii="Times New Roman" w:hAnsi="Times New Roman" w:cs="Times New Roman"/>
          <w:sz w:val="20"/>
          <w:szCs w:val="20"/>
        </w:rPr>
        <w:t>,</w:t>
      </w:r>
    </w:p>
    <w:p w:rsidR="00A90332" w:rsidRPr="00A90332" w:rsidRDefault="00A90332" w:rsidP="001E79CE">
      <w:pPr>
        <w:pStyle w:val="ListParagraph"/>
        <w:numPr>
          <w:ilvl w:val="0"/>
          <w:numId w:val="36"/>
        </w:numPr>
        <w:spacing w:before="60"/>
        <w:rPr>
          <w:rFonts w:ascii="Times New Roman" w:hAnsi="Times New Roman" w:cs="Times New Roman"/>
          <w:sz w:val="20"/>
          <w:szCs w:val="20"/>
        </w:rPr>
      </w:pPr>
      <w:r w:rsidRPr="00A90332">
        <w:rPr>
          <w:rFonts w:ascii="Times New Roman" w:hAnsi="Times New Roman" w:cs="Times New Roman"/>
          <w:sz w:val="20"/>
          <w:szCs w:val="20"/>
        </w:rPr>
        <w:t xml:space="preserve">Links provided from </w:t>
      </w:r>
      <w:r w:rsidR="006C07B4">
        <w:rPr>
          <w:rFonts w:ascii="Times New Roman" w:hAnsi="Times New Roman" w:cs="Times New Roman"/>
          <w:sz w:val="20"/>
          <w:szCs w:val="20"/>
        </w:rPr>
        <w:t xml:space="preserve">observation nos. </w:t>
      </w:r>
      <w:r w:rsidRPr="00A90332">
        <w:rPr>
          <w:rFonts w:ascii="Times New Roman" w:hAnsi="Times New Roman" w:cs="Times New Roman"/>
          <w:sz w:val="20"/>
          <w:szCs w:val="20"/>
        </w:rPr>
        <w:t>2-13 and 2-17 to</w:t>
      </w:r>
      <w:r w:rsidR="006C07B4" w:rsidRPr="006C07B4">
        <w:rPr>
          <w:rFonts w:ascii="Times New Roman" w:hAnsi="Times New Roman" w:cs="Times New Roman"/>
          <w:sz w:val="20"/>
          <w:szCs w:val="20"/>
        </w:rPr>
        <w:t xml:space="preserve"> </w:t>
      </w:r>
      <w:r w:rsidR="006C07B4">
        <w:rPr>
          <w:rFonts w:ascii="Times New Roman" w:hAnsi="Times New Roman" w:cs="Times New Roman"/>
          <w:sz w:val="20"/>
          <w:szCs w:val="20"/>
        </w:rPr>
        <w:t xml:space="preserve">observation no. </w:t>
      </w:r>
      <w:r w:rsidRPr="00A90332">
        <w:rPr>
          <w:rFonts w:ascii="Times New Roman" w:hAnsi="Times New Roman" w:cs="Times New Roman"/>
          <w:sz w:val="20"/>
          <w:szCs w:val="20"/>
        </w:rPr>
        <w:t>4-3</w:t>
      </w:r>
      <w:r w:rsidRPr="006C07B4">
        <w:rPr>
          <w:rFonts w:ascii="Times New Roman" w:hAnsi="Times New Roman" w:cs="Times New Roman"/>
          <w:sz w:val="20"/>
          <w:szCs w:val="20"/>
        </w:rPr>
        <w:t xml:space="preserve">, </w:t>
      </w:r>
      <w:r w:rsidR="006C07B4" w:rsidRPr="006C07B4">
        <w:rPr>
          <w:rFonts w:ascii="Times New Roman" w:hAnsi="Times New Roman" w:cs="Times New Roman"/>
          <w:sz w:val="20"/>
          <w:szCs w:val="20"/>
        </w:rPr>
        <w:t>and</w:t>
      </w:r>
      <w:r w:rsidR="006C07B4">
        <w:rPr>
          <w:rFonts w:ascii="Times New Roman" w:hAnsi="Times New Roman" w:cs="Times New Roman"/>
          <w:b/>
          <w:sz w:val="20"/>
          <w:szCs w:val="20"/>
        </w:rPr>
        <w:t xml:space="preserve"> </w:t>
      </w:r>
      <w:r w:rsidR="006C07B4">
        <w:rPr>
          <w:rFonts w:ascii="Times New Roman" w:hAnsi="Times New Roman" w:cs="Times New Roman"/>
          <w:sz w:val="20"/>
          <w:szCs w:val="20"/>
        </w:rPr>
        <w:t xml:space="preserve">observation no. </w:t>
      </w:r>
      <w:r w:rsidRPr="00A90332">
        <w:rPr>
          <w:rFonts w:ascii="Times New Roman" w:hAnsi="Times New Roman" w:cs="Times New Roman"/>
          <w:sz w:val="20"/>
          <w:szCs w:val="20"/>
        </w:rPr>
        <w:t xml:space="preserve">4-5 to </w:t>
      </w:r>
      <w:r w:rsidR="006C07B4">
        <w:rPr>
          <w:rFonts w:ascii="Times New Roman" w:hAnsi="Times New Roman" w:cs="Times New Roman"/>
          <w:sz w:val="20"/>
          <w:szCs w:val="20"/>
        </w:rPr>
        <w:t xml:space="preserve">observation no. </w:t>
      </w:r>
      <w:r w:rsidRPr="00A90332">
        <w:rPr>
          <w:rFonts w:ascii="Times New Roman" w:hAnsi="Times New Roman" w:cs="Times New Roman"/>
          <w:sz w:val="20"/>
          <w:szCs w:val="20"/>
        </w:rPr>
        <w:t>3-8</w:t>
      </w:r>
      <w:r w:rsidR="00CB5F27">
        <w:rPr>
          <w:rFonts w:ascii="Times New Roman" w:hAnsi="Times New Roman" w:cs="Times New Roman"/>
          <w:sz w:val="20"/>
          <w:szCs w:val="20"/>
        </w:rPr>
        <w:t>, and</w:t>
      </w:r>
    </w:p>
    <w:p w:rsidR="00A90332" w:rsidRPr="00A90332" w:rsidRDefault="006C07B4" w:rsidP="001E79CE">
      <w:pPr>
        <w:pStyle w:val="ListParagraph"/>
        <w:numPr>
          <w:ilvl w:val="0"/>
          <w:numId w:val="36"/>
        </w:numPr>
        <w:spacing w:before="60"/>
        <w:rPr>
          <w:rFonts w:ascii="Times New Roman" w:hAnsi="Times New Roman" w:cs="Times New Roman"/>
          <w:sz w:val="20"/>
          <w:szCs w:val="20"/>
        </w:rPr>
      </w:pPr>
      <w:r>
        <w:rPr>
          <w:rFonts w:ascii="Times New Roman" w:hAnsi="Times New Roman" w:cs="Times New Roman"/>
          <w:sz w:val="20"/>
          <w:szCs w:val="20"/>
        </w:rPr>
        <w:t xml:space="preserve">Observation no. </w:t>
      </w:r>
      <w:r w:rsidR="00A90332" w:rsidRPr="00A90332">
        <w:rPr>
          <w:rFonts w:ascii="Times New Roman" w:hAnsi="Times New Roman" w:cs="Times New Roman"/>
          <w:sz w:val="20"/>
          <w:szCs w:val="20"/>
        </w:rPr>
        <w:t xml:space="preserve">2-13 provided as </w:t>
      </w:r>
      <w:r>
        <w:rPr>
          <w:rFonts w:ascii="Times New Roman" w:hAnsi="Times New Roman" w:cs="Times New Roman"/>
          <w:sz w:val="20"/>
          <w:szCs w:val="20"/>
        </w:rPr>
        <w:t xml:space="preserve">observation no. </w:t>
      </w:r>
      <w:r w:rsidR="00A90332" w:rsidRPr="00A90332">
        <w:rPr>
          <w:rFonts w:ascii="Times New Roman" w:hAnsi="Times New Roman" w:cs="Times New Roman"/>
          <w:sz w:val="20"/>
          <w:szCs w:val="20"/>
        </w:rPr>
        <w:t>4-9 as well.</w:t>
      </w:r>
    </w:p>
    <w:p w:rsidR="00B80BF2" w:rsidRDefault="00B80BF2" w:rsidP="00B80BF2">
      <w:pPr>
        <w:spacing w:before="120"/>
      </w:pPr>
      <w:r>
        <w:t>As a reminder, we have a committee call on March 20.  The web cast/dialing information is:</w:t>
      </w:r>
    </w:p>
    <w:p w:rsidR="00B80BF2" w:rsidRDefault="00B80BF2" w:rsidP="001E79CE">
      <w:pPr>
        <w:spacing w:before="60"/>
        <w:ind w:left="720" w:hanging="360"/>
      </w:pPr>
      <w:r>
        <w:t>•</w:t>
      </w:r>
      <w:r>
        <w:tab/>
        <w:t xml:space="preserve">Call in number   </w:t>
      </w:r>
      <w:r>
        <w:tab/>
        <w:t>866-740-1260</w:t>
      </w:r>
    </w:p>
    <w:p w:rsidR="00B80BF2" w:rsidRDefault="00B80BF2" w:rsidP="001E79CE">
      <w:pPr>
        <w:spacing w:before="60"/>
        <w:ind w:left="720" w:hanging="360"/>
      </w:pPr>
      <w:r>
        <w:t>•</w:t>
      </w:r>
      <w:r>
        <w:tab/>
        <w:t xml:space="preserve">Access Code </w:t>
      </w:r>
      <w:r>
        <w:tab/>
        <w:t>713356</w:t>
      </w:r>
      <w:r w:rsidR="006C07B4">
        <w:t>0</w:t>
      </w:r>
    </w:p>
    <w:p w:rsidR="00B80BF2" w:rsidRDefault="00B80BF2" w:rsidP="001E79CE">
      <w:pPr>
        <w:spacing w:before="60"/>
        <w:ind w:left="720" w:hanging="360"/>
      </w:pPr>
      <w:r>
        <w:t>•</w:t>
      </w:r>
      <w:r>
        <w:tab/>
        <w:t>Security Code</w:t>
      </w:r>
      <w:r>
        <w:tab/>
      </w:r>
      <w:r w:rsidR="006C07B4">
        <w:t>6425</w:t>
      </w:r>
    </w:p>
    <w:p w:rsidR="00B80BF2" w:rsidRDefault="00441097" w:rsidP="006F0CC2">
      <w:pPr>
        <w:spacing w:before="240"/>
      </w:pPr>
      <w:r>
        <w:t>A revised</w:t>
      </w:r>
      <w:r w:rsidR="00B80BF2">
        <w:t xml:space="preserve"> agenda for the meeting is:</w:t>
      </w:r>
    </w:p>
    <w:p w:rsidR="00B80BF2" w:rsidRDefault="00B80BF2" w:rsidP="001E79CE">
      <w:pPr>
        <w:spacing w:before="60"/>
        <w:ind w:left="720" w:hanging="360"/>
      </w:pPr>
      <w:r>
        <w:t>1.</w:t>
      </w:r>
      <w:r>
        <w:tab/>
        <w:t>Administrative – Antitrust guidance, Adoption of agenda, Welcome to members and attendees</w:t>
      </w:r>
    </w:p>
    <w:p w:rsidR="00B80BF2" w:rsidRDefault="00B80BF2" w:rsidP="001E79CE">
      <w:pPr>
        <w:spacing w:before="60"/>
        <w:ind w:left="720" w:hanging="360"/>
      </w:pPr>
      <w:r>
        <w:t>2.</w:t>
      </w:r>
      <w:r>
        <w:tab/>
        <w:t>Review submitted core issues and secondary issues and make any needed changes</w:t>
      </w:r>
    </w:p>
    <w:p w:rsidR="00B80BF2" w:rsidRDefault="00B80BF2" w:rsidP="001E79CE">
      <w:pPr>
        <w:spacing w:before="60"/>
        <w:ind w:left="720" w:hanging="360"/>
      </w:pPr>
      <w:r>
        <w:t>3</w:t>
      </w:r>
      <w:r>
        <w:tab/>
        <w:t xml:space="preserve">Determine how best to </w:t>
      </w:r>
      <w:r w:rsidR="006F0CC2">
        <w:t>provide context</w:t>
      </w:r>
      <w:r w:rsidR="006F0CC2">
        <w:rPr>
          <w:rStyle w:val="FootnoteReference"/>
        </w:rPr>
        <w:footnoteReference w:id="1"/>
      </w:r>
      <w:r w:rsidR="006F0CC2">
        <w:t xml:space="preserve"> for the core issues.  The context would build upon the observations, and lead to recommended actions.</w:t>
      </w:r>
    </w:p>
    <w:p w:rsidR="00B80BF2" w:rsidRDefault="00B80BF2" w:rsidP="001E79CE">
      <w:pPr>
        <w:spacing w:before="60"/>
        <w:ind w:left="720" w:hanging="360"/>
      </w:pPr>
      <w:r>
        <w:t>4.</w:t>
      </w:r>
      <w:r>
        <w:tab/>
      </w:r>
      <w:r w:rsidR="006F0CC2">
        <w:t xml:space="preserve">Make any assignments based on agenda item 3 </w:t>
      </w:r>
    </w:p>
    <w:p w:rsidR="006F0CC2" w:rsidRDefault="006F0CC2" w:rsidP="001E79CE">
      <w:pPr>
        <w:spacing w:before="60"/>
        <w:ind w:left="720" w:hanging="360"/>
      </w:pPr>
      <w:r>
        <w:t>5.</w:t>
      </w:r>
      <w:r>
        <w:tab/>
        <w:t>Review update for the Board of Directors meeting on March 22</w:t>
      </w:r>
    </w:p>
    <w:p w:rsidR="00B80BF2" w:rsidRDefault="006F0CC2" w:rsidP="001E79CE">
      <w:pPr>
        <w:spacing w:before="60"/>
        <w:ind w:left="720" w:hanging="360"/>
      </w:pPr>
      <w:r>
        <w:t>6</w:t>
      </w:r>
      <w:r w:rsidR="00B80BF2">
        <w:t>.</w:t>
      </w:r>
      <w:r w:rsidR="00B80BF2">
        <w:tab/>
        <w:t>Plan for next meeting or email exchange</w:t>
      </w:r>
    </w:p>
    <w:p w:rsidR="00B80BF2" w:rsidRDefault="006F0CC2" w:rsidP="001E79CE">
      <w:pPr>
        <w:spacing w:before="60"/>
        <w:ind w:left="720" w:hanging="360"/>
      </w:pPr>
      <w:r>
        <w:t>7</w:t>
      </w:r>
      <w:r w:rsidR="00B80BF2">
        <w:t>.</w:t>
      </w:r>
      <w:r w:rsidR="00B80BF2">
        <w:tab/>
        <w:t xml:space="preserve"> Adjourn</w:t>
      </w:r>
    </w:p>
    <w:p w:rsidR="00E4001E" w:rsidRDefault="002B3361" w:rsidP="00EE424A">
      <w:pPr>
        <w:spacing w:before="240"/>
        <w:rPr>
          <w:rFonts w:ascii="Mistral" w:hAnsi="Mistral"/>
          <w:i/>
          <w:iCs/>
          <w:sz w:val="32"/>
          <w:szCs w:val="32"/>
        </w:rPr>
      </w:pPr>
      <w:r>
        <w:rPr>
          <w:rFonts w:ascii="Mistral" w:hAnsi="Mistral"/>
          <w:i/>
          <w:iCs/>
          <w:sz w:val="32"/>
          <w:szCs w:val="32"/>
        </w:rPr>
        <w:t xml:space="preserve">Rae </w:t>
      </w:r>
    </w:p>
    <w:bookmarkEnd w:id="0"/>
    <w:bookmarkEnd w:id="1"/>
    <w:bookmarkEnd w:id="2"/>
    <w:bookmarkEnd w:id="3"/>
    <w:bookmarkEnd w:id="4"/>
    <w:bookmarkEnd w:id="5"/>
    <w:p w:rsidR="00E4001E" w:rsidRDefault="00E4001E">
      <w:pPr>
        <w:rPr>
          <w:b/>
          <w:smallCaps/>
        </w:rPr>
      </w:pPr>
    </w:p>
    <w:p w:rsidR="00E4001E" w:rsidRDefault="00E4001E">
      <w:pPr>
        <w:rPr>
          <w:b/>
          <w:smallCaps/>
        </w:rPr>
        <w:sectPr w:rsidR="00E4001E">
          <w:headerReference w:type="default" r:id="rId9"/>
          <w:footerReference w:type="default" r:id="rId10"/>
          <w:headerReference w:type="first" r:id="rId11"/>
          <w:pgSz w:w="12240" w:h="15840" w:code="1"/>
          <w:pgMar w:top="720" w:right="1267" w:bottom="720" w:left="1166" w:header="720" w:footer="720" w:gutter="0"/>
          <w:cols w:space="720"/>
          <w:titlePg/>
        </w:sectPr>
      </w:pPr>
    </w:p>
    <w:tbl>
      <w:tblPr>
        <w:tblW w:w="10252" w:type="dxa"/>
        <w:tblLayout w:type="fixed"/>
        <w:tblLook w:val="01E0" w:firstRow="1" w:lastRow="1" w:firstColumn="1" w:lastColumn="1" w:noHBand="0" w:noVBand="0"/>
      </w:tblPr>
      <w:tblGrid>
        <w:gridCol w:w="378"/>
        <w:gridCol w:w="2970"/>
        <w:gridCol w:w="3060"/>
        <w:gridCol w:w="3844"/>
      </w:tblGrid>
      <w:tr w:rsidR="00E4001E" w:rsidTr="00C0173A">
        <w:trPr>
          <w:trHeight w:val="495"/>
          <w:tblHeader/>
        </w:trPr>
        <w:tc>
          <w:tcPr>
            <w:tcW w:w="10252" w:type="dxa"/>
            <w:gridSpan w:val="4"/>
            <w:tcBorders>
              <w:bottom w:val="single" w:sz="4" w:space="0" w:color="auto"/>
            </w:tcBorders>
          </w:tcPr>
          <w:p w:rsidR="00E4001E" w:rsidRDefault="002B3361" w:rsidP="00C0173A">
            <w:pPr>
              <w:pStyle w:val="BodyText"/>
              <w:spacing w:before="120" w:after="120"/>
              <w:jc w:val="center"/>
            </w:pPr>
            <w:r>
              <w:rPr>
                <w:sz w:val="20"/>
              </w:rPr>
              <w:lastRenderedPageBreak/>
              <w:br w:type="page"/>
            </w:r>
            <w:r w:rsidR="004E4294" w:rsidRPr="004E4294">
              <w:rPr>
                <w:b/>
                <w:smallCaps/>
                <w:sz w:val="20"/>
              </w:rPr>
              <w:t>Gas-Electric Harmonization Committee</w:t>
            </w:r>
            <w:r w:rsidR="004E4294">
              <w:rPr>
                <w:b/>
                <w:smallCaps/>
                <w:sz w:val="20"/>
              </w:rPr>
              <w:t xml:space="preserve"> Timeline -- </w:t>
            </w:r>
            <w:r w:rsidR="004E4294" w:rsidRPr="004E4294">
              <w:rPr>
                <w:b/>
                <w:smallCaps/>
                <w:sz w:val="20"/>
              </w:rPr>
              <w:t>Schedule of Meetings and Deliverables</w:t>
            </w:r>
            <w:r>
              <w:rPr>
                <w:b/>
                <w:sz w:val="20"/>
              </w:rPr>
              <w:t xml:space="preserve"> </w:t>
            </w:r>
          </w:p>
        </w:tc>
      </w:tr>
      <w:tr w:rsidR="00BC0693" w:rsidTr="00BC0693">
        <w:trPr>
          <w:tblHeader/>
        </w:trPr>
        <w:tc>
          <w:tcPr>
            <w:tcW w:w="378" w:type="dxa"/>
            <w:tcBorders>
              <w:top w:val="single" w:sz="4" w:space="0" w:color="auto"/>
              <w:bottom w:val="single" w:sz="4" w:space="0" w:color="auto"/>
            </w:tcBorders>
          </w:tcPr>
          <w:p w:rsidR="00BC0693" w:rsidRPr="001E79CE" w:rsidRDefault="00BC0693" w:rsidP="00BC0693">
            <w:pPr>
              <w:pStyle w:val="ListParagraph"/>
              <w:numPr>
                <w:ilvl w:val="0"/>
                <w:numId w:val="34"/>
              </w:numPr>
              <w:autoSpaceDE w:val="0"/>
              <w:autoSpaceDN w:val="0"/>
              <w:adjustRightInd w:val="0"/>
              <w:spacing w:before="40" w:after="40"/>
              <w:ind w:left="0" w:firstLine="0"/>
              <w:jc w:val="right"/>
              <w:rPr>
                <w:rFonts w:ascii="Times New Roman" w:hAnsi="Times New Roman" w:cs="Times New Roman"/>
                <w:b/>
                <w:i/>
                <w:sz w:val="18"/>
                <w:szCs w:val="18"/>
              </w:rPr>
            </w:pPr>
          </w:p>
        </w:tc>
        <w:tc>
          <w:tcPr>
            <w:tcW w:w="2970" w:type="dxa"/>
            <w:tcBorders>
              <w:top w:val="single" w:sz="4" w:space="0" w:color="auto"/>
              <w:bottom w:val="single" w:sz="4" w:space="0" w:color="auto"/>
            </w:tcBorders>
          </w:tcPr>
          <w:p w:rsidR="00BC0693" w:rsidRPr="00C0173A" w:rsidRDefault="00BC0693" w:rsidP="00877CD5">
            <w:pPr>
              <w:autoSpaceDE w:val="0"/>
              <w:autoSpaceDN w:val="0"/>
              <w:adjustRightInd w:val="0"/>
              <w:spacing w:before="40" w:after="40"/>
              <w:rPr>
                <w:sz w:val="18"/>
                <w:szCs w:val="18"/>
              </w:rPr>
            </w:pPr>
            <w:r w:rsidRPr="00C0173A">
              <w:rPr>
                <w:sz w:val="18"/>
                <w:szCs w:val="18"/>
              </w:rPr>
              <w:t>Date/Time</w:t>
            </w:r>
          </w:p>
        </w:tc>
        <w:tc>
          <w:tcPr>
            <w:tcW w:w="3060" w:type="dxa"/>
            <w:tcBorders>
              <w:top w:val="single" w:sz="4" w:space="0" w:color="auto"/>
              <w:bottom w:val="single" w:sz="4" w:space="0" w:color="auto"/>
            </w:tcBorders>
          </w:tcPr>
          <w:p w:rsidR="00BC0693" w:rsidRPr="00C0173A" w:rsidRDefault="00BC0693">
            <w:pPr>
              <w:autoSpaceDE w:val="0"/>
              <w:autoSpaceDN w:val="0"/>
              <w:adjustRightInd w:val="0"/>
              <w:spacing w:before="40" w:after="40"/>
              <w:rPr>
                <w:sz w:val="18"/>
                <w:szCs w:val="18"/>
              </w:rPr>
            </w:pPr>
            <w:r w:rsidRPr="00C0173A">
              <w:rPr>
                <w:sz w:val="18"/>
                <w:szCs w:val="18"/>
              </w:rPr>
              <w:t>Meeting</w:t>
            </w:r>
          </w:p>
        </w:tc>
        <w:tc>
          <w:tcPr>
            <w:tcW w:w="3844" w:type="dxa"/>
            <w:tcBorders>
              <w:top w:val="single" w:sz="4" w:space="0" w:color="auto"/>
              <w:bottom w:val="single" w:sz="4" w:space="0" w:color="auto"/>
            </w:tcBorders>
          </w:tcPr>
          <w:p w:rsidR="00BC0693" w:rsidRPr="00C0173A" w:rsidRDefault="00BC0693">
            <w:pPr>
              <w:autoSpaceDE w:val="0"/>
              <w:autoSpaceDN w:val="0"/>
              <w:adjustRightInd w:val="0"/>
              <w:spacing w:before="40" w:after="40"/>
              <w:rPr>
                <w:sz w:val="18"/>
                <w:szCs w:val="18"/>
              </w:rPr>
            </w:pPr>
            <w:r w:rsidRPr="00C0173A">
              <w:rPr>
                <w:sz w:val="18"/>
                <w:szCs w:val="18"/>
              </w:rPr>
              <w:t>Deliverables</w:t>
            </w:r>
          </w:p>
        </w:tc>
      </w:tr>
      <w:tr w:rsidR="00BC0693" w:rsidTr="00BC0693">
        <w:tc>
          <w:tcPr>
            <w:tcW w:w="378" w:type="dxa"/>
          </w:tcPr>
          <w:p w:rsidR="00BC0693" w:rsidRPr="001E79CE" w:rsidRDefault="00BC0693" w:rsidP="00BC0693">
            <w:pPr>
              <w:pStyle w:val="ListParagraph"/>
              <w:numPr>
                <w:ilvl w:val="0"/>
                <w:numId w:val="34"/>
              </w:numPr>
              <w:autoSpaceDE w:val="0"/>
              <w:autoSpaceDN w:val="0"/>
              <w:adjustRightInd w:val="0"/>
              <w:spacing w:before="120" w:after="40"/>
              <w:ind w:left="0" w:firstLine="0"/>
              <w:jc w:val="right"/>
              <w:rPr>
                <w:rFonts w:ascii="Times New Roman" w:hAnsi="Times New Roman" w:cs="Times New Roman"/>
                <w:b/>
                <w:i/>
                <w:sz w:val="18"/>
                <w:szCs w:val="18"/>
              </w:rPr>
            </w:pPr>
          </w:p>
        </w:tc>
        <w:tc>
          <w:tcPr>
            <w:tcW w:w="2970" w:type="dxa"/>
          </w:tcPr>
          <w:p w:rsidR="00BC0693" w:rsidRPr="00C0173A" w:rsidRDefault="00BC0693" w:rsidP="00877CD5">
            <w:pPr>
              <w:autoSpaceDE w:val="0"/>
              <w:autoSpaceDN w:val="0"/>
              <w:adjustRightInd w:val="0"/>
              <w:spacing w:before="120" w:after="40"/>
              <w:rPr>
                <w:sz w:val="18"/>
                <w:szCs w:val="18"/>
              </w:rPr>
            </w:pPr>
            <w:r w:rsidRPr="00C0173A">
              <w:rPr>
                <w:sz w:val="18"/>
                <w:szCs w:val="18"/>
              </w:rPr>
              <w:t>January 27, 1:00 pm to 4:00 pm</w:t>
            </w:r>
          </w:p>
        </w:tc>
        <w:tc>
          <w:tcPr>
            <w:tcW w:w="3060" w:type="dxa"/>
          </w:tcPr>
          <w:p w:rsidR="00BC0693" w:rsidRPr="00C0173A" w:rsidRDefault="00BC0693" w:rsidP="000130F7">
            <w:pPr>
              <w:autoSpaceDE w:val="0"/>
              <w:autoSpaceDN w:val="0"/>
              <w:adjustRightInd w:val="0"/>
              <w:spacing w:before="120" w:after="40"/>
              <w:rPr>
                <w:sz w:val="18"/>
                <w:szCs w:val="18"/>
              </w:rPr>
            </w:pPr>
            <w:r w:rsidRPr="00C0173A">
              <w:rPr>
                <w:sz w:val="18"/>
                <w:szCs w:val="18"/>
              </w:rPr>
              <w:t>Conference Call &amp; Web Cast</w:t>
            </w:r>
            <w:r w:rsidRPr="00C0173A">
              <w:rPr>
                <w:sz w:val="18"/>
                <w:szCs w:val="18"/>
              </w:rPr>
              <w:br/>
              <w:t>Full Committee - Organizational</w:t>
            </w:r>
          </w:p>
        </w:tc>
        <w:tc>
          <w:tcPr>
            <w:tcW w:w="3844" w:type="dxa"/>
          </w:tcPr>
          <w:p w:rsidR="00BC0693" w:rsidRPr="00C0173A" w:rsidRDefault="00BC0693" w:rsidP="000130F7">
            <w:pPr>
              <w:autoSpaceDE w:val="0"/>
              <w:autoSpaceDN w:val="0"/>
              <w:adjustRightInd w:val="0"/>
              <w:spacing w:before="120" w:after="40"/>
              <w:rPr>
                <w:sz w:val="18"/>
                <w:szCs w:val="18"/>
              </w:rPr>
            </w:pPr>
            <w:r w:rsidRPr="00C0173A">
              <w:rPr>
                <w:sz w:val="18"/>
                <w:szCs w:val="18"/>
              </w:rPr>
              <w:t>Introduction to the Committee</w:t>
            </w:r>
          </w:p>
        </w:tc>
      </w:tr>
      <w:tr w:rsidR="00BC0693" w:rsidTr="00BC0693">
        <w:trPr>
          <w:trHeight w:val="243"/>
        </w:trPr>
        <w:tc>
          <w:tcPr>
            <w:tcW w:w="378" w:type="dxa"/>
          </w:tcPr>
          <w:p w:rsidR="00BC0693" w:rsidRPr="001E79CE" w:rsidRDefault="00BC0693" w:rsidP="00BC0693">
            <w:pPr>
              <w:pStyle w:val="ListParagraph"/>
              <w:numPr>
                <w:ilvl w:val="0"/>
                <w:numId w:val="34"/>
              </w:numPr>
              <w:autoSpaceDE w:val="0"/>
              <w:autoSpaceDN w:val="0"/>
              <w:adjustRightInd w:val="0"/>
              <w:spacing w:before="120" w:after="40"/>
              <w:ind w:left="0" w:firstLine="0"/>
              <w:jc w:val="right"/>
              <w:rPr>
                <w:rFonts w:ascii="Times New Roman" w:hAnsi="Times New Roman" w:cs="Times New Roman"/>
                <w:b/>
                <w:i/>
                <w:sz w:val="18"/>
                <w:szCs w:val="18"/>
              </w:rPr>
            </w:pPr>
          </w:p>
        </w:tc>
        <w:tc>
          <w:tcPr>
            <w:tcW w:w="2970" w:type="dxa"/>
          </w:tcPr>
          <w:p w:rsidR="00BC0693" w:rsidRPr="00C0173A" w:rsidRDefault="00BC0693" w:rsidP="00877CD5">
            <w:pPr>
              <w:autoSpaceDE w:val="0"/>
              <w:autoSpaceDN w:val="0"/>
              <w:adjustRightInd w:val="0"/>
              <w:spacing w:before="120" w:after="40"/>
              <w:rPr>
                <w:sz w:val="18"/>
                <w:szCs w:val="18"/>
              </w:rPr>
            </w:pPr>
            <w:r w:rsidRPr="00C0173A">
              <w:rPr>
                <w:sz w:val="18"/>
                <w:szCs w:val="18"/>
              </w:rPr>
              <w:t>February 15, 1:00 pm to 4:00 pm</w:t>
            </w:r>
          </w:p>
        </w:tc>
        <w:tc>
          <w:tcPr>
            <w:tcW w:w="3060" w:type="dxa"/>
          </w:tcPr>
          <w:p w:rsidR="00BC0693" w:rsidRPr="00C0173A" w:rsidRDefault="00BC0693" w:rsidP="000130F7">
            <w:pPr>
              <w:autoSpaceDE w:val="0"/>
              <w:autoSpaceDN w:val="0"/>
              <w:adjustRightInd w:val="0"/>
              <w:spacing w:before="120" w:after="40"/>
              <w:rPr>
                <w:sz w:val="18"/>
                <w:szCs w:val="18"/>
              </w:rPr>
            </w:pPr>
            <w:r w:rsidRPr="00C0173A">
              <w:rPr>
                <w:sz w:val="18"/>
                <w:szCs w:val="18"/>
              </w:rPr>
              <w:t>Conference Call &amp; Web Cast</w:t>
            </w:r>
            <w:r w:rsidRPr="00C0173A">
              <w:rPr>
                <w:sz w:val="18"/>
                <w:szCs w:val="18"/>
              </w:rPr>
              <w:br/>
              <w:t>Full Committee</w:t>
            </w:r>
          </w:p>
        </w:tc>
        <w:tc>
          <w:tcPr>
            <w:tcW w:w="3844" w:type="dxa"/>
          </w:tcPr>
          <w:p w:rsidR="00BC0693" w:rsidRPr="00C0173A" w:rsidRDefault="00BC0693" w:rsidP="000130F7">
            <w:pPr>
              <w:autoSpaceDE w:val="0"/>
              <w:autoSpaceDN w:val="0"/>
              <w:adjustRightInd w:val="0"/>
              <w:spacing w:before="120" w:after="40"/>
              <w:rPr>
                <w:sz w:val="18"/>
                <w:szCs w:val="18"/>
              </w:rPr>
            </w:pPr>
            <w:r w:rsidRPr="00C0173A">
              <w:rPr>
                <w:sz w:val="18"/>
                <w:szCs w:val="18"/>
              </w:rPr>
              <w:t>Review Work Plan and Assignments</w:t>
            </w:r>
          </w:p>
        </w:tc>
      </w:tr>
      <w:tr w:rsidR="00BC0693" w:rsidTr="00BC0693">
        <w:tc>
          <w:tcPr>
            <w:tcW w:w="378" w:type="dxa"/>
          </w:tcPr>
          <w:p w:rsidR="00BC0693" w:rsidRPr="001E79CE" w:rsidRDefault="00BC0693" w:rsidP="00BC0693">
            <w:pPr>
              <w:pStyle w:val="ListParagraph"/>
              <w:numPr>
                <w:ilvl w:val="0"/>
                <w:numId w:val="34"/>
              </w:numPr>
              <w:autoSpaceDE w:val="0"/>
              <w:autoSpaceDN w:val="0"/>
              <w:adjustRightInd w:val="0"/>
              <w:spacing w:before="120" w:after="40"/>
              <w:ind w:left="0" w:firstLine="0"/>
              <w:jc w:val="right"/>
              <w:rPr>
                <w:rFonts w:ascii="Times New Roman" w:hAnsi="Times New Roman" w:cs="Times New Roman"/>
                <w:b/>
                <w:i/>
                <w:sz w:val="18"/>
                <w:szCs w:val="18"/>
              </w:rPr>
            </w:pPr>
          </w:p>
        </w:tc>
        <w:tc>
          <w:tcPr>
            <w:tcW w:w="2970" w:type="dxa"/>
          </w:tcPr>
          <w:p w:rsidR="00BC0693" w:rsidRPr="00C0173A" w:rsidRDefault="00BC0693" w:rsidP="00877CD5">
            <w:pPr>
              <w:autoSpaceDE w:val="0"/>
              <w:autoSpaceDN w:val="0"/>
              <w:adjustRightInd w:val="0"/>
              <w:spacing w:before="120" w:after="40"/>
              <w:rPr>
                <w:sz w:val="18"/>
                <w:szCs w:val="18"/>
              </w:rPr>
            </w:pPr>
            <w:r w:rsidRPr="00C0173A">
              <w:rPr>
                <w:sz w:val="18"/>
                <w:szCs w:val="18"/>
              </w:rPr>
              <w:t>March 1, 10:00 am to 1:00 pm C</w:t>
            </w:r>
          </w:p>
        </w:tc>
        <w:tc>
          <w:tcPr>
            <w:tcW w:w="3060" w:type="dxa"/>
          </w:tcPr>
          <w:p w:rsidR="00BC0693" w:rsidRPr="00C0173A" w:rsidRDefault="00BC0693" w:rsidP="00534F13">
            <w:pPr>
              <w:autoSpaceDE w:val="0"/>
              <w:autoSpaceDN w:val="0"/>
              <w:adjustRightInd w:val="0"/>
              <w:spacing w:before="120" w:after="40"/>
              <w:rPr>
                <w:sz w:val="18"/>
                <w:szCs w:val="18"/>
              </w:rPr>
            </w:pPr>
            <w:r w:rsidRPr="00C0173A">
              <w:rPr>
                <w:sz w:val="18"/>
                <w:szCs w:val="18"/>
              </w:rPr>
              <w:t>Conference Call &amp; Web Cast</w:t>
            </w:r>
            <w:r w:rsidRPr="00C0173A">
              <w:rPr>
                <w:sz w:val="18"/>
                <w:szCs w:val="18"/>
              </w:rPr>
              <w:br/>
              <w:t>Team 2</w:t>
            </w:r>
          </w:p>
        </w:tc>
        <w:tc>
          <w:tcPr>
            <w:tcW w:w="3844" w:type="dxa"/>
          </w:tcPr>
          <w:p w:rsidR="00BC0693" w:rsidRPr="00C0173A" w:rsidRDefault="00BC0693" w:rsidP="000130F7">
            <w:pPr>
              <w:autoSpaceDE w:val="0"/>
              <w:autoSpaceDN w:val="0"/>
              <w:adjustRightInd w:val="0"/>
              <w:spacing w:before="120" w:after="40"/>
              <w:rPr>
                <w:sz w:val="18"/>
                <w:szCs w:val="18"/>
              </w:rPr>
            </w:pPr>
            <w:r w:rsidRPr="00C0173A">
              <w:rPr>
                <w:sz w:val="18"/>
                <w:szCs w:val="18"/>
              </w:rPr>
              <w:t>Work on core issues for coordination of transactions</w:t>
            </w:r>
          </w:p>
        </w:tc>
      </w:tr>
      <w:tr w:rsidR="00BC0693" w:rsidTr="00BC0693">
        <w:tc>
          <w:tcPr>
            <w:tcW w:w="378" w:type="dxa"/>
          </w:tcPr>
          <w:p w:rsidR="00BC0693" w:rsidRPr="001E79CE" w:rsidRDefault="00BC0693" w:rsidP="00BC0693">
            <w:pPr>
              <w:pStyle w:val="ListParagraph"/>
              <w:numPr>
                <w:ilvl w:val="0"/>
                <w:numId w:val="34"/>
              </w:numPr>
              <w:autoSpaceDE w:val="0"/>
              <w:autoSpaceDN w:val="0"/>
              <w:adjustRightInd w:val="0"/>
              <w:spacing w:before="120" w:after="40"/>
              <w:ind w:left="0" w:firstLine="0"/>
              <w:jc w:val="right"/>
              <w:rPr>
                <w:rFonts w:ascii="Times New Roman" w:hAnsi="Times New Roman" w:cs="Times New Roman"/>
                <w:b/>
                <w:i/>
                <w:sz w:val="18"/>
                <w:szCs w:val="18"/>
              </w:rPr>
            </w:pPr>
          </w:p>
        </w:tc>
        <w:tc>
          <w:tcPr>
            <w:tcW w:w="2970" w:type="dxa"/>
          </w:tcPr>
          <w:p w:rsidR="00BC0693" w:rsidRPr="00C0173A" w:rsidRDefault="00BC0693" w:rsidP="00877CD5">
            <w:pPr>
              <w:autoSpaceDE w:val="0"/>
              <w:autoSpaceDN w:val="0"/>
              <w:adjustRightInd w:val="0"/>
              <w:spacing w:before="120" w:after="40"/>
              <w:rPr>
                <w:sz w:val="18"/>
                <w:szCs w:val="18"/>
              </w:rPr>
            </w:pPr>
            <w:r w:rsidRPr="00C0173A">
              <w:rPr>
                <w:sz w:val="18"/>
                <w:szCs w:val="18"/>
              </w:rPr>
              <w:t>March 1, 1:30 to 4:30 pm C</w:t>
            </w:r>
          </w:p>
        </w:tc>
        <w:tc>
          <w:tcPr>
            <w:tcW w:w="3060" w:type="dxa"/>
          </w:tcPr>
          <w:p w:rsidR="00BC0693" w:rsidRPr="00C0173A" w:rsidRDefault="00BC0693" w:rsidP="00534F13">
            <w:pPr>
              <w:autoSpaceDE w:val="0"/>
              <w:autoSpaceDN w:val="0"/>
              <w:adjustRightInd w:val="0"/>
              <w:spacing w:before="120" w:after="40"/>
              <w:rPr>
                <w:sz w:val="18"/>
                <w:szCs w:val="18"/>
              </w:rPr>
            </w:pPr>
            <w:r w:rsidRPr="00C0173A">
              <w:rPr>
                <w:sz w:val="18"/>
                <w:szCs w:val="18"/>
              </w:rPr>
              <w:t>Conference Call &amp; Web Cast</w:t>
            </w:r>
            <w:r w:rsidRPr="00C0173A">
              <w:rPr>
                <w:sz w:val="18"/>
                <w:szCs w:val="18"/>
              </w:rPr>
              <w:br/>
              <w:t>Team 1</w:t>
            </w:r>
          </w:p>
        </w:tc>
        <w:tc>
          <w:tcPr>
            <w:tcW w:w="3844" w:type="dxa"/>
          </w:tcPr>
          <w:p w:rsidR="00BC0693" w:rsidRPr="00C0173A" w:rsidRDefault="00BC0693" w:rsidP="000130F7">
            <w:pPr>
              <w:autoSpaceDE w:val="0"/>
              <w:autoSpaceDN w:val="0"/>
              <w:adjustRightInd w:val="0"/>
              <w:spacing w:before="120" w:after="40"/>
              <w:rPr>
                <w:sz w:val="18"/>
                <w:szCs w:val="18"/>
              </w:rPr>
            </w:pPr>
            <w:r w:rsidRPr="00C0173A">
              <w:rPr>
                <w:sz w:val="18"/>
                <w:szCs w:val="18"/>
              </w:rPr>
              <w:t>Work on core issues for transparency of information</w:t>
            </w:r>
          </w:p>
        </w:tc>
      </w:tr>
      <w:tr w:rsidR="00BC0693" w:rsidTr="00BC0693">
        <w:tc>
          <w:tcPr>
            <w:tcW w:w="378" w:type="dxa"/>
          </w:tcPr>
          <w:p w:rsidR="00BC0693" w:rsidRPr="001E79CE" w:rsidRDefault="00BC0693" w:rsidP="00BC0693">
            <w:pPr>
              <w:pStyle w:val="ListParagraph"/>
              <w:numPr>
                <w:ilvl w:val="0"/>
                <w:numId w:val="34"/>
              </w:numPr>
              <w:autoSpaceDE w:val="0"/>
              <w:autoSpaceDN w:val="0"/>
              <w:adjustRightInd w:val="0"/>
              <w:spacing w:before="120" w:after="40"/>
              <w:ind w:left="0" w:firstLine="0"/>
              <w:jc w:val="right"/>
              <w:rPr>
                <w:rFonts w:ascii="Times New Roman" w:hAnsi="Times New Roman" w:cs="Times New Roman"/>
                <w:b/>
                <w:i/>
                <w:sz w:val="18"/>
                <w:szCs w:val="18"/>
              </w:rPr>
            </w:pPr>
          </w:p>
        </w:tc>
        <w:tc>
          <w:tcPr>
            <w:tcW w:w="2970" w:type="dxa"/>
          </w:tcPr>
          <w:p w:rsidR="00BC0693" w:rsidRPr="00C0173A" w:rsidRDefault="00BC0693" w:rsidP="00877CD5">
            <w:pPr>
              <w:autoSpaceDE w:val="0"/>
              <w:autoSpaceDN w:val="0"/>
              <w:adjustRightInd w:val="0"/>
              <w:spacing w:before="120" w:after="40"/>
              <w:rPr>
                <w:sz w:val="18"/>
                <w:szCs w:val="18"/>
              </w:rPr>
            </w:pPr>
            <w:r w:rsidRPr="00C0173A">
              <w:rPr>
                <w:sz w:val="18"/>
                <w:szCs w:val="18"/>
              </w:rPr>
              <w:t>March 2, 1:30 to 4:30 pm C</w:t>
            </w:r>
          </w:p>
        </w:tc>
        <w:tc>
          <w:tcPr>
            <w:tcW w:w="3060" w:type="dxa"/>
          </w:tcPr>
          <w:p w:rsidR="00BC0693" w:rsidRPr="00C0173A" w:rsidRDefault="00BC0693" w:rsidP="00534F13">
            <w:pPr>
              <w:autoSpaceDE w:val="0"/>
              <w:autoSpaceDN w:val="0"/>
              <w:adjustRightInd w:val="0"/>
              <w:spacing w:before="120" w:after="40"/>
              <w:rPr>
                <w:sz w:val="18"/>
                <w:szCs w:val="18"/>
              </w:rPr>
            </w:pPr>
            <w:r w:rsidRPr="00C0173A">
              <w:rPr>
                <w:sz w:val="18"/>
                <w:szCs w:val="18"/>
              </w:rPr>
              <w:t>Conference Call &amp; Web Cast</w:t>
            </w:r>
            <w:r w:rsidRPr="00C0173A">
              <w:rPr>
                <w:sz w:val="18"/>
                <w:szCs w:val="18"/>
              </w:rPr>
              <w:br/>
              <w:t>Team 3</w:t>
            </w:r>
          </w:p>
        </w:tc>
        <w:tc>
          <w:tcPr>
            <w:tcW w:w="3844" w:type="dxa"/>
          </w:tcPr>
          <w:p w:rsidR="00BC0693" w:rsidRPr="00C0173A" w:rsidRDefault="00BC0693" w:rsidP="000130F7">
            <w:pPr>
              <w:autoSpaceDE w:val="0"/>
              <w:autoSpaceDN w:val="0"/>
              <w:adjustRightInd w:val="0"/>
              <w:spacing w:before="120" w:after="40"/>
              <w:rPr>
                <w:sz w:val="18"/>
                <w:szCs w:val="18"/>
              </w:rPr>
            </w:pPr>
            <w:r w:rsidRPr="00C0173A">
              <w:rPr>
                <w:sz w:val="18"/>
                <w:szCs w:val="18"/>
              </w:rPr>
              <w:t>Work on core issues on commercial/operational issues</w:t>
            </w:r>
          </w:p>
        </w:tc>
      </w:tr>
      <w:tr w:rsidR="00BC0693" w:rsidTr="00BC0693">
        <w:tc>
          <w:tcPr>
            <w:tcW w:w="378" w:type="dxa"/>
          </w:tcPr>
          <w:p w:rsidR="00BC0693" w:rsidRPr="001E79CE" w:rsidRDefault="00BC0693" w:rsidP="00BC0693">
            <w:pPr>
              <w:pStyle w:val="ListParagraph"/>
              <w:numPr>
                <w:ilvl w:val="0"/>
                <w:numId w:val="34"/>
              </w:numPr>
              <w:autoSpaceDE w:val="0"/>
              <w:autoSpaceDN w:val="0"/>
              <w:adjustRightInd w:val="0"/>
              <w:spacing w:before="120" w:after="40"/>
              <w:ind w:left="90" w:hanging="90"/>
              <w:jc w:val="right"/>
              <w:rPr>
                <w:rFonts w:ascii="Times New Roman" w:hAnsi="Times New Roman" w:cs="Times New Roman"/>
                <w:b/>
                <w:i/>
                <w:sz w:val="18"/>
                <w:szCs w:val="18"/>
              </w:rPr>
            </w:pPr>
          </w:p>
        </w:tc>
        <w:tc>
          <w:tcPr>
            <w:tcW w:w="2970" w:type="dxa"/>
          </w:tcPr>
          <w:p w:rsidR="00BC0693" w:rsidRPr="00C0173A" w:rsidRDefault="00BC0693" w:rsidP="00877CD5">
            <w:pPr>
              <w:autoSpaceDE w:val="0"/>
              <w:autoSpaceDN w:val="0"/>
              <w:adjustRightInd w:val="0"/>
              <w:spacing w:before="120" w:after="40"/>
              <w:rPr>
                <w:sz w:val="18"/>
                <w:szCs w:val="18"/>
              </w:rPr>
            </w:pPr>
            <w:r w:rsidRPr="00C0173A">
              <w:rPr>
                <w:sz w:val="18"/>
                <w:szCs w:val="18"/>
              </w:rPr>
              <w:t>March 5, 1:30 to 2:30 pm C</w:t>
            </w:r>
          </w:p>
        </w:tc>
        <w:tc>
          <w:tcPr>
            <w:tcW w:w="3060" w:type="dxa"/>
          </w:tcPr>
          <w:p w:rsidR="00BC0693" w:rsidRPr="00C0173A" w:rsidRDefault="00BC0693" w:rsidP="00534F13">
            <w:pPr>
              <w:autoSpaceDE w:val="0"/>
              <w:autoSpaceDN w:val="0"/>
              <w:adjustRightInd w:val="0"/>
              <w:spacing w:before="120" w:after="40"/>
              <w:rPr>
                <w:sz w:val="18"/>
                <w:szCs w:val="18"/>
              </w:rPr>
            </w:pPr>
            <w:r w:rsidRPr="00C0173A">
              <w:rPr>
                <w:sz w:val="18"/>
                <w:szCs w:val="18"/>
              </w:rPr>
              <w:t>Conference Call &amp; Web Cast</w:t>
            </w:r>
            <w:r w:rsidRPr="00C0173A">
              <w:rPr>
                <w:sz w:val="18"/>
                <w:szCs w:val="18"/>
              </w:rPr>
              <w:br/>
              <w:t>Leadership Team</w:t>
            </w:r>
          </w:p>
        </w:tc>
        <w:tc>
          <w:tcPr>
            <w:tcW w:w="3844" w:type="dxa"/>
          </w:tcPr>
          <w:p w:rsidR="00BC0693" w:rsidRPr="00C0173A" w:rsidRDefault="00BC0693" w:rsidP="00534F13">
            <w:pPr>
              <w:autoSpaceDE w:val="0"/>
              <w:autoSpaceDN w:val="0"/>
              <w:adjustRightInd w:val="0"/>
              <w:spacing w:before="120" w:after="40"/>
              <w:rPr>
                <w:sz w:val="18"/>
                <w:szCs w:val="18"/>
              </w:rPr>
            </w:pPr>
            <w:r w:rsidRPr="00C0173A">
              <w:rPr>
                <w:sz w:val="18"/>
                <w:szCs w:val="18"/>
              </w:rPr>
              <w:t>Review work of the teams and determine direction</w:t>
            </w:r>
          </w:p>
        </w:tc>
      </w:tr>
      <w:tr w:rsidR="00BC0693" w:rsidTr="00BC0693">
        <w:tc>
          <w:tcPr>
            <w:tcW w:w="378" w:type="dxa"/>
          </w:tcPr>
          <w:p w:rsidR="00BC0693" w:rsidRPr="001E79CE" w:rsidRDefault="00BC0693" w:rsidP="00441097">
            <w:pPr>
              <w:pStyle w:val="ListParagraph"/>
              <w:numPr>
                <w:ilvl w:val="0"/>
                <w:numId w:val="34"/>
              </w:numPr>
              <w:autoSpaceDE w:val="0"/>
              <w:autoSpaceDN w:val="0"/>
              <w:adjustRightInd w:val="0"/>
              <w:spacing w:before="120" w:after="40"/>
              <w:ind w:left="90" w:hanging="90"/>
              <w:jc w:val="right"/>
              <w:rPr>
                <w:rFonts w:ascii="Times New Roman" w:hAnsi="Times New Roman" w:cs="Times New Roman"/>
                <w:b/>
                <w:i/>
                <w:sz w:val="18"/>
                <w:szCs w:val="18"/>
              </w:rPr>
            </w:pPr>
          </w:p>
        </w:tc>
        <w:tc>
          <w:tcPr>
            <w:tcW w:w="2970" w:type="dxa"/>
          </w:tcPr>
          <w:p w:rsidR="00BC0693" w:rsidRPr="00C0173A" w:rsidRDefault="00BC0693" w:rsidP="00877CD5">
            <w:pPr>
              <w:autoSpaceDE w:val="0"/>
              <w:autoSpaceDN w:val="0"/>
              <w:adjustRightInd w:val="0"/>
              <w:spacing w:before="120" w:after="40"/>
              <w:rPr>
                <w:sz w:val="18"/>
                <w:szCs w:val="18"/>
              </w:rPr>
            </w:pPr>
            <w:r w:rsidRPr="00C0173A">
              <w:rPr>
                <w:sz w:val="18"/>
                <w:szCs w:val="18"/>
              </w:rPr>
              <w:t>March 16, 9:00 am to 10:00 am C</w:t>
            </w:r>
          </w:p>
        </w:tc>
        <w:tc>
          <w:tcPr>
            <w:tcW w:w="3060" w:type="dxa"/>
          </w:tcPr>
          <w:p w:rsidR="00BC0693" w:rsidRPr="00C0173A" w:rsidRDefault="00BC0693" w:rsidP="00EE424A">
            <w:pPr>
              <w:autoSpaceDE w:val="0"/>
              <w:autoSpaceDN w:val="0"/>
              <w:adjustRightInd w:val="0"/>
              <w:spacing w:before="120" w:after="40"/>
              <w:rPr>
                <w:sz w:val="18"/>
                <w:szCs w:val="18"/>
              </w:rPr>
            </w:pPr>
            <w:r w:rsidRPr="00C0173A">
              <w:rPr>
                <w:sz w:val="18"/>
                <w:szCs w:val="18"/>
              </w:rPr>
              <w:t>Conference Call &amp; Web Cast</w:t>
            </w:r>
            <w:r w:rsidRPr="00C0173A">
              <w:rPr>
                <w:sz w:val="18"/>
                <w:szCs w:val="18"/>
              </w:rPr>
              <w:br/>
              <w:t>Full Committee</w:t>
            </w:r>
          </w:p>
        </w:tc>
        <w:tc>
          <w:tcPr>
            <w:tcW w:w="3844" w:type="dxa"/>
          </w:tcPr>
          <w:p w:rsidR="00BC0693" w:rsidRPr="00C0173A" w:rsidRDefault="00BC0693" w:rsidP="00EE424A">
            <w:pPr>
              <w:autoSpaceDE w:val="0"/>
              <w:autoSpaceDN w:val="0"/>
              <w:adjustRightInd w:val="0"/>
              <w:spacing w:before="120" w:after="40"/>
              <w:rPr>
                <w:sz w:val="18"/>
                <w:szCs w:val="18"/>
              </w:rPr>
            </w:pPr>
            <w:r w:rsidRPr="00C0173A">
              <w:rPr>
                <w:sz w:val="18"/>
                <w:szCs w:val="18"/>
              </w:rPr>
              <w:t>Review work of the teams, revise and prepare for NAESB Board meetings</w:t>
            </w:r>
          </w:p>
        </w:tc>
      </w:tr>
      <w:tr w:rsidR="00BC0693" w:rsidTr="00BC0693">
        <w:tc>
          <w:tcPr>
            <w:tcW w:w="378" w:type="dxa"/>
          </w:tcPr>
          <w:p w:rsidR="00BC0693" w:rsidRPr="001E79CE" w:rsidRDefault="00BC0693" w:rsidP="001E79CE">
            <w:pPr>
              <w:pStyle w:val="ListParagraph"/>
              <w:numPr>
                <w:ilvl w:val="0"/>
                <w:numId w:val="34"/>
              </w:numPr>
              <w:autoSpaceDE w:val="0"/>
              <w:autoSpaceDN w:val="0"/>
              <w:adjustRightInd w:val="0"/>
              <w:spacing w:before="120" w:after="40"/>
              <w:ind w:left="90" w:hanging="90"/>
              <w:jc w:val="right"/>
              <w:rPr>
                <w:rFonts w:ascii="Times New Roman" w:hAnsi="Times New Roman" w:cs="Times New Roman"/>
                <w:b/>
                <w:i/>
                <w:sz w:val="18"/>
                <w:szCs w:val="18"/>
              </w:rPr>
            </w:pPr>
          </w:p>
        </w:tc>
        <w:tc>
          <w:tcPr>
            <w:tcW w:w="2970" w:type="dxa"/>
          </w:tcPr>
          <w:p w:rsidR="00BC0693" w:rsidRPr="00C0173A" w:rsidRDefault="00BC0693" w:rsidP="00877CD5">
            <w:pPr>
              <w:autoSpaceDE w:val="0"/>
              <w:autoSpaceDN w:val="0"/>
              <w:adjustRightInd w:val="0"/>
              <w:spacing w:before="120" w:after="40"/>
              <w:rPr>
                <w:sz w:val="18"/>
                <w:szCs w:val="18"/>
              </w:rPr>
            </w:pPr>
            <w:r w:rsidRPr="00C0173A">
              <w:rPr>
                <w:sz w:val="18"/>
                <w:szCs w:val="18"/>
              </w:rPr>
              <w:t xml:space="preserve">March  20, 1:00 pm to 4:00 pm </w:t>
            </w:r>
          </w:p>
        </w:tc>
        <w:tc>
          <w:tcPr>
            <w:tcW w:w="3060" w:type="dxa"/>
          </w:tcPr>
          <w:p w:rsidR="00BC0693" w:rsidRPr="00C0173A" w:rsidRDefault="00BC0693" w:rsidP="000130F7">
            <w:pPr>
              <w:autoSpaceDE w:val="0"/>
              <w:autoSpaceDN w:val="0"/>
              <w:adjustRightInd w:val="0"/>
              <w:spacing w:before="120" w:after="40"/>
              <w:rPr>
                <w:sz w:val="18"/>
                <w:szCs w:val="18"/>
              </w:rPr>
            </w:pPr>
            <w:r w:rsidRPr="00C0173A">
              <w:rPr>
                <w:sz w:val="18"/>
                <w:szCs w:val="18"/>
              </w:rPr>
              <w:t>Conference Call &amp; Web Cast</w:t>
            </w:r>
            <w:r w:rsidRPr="00C0173A">
              <w:rPr>
                <w:sz w:val="18"/>
                <w:szCs w:val="18"/>
              </w:rPr>
              <w:br/>
              <w:t>Full Committee</w:t>
            </w:r>
          </w:p>
        </w:tc>
        <w:tc>
          <w:tcPr>
            <w:tcW w:w="3844" w:type="dxa"/>
          </w:tcPr>
          <w:p w:rsidR="00BC0693" w:rsidRPr="00C0173A" w:rsidRDefault="00BC0693" w:rsidP="000130F7">
            <w:pPr>
              <w:autoSpaceDE w:val="0"/>
              <w:autoSpaceDN w:val="0"/>
              <w:adjustRightInd w:val="0"/>
              <w:spacing w:before="120" w:after="40"/>
              <w:rPr>
                <w:sz w:val="18"/>
                <w:szCs w:val="18"/>
              </w:rPr>
            </w:pPr>
            <w:r w:rsidRPr="00C0173A">
              <w:rPr>
                <w:sz w:val="18"/>
                <w:szCs w:val="18"/>
              </w:rPr>
              <w:t>Review work of the teams, revise and prepare for NAESB Board meetings</w:t>
            </w:r>
          </w:p>
        </w:tc>
      </w:tr>
      <w:tr w:rsidR="00BC0693" w:rsidTr="00BC0693">
        <w:tc>
          <w:tcPr>
            <w:tcW w:w="378" w:type="dxa"/>
          </w:tcPr>
          <w:p w:rsidR="00BC0693" w:rsidRPr="001E79CE" w:rsidRDefault="00BC0693" w:rsidP="001E79CE">
            <w:pPr>
              <w:pStyle w:val="ListParagraph"/>
              <w:numPr>
                <w:ilvl w:val="0"/>
                <w:numId w:val="34"/>
              </w:numPr>
              <w:autoSpaceDE w:val="0"/>
              <w:autoSpaceDN w:val="0"/>
              <w:adjustRightInd w:val="0"/>
              <w:spacing w:before="120" w:after="40"/>
              <w:ind w:left="90" w:hanging="90"/>
              <w:jc w:val="right"/>
              <w:rPr>
                <w:rFonts w:ascii="Times New Roman" w:hAnsi="Times New Roman" w:cs="Times New Roman"/>
                <w:b/>
                <w:i/>
                <w:sz w:val="18"/>
                <w:szCs w:val="18"/>
              </w:rPr>
            </w:pPr>
          </w:p>
        </w:tc>
        <w:tc>
          <w:tcPr>
            <w:tcW w:w="2970" w:type="dxa"/>
          </w:tcPr>
          <w:p w:rsidR="00BC0693" w:rsidRPr="00C0173A" w:rsidRDefault="00BC0693" w:rsidP="00877CD5">
            <w:pPr>
              <w:autoSpaceDE w:val="0"/>
              <w:autoSpaceDN w:val="0"/>
              <w:adjustRightInd w:val="0"/>
              <w:spacing w:before="120" w:after="40"/>
              <w:rPr>
                <w:sz w:val="18"/>
                <w:szCs w:val="18"/>
              </w:rPr>
            </w:pPr>
            <w:r w:rsidRPr="00C0173A">
              <w:rPr>
                <w:sz w:val="18"/>
                <w:szCs w:val="18"/>
              </w:rPr>
              <w:t>March 22  – 9:00 am to 1:00 pm</w:t>
            </w:r>
          </w:p>
        </w:tc>
        <w:tc>
          <w:tcPr>
            <w:tcW w:w="3060" w:type="dxa"/>
          </w:tcPr>
          <w:p w:rsidR="00BC0693" w:rsidRPr="00C0173A" w:rsidRDefault="00BC0693" w:rsidP="000130F7">
            <w:pPr>
              <w:autoSpaceDE w:val="0"/>
              <w:autoSpaceDN w:val="0"/>
              <w:adjustRightInd w:val="0"/>
              <w:spacing w:before="120" w:after="40"/>
              <w:rPr>
                <w:sz w:val="18"/>
                <w:szCs w:val="18"/>
              </w:rPr>
            </w:pPr>
            <w:r w:rsidRPr="00C0173A">
              <w:rPr>
                <w:sz w:val="18"/>
                <w:szCs w:val="18"/>
              </w:rPr>
              <w:t>NAESB Board Meeting, Houston</w:t>
            </w:r>
          </w:p>
        </w:tc>
        <w:tc>
          <w:tcPr>
            <w:tcW w:w="3844" w:type="dxa"/>
          </w:tcPr>
          <w:p w:rsidR="00BC0693" w:rsidRPr="00C0173A" w:rsidRDefault="00BC0693" w:rsidP="000130F7">
            <w:pPr>
              <w:tabs>
                <w:tab w:val="left" w:pos="2520"/>
                <w:tab w:val="left" w:pos="2970"/>
              </w:tabs>
              <w:autoSpaceDE w:val="0"/>
              <w:autoSpaceDN w:val="0"/>
              <w:adjustRightInd w:val="0"/>
              <w:spacing w:before="120" w:after="40"/>
              <w:rPr>
                <w:sz w:val="18"/>
                <w:szCs w:val="18"/>
              </w:rPr>
            </w:pPr>
            <w:r w:rsidRPr="00C0173A">
              <w:rPr>
                <w:sz w:val="18"/>
                <w:szCs w:val="18"/>
              </w:rPr>
              <w:t>Review of Progress of Committee</w:t>
            </w:r>
          </w:p>
        </w:tc>
      </w:tr>
      <w:tr w:rsidR="00BC0693" w:rsidTr="00BC0693">
        <w:tc>
          <w:tcPr>
            <w:tcW w:w="378" w:type="dxa"/>
          </w:tcPr>
          <w:p w:rsidR="00BC0693" w:rsidRPr="00C0173A" w:rsidRDefault="001E79CE" w:rsidP="00C0173A">
            <w:pPr>
              <w:tabs>
                <w:tab w:val="center" w:pos="81"/>
              </w:tabs>
              <w:autoSpaceDE w:val="0"/>
              <w:autoSpaceDN w:val="0"/>
              <w:adjustRightInd w:val="0"/>
              <w:spacing w:before="120" w:after="40"/>
              <w:rPr>
                <w:rFonts w:ascii="Bradley Hand ITC" w:hAnsi="Bradley Hand ITC"/>
                <w:b/>
              </w:rPr>
            </w:pPr>
            <w:r w:rsidRPr="00C0173A">
              <w:rPr>
                <w:rFonts w:ascii="Bradley Hand ITC" w:hAnsi="Bradley Hand ITC"/>
                <w:b/>
              </w:rPr>
              <w:t>X</w:t>
            </w:r>
          </w:p>
        </w:tc>
        <w:tc>
          <w:tcPr>
            <w:tcW w:w="2970" w:type="dxa"/>
          </w:tcPr>
          <w:p w:rsidR="00BC0693" w:rsidRPr="00C0173A" w:rsidRDefault="00BC0693" w:rsidP="001E79CE">
            <w:pPr>
              <w:autoSpaceDE w:val="0"/>
              <w:autoSpaceDN w:val="0"/>
              <w:adjustRightInd w:val="0"/>
              <w:spacing w:before="120" w:after="40"/>
              <w:rPr>
                <w:sz w:val="18"/>
                <w:szCs w:val="18"/>
              </w:rPr>
            </w:pPr>
            <w:r w:rsidRPr="00C0173A">
              <w:rPr>
                <w:sz w:val="18"/>
                <w:szCs w:val="18"/>
              </w:rPr>
              <w:t>April 4, 1:00 pm to 4:00 pm (</w:t>
            </w:r>
            <w:r w:rsidR="001E79CE" w:rsidRPr="00C0173A">
              <w:rPr>
                <w:sz w:val="18"/>
                <w:szCs w:val="18"/>
              </w:rPr>
              <w:t>Cancelled</w:t>
            </w:r>
            <w:r w:rsidRPr="00C0173A">
              <w:rPr>
                <w:sz w:val="18"/>
                <w:szCs w:val="18"/>
              </w:rPr>
              <w:t>)</w:t>
            </w:r>
          </w:p>
        </w:tc>
        <w:tc>
          <w:tcPr>
            <w:tcW w:w="3060" w:type="dxa"/>
          </w:tcPr>
          <w:p w:rsidR="00BC0693" w:rsidRPr="00C0173A" w:rsidRDefault="00BC0693" w:rsidP="000130F7">
            <w:pPr>
              <w:autoSpaceDE w:val="0"/>
              <w:autoSpaceDN w:val="0"/>
              <w:adjustRightInd w:val="0"/>
              <w:spacing w:before="120" w:after="40"/>
              <w:rPr>
                <w:sz w:val="18"/>
                <w:szCs w:val="18"/>
              </w:rPr>
            </w:pPr>
            <w:r w:rsidRPr="00C0173A">
              <w:rPr>
                <w:sz w:val="18"/>
                <w:szCs w:val="18"/>
              </w:rPr>
              <w:t>Conference Call &amp; Web Cast</w:t>
            </w:r>
            <w:r w:rsidRPr="00C0173A">
              <w:rPr>
                <w:sz w:val="18"/>
                <w:szCs w:val="18"/>
              </w:rPr>
              <w:br/>
              <w:t>Full Committee</w:t>
            </w:r>
          </w:p>
        </w:tc>
        <w:tc>
          <w:tcPr>
            <w:tcW w:w="3844" w:type="dxa"/>
          </w:tcPr>
          <w:p w:rsidR="00BC0693" w:rsidRPr="00C0173A" w:rsidRDefault="00BC0693" w:rsidP="000130F7">
            <w:pPr>
              <w:autoSpaceDE w:val="0"/>
              <w:autoSpaceDN w:val="0"/>
              <w:adjustRightInd w:val="0"/>
              <w:spacing w:before="120" w:after="40"/>
              <w:rPr>
                <w:sz w:val="18"/>
                <w:szCs w:val="18"/>
              </w:rPr>
            </w:pPr>
            <w:r w:rsidRPr="00C0173A">
              <w:rPr>
                <w:sz w:val="18"/>
                <w:szCs w:val="18"/>
              </w:rPr>
              <w:t>Review Work Plan and Assignments and Progress Made to date regarding formation of recommendation</w:t>
            </w:r>
          </w:p>
        </w:tc>
      </w:tr>
      <w:tr w:rsidR="001E79CE" w:rsidTr="00BC0693">
        <w:tc>
          <w:tcPr>
            <w:tcW w:w="378" w:type="dxa"/>
          </w:tcPr>
          <w:p w:rsidR="001E79CE" w:rsidRPr="00BC0693" w:rsidRDefault="001E79CE" w:rsidP="00BC0693">
            <w:pPr>
              <w:autoSpaceDE w:val="0"/>
              <w:autoSpaceDN w:val="0"/>
              <w:adjustRightInd w:val="0"/>
              <w:spacing w:before="120" w:after="40"/>
              <w:jc w:val="right"/>
              <w:rPr>
                <w:sz w:val="18"/>
                <w:szCs w:val="18"/>
              </w:rPr>
            </w:pPr>
          </w:p>
        </w:tc>
        <w:tc>
          <w:tcPr>
            <w:tcW w:w="2970" w:type="dxa"/>
          </w:tcPr>
          <w:p w:rsidR="001E79CE" w:rsidRPr="00C0173A" w:rsidRDefault="001E79CE" w:rsidP="00C0173A">
            <w:pPr>
              <w:autoSpaceDE w:val="0"/>
              <w:autoSpaceDN w:val="0"/>
              <w:adjustRightInd w:val="0"/>
              <w:spacing w:before="120" w:after="40"/>
              <w:rPr>
                <w:sz w:val="18"/>
                <w:szCs w:val="18"/>
              </w:rPr>
            </w:pPr>
            <w:r w:rsidRPr="00C0173A">
              <w:rPr>
                <w:sz w:val="18"/>
                <w:szCs w:val="18"/>
              </w:rPr>
              <w:t>April 24, 10:00 am</w:t>
            </w:r>
            <w:bookmarkStart w:id="6" w:name="_GoBack"/>
            <w:bookmarkEnd w:id="6"/>
            <w:r w:rsidRPr="00C0173A">
              <w:rPr>
                <w:sz w:val="18"/>
                <w:szCs w:val="18"/>
              </w:rPr>
              <w:t xml:space="preserve"> to 4:00 pm E </w:t>
            </w:r>
          </w:p>
        </w:tc>
        <w:tc>
          <w:tcPr>
            <w:tcW w:w="3060" w:type="dxa"/>
          </w:tcPr>
          <w:p w:rsidR="001E79CE" w:rsidRPr="00C0173A" w:rsidRDefault="001E79CE" w:rsidP="00952C92">
            <w:pPr>
              <w:autoSpaceDE w:val="0"/>
              <w:autoSpaceDN w:val="0"/>
              <w:adjustRightInd w:val="0"/>
              <w:spacing w:before="120" w:after="40"/>
              <w:rPr>
                <w:sz w:val="18"/>
                <w:szCs w:val="18"/>
              </w:rPr>
            </w:pPr>
            <w:r w:rsidRPr="00C0173A">
              <w:rPr>
                <w:sz w:val="18"/>
                <w:szCs w:val="18"/>
              </w:rPr>
              <w:t>Meeting, Conference Call &amp; Web Cast, Baltimore, MD</w:t>
            </w:r>
            <w:r w:rsidRPr="00C0173A">
              <w:rPr>
                <w:sz w:val="18"/>
                <w:szCs w:val="18"/>
              </w:rPr>
              <w:br/>
              <w:t>Full Committee</w:t>
            </w:r>
          </w:p>
        </w:tc>
        <w:tc>
          <w:tcPr>
            <w:tcW w:w="3844" w:type="dxa"/>
          </w:tcPr>
          <w:p w:rsidR="001E79CE" w:rsidRPr="00C0173A" w:rsidRDefault="001E79CE" w:rsidP="00952C92">
            <w:pPr>
              <w:autoSpaceDE w:val="0"/>
              <w:autoSpaceDN w:val="0"/>
              <w:adjustRightInd w:val="0"/>
              <w:spacing w:before="120" w:after="40"/>
              <w:rPr>
                <w:sz w:val="18"/>
                <w:szCs w:val="18"/>
              </w:rPr>
            </w:pPr>
            <w:r w:rsidRPr="00C0173A">
              <w:rPr>
                <w:sz w:val="18"/>
                <w:szCs w:val="18"/>
              </w:rPr>
              <w:t>Review Work Plan and Assignments and Progress Made to date regarding formation of recommendation, Categorize observations</w:t>
            </w:r>
          </w:p>
        </w:tc>
      </w:tr>
      <w:tr w:rsidR="00BC0693" w:rsidTr="00BC0693">
        <w:tc>
          <w:tcPr>
            <w:tcW w:w="378" w:type="dxa"/>
          </w:tcPr>
          <w:p w:rsidR="00BC0693" w:rsidRPr="00BC0693" w:rsidRDefault="00BC0693" w:rsidP="00BC0693">
            <w:pPr>
              <w:autoSpaceDE w:val="0"/>
              <w:autoSpaceDN w:val="0"/>
              <w:adjustRightInd w:val="0"/>
              <w:spacing w:before="120" w:after="40"/>
              <w:jc w:val="right"/>
              <w:rPr>
                <w:sz w:val="18"/>
                <w:szCs w:val="18"/>
              </w:rPr>
            </w:pPr>
          </w:p>
        </w:tc>
        <w:tc>
          <w:tcPr>
            <w:tcW w:w="2970" w:type="dxa"/>
          </w:tcPr>
          <w:p w:rsidR="00BC0693" w:rsidRPr="00C0173A" w:rsidRDefault="00BC0693" w:rsidP="00C0173A">
            <w:pPr>
              <w:autoSpaceDE w:val="0"/>
              <w:autoSpaceDN w:val="0"/>
              <w:adjustRightInd w:val="0"/>
              <w:spacing w:before="120" w:after="40"/>
              <w:rPr>
                <w:sz w:val="18"/>
                <w:szCs w:val="18"/>
              </w:rPr>
            </w:pPr>
            <w:r w:rsidRPr="00C0173A">
              <w:rPr>
                <w:sz w:val="18"/>
                <w:szCs w:val="18"/>
              </w:rPr>
              <w:t>May 16, 1:00 pm to 4:00 pm</w:t>
            </w:r>
            <w:r w:rsidR="001E79CE" w:rsidRPr="00C0173A">
              <w:rPr>
                <w:sz w:val="18"/>
                <w:szCs w:val="18"/>
              </w:rPr>
              <w:t xml:space="preserve"> C</w:t>
            </w:r>
            <w:r w:rsidRPr="00C0173A">
              <w:rPr>
                <w:sz w:val="18"/>
                <w:szCs w:val="18"/>
              </w:rPr>
              <w:t xml:space="preserve"> </w:t>
            </w:r>
          </w:p>
        </w:tc>
        <w:tc>
          <w:tcPr>
            <w:tcW w:w="3060" w:type="dxa"/>
          </w:tcPr>
          <w:p w:rsidR="00BC0693" w:rsidRPr="00C0173A" w:rsidRDefault="00BC0693" w:rsidP="000130F7">
            <w:pPr>
              <w:autoSpaceDE w:val="0"/>
              <w:autoSpaceDN w:val="0"/>
              <w:adjustRightInd w:val="0"/>
              <w:spacing w:before="120" w:after="40"/>
              <w:rPr>
                <w:sz w:val="18"/>
                <w:szCs w:val="18"/>
              </w:rPr>
            </w:pPr>
            <w:r w:rsidRPr="00C0173A">
              <w:rPr>
                <w:sz w:val="18"/>
                <w:szCs w:val="18"/>
              </w:rPr>
              <w:t>Conference Call &amp; Web Cast</w:t>
            </w:r>
            <w:r w:rsidRPr="00C0173A">
              <w:rPr>
                <w:sz w:val="18"/>
                <w:szCs w:val="18"/>
              </w:rPr>
              <w:br/>
              <w:t>Full Committee</w:t>
            </w:r>
          </w:p>
        </w:tc>
        <w:tc>
          <w:tcPr>
            <w:tcW w:w="3844" w:type="dxa"/>
          </w:tcPr>
          <w:p w:rsidR="00BC0693" w:rsidRPr="00C0173A" w:rsidRDefault="00BC0693" w:rsidP="000130F7">
            <w:pPr>
              <w:autoSpaceDE w:val="0"/>
              <w:autoSpaceDN w:val="0"/>
              <w:adjustRightInd w:val="0"/>
              <w:spacing w:before="120" w:after="40"/>
              <w:rPr>
                <w:sz w:val="18"/>
                <w:szCs w:val="18"/>
              </w:rPr>
            </w:pPr>
            <w:r w:rsidRPr="00C0173A">
              <w:rPr>
                <w:sz w:val="18"/>
                <w:szCs w:val="18"/>
              </w:rPr>
              <w:t>Review Work Plan and Assignments and Progress Made to date regarding formation of recommendation</w:t>
            </w:r>
          </w:p>
        </w:tc>
      </w:tr>
      <w:tr w:rsidR="00BC0693" w:rsidTr="00BC0693">
        <w:tc>
          <w:tcPr>
            <w:tcW w:w="378" w:type="dxa"/>
          </w:tcPr>
          <w:p w:rsidR="00BC0693" w:rsidRPr="00BC0693" w:rsidRDefault="00BC0693" w:rsidP="00BC0693">
            <w:pPr>
              <w:autoSpaceDE w:val="0"/>
              <w:autoSpaceDN w:val="0"/>
              <w:adjustRightInd w:val="0"/>
              <w:spacing w:before="120" w:after="40"/>
              <w:jc w:val="right"/>
              <w:rPr>
                <w:sz w:val="18"/>
                <w:szCs w:val="18"/>
              </w:rPr>
            </w:pPr>
          </w:p>
        </w:tc>
        <w:tc>
          <w:tcPr>
            <w:tcW w:w="2970" w:type="dxa"/>
          </w:tcPr>
          <w:p w:rsidR="00BC0693" w:rsidRPr="00C0173A" w:rsidRDefault="00BC0693" w:rsidP="00C0173A">
            <w:pPr>
              <w:autoSpaceDE w:val="0"/>
              <w:autoSpaceDN w:val="0"/>
              <w:adjustRightInd w:val="0"/>
              <w:spacing w:before="120" w:after="40"/>
              <w:rPr>
                <w:sz w:val="18"/>
                <w:szCs w:val="18"/>
              </w:rPr>
            </w:pPr>
            <w:r w:rsidRPr="00C0173A">
              <w:rPr>
                <w:sz w:val="18"/>
                <w:szCs w:val="18"/>
              </w:rPr>
              <w:t xml:space="preserve">June 5, 1:00 pm to 4:00 pm </w:t>
            </w:r>
            <w:r w:rsidR="001E79CE" w:rsidRPr="00C0173A">
              <w:rPr>
                <w:sz w:val="18"/>
                <w:szCs w:val="18"/>
              </w:rPr>
              <w:t xml:space="preserve">C </w:t>
            </w:r>
          </w:p>
        </w:tc>
        <w:tc>
          <w:tcPr>
            <w:tcW w:w="3060" w:type="dxa"/>
          </w:tcPr>
          <w:p w:rsidR="00BC0693" w:rsidRPr="00C0173A" w:rsidRDefault="00BC0693" w:rsidP="000130F7">
            <w:pPr>
              <w:autoSpaceDE w:val="0"/>
              <w:autoSpaceDN w:val="0"/>
              <w:adjustRightInd w:val="0"/>
              <w:spacing w:before="120" w:after="40"/>
              <w:rPr>
                <w:sz w:val="18"/>
                <w:szCs w:val="18"/>
              </w:rPr>
            </w:pPr>
            <w:r w:rsidRPr="00C0173A">
              <w:rPr>
                <w:sz w:val="18"/>
                <w:szCs w:val="18"/>
              </w:rPr>
              <w:t>Conference Call &amp; Web Cast</w:t>
            </w:r>
            <w:r w:rsidRPr="00C0173A">
              <w:rPr>
                <w:sz w:val="18"/>
                <w:szCs w:val="18"/>
              </w:rPr>
              <w:br/>
              <w:t>Full Committee</w:t>
            </w:r>
          </w:p>
        </w:tc>
        <w:tc>
          <w:tcPr>
            <w:tcW w:w="3844" w:type="dxa"/>
          </w:tcPr>
          <w:p w:rsidR="00BC0693" w:rsidRPr="00C0173A" w:rsidRDefault="00BC0693" w:rsidP="000130F7">
            <w:pPr>
              <w:autoSpaceDE w:val="0"/>
              <w:autoSpaceDN w:val="0"/>
              <w:adjustRightInd w:val="0"/>
              <w:spacing w:before="120" w:after="40"/>
              <w:rPr>
                <w:sz w:val="18"/>
                <w:szCs w:val="18"/>
              </w:rPr>
            </w:pPr>
            <w:r w:rsidRPr="00C0173A">
              <w:rPr>
                <w:sz w:val="18"/>
                <w:szCs w:val="18"/>
              </w:rPr>
              <w:t>Review Work Plan and Assignments and Progress Made to date regarding formation of recommendation</w:t>
            </w:r>
          </w:p>
        </w:tc>
      </w:tr>
      <w:tr w:rsidR="00C0173A" w:rsidTr="001E79CE">
        <w:tc>
          <w:tcPr>
            <w:tcW w:w="378" w:type="dxa"/>
          </w:tcPr>
          <w:p w:rsidR="00C0173A" w:rsidRPr="00BC0693" w:rsidRDefault="00C0173A" w:rsidP="002E7365">
            <w:pPr>
              <w:autoSpaceDE w:val="0"/>
              <w:autoSpaceDN w:val="0"/>
              <w:adjustRightInd w:val="0"/>
              <w:spacing w:before="120" w:after="40"/>
              <w:jc w:val="right"/>
              <w:rPr>
                <w:sz w:val="18"/>
                <w:szCs w:val="18"/>
              </w:rPr>
            </w:pPr>
          </w:p>
        </w:tc>
        <w:tc>
          <w:tcPr>
            <w:tcW w:w="2970" w:type="dxa"/>
          </w:tcPr>
          <w:p w:rsidR="00C0173A" w:rsidRPr="00C0173A" w:rsidRDefault="00C0173A" w:rsidP="00C0173A">
            <w:pPr>
              <w:autoSpaceDE w:val="0"/>
              <w:autoSpaceDN w:val="0"/>
              <w:adjustRightInd w:val="0"/>
              <w:spacing w:before="120" w:after="40"/>
              <w:rPr>
                <w:sz w:val="18"/>
                <w:szCs w:val="18"/>
              </w:rPr>
            </w:pPr>
            <w:r w:rsidRPr="00C0173A">
              <w:rPr>
                <w:sz w:val="18"/>
                <w:szCs w:val="18"/>
              </w:rPr>
              <w:t xml:space="preserve">June </w:t>
            </w:r>
            <w:r w:rsidRPr="00C0173A">
              <w:rPr>
                <w:sz w:val="18"/>
                <w:szCs w:val="18"/>
              </w:rPr>
              <w:t>19,</w:t>
            </w:r>
            <w:r w:rsidRPr="00C0173A">
              <w:rPr>
                <w:sz w:val="18"/>
                <w:szCs w:val="18"/>
              </w:rPr>
              <w:t xml:space="preserve"> 1:00 pm to 4:00 pm C </w:t>
            </w:r>
          </w:p>
        </w:tc>
        <w:tc>
          <w:tcPr>
            <w:tcW w:w="3060" w:type="dxa"/>
          </w:tcPr>
          <w:p w:rsidR="00C0173A" w:rsidRPr="00C0173A" w:rsidRDefault="00C0173A" w:rsidP="002E7365">
            <w:pPr>
              <w:autoSpaceDE w:val="0"/>
              <w:autoSpaceDN w:val="0"/>
              <w:adjustRightInd w:val="0"/>
              <w:spacing w:before="120" w:after="40"/>
              <w:rPr>
                <w:sz w:val="18"/>
                <w:szCs w:val="18"/>
              </w:rPr>
            </w:pPr>
            <w:r w:rsidRPr="00C0173A">
              <w:rPr>
                <w:sz w:val="18"/>
                <w:szCs w:val="18"/>
              </w:rPr>
              <w:t>Conference Call &amp; Web Cast</w:t>
            </w:r>
            <w:r w:rsidRPr="00C0173A">
              <w:rPr>
                <w:sz w:val="18"/>
                <w:szCs w:val="18"/>
              </w:rPr>
              <w:br/>
              <w:t>Full Committee</w:t>
            </w:r>
          </w:p>
        </w:tc>
        <w:tc>
          <w:tcPr>
            <w:tcW w:w="3844" w:type="dxa"/>
          </w:tcPr>
          <w:p w:rsidR="00C0173A" w:rsidRPr="00C0173A" w:rsidRDefault="00C0173A" w:rsidP="002E7365">
            <w:pPr>
              <w:autoSpaceDE w:val="0"/>
              <w:autoSpaceDN w:val="0"/>
              <w:adjustRightInd w:val="0"/>
              <w:spacing w:before="120" w:after="40"/>
              <w:rPr>
                <w:sz w:val="18"/>
                <w:szCs w:val="18"/>
              </w:rPr>
            </w:pPr>
            <w:r w:rsidRPr="00C0173A">
              <w:rPr>
                <w:sz w:val="18"/>
                <w:szCs w:val="18"/>
              </w:rPr>
              <w:t>Review Work Plan and Assignments and Progress Made to date regarding formation of recommendation</w:t>
            </w:r>
          </w:p>
        </w:tc>
      </w:tr>
      <w:tr w:rsidR="00C0173A" w:rsidTr="001E79CE">
        <w:tc>
          <w:tcPr>
            <w:tcW w:w="378" w:type="dxa"/>
          </w:tcPr>
          <w:p w:rsidR="00C0173A" w:rsidRPr="00BC0693" w:rsidRDefault="00C0173A" w:rsidP="00BC0693">
            <w:pPr>
              <w:autoSpaceDE w:val="0"/>
              <w:autoSpaceDN w:val="0"/>
              <w:adjustRightInd w:val="0"/>
              <w:spacing w:before="120" w:after="40"/>
              <w:jc w:val="right"/>
              <w:rPr>
                <w:sz w:val="18"/>
                <w:szCs w:val="18"/>
              </w:rPr>
            </w:pPr>
          </w:p>
        </w:tc>
        <w:tc>
          <w:tcPr>
            <w:tcW w:w="2970" w:type="dxa"/>
          </w:tcPr>
          <w:p w:rsidR="00C0173A" w:rsidRPr="00C0173A" w:rsidRDefault="00C0173A" w:rsidP="00877CD5">
            <w:pPr>
              <w:autoSpaceDE w:val="0"/>
              <w:autoSpaceDN w:val="0"/>
              <w:adjustRightInd w:val="0"/>
              <w:spacing w:before="120" w:after="40"/>
              <w:rPr>
                <w:sz w:val="18"/>
                <w:szCs w:val="18"/>
              </w:rPr>
            </w:pPr>
            <w:r w:rsidRPr="00C0173A">
              <w:rPr>
                <w:sz w:val="18"/>
                <w:szCs w:val="18"/>
              </w:rPr>
              <w:t>June 21 – 9:00 am to 1:00 pm C</w:t>
            </w:r>
          </w:p>
        </w:tc>
        <w:tc>
          <w:tcPr>
            <w:tcW w:w="3060" w:type="dxa"/>
          </w:tcPr>
          <w:p w:rsidR="00C0173A" w:rsidRPr="00C0173A" w:rsidRDefault="00C0173A" w:rsidP="000130F7">
            <w:pPr>
              <w:autoSpaceDE w:val="0"/>
              <w:autoSpaceDN w:val="0"/>
              <w:adjustRightInd w:val="0"/>
              <w:spacing w:before="120" w:after="40"/>
              <w:rPr>
                <w:sz w:val="18"/>
                <w:szCs w:val="18"/>
              </w:rPr>
            </w:pPr>
            <w:r w:rsidRPr="00C0173A">
              <w:rPr>
                <w:sz w:val="18"/>
                <w:szCs w:val="18"/>
              </w:rPr>
              <w:t>NAESB Board Meeting, Houston</w:t>
            </w:r>
          </w:p>
        </w:tc>
        <w:tc>
          <w:tcPr>
            <w:tcW w:w="3844" w:type="dxa"/>
          </w:tcPr>
          <w:p w:rsidR="00C0173A" w:rsidRPr="00C0173A" w:rsidRDefault="00C0173A" w:rsidP="000130F7">
            <w:pPr>
              <w:tabs>
                <w:tab w:val="left" w:pos="2520"/>
                <w:tab w:val="left" w:pos="2970"/>
              </w:tabs>
              <w:autoSpaceDE w:val="0"/>
              <w:autoSpaceDN w:val="0"/>
              <w:adjustRightInd w:val="0"/>
              <w:spacing w:before="120" w:after="40"/>
              <w:rPr>
                <w:sz w:val="18"/>
                <w:szCs w:val="18"/>
              </w:rPr>
            </w:pPr>
            <w:r w:rsidRPr="00C0173A">
              <w:rPr>
                <w:sz w:val="18"/>
                <w:szCs w:val="18"/>
              </w:rPr>
              <w:t>Review of Progress of Committee with Possible Board Vote to Approve Recommendations</w:t>
            </w:r>
          </w:p>
        </w:tc>
      </w:tr>
      <w:tr w:rsidR="00C0173A" w:rsidTr="001E79CE">
        <w:tc>
          <w:tcPr>
            <w:tcW w:w="378" w:type="dxa"/>
            <w:tcBorders>
              <w:bottom w:val="single" w:sz="4" w:space="0" w:color="auto"/>
            </w:tcBorders>
          </w:tcPr>
          <w:p w:rsidR="00C0173A" w:rsidRPr="00BC0693" w:rsidRDefault="00C0173A" w:rsidP="00BC0693">
            <w:pPr>
              <w:autoSpaceDE w:val="0"/>
              <w:autoSpaceDN w:val="0"/>
              <w:adjustRightInd w:val="0"/>
              <w:spacing w:before="120" w:after="40"/>
              <w:jc w:val="right"/>
              <w:rPr>
                <w:sz w:val="18"/>
                <w:szCs w:val="18"/>
              </w:rPr>
            </w:pPr>
          </w:p>
        </w:tc>
        <w:tc>
          <w:tcPr>
            <w:tcW w:w="2970" w:type="dxa"/>
            <w:tcBorders>
              <w:bottom w:val="single" w:sz="4" w:space="0" w:color="auto"/>
            </w:tcBorders>
          </w:tcPr>
          <w:p w:rsidR="00C0173A" w:rsidRPr="00C0173A" w:rsidRDefault="00C0173A" w:rsidP="00877CD5">
            <w:pPr>
              <w:autoSpaceDE w:val="0"/>
              <w:autoSpaceDN w:val="0"/>
              <w:adjustRightInd w:val="0"/>
              <w:spacing w:before="120" w:after="40"/>
              <w:rPr>
                <w:sz w:val="18"/>
                <w:szCs w:val="18"/>
              </w:rPr>
            </w:pPr>
            <w:r w:rsidRPr="00C0173A">
              <w:rPr>
                <w:sz w:val="18"/>
                <w:szCs w:val="18"/>
              </w:rPr>
              <w:t>September 20, 9:00 am to 1:00 pm C</w:t>
            </w:r>
          </w:p>
        </w:tc>
        <w:tc>
          <w:tcPr>
            <w:tcW w:w="3060" w:type="dxa"/>
            <w:tcBorders>
              <w:bottom w:val="single" w:sz="4" w:space="0" w:color="auto"/>
            </w:tcBorders>
          </w:tcPr>
          <w:p w:rsidR="00C0173A" w:rsidRPr="00C0173A" w:rsidRDefault="00C0173A" w:rsidP="000130F7">
            <w:pPr>
              <w:autoSpaceDE w:val="0"/>
              <w:autoSpaceDN w:val="0"/>
              <w:adjustRightInd w:val="0"/>
              <w:spacing w:before="120" w:after="40"/>
              <w:rPr>
                <w:sz w:val="18"/>
                <w:szCs w:val="18"/>
              </w:rPr>
            </w:pPr>
            <w:r w:rsidRPr="00C0173A">
              <w:rPr>
                <w:sz w:val="18"/>
                <w:szCs w:val="18"/>
              </w:rPr>
              <w:t>NAESB Board Meeting, Houston</w:t>
            </w:r>
          </w:p>
        </w:tc>
        <w:tc>
          <w:tcPr>
            <w:tcW w:w="3844" w:type="dxa"/>
            <w:tcBorders>
              <w:bottom w:val="single" w:sz="4" w:space="0" w:color="auto"/>
            </w:tcBorders>
          </w:tcPr>
          <w:p w:rsidR="00C0173A" w:rsidRPr="00C0173A" w:rsidRDefault="00C0173A" w:rsidP="000130F7">
            <w:pPr>
              <w:tabs>
                <w:tab w:val="left" w:pos="2520"/>
                <w:tab w:val="left" w:pos="2970"/>
              </w:tabs>
              <w:autoSpaceDE w:val="0"/>
              <w:autoSpaceDN w:val="0"/>
              <w:adjustRightInd w:val="0"/>
              <w:spacing w:before="120" w:after="40"/>
              <w:rPr>
                <w:sz w:val="18"/>
                <w:szCs w:val="18"/>
              </w:rPr>
            </w:pPr>
            <w:r w:rsidRPr="00C0173A">
              <w:rPr>
                <w:sz w:val="18"/>
                <w:szCs w:val="18"/>
              </w:rPr>
              <w:t>Review of Progress of Committee with Possible Board Vote to Approve Recommendations</w:t>
            </w:r>
          </w:p>
        </w:tc>
      </w:tr>
    </w:tbl>
    <w:p w:rsidR="00E4001E" w:rsidRDefault="002B3361">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68"/>
        <w:gridCol w:w="4950"/>
        <w:gridCol w:w="4605"/>
      </w:tblGrid>
      <w:tr w:rsidR="00E4001E" w:rsidTr="00FD3CD1">
        <w:trPr>
          <w:tblHeader/>
        </w:trPr>
        <w:tc>
          <w:tcPr>
            <w:tcW w:w="10023" w:type="dxa"/>
            <w:gridSpan w:val="3"/>
            <w:tcBorders>
              <w:bottom w:val="single" w:sz="4" w:space="0" w:color="auto"/>
            </w:tcBorders>
          </w:tcPr>
          <w:p w:rsidR="00E4001E" w:rsidRPr="005E0883" w:rsidRDefault="004E4294" w:rsidP="004E4294">
            <w:pPr>
              <w:pStyle w:val="Title"/>
              <w:spacing w:before="120" w:after="120"/>
              <w:rPr>
                <w:rFonts w:ascii="Times New Roman" w:hAnsi="Times New Roman"/>
                <w:sz w:val="20"/>
              </w:rPr>
            </w:pPr>
            <w:r w:rsidRPr="005E0883">
              <w:rPr>
                <w:rFonts w:ascii="Times New Roman" w:hAnsi="Times New Roman"/>
                <w:sz w:val="20"/>
              </w:rPr>
              <w:lastRenderedPageBreak/>
              <w:t xml:space="preserve">NAESB </w:t>
            </w:r>
            <w:r w:rsidR="002B3361" w:rsidRPr="005E0883">
              <w:rPr>
                <w:rFonts w:ascii="Times New Roman" w:hAnsi="Times New Roman"/>
                <w:sz w:val="20"/>
              </w:rPr>
              <w:t xml:space="preserve">Gas-Electric Harmonization Committee </w:t>
            </w:r>
            <w:r w:rsidRPr="005E0883">
              <w:rPr>
                <w:rFonts w:ascii="Times New Roman" w:hAnsi="Times New Roman"/>
                <w:sz w:val="20"/>
              </w:rPr>
              <w:t>– Reference Documents</w:t>
            </w:r>
            <w:r w:rsidR="002B3361" w:rsidRPr="005E0883">
              <w:rPr>
                <w:rFonts w:ascii="Times New Roman" w:hAnsi="Times New Roman"/>
                <w:sz w:val="20"/>
              </w:rPr>
              <w:t xml:space="preserve"> </w:t>
            </w:r>
          </w:p>
        </w:tc>
      </w:tr>
      <w:tr w:rsidR="00BD3A9B" w:rsidTr="00025685">
        <w:trPr>
          <w:tblHeader/>
        </w:trPr>
        <w:tc>
          <w:tcPr>
            <w:tcW w:w="468" w:type="dxa"/>
            <w:tcBorders>
              <w:top w:val="single" w:sz="4" w:space="0" w:color="auto"/>
              <w:bottom w:val="single" w:sz="4" w:space="0" w:color="auto"/>
            </w:tcBorders>
          </w:tcPr>
          <w:p w:rsidR="00BD3A9B" w:rsidRDefault="00BD3A9B">
            <w:pPr>
              <w:pStyle w:val="Title"/>
              <w:rPr>
                <w:rFonts w:ascii="Times New Roman" w:hAnsi="Times New Roman"/>
                <w:sz w:val="20"/>
              </w:rPr>
            </w:pPr>
            <w:r>
              <w:rPr>
                <w:rFonts w:ascii="Times New Roman" w:hAnsi="Times New Roman"/>
                <w:sz w:val="20"/>
              </w:rPr>
              <w:t>#</w:t>
            </w:r>
          </w:p>
        </w:tc>
        <w:tc>
          <w:tcPr>
            <w:tcW w:w="4950" w:type="dxa"/>
            <w:tcBorders>
              <w:top w:val="single" w:sz="4" w:space="0" w:color="auto"/>
              <w:bottom w:val="single" w:sz="4" w:space="0" w:color="auto"/>
            </w:tcBorders>
          </w:tcPr>
          <w:p w:rsidR="00BD3A9B" w:rsidRPr="005E0883" w:rsidRDefault="00BD3A9B">
            <w:pPr>
              <w:pStyle w:val="Title"/>
              <w:rPr>
                <w:rFonts w:ascii="Times New Roman" w:hAnsi="Times New Roman"/>
                <w:sz w:val="20"/>
              </w:rPr>
            </w:pPr>
            <w:r w:rsidRPr="005E0883">
              <w:rPr>
                <w:rFonts w:ascii="Times New Roman" w:hAnsi="Times New Roman"/>
                <w:sz w:val="20"/>
              </w:rPr>
              <w:t>Document</w:t>
            </w:r>
          </w:p>
        </w:tc>
        <w:tc>
          <w:tcPr>
            <w:tcW w:w="4605" w:type="dxa"/>
            <w:tcBorders>
              <w:top w:val="single" w:sz="4" w:space="0" w:color="auto"/>
              <w:bottom w:val="single" w:sz="4" w:space="0" w:color="auto"/>
            </w:tcBorders>
          </w:tcPr>
          <w:p w:rsidR="00BD3A9B" w:rsidRPr="005E0883" w:rsidRDefault="00BD3A9B">
            <w:pPr>
              <w:pStyle w:val="Title"/>
              <w:rPr>
                <w:rFonts w:ascii="Times New Roman" w:hAnsi="Times New Roman"/>
                <w:sz w:val="20"/>
              </w:rPr>
            </w:pPr>
            <w:r w:rsidRPr="005E0883">
              <w:rPr>
                <w:rFonts w:ascii="Times New Roman" w:hAnsi="Times New Roman"/>
                <w:sz w:val="20"/>
              </w:rPr>
              <w:t>Link</w:t>
            </w:r>
          </w:p>
        </w:tc>
      </w:tr>
      <w:tr w:rsidR="00FD3CD1" w:rsidTr="00025685">
        <w:tc>
          <w:tcPr>
            <w:tcW w:w="468" w:type="dxa"/>
            <w:tcBorders>
              <w:top w:val="single" w:sz="4" w:space="0" w:color="auto"/>
            </w:tcBorders>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1</w:t>
            </w:r>
          </w:p>
        </w:tc>
        <w:tc>
          <w:tcPr>
            <w:tcW w:w="4950" w:type="dxa"/>
            <w:tcBorders>
              <w:top w:val="single" w:sz="4" w:space="0" w:color="auto"/>
            </w:tcBorders>
          </w:tcPr>
          <w:p w:rsidR="00FD3CD1" w:rsidRPr="005E0883" w:rsidRDefault="00FD3CD1" w:rsidP="00CE35C4">
            <w:pPr>
              <w:spacing w:before="120" w:after="60"/>
            </w:pPr>
            <w:r w:rsidRPr="005E0883">
              <w:t>MIT Study, The Future of the Electric Grid</w:t>
            </w:r>
          </w:p>
        </w:tc>
        <w:tc>
          <w:tcPr>
            <w:tcW w:w="4605" w:type="dxa"/>
            <w:tcBorders>
              <w:top w:val="single" w:sz="4" w:space="0" w:color="auto"/>
            </w:tcBorders>
          </w:tcPr>
          <w:p w:rsidR="00FD3CD1" w:rsidRPr="005E0883" w:rsidRDefault="00E208AC" w:rsidP="00CE35C4">
            <w:pPr>
              <w:spacing w:before="120" w:after="60"/>
              <w:ind w:left="1"/>
            </w:pPr>
            <w:hyperlink r:id="rId12" w:history="1">
              <w:r w:rsidR="00FD3CD1" w:rsidRPr="005E0883">
                <w:rPr>
                  <w:rStyle w:val="Hyperlink"/>
                </w:rPr>
                <w:t>http://web.mit.edu/mitei/research/studies/documents/electric-grid-2011/Electric_Grid_Full_Report.pdf</w:t>
              </w:r>
            </w:hyperlink>
            <w:r w:rsidR="00FD3CD1" w:rsidRPr="005E0883">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2</w:t>
            </w:r>
          </w:p>
        </w:tc>
        <w:tc>
          <w:tcPr>
            <w:tcW w:w="4950" w:type="dxa"/>
          </w:tcPr>
          <w:p w:rsidR="00FD3CD1" w:rsidRPr="005E0883" w:rsidRDefault="00FD3CD1" w:rsidP="00CE35C4">
            <w:pPr>
              <w:spacing w:before="120" w:after="60"/>
            </w:pPr>
            <w:r w:rsidRPr="005E0883">
              <w:t>MIT Study, The Future of Natural Gas</w:t>
            </w:r>
          </w:p>
        </w:tc>
        <w:tc>
          <w:tcPr>
            <w:tcW w:w="4605" w:type="dxa"/>
          </w:tcPr>
          <w:p w:rsidR="00FD3CD1" w:rsidRPr="005E0883" w:rsidRDefault="00E208AC" w:rsidP="00CE35C4">
            <w:pPr>
              <w:spacing w:before="120" w:after="60"/>
              <w:ind w:left="1"/>
            </w:pPr>
            <w:hyperlink r:id="rId13" w:history="1">
              <w:r w:rsidR="00FD3CD1" w:rsidRPr="005E0883">
                <w:rPr>
                  <w:rStyle w:val="Hyperlink"/>
                </w:rPr>
                <w:t>http://web.mit.edu/mitei/research/studies/documents/natural-gas-2011/NaturalGas_Report.pdf</w:t>
              </w:r>
            </w:hyperlink>
            <w:r w:rsidR="00FD3CD1" w:rsidRPr="005E0883">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3</w:t>
            </w:r>
          </w:p>
        </w:tc>
        <w:tc>
          <w:tcPr>
            <w:tcW w:w="4950" w:type="dxa"/>
          </w:tcPr>
          <w:p w:rsidR="00FD3CD1" w:rsidRPr="005E0883" w:rsidRDefault="00FD3CD1" w:rsidP="00CE35C4">
            <w:pPr>
              <w:spacing w:before="120" w:after="60"/>
            </w:pPr>
            <w:r w:rsidRPr="005E0883">
              <w:t>FERC-NERC Joint Task Force Report on Outages and curtailments During the Southwest Weather Event on February 1-5, 2011</w:t>
            </w:r>
          </w:p>
        </w:tc>
        <w:tc>
          <w:tcPr>
            <w:tcW w:w="4605" w:type="dxa"/>
          </w:tcPr>
          <w:p w:rsidR="00FD3CD1" w:rsidRPr="005E0883" w:rsidRDefault="00E208AC" w:rsidP="00CE35C4">
            <w:pPr>
              <w:spacing w:before="120" w:after="60"/>
              <w:ind w:left="1"/>
            </w:pPr>
            <w:hyperlink r:id="rId14" w:history="1">
              <w:r w:rsidR="00FD3CD1" w:rsidRPr="005E0883">
                <w:rPr>
                  <w:rStyle w:val="Hyperlink"/>
                </w:rPr>
                <w:t>http://www.ferc.gov/legal/staff-reports/08-16-11-report.pdf</w:t>
              </w:r>
            </w:hyperlink>
            <w:r w:rsidR="00FD3CD1" w:rsidRPr="005E0883">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4</w:t>
            </w:r>
          </w:p>
        </w:tc>
        <w:tc>
          <w:tcPr>
            <w:tcW w:w="4950" w:type="dxa"/>
          </w:tcPr>
          <w:p w:rsidR="00FD3CD1" w:rsidRPr="005E0883" w:rsidRDefault="00FD3CD1" w:rsidP="00CE35C4">
            <w:pPr>
              <w:spacing w:before="120" w:after="60"/>
            </w:pPr>
            <w:r w:rsidRPr="005E0883">
              <w:t>North American Natural Gas Midstream Infrastructure Through 2035: A Secure Energy Future Executive Summary Prepared by the INGAA Foundation</w:t>
            </w:r>
          </w:p>
        </w:tc>
        <w:tc>
          <w:tcPr>
            <w:tcW w:w="4605" w:type="dxa"/>
          </w:tcPr>
          <w:p w:rsidR="00FD3CD1" w:rsidRPr="005E0883" w:rsidRDefault="00E208AC" w:rsidP="00CE35C4">
            <w:pPr>
              <w:spacing w:before="120" w:after="60"/>
              <w:ind w:left="1"/>
            </w:pPr>
            <w:hyperlink r:id="rId15" w:history="1">
              <w:r w:rsidR="00FD3CD1" w:rsidRPr="005E0883">
                <w:rPr>
                  <w:rStyle w:val="Hyperlink"/>
                </w:rPr>
                <w:t>http://www.ingaa.org/File.aspx?id=14911</w:t>
              </w:r>
            </w:hyperlink>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5</w:t>
            </w:r>
          </w:p>
        </w:tc>
        <w:tc>
          <w:tcPr>
            <w:tcW w:w="4950" w:type="dxa"/>
          </w:tcPr>
          <w:p w:rsidR="00FD3CD1" w:rsidRPr="005E0883" w:rsidRDefault="00FD3CD1" w:rsidP="00CE35C4">
            <w:pPr>
              <w:spacing w:before="120" w:after="60"/>
            </w:pPr>
            <w:r w:rsidRPr="005E0883">
              <w:t>Implications of Greater Reliance on Natural Gas For Electricity Generation Prepared For the American Public Power Association</w:t>
            </w:r>
          </w:p>
        </w:tc>
        <w:tc>
          <w:tcPr>
            <w:tcW w:w="4605" w:type="dxa"/>
          </w:tcPr>
          <w:p w:rsidR="00FD3CD1" w:rsidRPr="005E0883" w:rsidRDefault="00E208AC" w:rsidP="00CE35C4">
            <w:pPr>
              <w:spacing w:before="120" w:after="60"/>
              <w:ind w:left="1"/>
            </w:pPr>
            <w:hyperlink r:id="rId16" w:history="1">
              <w:r w:rsidR="00FD3CD1" w:rsidRPr="005E0883">
                <w:rPr>
                  <w:rStyle w:val="Hyperlink"/>
                </w:rPr>
                <w:t>http://www.publicpower.org/files/PDFs/ImplicationsOfGreaterRelianceOnNGforElectricityGeneration.pdf</w:t>
              </w:r>
            </w:hyperlink>
            <w:r w:rsidR="00FD3CD1" w:rsidRPr="005E0883">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6</w:t>
            </w:r>
          </w:p>
        </w:tc>
        <w:tc>
          <w:tcPr>
            <w:tcW w:w="4950" w:type="dxa"/>
          </w:tcPr>
          <w:p w:rsidR="00FD3CD1" w:rsidRPr="005E0883" w:rsidRDefault="00FD3CD1" w:rsidP="00CE35C4">
            <w:pPr>
              <w:spacing w:before="120" w:after="60"/>
            </w:pPr>
            <w:r w:rsidRPr="005E0883">
              <w:t>NAESB current Gas Nomination Standards and Gas-electric Coordination Standards</w:t>
            </w:r>
          </w:p>
        </w:tc>
        <w:tc>
          <w:tcPr>
            <w:tcW w:w="4605" w:type="dxa"/>
          </w:tcPr>
          <w:p w:rsidR="00FD3CD1" w:rsidRPr="005E0883" w:rsidRDefault="00E208AC" w:rsidP="00CE35C4">
            <w:pPr>
              <w:spacing w:before="120" w:after="60"/>
              <w:ind w:left="1"/>
            </w:pPr>
            <w:hyperlink r:id="rId17" w:history="1">
              <w:r w:rsidR="00FD3CD1" w:rsidRPr="005E0883">
                <w:rPr>
                  <w:rStyle w:val="Hyperlink"/>
                </w:rPr>
                <w:t>http://www.naesb.org/misc/geh_related_standards.docx</w:t>
              </w:r>
            </w:hyperlink>
            <w:r w:rsidR="00FD3CD1" w:rsidRPr="005E0883">
              <w:rPr>
                <w:color w:val="000000"/>
              </w:rPr>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7</w:t>
            </w:r>
          </w:p>
        </w:tc>
        <w:tc>
          <w:tcPr>
            <w:tcW w:w="4950" w:type="dxa"/>
          </w:tcPr>
          <w:p w:rsidR="00FD3CD1" w:rsidRPr="005E0883" w:rsidRDefault="00FD3CD1" w:rsidP="00CE35C4">
            <w:pPr>
              <w:spacing w:before="120" w:after="60"/>
              <w:rPr>
                <w:color w:val="1F497D"/>
              </w:rPr>
            </w:pPr>
            <w:r w:rsidRPr="005E0883">
              <w:t>Electricity Advisory Committee Interdependence of Electricity System Infrastructure and Natural Gas Infrastructure</w:t>
            </w:r>
          </w:p>
        </w:tc>
        <w:tc>
          <w:tcPr>
            <w:tcW w:w="4605" w:type="dxa"/>
          </w:tcPr>
          <w:p w:rsidR="00FD3CD1" w:rsidRPr="005E0883" w:rsidRDefault="00E208AC" w:rsidP="00CE35C4">
            <w:pPr>
              <w:spacing w:before="120" w:after="60"/>
              <w:ind w:left="1"/>
              <w:rPr>
                <w:color w:val="1F497D"/>
              </w:rPr>
            </w:pPr>
            <w:hyperlink r:id="rId18" w:history="1">
              <w:r w:rsidR="00FD3CD1" w:rsidRPr="005E0883">
                <w:rPr>
                  <w:rStyle w:val="Hyperlink"/>
                </w:rPr>
                <w:t>http://www.naesb.org/misc/electric_infrastructure_gas_infrastructure_oct2011.pdf</w:t>
              </w:r>
            </w:hyperlink>
            <w:r w:rsidR="00FD3CD1" w:rsidRPr="005E0883">
              <w:rPr>
                <w:color w:val="1F497D"/>
              </w:rPr>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8</w:t>
            </w:r>
          </w:p>
        </w:tc>
        <w:tc>
          <w:tcPr>
            <w:tcW w:w="4950" w:type="dxa"/>
          </w:tcPr>
          <w:p w:rsidR="00FD3CD1" w:rsidRPr="005E0883" w:rsidRDefault="00FD3CD1" w:rsidP="00CE35C4">
            <w:pPr>
              <w:spacing w:before="120" w:after="60"/>
            </w:pPr>
            <w:r w:rsidRPr="005E0883">
              <w:t>NERC 2011 Special Reliability Assessment:  A Primer of the Natural Gas and Electric Power Interdependency in the United States</w:t>
            </w:r>
            <w:r w:rsidR="006455CB">
              <w:t xml:space="preserve"> </w:t>
            </w:r>
            <w:r w:rsidR="006455CB" w:rsidRPr="006455CB">
              <w:rPr>
                <w:i/>
              </w:rPr>
              <w:t xml:space="preserve">– </w:t>
            </w:r>
            <w:r w:rsidR="006455CB" w:rsidRPr="00646548">
              <w:rPr>
                <w:b/>
                <w:i/>
              </w:rPr>
              <w:t>DUPLICATE OF ITEM 13</w:t>
            </w:r>
          </w:p>
        </w:tc>
        <w:tc>
          <w:tcPr>
            <w:tcW w:w="4605" w:type="dxa"/>
          </w:tcPr>
          <w:p w:rsidR="00FD3CD1" w:rsidRPr="005E0883" w:rsidRDefault="00E208AC" w:rsidP="00CE35C4">
            <w:pPr>
              <w:spacing w:before="120" w:after="60"/>
              <w:ind w:left="1"/>
            </w:pPr>
            <w:hyperlink r:id="rId19" w:history="1">
              <w:r w:rsidR="00FD3CD1" w:rsidRPr="005E0883">
                <w:rPr>
                  <w:rStyle w:val="Hyperlink"/>
                </w:rPr>
                <w:t>http://www.naesb.org/misc/nerc_primer_gas_electric_interdependency_nov2011.pdf</w:t>
              </w:r>
            </w:hyperlink>
            <w:r w:rsidR="00FD3CD1" w:rsidRPr="005E0883">
              <w:rPr>
                <w:color w:val="1F497D"/>
              </w:rPr>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9</w:t>
            </w:r>
          </w:p>
        </w:tc>
        <w:tc>
          <w:tcPr>
            <w:tcW w:w="4950" w:type="dxa"/>
          </w:tcPr>
          <w:p w:rsidR="00FD3CD1" w:rsidRPr="005E0883" w:rsidRDefault="00FD3CD1" w:rsidP="00CE35C4">
            <w:pPr>
              <w:spacing w:before="120" w:after="60"/>
            </w:pPr>
            <w:r w:rsidRPr="005E0883">
              <w:t>NERC Gas/Electricity Interdependencies and Recommendations, 2004</w:t>
            </w:r>
          </w:p>
        </w:tc>
        <w:tc>
          <w:tcPr>
            <w:tcW w:w="4605" w:type="dxa"/>
          </w:tcPr>
          <w:p w:rsidR="00FD3CD1" w:rsidRPr="005E0883" w:rsidRDefault="00E208AC" w:rsidP="00CE35C4">
            <w:pPr>
              <w:spacing w:before="120" w:after="60"/>
              <w:ind w:left="1"/>
            </w:pPr>
            <w:hyperlink r:id="rId20" w:history="1">
              <w:r w:rsidR="00FD3CD1" w:rsidRPr="005E0883">
                <w:rPr>
                  <w:rStyle w:val="Hyperlink"/>
                </w:rPr>
                <w:t>http://www.naesb.org/misc/nerc_gas_electricity_interdependencies_2004.pdf</w:t>
              </w:r>
            </w:hyperlink>
            <w:r w:rsidR="00FD3CD1" w:rsidRPr="005E0883">
              <w:rPr>
                <w:color w:val="1F497D"/>
              </w:rPr>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10</w:t>
            </w:r>
          </w:p>
        </w:tc>
        <w:tc>
          <w:tcPr>
            <w:tcW w:w="4950" w:type="dxa"/>
          </w:tcPr>
          <w:p w:rsidR="00FD3CD1" w:rsidRPr="005E0883" w:rsidRDefault="00FD3CD1" w:rsidP="00CE35C4">
            <w:pPr>
              <w:spacing w:before="120" w:after="60"/>
            </w:pPr>
            <w:r w:rsidRPr="005E0883">
              <w:t>NPC Prudent Development – Executive Summary</w:t>
            </w:r>
            <w:r w:rsidR="00025685" w:rsidRPr="005E0883">
              <w:t xml:space="preserve"> (may be replaced by the published version – Ken Yeasting)</w:t>
            </w:r>
          </w:p>
        </w:tc>
        <w:tc>
          <w:tcPr>
            <w:tcW w:w="4605" w:type="dxa"/>
          </w:tcPr>
          <w:p w:rsidR="00FD3CD1" w:rsidRPr="005E0883" w:rsidRDefault="00E208AC" w:rsidP="00CE35C4">
            <w:pPr>
              <w:spacing w:before="120" w:after="60"/>
              <w:ind w:left="1"/>
            </w:pPr>
            <w:hyperlink r:id="rId21" w:history="1">
              <w:r w:rsidR="00FD3CD1" w:rsidRPr="005E0883">
                <w:rPr>
                  <w:rStyle w:val="Hyperlink"/>
                </w:rPr>
                <w:t>http://www.naesb.org/misc/npc_north_american_resource_dev_exec_summ_volume_dec2011.pdf</w:t>
              </w:r>
            </w:hyperlink>
            <w:r w:rsidR="00FD3CD1" w:rsidRPr="005E0883">
              <w:rPr>
                <w:color w:val="1F497D"/>
              </w:rPr>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11</w:t>
            </w:r>
          </w:p>
        </w:tc>
        <w:tc>
          <w:tcPr>
            <w:tcW w:w="4950" w:type="dxa"/>
          </w:tcPr>
          <w:p w:rsidR="00FD3CD1" w:rsidRPr="005E0883" w:rsidRDefault="00FD3CD1" w:rsidP="00CE35C4">
            <w:pPr>
              <w:spacing w:before="120" w:after="60"/>
            </w:pPr>
            <w:r w:rsidRPr="005E0883">
              <w:t>NPC Prudent Development – Ch. 3 – Natural Gas Demand</w:t>
            </w:r>
            <w:r w:rsidR="00025685" w:rsidRPr="005E0883">
              <w:t xml:space="preserve"> (may be replaced by the published version – Ken Yeasting)</w:t>
            </w:r>
          </w:p>
        </w:tc>
        <w:tc>
          <w:tcPr>
            <w:tcW w:w="4605" w:type="dxa"/>
          </w:tcPr>
          <w:p w:rsidR="00FD3CD1" w:rsidRPr="005E0883" w:rsidRDefault="00E208AC" w:rsidP="00CE35C4">
            <w:pPr>
              <w:spacing w:before="120" w:after="60"/>
              <w:ind w:left="1"/>
            </w:pPr>
            <w:hyperlink r:id="rId22" w:history="1">
              <w:r w:rsidR="00FD3CD1" w:rsidRPr="005E0883">
                <w:rPr>
                  <w:rStyle w:val="Hyperlink"/>
                </w:rPr>
                <w:t>http://www.naesb.org/misc/npc_demand_chapter_091511.pdf</w:t>
              </w:r>
            </w:hyperlink>
            <w:r w:rsidR="00FD3CD1" w:rsidRPr="005E0883">
              <w:rPr>
                <w:color w:val="1F497D"/>
              </w:rPr>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12</w:t>
            </w:r>
          </w:p>
        </w:tc>
        <w:tc>
          <w:tcPr>
            <w:tcW w:w="4950" w:type="dxa"/>
          </w:tcPr>
          <w:p w:rsidR="00FD3CD1" w:rsidRPr="005E0883" w:rsidRDefault="00FD3CD1" w:rsidP="00CE35C4">
            <w:pPr>
              <w:spacing w:before="120" w:after="60"/>
            </w:pPr>
            <w:r w:rsidRPr="005E0883">
              <w:t>Excerpt of NAESB Bylaws</w:t>
            </w:r>
          </w:p>
        </w:tc>
        <w:tc>
          <w:tcPr>
            <w:tcW w:w="4605" w:type="dxa"/>
          </w:tcPr>
          <w:p w:rsidR="00FD3CD1" w:rsidRPr="005E0883" w:rsidRDefault="00E208AC" w:rsidP="00CE35C4">
            <w:pPr>
              <w:spacing w:before="120" w:after="60"/>
              <w:ind w:left="1"/>
            </w:pPr>
            <w:hyperlink r:id="rId23" w:history="1">
              <w:r w:rsidR="00FD3CD1" w:rsidRPr="005E0883">
                <w:rPr>
                  <w:rStyle w:val="Hyperlink"/>
                </w:rPr>
                <w:t>http://www.naesb.org/misc/naesb_bylaws_section2.2_best_practices.pptx</w:t>
              </w:r>
            </w:hyperlink>
          </w:p>
        </w:tc>
      </w:tr>
      <w:tr w:rsidR="00FD3CD1" w:rsidTr="00025685">
        <w:tc>
          <w:tcPr>
            <w:tcW w:w="468" w:type="dxa"/>
          </w:tcPr>
          <w:p w:rsidR="00FD3CD1" w:rsidRPr="005E0883" w:rsidRDefault="0089772B" w:rsidP="00025685">
            <w:pPr>
              <w:pStyle w:val="Title"/>
              <w:spacing w:before="120" w:after="60"/>
              <w:jc w:val="left"/>
              <w:rPr>
                <w:rFonts w:ascii="Times New Roman" w:hAnsi="Times New Roman"/>
                <w:b w:val="0"/>
                <w:sz w:val="20"/>
              </w:rPr>
            </w:pPr>
            <w:r w:rsidRPr="005E0883">
              <w:rPr>
                <w:rFonts w:ascii="Times New Roman" w:hAnsi="Times New Roman"/>
                <w:b w:val="0"/>
                <w:sz w:val="20"/>
              </w:rPr>
              <w:t>13</w:t>
            </w:r>
          </w:p>
        </w:tc>
        <w:tc>
          <w:tcPr>
            <w:tcW w:w="4950" w:type="dxa"/>
          </w:tcPr>
          <w:p w:rsidR="00FD3CD1" w:rsidRPr="005E0883" w:rsidRDefault="0089772B" w:rsidP="00646548">
            <w:pPr>
              <w:pStyle w:val="Title"/>
              <w:spacing w:before="120" w:after="60"/>
              <w:jc w:val="left"/>
              <w:rPr>
                <w:rFonts w:ascii="Times New Roman" w:hAnsi="Times New Roman"/>
                <w:b w:val="0"/>
                <w:sz w:val="20"/>
              </w:rPr>
            </w:pPr>
            <w:r w:rsidRPr="005E0883">
              <w:rPr>
                <w:rFonts w:ascii="Times New Roman" w:hAnsi="Times New Roman"/>
                <w:b w:val="0"/>
                <w:sz w:val="20"/>
              </w:rPr>
              <w:t xml:space="preserve">NERC December 2011 Special </w:t>
            </w:r>
            <w:r w:rsidRPr="00646548">
              <w:rPr>
                <w:rFonts w:ascii="Times New Roman" w:hAnsi="Times New Roman"/>
                <w:b w:val="0"/>
                <w:sz w:val="20"/>
              </w:rPr>
              <w:t>Assessment</w:t>
            </w:r>
            <w:r w:rsidR="00646548" w:rsidRPr="00646548">
              <w:rPr>
                <w:rFonts w:ascii="Times New Roman" w:hAnsi="Times New Roman"/>
                <w:b w:val="0"/>
                <w:sz w:val="20"/>
              </w:rPr>
              <w:t xml:space="preserve"> - </w:t>
            </w:r>
            <w:r w:rsidR="00646548" w:rsidRPr="00646548">
              <w:rPr>
                <w:rFonts w:ascii="Times New Roman" w:hAnsi="Times New Roman"/>
                <w:i/>
                <w:sz w:val="20"/>
              </w:rPr>
              <w:t>DUPLICATE OF ITEM 8</w:t>
            </w:r>
          </w:p>
        </w:tc>
        <w:tc>
          <w:tcPr>
            <w:tcW w:w="4605" w:type="dxa"/>
          </w:tcPr>
          <w:p w:rsidR="00FD3CD1" w:rsidRPr="005E0883" w:rsidRDefault="00E208AC" w:rsidP="00CE35C4">
            <w:pPr>
              <w:spacing w:before="120" w:after="60"/>
              <w:ind w:left="1"/>
              <w:rPr>
                <w:b/>
              </w:rPr>
            </w:pPr>
            <w:hyperlink r:id="rId24" w:history="1">
              <w:r w:rsidR="0089772B" w:rsidRPr="005E0883">
                <w:rPr>
                  <w:rStyle w:val="Hyperlink"/>
                </w:rPr>
                <w:t>http://www.nerc.com/files/Gas_Electric_Interdependencies_Phase_I.pdf</w:t>
              </w:r>
            </w:hyperlink>
          </w:p>
        </w:tc>
      </w:tr>
      <w:tr w:rsidR="00FD3CD1" w:rsidTr="00025685">
        <w:tc>
          <w:tcPr>
            <w:tcW w:w="468" w:type="dxa"/>
          </w:tcPr>
          <w:p w:rsidR="00FD3CD1" w:rsidRPr="005E0883" w:rsidRDefault="0089772B" w:rsidP="00025685">
            <w:pPr>
              <w:pStyle w:val="Title"/>
              <w:spacing w:before="120" w:after="60"/>
              <w:jc w:val="left"/>
              <w:rPr>
                <w:rFonts w:ascii="Times New Roman" w:hAnsi="Times New Roman"/>
                <w:b w:val="0"/>
                <w:sz w:val="20"/>
              </w:rPr>
            </w:pPr>
            <w:r w:rsidRPr="005E0883">
              <w:rPr>
                <w:rFonts w:ascii="Times New Roman" w:hAnsi="Times New Roman"/>
                <w:b w:val="0"/>
                <w:sz w:val="20"/>
              </w:rPr>
              <w:t>14</w:t>
            </w:r>
          </w:p>
        </w:tc>
        <w:tc>
          <w:tcPr>
            <w:tcW w:w="4950" w:type="dxa"/>
          </w:tcPr>
          <w:p w:rsidR="00FD3CD1" w:rsidRPr="005E0883" w:rsidRDefault="0089772B" w:rsidP="00CE35C4">
            <w:pPr>
              <w:pStyle w:val="Title"/>
              <w:spacing w:before="120" w:after="60"/>
              <w:jc w:val="left"/>
              <w:rPr>
                <w:rFonts w:ascii="Times New Roman" w:hAnsi="Times New Roman"/>
                <w:b w:val="0"/>
                <w:sz w:val="20"/>
              </w:rPr>
            </w:pPr>
            <w:r w:rsidRPr="005E0883">
              <w:rPr>
                <w:rFonts w:ascii="Times New Roman" w:hAnsi="Times New Roman"/>
                <w:b w:val="0"/>
                <w:sz w:val="20"/>
              </w:rPr>
              <w:t>Natural Gas in a Smart Energy Future – American Gas Foundation, APGA Research Foundation, Canadian Gas Foundation, INGAA Foundation, Natural Gas Supply Foundation and their members</w:t>
            </w:r>
          </w:p>
        </w:tc>
        <w:tc>
          <w:tcPr>
            <w:tcW w:w="4605" w:type="dxa"/>
          </w:tcPr>
          <w:p w:rsidR="00FD3CD1" w:rsidRPr="005E0883" w:rsidRDefault="00E208AC" w:rsidP="00CE35C4">
            <w:pPr>
              <w:pStyle w:val="Title"/>
              <w:spacing w:before="120" w:after="60"/>
              <w:jc w:val="left"/>
              <w:rPr>
                <w:rFonts w:ascii="Times New Roman" w:hAnsi="Times New Roman"/>
                <w:b w:val="0"/>
                <w:sz w:val="20"/>
              </w:rPr>
            </w:pPr>
            <w:hyperlink r:id="rId25" w:history="1">
              <w:r w:rsidR="0089772B" w:rsidRPr="005E0883">
                <w:rPr>
                  <w:rStyle w:val="Hyperlink"/>
                  <w:rFonts w:ascii="Times New Roman" w:hAnsi="Times New Roman"/>
                  <w:b w:val="0"/>
                  <w:sz w:val="20"/>
                </w:rPr>
                <w:t>http://media.godashboard.com/gti/Natural_Gas_in_a_Smart_Energy_Future_01-26-2011.pdf</w:t>
              </w:r>
            </w:hyperlink>
          </w:p>
        </w:tc>
      </w:tr>
      <w:tr w:rsidR="0095495C" w:rsidTr="00025685">
        <w:tc>
          <w:tcPr>
            <w:tcW w:w="468" w:type="dxa"/>
          </w:tcPr>
          <w:p w:rsidR="0095495C" w:rsidRDefault="0095495C" w:rsidP="003827FA">
            <w:pPr>
              <w:pStyle w:val="Title"/>
              <w:keepNext/>
              <w:spacing w:before="120" w:after="60"/>
              <w:jc w:val="left"/>
              <w:rPr>
                <w:rFonts w:ascii="Times New Roman" w:hAnsi="Times New Roman"/>
                <w:b w:val="0"/>
                <w:sz w:val="20"/>
              </w:rPr>
            </w:pPr>
            <w:r>
              <w:rPr>
                <w:rFonts w:ascii="Times New Roman" w:hAnsi="Times New Roman"/>
                <w:b w:val="0"/>
                <w:sz w:val="20"/>
              </w:rPr>
              <w:lastRenderedPageBreak/>
              <w:t>15</w:t>
            </w:r>
          </w:p>
        </w:tc>
        <w:tc>
          <w:tcPr>
            <w:tcW w:w="4950" w:type="dxa"/>
          </w:tcPr>
          <w:p w:rsidR="0095495C" w:rsidRPr="005E0883" w:rsidRDefault="0095495C" w:rsidP="0095495C">
            <w:pPr>
              <w:pStyle w:val="Title"/>
              <w:spacing w:before="120" w:after="60"/>
              <w:jc w:val="left"/>
              <w:rPr>
                <w:rFonts w:ascii="Times New Roman" w:hAnsi="Times New Roman"/>
                <w:b w:val="0"/>
                <w:sz w:val="20"/>
              </w:rPr>
            </w:pPr>
            <w:r w:rsidRPr="005E0883">
              <w:rPr>
                <w:rFonts w:ascii="Times New Roman" w:hAnsi="Times New Roman"/>
                <w:b w:val="0"/>
                <w:sz w:val="20"/>
              </w:rPr>
              <w:t>Summary of the North American Energy Standards Board Gas and Electric Interdependency Final Report to the Federal Energy Regulatory Commission in Docket No. RM05-28-000 “NAESB Report on the Efforts of the Gas-Electric Interdependency Committee”</w:t>
            </w:r>
            <w:r w:rsidR="006574BC" w:rsidRPr="005E0883">
              <w:rPr>
                <w:rFonts w:ascii="Times New Roman" w:hAnsi="Times New Roman"/>
                <w:b w:val="0"/>
                <w:sz w:val="20"/>
              </w:rPr>
              <w:t xml:space="preserve"> – U.S. DoE and NARUC</w:t>
            </w:r>
          </w:p>
        </w:tc>
        <w:tc>
          <w:tcPr>
            <w:tcW w:w="4605" w:type="dxa"/>
          </w:tcPr>
          <w:p w:rsidR="0095495C" w:rsidRPr="005E0883" w:rsidRDefault="00E208AC" w:rsidP="00025685">
            <w:pPr>
              <w:pStyle w:val="Title"/>
              <w:spacing w:before="120" w:after="60"/>
              <w:jc w:val="left"/>
              <w:rPr>
                <w:rFonts w:ascii="Times New Roman" w:hAnsi="Times New Roman"/>
                <w:b w:val="0"/>
                <w:sz w:val="20"/>
              </w:rPr>
            </w:pPr>
            <w:hyperlink r:id="rId26" w:history="1">
              <w:r w:rsidR="0095495C" w:rsidRPr="005E0883">
                <w:rPr>
                  <w:rStyle w:val="Hyperlink"/>
                  <w:rFonts w:ascii="Times New Roman" w:hAnsi="Times New Roman"/>
                  <w:b w:val="0"/>
                  <w:sz w:val="20"/>
                </w:rPr>
                <w:t>http://www.naesb.org/misc/icf_geic_primer062206.pdf</w:t>
              </w:r>
            </w:hyperlink>
          </w:p>
        </w:tc>
      </w:tr>
      <w:tr w:rsidR="00F14574" w:rsidTr="00025685">
        <w:tc>
          <w:tcPr>
            <w:tcW w:w="468" w:type="dxa"/>
          </w:tcPr>
          <w:p w:rsidR="00F14574" w:rsidRPr="00F14574" w:rsidRDefault="00501620" w:rsidP="00F14574">
            <w:pPr>
              <w:pStyle w:val="Title"/>
              <w:spacing w:before="120" w:after="60"/>
              <w:jc w:val="left"/>
              <w:rPr>
                <w:rFonts w:ascii="Times New Roman" w:hAnsi="Times New Roman"/>
                <w:b w:val="0"/>
                <w:sz w:val="20"/>
              </w:rPr>
            </w:pPr>
            <w:r>
              <w:rPr>
                <w:rFonts w:ascii="Times New Roman" w:hAnsi="Times New Roman"/>
                <w:b w:val="0"/>
                <w:sz w:val="20"/>
              </w:rPr>
              <w:t>16</w:t>
            </w:r>
          </w:p>
        </w:tc>
        <w:tc>
          <w:tcPr>
            <w:tcW w:w="4950" w:type="dxa"/>
          </w:tcPr>
          <w:p w:rsidR="00F14574" w:rsidRPr="005E0883" w:rsidRDefault="00501620" w:rsidP="0095495C">
            <w:pPr>
              <w:pStyle w:val="Title"/>
              <w:spacing w:before="120" w:after="60"/>
              <w:jc w:val="left"/>
              <w:rPr>
                <w:rFonts w:ascii="Times New Roman" w:hAnsi="Times New Roman"/>
                <w:b w:val="0"/>
                <w:sz w:val="20"/>
              </w:rPr>
            </w:pPr>
            <w:r w:rsidRPr="005E0883">
              <w:rPr>
                <w:rFonts w:ascii="Times New Roman" w:hAnsi="Times New Roman"/>
                <w:b w:val="0"/>
                <w:sz w:val="20"/>
              </w:rPr>
              <w:t>Nuclear Plant Interface Coordination – Standard NUC-001-2, NERC, April 2010</w:t>
            </w:r>
          </w:p>
        </w:tc>
        <w:tc>
          <w:tcPr>
            <w:tcW w:w="4605" w:type="dxa"/>
          </w:tcPr>
          <w:p w:rsidR="00F14574" w:rsidRPr="005E0883" w:rsidRDefault="00E208AC" w:rsidP="00025685">
            <w:pPr>
              <w:pStyle w:val="Title"/>
              <w:spacing w:before="120" w:after="60"/>
              <w:jc w:val="left"/>
              <w:rPr>
                <w:rFonts w:ascii="Times New Roman" w:hAnsi="Times New Roman"/>
                <w:b w:val="0"/>
                <w:sz w:val="20"/>
              </w:rPr>
            </w:pPr>
            <w:hyperlink r:id="rId27" w:history="1">
              <w:r w:rsidR="00F14574" w:rsidRPr="005E0883">
                <w:rPr>
                  <w:rStyle w:val="Hyperlink"/>
                  <w:rFonts w:ascii="Times New Roman" w:hAnsi="Times New Roman"/>
                  <w:b w:val="0"/>
                  <w:sz w:val="20"/>
                </w:rPr>
                <w:t>http://www.nerc.com/files/NUC-001-2.pdf</w:t>
              </w:r>
            </w:hyperlink>
          </w:p>
        </w:tc>
      </w:tr>
      <w:tr w:rsidR="00F14574" w:rsidTr="00025685">
        <w:tc>
          <w:tcPr>
            <w:tcW w:w="468" w:type="dxa"/>
          </w:tcPr>
          <w:p w:rsidR="00F14574" w:rsidRPr="00F14574" w:rsidRDefault="00692D27" w:rsidP="00F14574">
            <w:pPr>
              <w:pStyle w:val="Title"/>
              <w:spacing w:before="120" w:after="60"/>
              <w:jc w:val="left"/>
              <w:rPr>
                <w:rFonts w:ascii="Times New Roman" w:hAnsi="Times New Roman"/>
                <w:b w:val="0"/>
                <w:sz w:val="20"/>
              </w:rPr>
            </w:pPr>
            <w:r>
              <w:rPr>
                <w:rFonts w:ascii="Times New Roman" w:hAnsi="Times New Roman"/>
                <w:b w:val="0"/>
                <w:sz w:val="20"/>
              </w:rPr>
              <w:t>17</w:t>
            </w:r>
          </w:p>
        </w:tc>
        <w:tc>
          <w:tcPr>
            <w:tcW w:w="4950" w:type="dxa"/>
          </w:tcPr>
          <w:p w:rsidR="00F14574" w:rsidRPr="005E0883" w:rsidRDefault="00692D27" w:rsidP="0095495C">
            <w:pPr>
              <w:pStyle w:val="Title"/>
              <w:spacing w:before="120" w:after="60"/>
              <w:jc w:val="left"/>
              <w:rPr>
                <w:rFonts w:ascii="Times New Roman" w:hAnsi="Times New Roman"/>
                <w:b w:val="0"/>
                <w:sz w:val="20"/>
              </w:rPr>
            </w:pPr>
            <w:r w:rsidRPr="005E0883">
              <w:rPr>
                <w:rFonts w:ascii="Times New Roman" w:hAnsi="Times New Roman"/>
                <w:b w:val="0"/>
                <w:sz w:val="20"/>
              </w:rPr>
              <w:t>Natural Gas year in Review – EIA, December 9, 2011</w:t>
            </w:r>
          </w:p>
        </w:tc>
        <w:tc>
          <w:tcPr>
            <w:tcW w:w="4605" w:type="dxa"/>
          </w:tcPr>
          <w:p w:rsidR="00F14574" w:rsidRPr="005E0883" w:rsidRDefault="00E208AC" w:rsidP="00025685">
            <w:pPr>
              <w:pStyle w:val="Title"/>
              <w:spacing w:before="120" w:after="60"/>
              <w:jc w:val="left"/>
              <w:rPr>
                <w:rFonts w:ascii="Times New Roman" w:hAnsi="Times New Roman"/>
                <w:b w:val="0"/>
                <w:sz w:val="20"/>
              </w:rPr>
            </w:pPr>
            <w:hyperlink r:id="rId28" w:history="1">
              <w:r w:rsidR="00692D27" w:rsidRPr="005E0883">
                <w:rPr>
                  <w:rStyle w:val="Hyperlink"/>
                  <w:rFonts w:ascii="Times New Roman" w:hAnsi="Times New Roman"/>
                  <w:b w:val="0"/>
                  <w:sz w:val="20"/>
                </w:rPr>
                <w:t>http://205.254.135.7/naturalgas/review/</w:t>
              </w:r>
            </w:hyperlink>
            <w:r w:rsidR="00263382" w:rsidRPr="005E0883">
              <w:rPr>
                <w:rFonts w:ascii="Times New Roman" w:hAnsi="Times New Roman"/>
                <w:b w:val="0"/>
                <w:sz w:val="20"/>
              </w:rPr>
              <w:t xml:space="preserve">, and </w:t>
            </w:r>
            <w:hyperlink r:id="rId29" w:history="1">
              <w:r w:rsidR="00263382" w:rsidRPr="005E0883">
                <w:rPr>
                  <w:rStyle w:val="Hyperlink"/>
                  <w:rFonts w:ascii="Times New Roman" w:hAnsi="Times New Roman"/>
                  <w:b w:val="0"/>
                  <w:sz w:val="20"/>
                </w:rPr>
                <w:t>http://205.254.135.7/naturalgas/review/print_version.cfm</w:t>
              </w:r>
            </w:hyperlink>
            <w:r w:rsidR="00263382" w:rsidRPr="005E0883">
              <w:rPr>
                <w:rFonts w:ascii="Times New Roman" w:hAnsi="Times New Roman"/>
                <w:b w:val="0"/>
                <w:sz w:val="20"/>
              </w:rPr>
              <w:t xml:space="preserve"> (print version)</w:t>
            </w:r>
          </w:p>
        </w:tc>
      </w:tr>
      <w:tr w:rsidR="00F14574" w:rsidTr="00025685">
        <w:tc>
          <w:tcPr>
            <w:tcW w:w="468" w:type="dxa"/>
          </w:tcPr>
          <w:p w:rsidR="00F14574" w:rsidRPr="00F14574" w:rsidRDefault="00CE35C4" w:rsidP="00F14574">
            <w:pPr>
              <w:pStyle w:val="Title"/>
              <w:spacing w:before="120" w:after="60"/>
              <w:jc w:val="left"/>
              <w:rPr>
                <w:rFonts w:ascii="Times New Roman" w:hAnsi="Times New Roman"/>
                <w:b w:val="0"/>
                <w:sz w:val="20"/>
              </w:rPr>
            </w:pPr>
            <w:r>
              <w:rPr>
                <w:rFonts w:ascii="Times New Roman" w:hAnsi="Times New Roman"/>
                <w:b w:val="0"/>
                <w:sz w:val="20"/>
              </w:rPr>
              <w:t>18</w:t>
            </w:r>
          </w:p>
        </w:tc>
        <w:tc>
          <w:tcPr>
            <w:tcW w:w="4950" w:type="dxa"/>
          </w:tcPr>
          <w:p w:rsidR="00F14574" w:rsidRPr="005E0883" w:rsidRDefault="00CE35C4" w:rsidP="0095495C">
            <w:pPr>
              <w:pStyle w:val="Title"/>
              <w:spacing w:before="120" w:after="60"/>
              <w:jc w:val="left"/>
              <w:rPr>
                <w:rFonts w:ascii="Times New Roman" w:hAnsi="Times New Roman"/>
                <w:b w:val="0"/>
                <w:sz w:val="20"/>
              </w:rPr>
            </w:pPr>
            <w:r w:rsidRPr="005E0883">
              <w:rPr>
                <w:rFonts w:ascii="Times New Roman" w:hAnsi="Times New Roman"/>
                <w:b w:val="0"/>
                <w:sz w:val="20"/>
              </w:rPr>
              <w:t>ERCOT Nodal Protocols</w:t>
            </w:r>
          </w:p>
        </w:tc>
        <w:tc>
          <w:tcPr>
            <w:tcW w:w="4605" w:type="dxa"/>
          </w:tcPr>
          <w:p w:rsidR="00F14574" w:rsidRPr="005E0883" w:rsidRDefault="00E208AC" w:rsidP="00025685">
            <w:pPr>
              <w:pStyle w:val="Title"/>
              <w:spacing w:before="120" w:after="60"/>
              <w:jc w:val="left"/>
              <w:rPr>
                <w:rFonts w:ascii="Times New Roman" w:hAnsi="Times New Roman"/>
                <w:b w:val="0"/>
                <w:sz w:val="20"/>
              </w:rPr>
            </w:pPr>
            <w:hyperlink r:id="rId30" w:history="1">
              <w:r w:rsidR="00CE35C4" w:rsidRPr="005E0883">
                <w:rPr>
                  <w:rStyle w:val="Hyperlink"/>
                  <w:rFonts w:ascii="Times New Roman" w:hAnsi="Times New Roman"/>
                  <w:b w:val="0"/>
                  <w:sz w:val="20"/>
                </w:rPr>
                <w:t>http://www2.econ.iastate.edu/tesfatsi/ERCOT.DefinitionsAcronyms.Oct2011.pdf</w:t>
              </w:r>
            </w:hyperlink>
          </w:p>
        </w:tc>
      </w:tr>
      <w:tr w:rsidR="00F14574" w:rsidTr="00025685">
        <w:tc>
          <w:tcPr>
            <w:tcW w:w="468" w:type="dxa"/>
          </w:tcPr>
          <w:p w:rsidR="00F14574" w:rsidRPr="00F14574" w:rsidRDefault="00C717EF" w:rsidP="00F14574">
            <w:pPr>
              <w:pStyle w:val="Title"/>
              <w:spacing w:before="120" w:after="60"/>
              <w:jc w:val="left"/>
              <w:rPr>
                <w:rFonts w:ascii="Times New Roman" w:hAnsi="Times New Roman"/>
                <w:b w:val="0"/>
                <w:sz w:val="20"/>
              </w:rPr>
            </w:pPr>
            <w:r>
              <w:rPr>
                <w:rFonts w:ascii="Times New Roman" w:hAnsi="Times New Roman"/>
                <w:b w:val="0"/>
                <w:sz w:val="20"/>
              </w:rPr>
              <w:t>19</w:t>
            </w:r>
          </w:p>
        </w:tc>
        <w:tc>
          <w:tcPr>
            <w:tcW w:w="4950" w:type="dxa"/>
          </w:tcPr>
          <w:p w:rsidR="00F14574" w:rsidRPr="005E0883" w:rsidRDefault="00C717EF" w:rsidP="0095495C">
            <w:pPr>
              <w:pStyle w:val="Title"/>
              <w:spacing w:before="120" w:after="60"/>
              <w:jc w:val="left"/>
              <w:rPr>
                <w:rFonts w:ascii="Times New Roman" w:hAnsi="Times New Roman"/>
                <w:b w:val="0"/>
                <w:sz w:val="20"/>
              </w:rPr>
            </w:pPr>
            <w:r w:rsidRPr="005E0883">
              <w:rPr>
                <w:rFonts w:ascii="Times New Roman" w:hAnsi="Times New Roman"/>
                <w:b w:val="0"/>
                <w:sz w:val="20"/>
              </w:rPr>
              <w:t>Commission Role Regarding Environmental Protection Agency’s Mercury and Air Toxics Standards</w:t>
            </w:r>
          </w:p>
        </w:tc>
        <w:tc>
          <w:tcPr>
            <w:tcW w:w="4605" w:type="dxa"/>
          </w:tcPr>
          <w:p w:rsidR="00F14574" w:rsidRPr="005E0883" w:rsidRDefault="00E208AC" w:rsidP="00D337E1">
            <w:pPr>
              <w:pStyle w:val="Title"/>
              <w:spacing w:before="120" w:after="60"/>
              <w:jc w:val="left"/>
              <w:rPr>
                <w:rFonts w:ascii="Times New Roman" w:hAnsi="Times New Roman"/>
                <w:b w:val="0"/>
                <w:sz w:val="20"/>
              </w:rPr>
            </w:pPr>
            <w:hyperlink r:id="rId31" w:history="1">
              <w:r w:rsidR="00C717EF" w:rsidRPr="005E0883">
                <w:rPr>
                  <w:rStyle w:val="Hyperlink"/>
                  <w:rFonts w:ascii="Times New Roman" w:hAnsi="Times New Roman"/>
                  <w:b w:val="0"/>
                  <w:sz w:val="20"/>
                </w:rPr>
                <w:t>http://www.ferc.gov/media/news-releases/2012/2012-1/01-30-12-notice.pdf</w:t>
              </w:r>
            </w:hyperlink>
            <w:r w:rsidR="00C717EF" w:rsidRPr="005E0883">
              <w:rPr>
                <w:rFonts w:ascii="Times New Roman" w:hAnsi="Times New Roman"/>
                <w:b w:val="0"/>
                <w:sz w:val="20"/>
              </w:rPr>
              <w:t xml:space="preserve"> </w:t>
            </w:r>
          </w:p>
        </w:tc>
      </w:tr>
      <w:tr w:rsidR="00F14574" w:rsidTr="00025685">
        <w:tc>
          <w:tcPr>
            <w:tcW w:w="468" w:type="dxa"/>
          </w:tcPr>
          <w:p w:rsidR="00F14574" w:rsidRPr="00F14574" w:rsidRDefault="005812AD" w:rsidP="00F14574">
            <w:pPr>
              <w:pStyle w:val="Title"/>
              <w:spacing w:before="120" w:after="60"/>
              <w:jc w:val="left"/>
              <w:rPr>
                <w:rFonts w:ascii="Times New Roman" w:hAnsi="Times New Roman"/>
                <w:b w:val="0"/>
                <w:sz w:val="20"/>
              </w:rPr>
            </w:pPr>
            <w:r>
              <w:rPr>
                <w:rFonts w:ascii="Times New Roman" w:hAnsi="Times New Roman"/>
                <w:b w:val="0"/>
                <w:sz w:val="20"/>
              </w:rPr>
              <w:t xml:space="preserve">20 </w:t>
            </w:r>
          </w:p>
        </w:tc>
        <w:tc>
          <w:tcPr>
            <w:tcW w:w="4950" w:type="dxa"/>
          </w:tcPr>
          <w:p w:rsidR="00F14574" w:rsidRPr="005E0883" w:rsidRDefault="005812AD" w:rsidP="0095495C">
            <w:pPr>
              <w:pStyle w:val="Title"/>
              <w:spacing w:before="120" w:after="60"/>
              <w:jc w:val="left"/>
              <w:rPr>
                <w:rFonts w:ascii="Times New Roman" w:hAnsi="Times New Roman"/>
                <w:b w:val="0"/>
                <w:sz w:val="20"/>
              </w:rPr>
            </w:pPr>
            <w:r w:rsidRPr="005E0883">
              <w:rPr>
                <w:rFonts w:ascii="Times New Roman" w:hAnsi="Times New Roman"/>
                <w:b w:val="0"/>
                <w:sz w:val="20"/>
              </w:rPr>
              <w:t>How does the natural gas delivery system work – AGA web site</w:t>
            </w:r>
          </w:p>
        </w:tc>
        <w:tc>
          <w:tcPr>
            <w:tcW w:w="4605" w:type="dxa"/>
          </w:tcPr>
          <w:p w:rsidR="00F14574" w:rsidRPr="005E0883" w:rsidRDefault="00E208AC" w:rsidP="00025685">
            <w:pPr>
              <w:pStyle w:val="Title"/>
              <w:spacing w:before="120" w:after="60"/>
              <w:jc w:val="left"/>
              <w:rPr>
                <w:rFonts w:ascii="Times New Roman" w:hAnsi="Times New Roman"/>
                <w:b w:val="0"/>
                <w:sz w:val="20"/>
              </w:rPr>
            </w:pPr>
            <w:hyperlink r:id="rId32" w:history="1">
              <w:r w:rsidR="005812AD" w:rsidRPr="005E0883">
                <w:rPr>
                  <w:rStyle w:val="Hyperlink"/>
                  <w:rFonts w:ascii="Times New Roman" w:hAnsi="Times New Roman"/>
                  <w:b w:val="0"/>
                  <w:sz w:val="20"/>
                </w:rPr>
                <w:t>http://www.aga.org/Kc/aboutnaturalgas/consumerinfo/Pages/NGDeliverySystem.aspx</w:t>
              </w:r>
            </w:hyperlink>
          </w:p>
        </w:tc>
      </w:tr>
      <w:tr w:rsidR="00F14574" w:rsidTr="00025685">
        <w:tc>
          <w:tcPr>
            <w:tcW w:w="468" w:type="dxa"/>
          </w:tcPr>
          <w:p w:rsidR="00F14574" w:rsidRPr="00F14574" w:rsidRDefault="004D382C" w:rsidP="00F14574">
            <w:pPr>
              <w:pStyle w:val="Title"/>
              <w:spacing w:before="120" w:after="60"/>
              <w:jc w:val="left"/>
              <w:rPr>
                <w:rFonts w:ascii="Times New Roman" w:hAnsi="Times New Roman"/>
                <w:b w:val="0"/>
                <w:sz w:val="20"/>
              </w:rPr>
            </w:pPr>
            <w:r>
              <w:rPr>
                <w:rFonts w:ascii="Times New Roman" w:hAnsi="Times New Roman"/>
                <w:b w:val="0"/>
                <w:sz w:val="20"/>
              </w:rPr>
              <w:t>21</w:t>
            </w:r>
          </w:p>
        </w:tc>
        <w:tc>
          <w:tcPr>
            <w:tcW w:w="4950" w:type="dxa"/>
          </w:tcPr>
          <w:p w:rsidR="00F14574" w:rsidRPr="00F14574" w:rsidRDefault="004D382C" w:rsidP="004D382C">
            <w:pPr>
              <w:pStyle w:val="Title"/>
              <w:spacing w:before="120" w:after="60"/>
              <w:jc w:val="left"/>
              <w:rPr>
                <w:rFonts w:ascii="Times New Roman" w:hAnsi="Times New Roman"/>
                <w:b w:val="0"/>
                <w:sz w:val="20"/>
              </w:rPr>
            </w:pPr>
            <w:r w:rsidRPr="004D382C">
              <w:rPr>
                <w:rFonts w:ascii="Times New Roman" w:hAnsi="Times New Roman"/>
                <w:b w:val="0"/>
                <w:sz w:val="20"/>
              </w:rPr>
              <w:t>Request for Comments of Commissioner Moeller</w:t>
            </w:r>
            <w:r>
              <w:rPr>
                <w:rFonts w:ascii="Times New Roman" w:hAnsi="Times New Roman"/>
                <w:b w:val="0"/>
                <w:sz w:val="20"/>
              </w:rPr>
              <w:t xml:space="preserve">, </w:t>
            </w:r>
            <w:r w:rsidRPr="004D382C">
              <w:rPr>
                <w:rFonts w:ascii="Times New Roman" w:hAnsi="Times New Roman"/>
                <w:b w:val="0"/>
                <w:sz w:val="20"/>
              </w:rPr>
              <w:t>on Coordination between the Natural Gas and Electricity Markets</w:t>
            </w:r>
            <w:r>
              <w:rPr>
                <w:rFonts w:ascii="Times New Roman" w:hAnsi="Times New Roman"/>
                <w:b w:val="0"/>
                <w:sz w:val="20"/>
              </w:rPr>
              <w:t>, February 3, 2011</w:t>
            </w:r>
          </w:p>
        </w:tc>
        <w:tc>
          <w:tcPr>
            <w:tcW w:w="4605" w:type="dxa"/>
          </w:tcPr>
          <w:p w:rsidR="00F14574" w:rsidRPr="00CE35C4" w:rsidRDefault="00E208AC" w:rsidP="004D382C">
            <w:pPr>
              <w:pStyle w:val="Title"/>
              <w:spacing w:before="120" w:after="60"/>
              <w:jc w:val="left"/>
              <w:rPr>
                <w:rFonts w:ascii="Times New Roman" w:hAnsi="Times New Roman"/>
                <w:b w:val="0"/>
                <w:sz w:val="20"/>
              </w:rPr>
            </w:pPr>
            <w:hyperlink r:id="rId33" w:history="1">
              <w:r w:rsidR="004D382C" w:rsidRPr="004D382C">
                <w:rPr>
                  <w:rStyle w:val="Hyperlink"/>
                  <w:rFonts w:ascii="Times New Roman" w:hAnsi="Times New Roman"/>
                  <w:b w:val="0"/>
                  <w:sz w:val="20"/>
                </w:rPr>
                <w:t>http://www.ferc.gov/about/com-mem/moeller/moellergaselectricletter.pdf</w:t>
              </w:r>
            </w:hyperlink>
          </w:p>
        </w:tc>
      </w:tr>
      <w:tr w:rsidR="00534F13" w:rsidTr="00025685">
        <w:tc>
          <w:tcPr>
            <w:tcW w:w="468" w:type="dxa"/>
          </w:tcPr>
          <w:p w:rsidR="00534F13" w:rsidRDefault="00534F13" w:rsidP="00F14574">
            <w:pPr>
              <w:pStyle w:val="Title"/>
              <w:spacing w:before="120" w:after="60"/>
              <w:jc w:val="left"/>
              <w:rPr>
                <w:rFonts w:ascii="Times New Roman" w:hAnsi="Times New Roman"/>
                <w:b w:val="0"/>
                <w:sz w:val="20"/>
              </w:rPr>
            </w:pPr>
            <w:r>
              <w:rPr>
                <w:rFonts w:ascii="Times New Roman" w:hAnsi="Times New Roman"/>
                <w:b w:val="0"/>
                <w:sz w:val="20"/>
              </w:rPr>
              <w:t>22</w:t>
            </w:r>
          </w:p>
        </w:tc>
        <w:tc>
          <w:tcPr>
            <w:tcW w:w="4950" w:type="dxa"/>
          </w:tcPr>
          <w:p w:rsidR="00534F13" w:rsidRPr="004D382C" w:rsidRDefault="00C5563F" w:rsidP="004D382C">
            <w:pPr>
              <w:pStyle w:val="Title"/>
              <w:spacing w:before="120" w:after="60"/>
              <w:jc w:val="left"/>
              <w:rPr>
                <w:rFonts w:ascii="Times New Roman" w:hAnsi="Times New Roman"/>
                <w:b w:val="0"/>
                <w:sz w:val="20"/>
              </w:rPr>
            </w:pPr>
            <w:r>
              <w:rPr>
                <w:rFonts w:ascii="Times New Roman" w:hAnsi="Times New Roman"/>
                <w:b w:val="0"/>
                <w:sz w:val="20"/>
              </w:rPr>
              <w:t xml:space="preserve">Gas and Electric Infrastructure Interdependency Analysis, prepared for the </w:t>
            </w:r>
            <w:r w:rsidR="00E10FE2">
              <w:rPr>
                <w:rFonts w:ascii="Times New Roman" w:hAnsi="Times New Roman"/>
                <w:b w:val="0"/>
                <w:sz w:val="20"/>
              </w:rPr>
              <w:t>Midwest ISO, February 22, 2012</w:t>
            </w:r>
          </w:p>
        </w:tc>
        <w:tc>
          <w:tcPr>
            <w:tcW w:w="4605" w:type="dxa"/>
          </w:tcPr>
          <w:p w:rsidR="00534F13" w:rsidRPr="00C5563F" w:rsidRDefault="00E208AC" w:rsidP="004D382C">
            <w:pPr>
              <w:pStyle w:val="Title"/>
              <w:spacing w:before="120" w:after="60"/>
              <w:jc w:val="left"/>
              <w:rPr>
                <w:rFonts w:ascii="Times New Roman" w:hAnsi="Times New Roman"/>
                <w:b w:val="0"/>
                <w:sz w:val="20"/>
              </w:rPr>
            </w:pPr>
            <w:hyperlink r:id="rId34" w:history="1">
              <w:r w:rsidR="00C5563F" w:rsidRPr="00C5563F">
                <w:rPr>
                  <w:rStyle w:val="Hyperlink"/>
                  <w:rFonts w:ascii="Times New Roman" w:hAnsi="Times New Roman"/>
                  <w:b w:val="0"/>
                  <w:sz w:val="20"/>
                </w:rPr>
                <w:t>https://www.midwestiso.org/Library/Repository/Communication%20Material/Key%20Presentations%20and%20Whitepapers/Natural%20Gas-Electric%20Infrastructure%20Interdependency%20Analysis_022212_Final%20Public.pdf</w:t>
              </w:r>
            </w:hyperlink>
          </w:p>
        </w:tc>
      </w:tr>
      <w:tr w:rsidR="00534F13" w:rsidTr="00025685">
        <w:tc>
          <w:tcPr>
            <w:tcW w:w="468" w:type="dxa"/>
          </w:tcPr>
          <w:p w:rsidR="00534F13" w:rsidRDefault="00773A8F" w:rsidP="00F14574">
            <w:pPr>
              <w:pStyle w:val="Title"/>
              <w:spacing w:before="120" w:after="60"/>
              <w:jc w:val="left"/>
              <w:rPr>
                <w:rFonts w:ascii="Times New Roman" w:hAnsi="Times New Roman"/>
                <w:b w:val="0"/>
                <w:sz w:val="20"/>
              </w:rPr>
            </w:pPr>
            <w:r>
              <w:rPr>
                <w:rFonts w:ascii="Times New Roman" w:hAnsi="Times New Roman"/>
                <w:b w:val="0"/>
                <w:sz w:val="20"/>
              </w:rPr>
              <w:t>23</w:t>
            </w:r>
          </w:p>
        </w:tc>
        <w:tc>
          <w:tcPr>
            <w:tcW w:w="4950" w:type="dxa"/>
          </w:tcPr>
          <w:p w:rsidR="00534F13" w:rsidRPr="004D382C" w:rsidRDefault="00773A8F" w:rsidP="004D382C">
            <w:pPr>
              <w:pStyle w:val="Title"/>
              <w:spacing w:before="120" w:after="60"/>
              <w:jc w:val="left"/>
              <w:rPr>
                <w:rFonts w:ascii="Times New Roman" w:hAnsi="Times New Roman"/>
                <w:b w:val="0"/>
                <w:sz w:val="20"/>
              </w:rPr>
            </w:pPr>
            <w:r>
              <w:rPr>
                <w:rFonts w:ascii="Times New Roman" w:hAnsi="Times New Roman"/>
                <w:b w:val="0"/>
                <w:sz w:val="20"/>
              </w:rPr>
              <w:t>Power Plants Likely Covered by the EPA Mercury and Air Toxics Rule, EPA, December 2011</w:t>
            </w:r>
          </w:p>
        </w:tc>
        <w:tc>
          <w:tcPr>
            <w:tcW w:w="4605" w:type="dxa"/>
          </w:tcPr>
          <w:p w:rsidR="00534F13" w:rsidRPr="00C5563F" w:rsidRDefault="00E208AC" w:rsidP="004D382C">
            <w:pPr>
              <w:pStyle w:val="Title"/>
              <w:spacing w:before="120" w:after="60"/>
              <w:jc w:val="left"/>
              <w:rPr>
                <w:rFonts w:ascii="Times New Roman" w:hAnsi="Times New Roman"/>
                <w:b w:val="0"/>
                <w:sz w:val="20"/>
              </w:rPr>
            </w:pPr>
            <w:hyperlink r:id="rId35" w:history="1">
              <w:r w:rsidR="00773A8F" w:rsidRPr="00773A8F">
                <w:rPr>
                  <w:rStyle w:val="Hyperlink"/>
                  <w:rFonts w:ascii="Times New Roman" w:hAnsi="Times New Roman"/>
                  <w:b w:val="0"/>
                  <w:sz w:val="20"/>
                </w:rPr>
                <w:t>http://www.epa.gov/mats/pdfs/20111221PowerPlantsLikelyCoveredbyMATS.pdf</w:t>
              </w:r>
            </w:hyperlink>
          </w:p>
        </w:tc>
      </w:tr>
      <w:tr w:rsidR="00534F13" w:rsidTr="00025685">
        <w:tc>
          <w:tcPr>
            <w:tcW w:w="468" w:type="dxa"/>
          </w:tcPr>
          <w:p w:rsidR="00534F13" w:rsidRDefault="005630E7" w:rsidP="00F14574">
            <w:pPr>
              <w:pStyle w:val="Title"/>
              <w:spacing w:before="120" w:after="60"/>
              <w:jc w:val="left"/>
              <w:rPr>
                <w:rFonts w:ascii="Times New Roman" w:hAnsi="Times New Roman"/>
                <w:b w:val="0"/>
                <w:sz w:val="20"/>
              </w:rPr>
            </w:pPr>
            <w:r>
              <w:rPr>
                <w:rFonts w:ascii="Times New Roman" w:hAnsi="Times New Roman"/>
                <w:b w:val="0"/>
                <w:sz w:val="20"/>
              </w:rPr>
              <w:t>24</w:t>
            </w:r>
          </w:p>
        </w:tc>
        <w:tc>
          <w:tcPr>
            <w:tcW w:w="4950" w:type="dxa"/>
          </w:tcPr>
          <w:p w:rsidR="00534F13" w:rsidRPr="004D382C" w:rsidRDefault="005630E7" w:rsidP="004D382C">
            <w:pPr>
              <w:pStyle w:val="Title"/>
              <w:spacing w:before="120" w:after="60"/>
              <w:jc w:val="left"/>
              <w:rPr>
                <w:rFonts w:ascii="Times New Roman" w:hAnsi="Times New Roman"/>
                <w:b w:val="0"/>
                <w:sz w:val="20"/>
              </w:rPr>
            </w:pPr>
            <w:r>
              <w:rPr>
                <w:rFonts w:ascii="Times New Roman" w:hAnsi="Times New Roman"/>
                <w:b w:val="0"/>
                <w:sz w:val="20"/>
              </w:rPr>
              <w:t xml:space="preserve">NARUC Inventory on Gas Curtailment Planning, </w:t>
            </w:r>
            <w:r w:rsidR="00BC0693">
              <w:rPr>
                <w:rFonts w:ascii="Times New Roman" w:hAnsi="Times New Roman"/>
                <w:b w:val="0"/>
                <w:sz w:val="20"/>
              </w:rPr>
              <w:t>Institute of Public Utilities and the US Department of Energy, April 2005</w:t>
            </w:r>
          </w:p>
        </w:tc>
        <w:tc>
          <w:tcPr>
            <w:tcW w:w="4605" w:type="dxa"/>
          </w:tcPr>
          <w:p w:rsidR="00534F13" w:rsidRPr="00C5563F" w:rsidRDefault="00E208AC" w:rsidP="004D382C">
            <w:pPr>
              <w:pStyle w:val="Title"/>
              <w:spacing w:before="120" w:after="60"/>
              <w:jc w:val="left"/>
              <w:rPr>
                <w:rFonts w:ascii="Times New Roman" w:hAnsi="Times New Roman"/>
                <w:b w:val="0"/>
                <w:sz w:val="20"/>
              </w:rPr>
            </w:pPr>
            <w:hyperlink r:id="rId36" w:history="1">
              <w:r w:rsidR="005630E7" w:rsidRPr="005630E7">
                <w:rPr>
                  <w:rStyle w:val="Hyperlink"/>
                  <w:rFonts w:ascii="Times New Roman" w:hAnsi="Times New Roman"/>
                  <w:b w:val="0"/>
                  <w:sz w:val="20"/>
                </w:rPr>
                <w:t>http://www.naruc.org/Publications/CIP_GasCurtailmentInventoryReport_8.pdf</w:t>
              </w:r>
            </w:hyperlink>
          </w:p>
        </w:tc>
      </w:tr>
    </w:tbl>
    <w:p w:rsidR="00EE424A" w:rsidRDefault="00EE424A">
      <w:pPr>
        <w:rPr>
          <w:bCs/>
        </w:rPr>
      </w:pPr>
    </w:p>
    <w:p w:rsidR="004E4294" w:rsidRDefault="004E4294">
      <w:pPr>
        <w:rPr>
          <w:bCs/>
        </w:rPr>
      </w:pPr>
      <w:r>
        <w:rPr>
          <w:bC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88"/>
        <w:gridCol w:w="7020"/>
      </w:tblGrid>
      <w:tr w:rsidR="004E4294" w:rsidTr="00F86CEA">
        <w:trPr>
          <w:tblHeader/>
        </w:trPr>
        <w:tc>
          <w:tcPr>
            <w:tcW w:w="10008" w:type="dxa"/>
            <w:gridSpan w:val="2"/>
            <w:tcBorders>
              <w:bottom w:val="single" w:sz="4" w:space="0" w:color="auto"/>
            </w:tcBorders>
          </w:tcPr>
          <w:p w:rsidR="004E4294" w:rsidRPr="004E4294" w:rsidRDefault="004E4294" w:rsidP="004E4294">
            <w:pPr>
              <w:pStyle w:val="Title"/>
              <w:spacing w:before="120" w:after="120"/>
              <w:rPr>
                <w:rFonts w:ascii="Times New Roman" w:hAnsi="Times New Roman"/>
                <w:smallCaps/>
                <w:sz w:val="20"/>
              </w:rPr>
            </w:pPr>
            <w:r w:rsidRPr="004E4294">
              <w:rPr>
                <w:rFonts w:ascii="Times New Roman" w:hAnsi="Times New Roman"/>
                <w:smallCaps/>
                <w:sz w:val="20"/>
              </w:rPr>
              <w:lastRenderedPageBreak/>
              <w:t xml:space="preserve">NAESB Gas-Electric Harmonization Committee Named Members </w:t>
            </w:r>
          </w:p>
        </w:tc>
      </w:tr>
      <w:tr w:rsidR="004E4294" w:rsidTr="00F86CEA">
        <w:trPr>
          <w:tblHeader/>
        </w:trPr>
        <w:tc>
          <w:tcPr>
            <w:tcW w:w="2988" w:type="dxa"/>
            <w:tcBorders>
              <w:top w:val="single" w:sz="4" w:space="0" w:color="auto"/>
              <w:bottom w:val="single" w:sz="4" w:space="0" w:color="auto"/>
            </w:tcBorders>
          </w:tcPr>
          <w:p w:rsidR="004E4294" w:rsidRDefault="004E4294" w:rsidP="004E4294">
            <w:pPr>
              <w:pStyle w:val="Title"/>
              <w:rPr>
                <w:rFonts w:ascii="Times New Roman" w:hAnsi="Times New Roman"/>
                <w:sz w:val="20"/>
              </w:rPr>
            </w:pPr>
            <w:r>
              <w:rPr>
                <w:rFonts w:ascii="Times New Roman" w:hAnsi="Times New Roman"/>
                <w:sz w:val="20"/>
              </w:rPr>
              <w:t>Member</w:t>
            </w:r>
          </w:p>
        </w:tc>
        <w:tc>
          <w:tcPr>
            <w:tcW w:w="7020" w:type="dxa"/>
            <w:tcBorders>
              <w:top w:val="single" w:sz="4" w:space="0" w:color="auto"/>
              <w:bottom w:val="single" w:sz="4" w:space="0" w:color="auto"/>
            </w:tcBorders>
          </w:tcPr>
          <w:p w:rsidR="004E4294" w:rsidRDefault="004E4294" w:rsidP="004E4294">
            <w:pPr>
              <w:pStyle w:val="Title"/>
              <w:rPr>
                <w:rFonts w:ascii="Times New Roman" w:hAnsi="Times New Roman"/>
                <w:sz w:val="20"/>
              </w:rPr>
            </w:pPr>
            <w:r>
              <w:rPr>
                <w:rFonts w:ascii="Times New Roman" w:hAnsi="Times New Roman"/>
                <w:sz w:val="20"/>
              </w:rPr>
              <w:t>Company/Organization</w:t>
            </w:r>
          </w:p>
        </w:tc>
      </w:tr>
      <w:tr w:rsidR="004E4294" w:rsidTr="00F86CEA">
        <w:tc>
          <w:tcPr>
            <w:tcW w:w="2988" w:type="dxa"/>
            <w:tcBorders>
              <w:top w:val="single" w:sz="4" w:space="0" w:color="auto"/>
            </w:tcBorders>
          </w:tcPr>
          <w:p w:rsidR="004E4294" w:rsidRDefault="004E4294" w:rsidP="004E4294">
            <w:pPr>
              <w:pStyle w:val="Title"/>
              <w:jc w:val="left"/>
              <w:rPr>
                <w:rFonts w:ascii="Times New Roman" w:hAnsi="Times New Roman"/>
                <w:b w:val="0"/>
                <w:sz w:val="20"/>
              </w:rPr>
            </w:pPr>
            <w:r>
              <w:rPr>
                <w:rFonts w:ascii="Times New Roman" w:hAnsi="Times New Roman"/>
                <w:b w:val="0"/>
                <w:sz w:val="20"/>
              </w:rPr>
              <w:t>Catherine Abercrombie</w:t>
            </w:r>
          </w:p>
        </w:tc>
        <w:tc>
          <w:tcPr>
            <w:tcW w:w="7020" w:type="dxa"/>
            <w:tcBorders>
              <w:top w:val="single" w:sz="4" w:space="0" w:color="auto"/>
            </w:tcBorders>
          </w:tcPr>
          <w:p w:rsidR="004E4294" w:rsidRDefault="004E4294" w:rsidP="004E4294">
            <w:pPr>
              <w:pStyle w:val="Title"/>
              <w:jc w:val="left"/>
              <w:rPr>
                <w:rFonts w:ascii="Times New Roman" w:hAnsi="Times New Roman"/>
                <w:b w:val="0"/>
                <w:sz w:val="20"/>
              </w:rPr>
            </w:pPr>
            <w:r>
              <w:rPr>
                <w:rFonts w:ascii="Times New Roman" w:hAnsi="Times New Roman"/>
                <w:b w:val="0"/>
                <w:sz w:val="20"/>
              </w:rPr>
              <w:t>ConocoPhillips Gas and Power Marketing</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Vicky Bailey</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BHMM Energy Services, LLC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Susanna B. Barry</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Tennessee Gas Pipeline Company</w:t>
            </w:r>
          </w:p>
        </w:tc>
      </w:tr>
      <w:tr w:rsidR="004E4294" w:rsidTr="00F86CEA">
        <w:tc>
          <w:tcPr>
            <w:tcW w:w="2988" w:type="dxa"/>
          </w:tcPr>
          <w:p w:rsidR="004E4294" w:rsidRDefault="004E4294" w:rsidP="004E4294">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Jim Buccigross</w:t>
              </w:r>
            </w:smartTag>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8760 Inc.</w:t>
            </w:r>
          </w:p>
        </w:tc>
      </w:tr>
      <w:tr w:rsidR="004E4294" w:rsidTr="00F86CEA">
        <w:tc>
          <w:tcPr>
            <w:tcW w:w="2988" w:type="dxa"/>
          </w:tcPr>
          <w:p w:rsidR="004E4294" w:rsidRDefault="004E4294" w:rsidP="004E4294">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Ralph Cleveland</w:t>
              </w:r>
            </w:smartTag>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AGL Resources, Inc.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Craig Colombo</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Dominion Resources</w:t>
            </w:r>
          </w:p>
        </w:tc>
      </w:tr>
      <w:tr w:rsidR="004E4294" w:rsidTr="00F86CEA">
        <w:tc>
          <w:tcPr>
            <w:tcW w:w="2988" w:type="dxa"/>
          </w:tcPr>
          <w:p w:rsidR="004E4294" w:rsidRDefault="004E4294" w:rsidP="004E4294">
            <w:pPr>
              <w:pStyle w:val="Title"/>
              <w:jc w:val="left"/>
              <w:rPr>
                <w:rFonts w:ascii="Times New Roman" w:hAnsi="Times New Roman"/>
                <w:sz w:val="20"/>
              </w:rPr>
            </w:pPr>
            <w:r>
              <w:rPr>
                <w:rFonts w:ascii="Times New Roman" w:hAnsi="Times New Roman"/>
                <w:sz w:val="20"/>
              </w:rPr>
              <w:t xml:space="preserve">Valerie Crockett </w:t>
            </w:r>
            <w:r>
              <w:rPr>
                <w:rFonts w:ascii="Times New Roman" w:hAnsi="Times New Roman"/>
                <w:i/>
                <w:sz w:val="20"/>
              </w:rPr>
              <w:t>(Co-Chair)</w:t>
            </w:r>
          </w:p>
        </w:tc>
        <w:tc>
          <w:tcPr>
            <w:tcW w:w="7020" w:type="dxa"/>
          </w:tcPr>
          <w:p w:rsidR="004E4294" w:rsidRDefault="004E4294" w:rsidP="004E4294">
            <w:pPr>
              <w:pStyle w:val="Title"/>
              <w:jc w:val="left"/>
              <w:rPr>
                <w:rFonts w:ascii="Times New Roman" w:hAnsi="Times New Roman"/>
                <w:b w:val="0"/>
                <w:sz w:val="20"/>
              </w:rPr>
            </w:pPr>
            <w:smartTag w:uri="urn:schemas-microsoft-com:office:smarttags" w:element="place">
              <w:smartTag w:uri="urn:schemas-microsoft-com:office:smarttags" w:element="PlaceName">
                <w:r>
                  <w:rPr>
                    <w:rFonts w:ascii="Times New Roman" w:hAnsi="Times New Roman"/>
                    <w:b w:val="0"/>
                    <w:sz w:val="20"/>
                  </w:rPr>
                  <w:t>Tennessee</w:t>
                </w:r>
              </w:smartTag>
              <w:r>
                <w:rPr>
                  <w:rFonts w:ascii="Times New Roman" w:hAnsi="Times New Roman"/>
                  <w:b w:val="0"/>
                  <w:sz w:val="20"/>
                </w:rPr>
                <w:t xml:space="preserve"> </w:t>
              </w:r>
              <w:smartTag w:uri="urn:schemas-microsoft-com:office:smarttags" w:element="PlaceType">
                <w:r>
                  <w:rPr>
                    <w:rFonts w:ascii="Times New Roman" w:hAnsi="Times New Roman"/>
                    <w:b w:val="0"/>
                    <w:sz w:val="20"/>
                  </w:rPr>
                  <w:t>Valley</w:t>
                </w:r>
              </w:smartTag>
            </w:smartTag>
            <w:r>
              <w:rPr>
                <w:rFonts w:ascii="Times New Roman" w:hAnsi="Times New Roman"/>
                <w:b w:val="0"/>
                <w:sz w:val="20"/>
              </w:rPr>
              <w:t xml:space="preserve"> Authority</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Alex DeBoissiere</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The United Illuminating Company</w:t>
            </w:r>
          </w:p>
        </w:tc>
      </w:tr>
      <w:tr w:rsidR="004E4294" w:rsidTr="00F86CEA">
        <w:tc>
          <w:tcPr>
            <w:tcW w:w="2988" w:type="dxa"/>
          </w:tcPr>
          <w:p w:rsidR="004E4294" w:rsidRPr="00C5563F" w:rsidRDefault="004E4294" w:rsidP="00C5563F">
            <w:pPr>
              <w:pStyle w:val="Title"/>
              <w:jc w:val="left"/>
              <w:rPr>
                <w:rFonts w:ascii="Times New Roman" w:hAnsi="Times New Roman"/>
                <w:b w:val="0"/>
                <w:sz w:val="20"/>
              </w:rPr>
            </w:pPr>
            <w:r w:rsidRPr="00C5563F">
              <w:rPr>
                <w:rFonts w:ascii="Times New Roman" w:hAnsi="Times New Roman"/>
                <w:b w:val="0"/>
                <w:sz w:val="20"/>
              </w:rPr>
              <w:t>Michael Desselle</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Southwest Power Pool</w:t>
            </w:r>
          </w:p>
        </w:tc>
      </w:tr>
      <w:tr w:rsidR="00F14574" w:rsidTr="00F86CEA">
        <w:tc>
          <w:tcPr>
            <w:tcW w:w="2988" w:type="dxa"/>
          </w:tcPr>
          <w:p w:rsidR="00F14574" w:rsidRDefault="00F14574" w:rsidP="004E4294">
            <w:pPr>
              <w:pStyle w:val="Title"/>
              <w:jc w:val="left"/>
              <w:rPr>
                <w:rFonts w:ascii="Times New Roman" w:hAnsi="Times New Roman"/>
                <w:b w:val="0"/>
                <w:sz w:val="20"/>
              </w:rPr>
            </w:pPr>
            <w:r>
              <w:rPr>
                <w:rFonts w:ascii="Times New Roman" w:hAnsi="Times New Roman"/>
                <w:b w:val="0"/>
                <w:sz w:val="20"/>
              </w:rPr>
              <w:t>Katie Elder</w:t>
            </w:r>
          </w:p>
        </w:tc>
        <w:tc>
          <w:tcPr>
            <w:tcW w:w="7020" w:type="dxa"/>
          </w:tcPr>
          <w:p w:rsidR="00F14574" w:rsidRDefault="00F14574" w:rsidP="004E4294">
            <w:pPr>
              <w:pStyle w:val="Title"/>
              <w:jc w:val="left"/>
              <w:rPr>
                <w:rFonts w:ascii="Times New Roman" w:hAnsi="Times New Roman"/>
                <w:b w:val="0"/>
                <w:sz w:val="20"/>
              </w:rPr>
            </w:pPr>
            <w:r>
              <w:rPr>
                <w:rFonts w:ascii="Times New Roman" w:hAnsi="Times New Roman"/>
                <w:b w:val="0"/>
                <w:sz w:val="20"/>
              </w:rPr>
              <w:t>Aspen Environmental Group</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Bruce Ellsworth</w:t>
            </w:r>
          </w:p>
        </w:tc>
        <w:tc>
          <w:tcPr>
            <w:tcW w:w="7020" w:type="dxa"/>
          </w:tcPr>
          <w:p w:rsidR="004E4294" w:rsidRDefault="004E4294" w:rsidP="004E4294">
            <w:pPr>
              <w:pStyle w:val="Title"/>
              <w:jc w:val="left"/>
              <w:rPr>
                <w:rFonts w:ascii="Times New Roman" w:hAnsi="Times New Roman"/>
                <w:b w:val="0"/>
                <w:sz w:val="20"/>
              </w:rPr>
            </w:pPr>
            <w:smartTag w:uri="urn:schemas-microsoft-com:office:smarttags" w:element="place">
              <w:smartTag w:uri="urn:schemas-microsoft-com:office:smarttags" w:element="PlaceName">
                <w:r>
                  <w:rPr>
                    <w:rFonts w:ascii="Times New Roman" w:hAnsi="Times New Roman"/>
                    <w:b w:val="0"/>
                    <w:sz w:val="20"/>
                  </w:rPr>
                  <w:t>New York</w:t>
                </w:r>
              </w:smartTag>
              <w:r>
                <w:rPr>
                  <w:rFonts w:ascii="Times New Roman" w:hAnsi="Times New Roman"/>
                  <w:b w:val="0"/>
                  <w:sz w:val="20"/>
                </w:rPr>
                <w:t xml:space="preserve"> </w:t>
              </w:r>
              <w:smartTag w:uri="urn:schemas-microsoft-com:office:smarttags" w:element="PlaceType">
                <w:r>
                  <w:rPr>
                    <w:rFonts w:ascii="Times New Roman" w:hAnsi="Times New Roman"/>
                    <w:b w:val="0"/>
                    <w:sz w:val="20"/>
                  </w:rPr>
                  <w:t>State</w:t>
                </w:r>
              </w:smartTag>
            </w:smartTag>
            <w:r>
              <w:rPr>
                <w:rFonts w:ascii="Times New Roman" w:hAnsi="Times New Roman"/>
                <w:b w:val="0"/>
                <w:sz w:val="20"/>
              </w:rPr>
              <w:t xml:space="preserve"> Reliability Council</w:t>
            </w:r>
          </w:p>
        </w:tc>
      </w:tr>
      <w:tr w:rsidR="00046293" w:rsidTr="00F86CEA">
        <w:tc>
          <w:tcPr>
            <w:tcW w:w="2988" w:type="dxa"/>
          </w:tcPr>
          <w:p w:rsidR="00046293" w:rsidRDefault="00046293" w:rsidP="004E4294">
            <w:pPr>
              <w:pStyle w:val="Title"/>
              <w:jc w:val="left"/>
              <w:rPr>
                <w:rFonts w:ascii="Times New Roman" w:hAnsi="Times New Roman"/>
                <w:b w:val="0"/>
                <w:sz w:val="20"/>
              </w:rPr>
            </w:pPr>
            <w:r>
              <w:rPr>
                <w:rFonts w:ascii="Times New Roman" w:hAnsi="Times New Roman"/>
                <w:b w:val="0"/>
                <w:sz w:val="20"/>
              </w:rPr>
              <w:t>Lisa Epifani</w:t>
            </w:r>
          </w:p>
        </w:tc>
        <w:tc>
          <w:tcPr>
            <w:tcW w:w="7020" w:type="dxa"/>
          </w:tcPr>
          <w:p w:rsidR="00046293" w:rsidRDefault="00046293" w:rsidP="004E4294">
            <w:pPr>
              <w:pStyle w:val="Title"/>
              <w:jc w:val="left"/>
              <w:rPr>
                <w:rFonts w:ascii="Times New Roman" w:hAnsi="Times New Roman"/>
                <w:b w:val="0"/>
                <w:sz w:val="20"/>
              </w:rPr>
            </w:pPr>
            <w:r>
              <w:rPr>
                <w:rFonts w:ascii="Times New Roman" w:hAnsi="Times New Roman"/>
                <w:b w:val="0"/>
                <w:sz w:val="20"/>
              </w:rPr>
              <w:t>Van Ness Feldman</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Christopher Freitas</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US Department of Energy</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Arthur Fusco</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Central Electric Power Cooperative Inc.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William Gallagher</w:t>
            </w:r>
          </w:p>
        </w:tc>
        <w:tc>
          <w:tcPr>
            <w:tcW w:w="7020" w:type="dxa"/>
          </w:tcPr>
          <w:p w:rsidR="004E4294" w:rsidRDefault="004E4294" w:rsidP="004E4294">
            <w:pPr>
              <w:pStyle w:val="Title"/>
              <w:jc w:val="left"/>
              <w:rPr>
                <w:rFonts w:ascii="Times New Roman" w:hAnsi="Times New Roman"/>
                <w:b w:val="0"/>
                <w:sz w:val="20"/>
              </w:rPr>
            </w:pPr>
            <w:smartTag w:uri="urn:schemas-microsoft-com:office:smarttags" w:element="State">
              <w:smartTag w:uri="urn:schemas-microsoft-com:office:smarttags" w:element="place">
                <w:r>
                  <w:rPr>
                    <w:rFonts w:ascii="Times New Roman" w:hAnsi="Times New Roman"/>
                    <w:b w:val="0"/>
                    <w:sz w:val="20"/>
                  </w:rPr>
                  <w:t>Vermont</w:t>
                </w:r>
              </w:smartTag>
            </w:smartTag>
            <w:r>
              <w:rPr>
                <w:rFonts w:ascii="Times New Roman" w:hAnsi="Times New Roman"/>
                <w:b w:val="0"/>
                <w:sz w:val="20"/>
              </w:rPr>
              <w:t xml:space="preserve"> Public Power Supply Authority</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Bob Gee</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Gee Strategies Group, LLC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Michehl Gent</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Open Access Technology International, Inc.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Michael Goldenberg</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FERC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Joseph Hartsoe</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American Electric Power Service Corp.</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Jesse D. Hurley</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Shift Research, LLC</w:t>
            </w:r>
          </w:p>
        </w:tc>
      </w:tr>
      <w:tr w:rsidR="004E4294" w:rsidTr="00F86CEA">
        <w:tc>
          <w:tcPr>
            <w:tcW w:w="2988" w:type="dxa"/>
          </w:tcPr>
          <w:p w:rsidR="004E4294" w:rsidRDefault="004E4294" w:rsidP="004E4294">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Kevin Kirby</w:t>
              </w:r>
            </w:smartTag>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ISO New England, Inc.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Richard Kruse</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Spectra Energy Transmission</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Gregory Lander</w:t>
            </w:r>
          </w:p>
        </w:tc>
        <w:tc>
          <w:tcPr>
            <w:tcW w:w="7020" w:type="dxa"/>
          </w:tcPr>
          <w:p w:rsidR="004E4294" w:rsidRDefault="004E4294" w:rsidP="004E4294">
            <w:pPr>
              <w:pStyle w:val="Title"/>
              <w:jc w:val="both"/>
              <w:rPr>
                <w:rFonts w:ascii="Times New Roman" w:hAnsi="Times New Roman"/>
                <w:b w:val="0"/>
                <w:sz w:val="20"/>
              </w:rPr>
            </w:pPr>
            <w:smartTag w:uri="urn:schemas-microsoft-com:office:smarttags" w:element="place">
              <w:smartTag w:uri="urn:schemas-microsoft-com:office:smarttags" w:element="PlaceName">
                <w:r>
                  <w:rPr>
                    <w:rFonts w:ascii="Times New Roman" w:hAnsi="Times New Roman"/>
                    <w:b w:val="0"/>
                    <w:sz w:val="20"/>
                  </w:rPr>
                  <w:t>Capacity</w:t>
                </w:r>
              </w:smartTag>
              <w:r>
                <w:rPr>
                  <w:rFonts w:ascii="Times New Roman" w:hAnsi="Times New Roman"/>
                  <w:b w:val="0"/>
                  <w:sz w:val="20"/>
                </w:rPr>
                <w:t xml:space="preserve"> </w:t>
              </w:r>
              <w:smartTag w:uri="urn:schemas-microsoft-com:office:smarttags" w:element="PlaceType">
                <w:r>
                  <w:rPr>
                    <w:rFonts w:ascii="Times New Roman" w:hAnsi="Times New Roman"/>
                    <w:b w:val="0"/>
                    <w:sz w:val="20"/>
                  </w:rPr>
                  <w:t>Center</w:t>
                </w:r>
              </w:smartTag>
            </w:smartTag>
          </w:p>
        </w:tc>
      </w:tr>
      <w:tr w:rsidR="004E4294" w:rsidTr="00F86CEA">
        <w:tc>
          <w:tcPr>
            <w:tcW w:w="2988" w:type="dxa"/>
          </w:tcPr>
          <w:p w:rsidR="004E4294" w:rsidRDefault="004E4294" w:rsidP="004E4294">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Wayne Moore</w:t>
              </w:r>
            </w:smartTag>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Southern Company</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Rana Mukerji</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New York Independent System Operator, Inc. (NYISO)</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Lou Oberski</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Dominion Resources Services, Inc.</w:t>
            </w:r>
          </w:p>
        </w:tc>
      </w:tr>
      <w:tr w:rsidR="00F14574" w:rsidTr="00F86CEA">
        <w:tc>
          <w:tcPr>
            <w:tcW w:w="2988" w:type="dxa"/>
          </w:tcPr>
          <w:p w:rsidR="00F14574" w:rsidRDefault="00F14574" w:rsidP="004E4294">
            <w:pPr>
              <w:pStyle w:val="Title"/>
              <w:jc w:val="left"/>
              <w:rPr>
                <w:rFonts w:ascii="Times New Roman" w:hAnsi="Times New Roman"/>
                <w:b w:val="0"/>
                <w:sz w:val="20"/>
              </w:rPr>
            </w:pPr>
            <w:r>
              <w:rPr>
                <w:rFonts w:ascii="Times New Roman" w:hAnsi="Times New Roman"/>
                <w:b w:val="0"/>
                <w:sz w:val="20"/>
              </w:rPr>
              <w:t>Joelle Ogg</w:t>
            </w:r>
          </w:p>
        </w:tc>
        <w:tc>
          <w:tcPr>
            <w:tcW w:w="7020" w:type="dxa"/>
          </w:tcPr>
          <w:p w:rsidR="00F14574" w:rsidRDefault="00F14574" w:rsidP="004E4294">
            <w:pPr>
              <w:pStyle w:val="Title"/>
              <w:jc w:val="left"/>
              <w:rPr>
                <w:rFonts w:ascii="Times New Roman" w:hAnsi="Times New Roman"/>
                <w:b w:val="0"/>
                <w:sz w:val="20"/>
              </w:rPr>
            </w:pPr>
            <w:r>
              <w:rPr>
                <w:rFonts w:ascii="Times New Roman" w:hAnsi="Times New Roman"/>
                <w:b w:val="0"/>
                <w:sz w:val="20"/>
              </w:rPr>
              <w:t>DC Energy</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Randy E. Parker</w:t>
            </w:r>
          </w:p>
        </w:tc>
        <w:tc>
          <w:tcPr>
            <w:tcW w:w="7020" w:type="dxa"/>
          </w:tcPr>
          <w:p w:rsidR="004E4294" w:rsidRDefault="004E4294" w:rsidP="00540AA2">
            <w:pPr>
              <w:pStyle w:val="Title"/>
              <w:jc w:val="left"/>
              <w:rPr>
                <w:rFonts w:ascii="Times New Roman" w:hAnsi="Times New Roman"/>
                <w:b w:val="0"/>
                <w:sz w:val="20"/>
              </w:rPr>
            </w:pPr>
            <w:r>
              <w:rPr>
                <w:rFonts w:ascii="Times New Roman" w:hAnsi="Times New Roman"/>
                <w:b w:val="0"/>
                <w:sz w:val="20"/>
              </w:rPr>
              <w:t xml:space="preserve">ExxonMobil Gas and Power Marketing Company </w:t>
            </w:r>
          </w:p>
        </w:tc>
      </w:tr>
      <w:tr w:rsidR="004E4294" w:rsidTr="00F86CEA">
        <w:tc>
          <w:tcPr>
            <w:tcW w:w="2988" w:type="dxa"/>
          </w:tcPr>
          <w:p w:rsidR="004E4294" w:rsidRDefault="004E4294" w:rsidP="004E4294">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Marty Patterson</w:t>
              </w:r>
            </w:smartTag>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American Midstream Partners, LP</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Andrew Rodriquez</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North American Electric Reliability Corporation</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Keith Sappenfield</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Encana Oil &amp; Gas (</w:t>
            </w:r>
            <w:smartTag w:uri="urn:schemas-microsoft-com:office:smarttags" w:element="country-region">
              <w:smartTag w:uri="urn:schemas-microsoft-com:office:smarttags" w:element="place">
                <w:r>
                  <w:rPr>
                    <w:rFonts w:ascii="Times New Roman" w:hAnsi="Times New Roman"/>
                    <w:b w:val="0"/>
                    <w:sz w:val="20"/>
                  </w:rPr>
                  <w:t>USA</w:t>
                </w:r>
              </w:smartTag>
            </w:smartTag>
            <w:r>
              <w:rPr>
                <w:rFonts w:ascii="Times New Roman" w:hAnsi="Times New Roman"/>
                <w:b w:val="0"/>
                <w:sz w:val="20"/>
              </w:rPr>
              <w:t>), Inc.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Pam Silberstein</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FERC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Commissioner Timothy Simon</w:t>
            </w:r>
          </w:p>
        </w:tc>
        <w:tc>
          <w:tcPr>
            <w:tcW w:w="7020" w:type="dxa"/>
          </w:tcPr>
          <w:p w:rsidR="004E4294" w:rsidRDefault="004E4294" w:rsidP="004E4294">
            <w:pPr>
              <w:pStyle w:val="Title"/>
              <w:jc w:val="left"/>
              <w:rPr>
                <w:rFonts w:ascii="Times New Roman" w:hAnsi="Times New Roman"/>
                <w:b w:val="0"/>
                <w:sz w:val="20"/>
              </w:rPr>
            </w:pPr>
            <w:smartTag w:uri="urn:schemas-microsoft-com:office:smarttags" w:element="State">
              <w:smartTag w:uri="urn:schemas-microsoft-com:office:smarttags" w:element="place">
                <w:r>
                  <w:rPr>
                    <w:rFonts w:ascii="Times New Roman" w:hAnsi="Times New Roman"/>
                    <w:b w:val="0"/>
                    <w:sz w:val="20"/>
                  </w:rPr>
                  <w:t>California</w:t>
                </w:r>
              </w:smartTag>
            </w:smartTag>
            <w:r>
              <w:rPr>
                <w:rFonts w:ascii="Times New Roman" w:hAnsi="Times New Roman"/>
                <w:b w:val="0"/>
                <w:sz w:val="20"/>
              </w:rPr>
              <w:t xml:space="preserve"> Public Utility Commission</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Rick Smead</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Navigant Consulting, Inc.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lastRenderedPageBreak/>
              <w:t>Terence (Terry) Thorn</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KEMA Gas Consulting Services</w:t>
            </w:r>
          </w:p>
        </w:tc>
      </w:tr>
      <w:tr w:rsidR="004E4294" w:rsidTr="00F86CEA">
        <w:tc>
          <w:tcPr>
            <w:tcW w:w="2988" w:type="dxa"/>
          </w:tcPr>
          <w:p w:rsidR="004E4294" w:rsidRPr="00C5563F" w:rsidRDefault="004E4294" w:rsidP="004E4294">
            <w:pPr>
              <w:pStyle w:val="Title"/>
              <w:jc w:val="left"/>
              <w:rPr>
                <w:rFonts w:ascii="Times New Roman" w:hAnsi="Times New Roman"/>
                <w:sz w:val="20"/>
              </w:rPr>
            </w:pPr>
            <w:r w:rsidRPr="00C5563F">
              <w:rPr>
                <w:rFonts w:ascii="Times New Roman" w:hAnsi="Times New Roman"/>
                <w:sz w:val="20"/>
              </w:rPr>
              <w:t>Sue Tierney</w:t>
            </w:r>
            <w:r w:rsidR="00C5563F" w:rsidRPr="00C5563F">
              <w:rPr>
                <w:rFonts w:ascii="Times New Roman" w:hAnsi="Times New Roman"/>
                <w:sz w:val="20"/>
              </w:rPr>
              <w:t xml:space="preserve"> </w:t>
            </w:r>
            <w:r w:rsidR="00C5563F" w:rsidRPr="00C5563F">
              <w:rPr>
                <w:rFonts w:ascii="Times New Roman" w:hAnsi="Times New Roman"/>
                <w:i/>
                <w:sz w:val="20"/>
              </w:rPr>
              <w:t>(Co-Chair)</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Analysis Group, Inc.</w:t>
            </w:r>
          </w:p>
        </w:tc>
      </w:tr>
      <w:tr w:rsidR="004E4294" w:rsidTr="00F86CEA">
        <w:tc>
          <w:tcPr>
            <w:tcW w:w="2988" w:type="dxa"/>
            <w:tcBorders>
              <w:bottom w:val="single" w:sz="4" w:space="0" w:color="auto"/>
            </w:tcBorders>
          </w:tcPr>
          <w:p w:rsidR="004E4294" w:rsidRDefault="004E4294" w:rsidP="004E4294">
            <w:pPr>
              <w:pStyle w:val="Title"/>
              <w:jc w:val="left"/>
              <w:rPr>
                <w:rFonts w:ascii="Times New Roman" w:hAnsi="Times New Roman"/>
                <w:b w:val="0"/>
                <w:sz w:val="20"/>
              </w:rPr>
            </w:pPr>
            <w:r>
              <w:rPr>
                <w:rFonts w:ascii="Times New Roman" w:hAnsi="Times New Roman"/>
                <w:b w:val="0"/>
                <w:sz w:val="20"/>
              </w:rPr>
              <w:t>Kenneth L. Yeasting</w:t>
            </w:r>
          </w:p>
        </w:tc>
        <w:tc>
          <w:tcPr>
            <w:tcW w:w="7020" w:type="dxa"/>
            <w:tcBorders>
              <w:bottom w:val="single" w:sz="4" w:space="0" w:color="auto"/>
            </w:tcBorders>
          </w:tcPr>
          <w:p w:rsidR="004E4294" w:rsidRDefault="004E4294" w:rsidP="004E4294">
            <w:pPr>
              <w:pStyle w:val="Title"/>
              <w:jc w:val="left"/>
              <w:rPr>
                <w:rFonts w:ascii="Times New Roman" w:hAnsi="Times New Roman"/>
                <w:b w:val="0"/>
                <w:sz w:val="20"/>
              </w:rPr>
            </w:pPr>
            <w:smartTag w:uri="urn:schemas-microsoft-com:office:smarttags" w:element="City">
              <w:smartTag w:uri="urn:schemas-microsoft-com:office:smarttags" w:element="place">
                <w:r>
                  <w:rPr>
                    <w:rFonts w:ascii="Times New Roman" w:hAnsi="Times New Roman"/>
                    <w:b w:val="0"/>
                    <w:sz w:val="20"/>
                  </w:rPr>
                  <w:t>Cambridge</w:t>
                </w:r>
              </w:smartTag>
            </w:smartTag>
            <w:r>
              <w:rPr>
                <w:rFonts w:ascii="Times New Roman" w:hAnsi="Times New Roman"/>
                <w:b w:val="0"/>
                <w:sz w:val="20"/>
              </w:rPr>
              <w:t xml:space="preserve"> Energy Research Associates</w:t>
            </w:r>
          </w:p>
        </w:tc>
      </w:tr>
    </w:tbl>
    <w:p w:rsidR="004E4294" w:rsidRDefault="004E4294">
      <w:pPr>
        <w:spacing w:before="240"/>
        <w:jc w:val="center"/>
        <w:rPr>
          <w:bCs/>
        </w:rPr>
      </w:pPr>
    </w:p>
    <w:p w:rsidR="00F86CEA" w:rsidRDefault="00F86CEA">
      <w:pPr>
        <w:rPr>
          <w:bCs/>
        </w:rPr>
        <w:sectPr w:rsidR="00F86CEA">
          <w:headerReference w:type="even" r:id="rId37"/>
          <w:headerReference w:type="default" r:id="rId38"/>
          <w:headerReference w:type="first" r:id="rId39"/>
          <w:pgSz w:w="12240" w:h="15840" w:code="1"/>
          <w:pgMar w:top="720" w:right="1267" w:bottom="720" w:left="1166" w:header="720" w:footer="720" w:gutter="0"/>
          <w:cols w:space="720"/>
          <w:docGrid w:linePitch="272"/>
        </w:sectPr>
      </w:pPr>
    </w:p>
    <w:p w:rsidR="00D337E1" w:rsidRDefault="00D337E1" w:rsidP="00D337E1">
      <w:pPr>
        <w:spacing w:before="120"/>
        <w:rPr>
          <w:bCs/>
        </w:rPr>
      </w:pPr>
    </w:p>
    <w:tbl>
      <w:tblPr>
        <w:tblStyle w:val="TableGrid"/>
        <w:tblW w:w="0" w:type="auto"/>
        <w:tblLook w:val="01E0" w:firstRow="1" w:lastRow="1" w:firstColumn="1" w:lastColumn="1" w:noHBand="0" w:noVBand="0"/>
      </w:tblPr>
      <w:tblGrid>
        <w:gridCol w:w="648"/>
        <w:gridCol w:w="9375"/>
      </w:tblGrid>
      <w:tr w:rsidR="00534F13" w:rsidTr="00E10FE2">
        <w:trPr>
          <w:tblHeader/>
        </w:trPr>
        <w:tc>
          <w:tcPr>
            <w:tcW w:w="10023" w:type="dxa"/>
            <w:gridSpan w:val="2"/>
            <w:tcBorders>
              <w:top w:val="nil"/>
              <w:left w:val="nil"/>
              <w:bottom w:val="single" w:sz="4" w:space="0" w:color="auto"/>
              <w:right w:val="nil"/>
            </w:tcBorders>
          </w:tcPr>
          <w:p w:rsidR="00534F13" w:rsidRDefault="00255B01" w:rsidP="00922764">
            <w:pPr>
              <w:pStyle w:val="Title"/>
              <w:spacing w:before="120" w:after="120"/>
              <w:jc w:val="left"/>
              <w:rPr>
                <w:rFonts w:ascii="Times New Roman" w:hAnsi="Times New Roman"/>
                <w:smallCaps/>
                <w:sz w:val="20"/>
              </w:rPr>
            </w:pPr>
            <w:r>
              <w:rPr>
                <w:rFonts w:ascii="Times New Roman" w:hAnsi="Times New Roman"/>
                <w:smallCaps/>
                <w:sz w:val="20"/>
              </w:rPr>
              <w:t xml:space="preserve">1.  </w:t>
            </w:r>
            <w:r w:rsidR="00EE424A">
              <w:rPr>
                <w:rFonts w:ascii="Times New Roman" w:hAnsi="Times New Roman"/>
                <w:smallCaps/>
                <w:sz w:val="20"/>
              </w:rPr>
              <w:t xml:space="preserve">Observations and Core Issues as of March </w:t>
            </w:r>
            <w:r w:rsidR="00AE4C16">
              <w:rPr>
                <w:rFonts w:ascii="Times New Roman" w:hAnsi="Times New Roman"/>
                <w:smallCaps/>
                <w:sz w:val="20"/>
              </w:rPr>
              <w:t>5 &amp; Edited March 16, 2012 :</w:t>
            </w:r>
          </w:p>
          <w:p w:rsidR="00922764" w:rsidRPr="00F86CEA" w:rsidRDefault="00922764" w:rsidP="00922764">
            <w:pPr>
              <w:pStyle w:val="Title"/>
              <w:spacing w:before="120" w:after="120"/>
              <w:jc w:val="left"/>
              <w:rPr>
                <w:rFonts w:ascii="Times New Roman" w:hAnsi="Times New Roman"/>
                <w:smallCaps/>
                <w:sz w:val="20"/>
              </w:rPr>
            </w:pPr>
            <w:r>
              <w:t xml:space="preserve">Scheduling and </w:t>
            </w:r>
            <w:r w:rsidR="00E10FE2">
              <w:t xml:space="preserve">other </w:t>
            </w:r>
            <w:r>
              <w:t>inconsistenc</w:t>
            </w:r>
            <w:r w:rsidR="00E10FE2">
              <w:t>i</w:t>
            </w:r>
            <w:r>
              <w:t>es in the interac</w:t>
            </w:r>
            <w:r w:rsidR="00255B01">
              <w:t>tions of the two markets impact</w:t>
            </w:r>
            <w:r>
              <w:t xml:space="preserve"> the effectiveness of providing gas and electric service.</w:t>
            </w:r>
          </w:p>
        </w:tc>
      </w:tr>
      <w:tr w:rsidR="00922764" w:rsidTr="00441097">
        <w:trPr>
          <w:trHeight w:val="165"/>
          <w:tblHeader/>
        </w:trPr>
        <w:tc>
          <w:tcPr>
            <w:tcW w:w="648" w:type="dxa"/>
            <w:tcBorders>
              <w:top w:val="single" w:sz="4" w:space="0" w:color="auto"/>
              <w:left w:val="nil"/>
              <w:bottom w:val="single" w:sz="4" w:space="0" w:color="auto"/>
              <w:right w:val="nil"/>
            </w:tcBorders>
          </w:tcPr>
          <w:p w:rsidR="00922764" w:rsidRPr="0034307E" w:rsidRDefault="00922764" w:rsidP="00EE424A">
            <w:pPr>
              <w:pStyle w:val="Title"/>
              <w:ind w:left="-108"/>
              <w:rPr>
                <w:rFonts w:ascii="Times New Roman" w:hAnsi="Times New Roman"/>
                <w:smallCaps/>
                <w:sz w:val="20"/>
              </w:rPr>
            </w:pPr>
          </w:p>
        </w:tc>
        <w:tc>
          <w:tcPr>
            <w:tcW w:w="9375" w:type="dxa"/>
            <w:tcBorders>
              <w:top w:val="single" w:sz="4" w:space="0" w:color="auto"/>
              <w:left w:val="nil"/>
              <w:bottom w:val="single" w:sz="4" w:space="0" w:color="auto"/>
              <w:right w:val="nil"/>
            </w:tcBorders>
          </w:tcPr>
          <w:p w:rsidR="00922764" w:rsidRPr="0034307E" w:rsidRDefault="00922764" w:rsidP="00534F13">
            <w:pPr>
              <w:pStyle w:val="Title"/>
              <w:rPr>
                <w:rFonts w:ascii="Times New Roman" w:hAnsi="Times New Roman"/>
                <w:smallCaps/>
                <w:sz w:val="20"/>
              </w:rPr>
            </w:pPr>
            <w:r>
              <w:rPr>
                <w:rFonts w:ascii="Times New Roman" w:hAnsi="Times New Roman"/>
                <w:smallCaps/>
                <w:sz w:val="20"/>
              </w:rPr>
              <w:t>Observation</w:t>
            </w:r>
          </w:p>
        </w:tc>
      </w:tr>
      <w:tr w:rsidR="00441097" w:rsidTr="00441097">
        <w:tc>
          <w:tcPr>
            <w:tcW w:w="648" w:type="dxa"/>
            <w:tcBorders>
              <w:top w:val="single" w:sz="4" w:space="0" w:color="auto"/>
              <w:left w:val="nil"/>
              <w:bottom w:val="nil"/>
              <w:right w:val="nil"/>
            </w:tcBorders>
          </w:tcPr>
          <w:p w:rsidR="00441097" w:rsidRDefault="00441097" w:rsidP="00441097">
            <w:pPr>
              <w:pStyle w:val="Title"/>
              <w:spacing w:before="120" w:after="60"/>
              <w:jc w:val="left"/>
              <w:rPr>
                <w:rFonts w:ascii="Times New Roman" w:hAnsi="Times New Roman"/>
                <w:b w:val="0"/>
                <w:sz w:val="20"/>
              </w:rPr>
            </w:pPr>
            <w:r>
              <w:rPr>
                <w:rFonts w:ascii="Times New Roman" w:hAnsi="Times New Roman"/>
                <w:b w:val="0"/>
                <w:sz w:val="20"/>
              </w:rPr>
              <w:t>1-1</w:t>
            </w:r>
          </w:p>
        </w:tc>
        <w:tc>
          <w:tcPr>
            <w:tcW w:w="9375" w:type="dxa"/>
            <w:tcBorders>
              <w:top w:val="single" w:sz="4" w:space="0" w:color="auto"/>
              <w:left w:val="nil"/>
              <w:bottom w:val="nil"/>
              <w:right w:val="nil"/>
            </w:tcBorders>
          </w:tcPr>
          <w:p w:rsidR="00441097" w:rsidRPr="00502051" w:rsidRDefault="00441097" w:rsidP="00441097">
            <w:pPr>
              <w:pStyle w:val="Title"/>
              <w:spacing w:before="120" w:after="60"/>
              <w:jc w:val="left"/>
              <w:rPr>
                <w:rFonts w:ascii="Times New Roman" w:hAnsi="Times New Roman"/>
                <w:b w:val="0"/>
                <w:sz w:val="20"/>
              </w:rPr>
            </w:pPr>
            <w:r>
              <w:rPr>
                <w:rFonts w:ascii="Times New Roman" w:hAnsi="Times New Roman"/>
                <w:b w:val="0"/>
                <w:sz w:val="20"/>
              </w:rPr>
              <w:t>For day-of operations, intraday nomination flexibility is key in contingency response, load following, and in backing up renewables.</w:t>
            </w:r>
          </w:p>
        </w:tc>
      </w:tr>
      <w:tr w:rsidR="00922764" w:rsidTr="00441097">
        <w:tc>
          <w:tcPr>
            <w:tcW w:w="648" w:type="dxa"/>
            <w:tcBorders>
              <w:top w:val="nil"/>
              <w:left w:val="nil"/>
              <w:bottom w:val="nil"/>
              <w:right w:val="nil"/>
            </w:tcBorders>
          </w:tcPr>
          <w:p w:rsidR="00922764" w:rsidRDefault="005630E7" w:rsidP="00441097">
            <w:pPr>
              <w:pStyle w:val="Title"/>
              <w:spacing w:before="120" w:after="60"/>
              <w:jc w:val="left"/>
              <w:rPr>
                <w:rFonts w:ascii="Times New Roman" w:hAnsi="Times New Roman"/>
                <w:b w:val="0"/>
                <w:sz w:val="20"/>
              </w:rPr>
            </w:pPr>
            <w:r>
              <w:rPr>
                <w:rFonts w:ascii="Times New Roman" w:hAnsi="Times New Roman"/>
                <w:b w:val="0"/>
                <w:sz w:val="20"/>
              </w:rPr>
              <w:t>1-</w:t>
            </w:r>
            <w:r w:rsidR="00441097">
              <w:rPr>
                <w:rFonts w:ascii="Times New Roman" w:hAnsi="Times New Roman"/>
                <w:b w:val="0"/>
                <w:sz w:val="20"/>
              </w:rPr>
              <w:t>2</w:t>
            </w:r>
          </w:p>
        </w:tc>
        <w:tc>
          <w:tcPr>
            <w:tcW w:w="9375" w:type="dxa"/>
            <w:tcBorders>
              <w:top w:val="nil"/>
              <w:left w:val="nil"/>
              <w:bottom w:val="nil"/>
              <w:right w:val="nil"/>
            </w:tcBorders>
          </w:tcPr>
          <w:p w:rsidR="00922764" w:rsidRPr="00754889" w:rsidRDefault="00E10FE2" w:rsidP="00596B94">
            <w:pPr>
              <w:pStyle w:val="Title"/>
              <w:spacing w:before="120" w:after="60"/>
              <w:jc w:val="left"/>
              <w:rPr>
                <w:rFonts w:ascii="Times New Roman" w:hAnsi="Times New Roman"/>
                <w:b w:val="0"/>
                <w:sz w:val="20"/>
              </w:rPr>
            </w:pPr>
            <w:r>
              <w:rPr>
                <w:rFonts w:ascii="Times New Roman" w:hAnsi="Times New Roman"/>
                <w:b w:val="0"/>
                <w:sz w:val="20"/>
              </w:rPr>
              <w:t>If generation units sign up for firm transportation, can they actually use it?  What are the core impediments?</w:t>
            </w:r>
          </w:p>
        </w:tc>
      </w:tr>
      <w:tr w:rsidR="00922764" w:rsidTr="005630E7">
        <w:tc>
          <w:tcPr>
            <w:tcW w:w="648" w:type="dxa"/>
            <w:tcBorders>
              <w:top w:val="nil"/>
              <w:left w:val="nil"/>
              <w:bottom w:val="nil"/>
              <w:right w:val="nil"/>
            </w:tcBorders>
          </w:tcPr>
          <w:p w:rsidR="00922764" w:rsidRDefault="005630E7" w:rsidP="00441097">
            <w:pPr>
              <w:pStyle w:val="Title"/>
              <w:spacing w:before="120" w:after="60"/>
              <w:jc w:val="left"/>
              <w:rPr>
                <w:rFonts w:ascii="Times New Roman" w:hAnsi="Times New Roman"/>
                <w:b w:val="0"/>
                <w:sz w:val="20"/>
              </w:rPr>
            </w:pPr>
            <w:r>
              <w:rPr>
                <w:rFonts w:ascii="Times New Roman" w:hAnsi="Times New Roman"/>
                <w:b w:val="0"/>
                <w:sz w:val="20"/>
              </w:rPr>
              <w:t>1-</w:t>
            </w:r>
            <w:r w:rsidR="00441097">
              <w:rPr>
                <w:rFonts w:ascii="Times New Roman" w:hAnsi="Times New Roman"/>
                <w:b w:val="0"/>
                <w:sz w:val="20"/>
              </w:rPr>
              <w:t>3</w:t>
            </w:r>
          </w:p>
        </w:tc>
        <w:tc>
          <w:tcPr>
            <w:tcW w:w="9375" w:type="dxa"/>
            <w:tcBorders>
              <w:top w:val="nil"/>
              <w:left w:val="nil"/>
              <w:bottom w:val="nil"/>
              <w:right w:val="nil"/>
            </w:tcBorders>
          </w:tcPr>
          <w:p w:rsidR="00922764" w:rsidRPr="00502051" w:rsidRDefault="00014634" w:rsidP="00014634">
            <w:pPr>
              <w:pStyle w:val="Title"/>
              <w:spacing w:before="120" w:after="60"/>
              <w:jc w:val="left"/>
              <w:rPr>
                <w:rFonts w:ascii="Times New Roman" w:hAnsi="Times New Roman"/>
                <w:b w:val="0"/>
                <w:sz w:val="20"/>
              </w:rPr>
            </w:pPr>
            <w:r>
              <w:rPr>
                <w:rFonts w:ascii="Times New Roman" w:hAnsi="Times New Roman"/>
                <w:b w:val="0"/>
                <w:sz w:val="20"/>
              </w:rPr>
              <w:t>There are regions of the US in which it may be difficult for firm gas transportation service customers to nominate in the timely cycle. If the nomination is made in later cycles, it is considered secondary firm</w:t>
            </w:r>
            <w:r w:rsidR="00773A8F">
              <w:rPr>
                <w:rFonts w:ascii="Times New Roman" w:hAnsi="Times New Roman"/>
                <w:b w:val="0"/>
                <w:sz w:val="20"/>
              </w:rPr>
              <w:t xml:space="preserve"> service unless the subject firm service is a no-notice service.</w:t>
            </w:r>
          </w:p>
        </w:tc>
      </w:tr>
      <w:tr w:rsidR="00922764" w:rsidTr="005630E7">
        <w:tc>
          <w:tcPr>
            <w:tcW w:w="648" w:type="dxa"/>
            <w:tcBorders>
              <w:top w:val="nil"/>
              <w:left w:val="nil"/>
              <w:bottom w:val="nil"/>
              <w:right w:val="nil"/>
            </w:tcBorders>
          </w:tcPr>
          <w:p w:rsidR="00922764" w:rsidRDefault="005630E7" w:rsidP="00441097">
            <w:pPr>
              <w:pStyle w:val="Title"/>
              <w:spacing w:before="120" w:after="60"/>
              <w:jc w:val="left"/>
              <w:rPr>
                <w:rFonts w:ascii="Times New Roman" w:hAnsi="Times New Roman"/>
                <w:b w:val="0"/>
                <w:sz w:val="20"/>
              </w:rPr>
            </w:pPr>
            <w:r>
              <w:rPr>
                <w:rFonts w:ascii="Times New Roman" w:hAnsi="Times New Roman"/>
                <w:b w:val="0"/>
                <w:sz w:val="20"/>
              </w:rPr>
              <w:t>1-</w:t>
            </w:r>
            <w:r w:rsidR="00441097">
              <w:rPr>
                <w:rFonts w:ascii="Times New Roman" w:hAnsi="Times New Roman"/>
                <w:b w:val="0"/>
                <w:sz w:val="20"/>
              </w:rPr>
              <w:t>4</w:t>
            </w:r>
          </w:p>
        </w:tc>
        <w:tc>
          <w:tcPr>
            <w:tcW w:w="9375" w:type="dxa"/>
            <w:tcBorders>
              <w:top w:val="nil"/>
              <w:left w:val="nil"/>
              <w:bottom w:val="nil"/>
              <w:right w:val="nil"/>
            </w:tcBorders>
          </w:tcPr>
          <w:p w:rsidR="00922764" w:rsidRPr="00502051" w:rsidRDefault="00773A8F" w:rsidP="00773A8F">
            <w:pPr>
              <w:pStyle w:val="Title"/>
              <w:spacing w:before="120" w:after="60"/>
              <w:jc w:val="left"/>
              <w:rPr>
                <w:rFonts w:ascii="Times New Roman" w:hAnsi="Times New Roman"/>
                <w:b w:val="0"/>
                <w:sz w:val="20"/>
              </w:rPr>
            </w:pPr>
            <w:r>
              <w:rPr>
                <w:rFonts w:ascii="Times New Roman" w:hAnsi="Times New Roman"/>
                <w:b w:val="0"/>
                <w:sz w:val="20"/>
              </w:rPr>
              <w:t>Scheduling flexibility can be introduced on a pipeline by pipeline basis to the pipeline’s customers.</w:t>
            </w:r>
          </w:p>
        </w:tc>
      </w:tr>
      <w:tr w:rsidR="00922764" w:rsidTr="005630E7">
        <w:tc>
          <w:tcPr>
            <w:tcW w:w="648" w:type="dxa"/>
            <w:tcBorders>
              <w:top w:val="nil"/>
              <w:left w:val="nil"/>
              <w:bottom w:val="nil"/>
              <w:right w:val="nil"/>
            </w:tcBorders>
          </w:tcPr>
          <w:p w:rsidR="00922764" w:rsidRDefault="005630E7" w:rsidP="00596B94">
            <w:pPr>
              <w:pStyle w:val="Title"/>
              <w:spacing w:before="120" w:after="60"/>
              <w:jc w:val="left"/>
              <w:rPr>
                <w:rFonts w:ascii="Times New Roman" w:hAnsi="Times New Roman"/>
                <w:b w:val="0"/>
                <w:sz w:val="20"/>
              </w:rPr>
            </w:pPr>
            <w:r>
              <w:rPr>
                <w:rFonts w:ascii="Times New Roman" w:hAnsi="Times New Roman"/>
                <w:b w:val="0"/>
                <w:sz w:val="20"/>
              </w:rPr>
              <w:t>1-</w:t>
            </w:r>
            <w:r w:rsidR="00441097">
              <w:rPr>
                <w:rFonts w:ascii="Times New Roman" w:hAnsi="Times New Roman"/>
                <w:b w:val="0"/>
                <w:sz w:val="20"/>
              </w:rPr>
              <w:t>5</w:t>
            </w:r>
          </w:p>
        </w:tc>
        <w:tc>
          <w:tcPr>
            <w:tcW w:w="9375" w:type="dxa"/>
            <w:tcBorders>
              <w:top w:val="nil"/>
              <w:left w:val="nil"/>
              <w:bottom w:val="nil"/>
              <w:right w:val="nil"/>
            </w:tcBorders>
          </w:tcPr>
          <w:p w:rsidR="00922764" w:rsidRPr="00502051" w:rsidRDefault="0064385A" w:rsidP="0064385A">
            <w:pPr>
              <w:pStyle w:val="Title"/>
              <w:spacing w:before="120" w:after="60"/>
              <w:jc w:val="left"/>
              <w:rPr>
                <w:rFonts w:ascii="Times New Roman" w:hAnsi="Times New Roman"/>
                <w:b w:val="0"/>
                <w:sz w:val="20"/>
              </w:rPr>
            </w:pPr>
            <w:r>
              <w:rPr>
                <w:rFonts w:ascii="Times New Roman" w:hAnsi="Times New Roman"/>
                <w:b w:val="0"/>
                <w:sz w:val="20"/>
              </w:rPr>
              <w:t xml:space="preserve">If timelines were modified to reduce the gaps in the clearing of gas and electricity markets, a nine hour gap could be reduced to a one hour gap if the timelines were modified to an east and a west model.  </w:t>
            </w:r>
            <w:r w:rsidRPr="0064385A">
              <w:rPr>
                <w:rFonts w:ascii="Times New Roman" w:hAnsi="Times New Roman"/>
                <w:b w:val="0"/>
                <w:sz w:val="20"/>
              </w:rPr>
              <w:t>This would be a considerable change to the timelines supported by the pipelines – with a focus on</w:t>
            </w:r>
            <w:r>
              <w:rPr>
                <w:rFonts w:ascii="Times New Roman" w:hAnsi="Times New Roman"/>
                <w:b w:val="0"/>
                <w:sz w:val="20"/>
              </w:rPr>
              <w:t xml:space="preserve"> synchronizing</w:t>
            </w:r>
            <w:r w:rsidRPr="0064385A">
              <w:rPr>
                <w:rFonts w:ascii="Times New Roman" w:hAnsi="Times New Roman"/>
                <w:b w:val="0"/>
                <w:sz w:val="20"/>
              </w:rPr>
              <w:t xml:space="preserve"> the clearing times and the economic day for both markets</w:t>
            </w:r>
            <w:r>
              <w:rPr>
                <w:rFonts w:ascii="Times New Roman" w:hAnsi="Times New Roman"/>
                <w:b w:val="0"/>
                <w:sz w:val="20"/>
              </w:rPr>
              <w:t>.</w:t>
            </w:r>
            <w:r w:rsidRPr="0064385A">
              <w:rPr>
                <w:rFonts w:ascii="Times New Roman" w:hAnsi="Times New Roman"/>
                <w:b w:val="0"/>
                <w:sz w:val="20"/>
              </w:rPr>
              <w:t>.</w:t>
            </w:r>
          </w:p>
        </w:tc>
      </w:tr>
      <w:tr w:rsidR="00922764" w:rsidTr="005630E7">
        <w:tc>
          <w:tcPr>
            <w:tcW w:w="648" w:type="dxa"/>
            <w:tcBorders>
              <w:top w:val="nil"/>
              <w:left w:val="nil"/>
              <w:bottom w:val="nil"/>
              <w:right w:val="nil"/>
            </w:tcBorders>
          </w:tcPr>
          <w:p w:rsidR="00922764" w:rsidRDefault="005630E7" w:rsidP="00596B94">
            <w:pPr>
              <w:pStyle w:val="Title"/>
              <w:spacing w:before="120" w:after="60"/>
              <w:jc w:val="left"/>
              <w:rPr>
                <w:rFonts w:ascii="Times New Roman" w:hAnsi="Times New Roman"/>
                <w:b w:val="0"/>
                <w:sz w:val="20"/>
              </w:rPr>
            </w:pPr>
            <w:r>
              <w:rPr>
                <w:rFonts w:ascii="Times New Roman" w:hAnsi="Times New Roman"/>
                <w:b w:val="0"/>
                <w:sz w:val="20"/>
              </w:rPr>
              <w:t>1-</w:t>
            </w:r>
            <w:r w:rsidR="0064385A">
              <w:rPr>
                <w:rFonts w:ascii="Times New Roman" w:hAnsi="Times New Roman"/>
                <w:b w:val="0"/>
                <w:sz w:val="20"/>
              </w:rPr>
              <w:t>6</w:t>
            </w:r>
          </w:p>
        </w:tc>
        <w:tc>
          <w:tcPr>
            <w:tcW w:w="9375" w:type="dxa"/>
            <w:tcBorders>
              <w:top w:val="nil"/>
              <w:left w:val="nil"/>
              <w:bottom w:val="nil"/>
              <w:right w:val="nil"/>
            </w:tcBorders>
          </w:tcPr>
          <w:p w:rsidR="00922764" w:rsidRPr="00502051" w:rsidRDefault="0064385A" w:rsidP="0064385A">
            <w:pPr>
              <w:pStyle w:val="Title"/>
              <w:spacing w:before="120" w:after="60"/>
              <w:jc w:val="left"/>
              <w:rPr>
                <w:rFonts w:ascii="Times New Roman" w:hAnsi="Times New Roman"/>
                <w:b w:val="0"/>
                <w:sz w:val="20"/>
              </w:rPr>
            </w:pPr>
            <w:r>
              <w:rPr>
                <w:rFonts w:ascii="Times New Roman" w:hAnsi="Times New Roman"/>
                <w:b w:val="0"/>
                <w:sz w:val="20"/>
              </w:rPr>
              <w:t>Significant differences in day-of service and day-ahead service could lead to separate considerations in drafting recommendations.</w:t>
            </w:r>
          </w:p>
        </w:tc>
      </w:tr>
      <w:tr w:rsidR="00922764" w:rsidTr="005630E7">
        <w:tc>
          <w:tcPr>
            <w:tcW w:w="648" w:type="dxa"/>
            <w:tcBorders>
              <w:top w:val="nil"/>
              <w:left w:val="nil"/>
              <w:bottom w:val="nil"/>
              <w:right w:val="nil"/>
            </w:tcBorders>
          </w:tcPr>
          <w:p w:rsidR="00922764" w:rsidRDefault="005630E7" w:rsidP="00596B94">
            <w:pPr>
              <w:pStyle w:val="Title"/>
              <w:spacing w:before="120" w:after="60"/>
              <w:jc w:val="left"/>
              <w:rPr>
                <w:rFonts w:ascii="Times New Roman" w:hAnsi="Times New Roman"/>
                <w:b w:val="0"/>
                <w:sz w:val="20"/>
              </w:rPr>
            </w:pPr>
            <w:r>
              <w:rPr>
                <w:rFonts w:ascii="Times New Roman" w:hAnsi="Times New Roman"/>
                <w:b w:val="0"/>
                <w:sz w:val="20"/>
              </w:rPr>
              <w:t>1-</w:t>
            </w:r>
            <w:r w:rsidR="00216930">
              <w:rPr>
                <w:rFonts w:ascii="Times New Roman" w:hAnsi="Times New Roman"/>
                <w:b w:val="0"/>
                <w:sz w:val="20"/>
              </w:rPr>
              <w:t>7</w:t>
            </w:r>
          </w:p>
        </w:tc>
        <w:tc>
          <w:tcPr>
            <w:tcW w:w="9375" w:type="dxa"/>
            <w:tcBorders>
              <w:top w:val="nil"/>
              <w:left w:val="nil"/>
              <w:bottom w:val="nil"/>
              <w:right w:val="nil"/>
            </w:tcBorders>
          </w:tcPr>
          <w:p w:rsidR="00922764" w:rsidRPr="00502051" w:rsidRDefault="00216930" w:rsidP="00216930">
            <w:pPr>
              <w:pStyle w:val="Title"/>
              <w:spacing w:before="120" w:after="60"/>
              <w:jc w:val="left"/>
              <w:rPr>
                <w:rFonts w:ascii="Times New Roman" w:hAnsi="Times New Roman"/>
                <w:b w:val="0"/>
                <w:sz w:val="20"/>
              </w:rPr>
            </w:pPr>
            <w:r>
              <w:rPr>
                <w:rFonts w:ascii="Times New Roman" w:hAnsi="Times New Roman"/>
                <w:b w:val="0"/>
                <w:sz w:val="20"/>
              </w:rPr>
              <w:t>The timely nomination process, which is iterative, can take from three to four hours.  The hourly nomination process is considerably shorter as is the adjustments and changes at the margin to the decisions made in support of the timely nomination process.</w:t>
            </w:r>
          </w:p>
        </w:tc>
      </w:tr>
      <w:tr w:rsidR="00922764" w:rsidTr="005630E7">
        <w:tc>
          <w:tcPr>
            <w:tcW w:w="648" w:type="dxa"/>
            <w:tcBorders>
              <w:top w:val="nil"/>
              <w:left w:val="nil"/>
              <w:bottom w:val="nil"/>
              <w:right w:val="nil"/>
            </w:tcBorders>
          </w:tcPr>
          <w:p w:rsidR="00922764" w:rsidRDefault="005630E7" w:rsidP="00596B94">
            <w:pPr>
              <w:pStyle w:val="Title"/>
              <w:spacing w:before="120" w:after="60"/>
              <w:jc w:val="left"/>
              <w:rPr>
                <w:rFonts w:ascii="Times New Roman" w:hAnsi="Times New Roman"/>
                <w:b w:val="0"/>
                <w:sz w:val="20"/>
              </w:rPr>
            </w:pPr>
            <w:r>
              <w:rPr>
                <w:rFonts w:ascii="Times New Roman" w:hAnsi="Times New Roman"/>
                <w:b w:val="0"/>
                <w:sz w:val="20"/>
              </w:rPr>
              <w:t>1-</w:t>
            </w:r>
            <w:r w:rsidR="00216930">
              <w:rPr>
                <w:rFonts w:ascii="Times New Roman" w:hAnsi="Times New Roman"/>
                <w:b w:val="0"/>
                <w:sz w:val="20"/>
              </w:rPr>
              <w:t>8</w:t>
            </w:r>
          </w:p>
        </w:tc>
        <w:tc>
          <w:tcPr>
            <w:tcW w:w="9375" w:type="dxa"/>
            <w:tcBorders>
              <w:top w:val="nil"/>
              <w:left w:val="nil"/>
              <w:bottom w:val="nil"/>
              <w:right w:val="nil"/>
            </w:tcBorders>
          </w:tcPr>
          <w:p w:rsidR="00922764" w:rsidRPr="00502051" w:rsidRDefault="00216930" w:rsidP="00A90332">
            <w:pPr>
              <w:pStyle w:val="Title"/>
              <w:spacing w:before="120" w:after="60"/>
              <w:jc w:val="left"/>
              <w:rPr>
                <w:rFonts w:ascii="Times New Roman" w:hAnsi="Times New Roman"/>
                <w:b w:val="0"/>
                <w:sz w:val="20"/>
              </w:rPr>
            </w:pPr>
            <w:r>
              <w:rPr>
                <w:rFonts w:ascii="Times New Roman" w:hAnsi="Times New Roman"/>
                <w:b w:val="0"/>
                <w:sz w:val="20"/>
              </w:rPr>
              <w:t xml:space="preserve">There are a number of options offered by </w:t>
            </w:r>
            <w:r w:rsidR="00877CD5">
              <w:rPr>
                <w:rFonts w:ascii="Times New Roman" w:hAnsi="Times New Roman"/>
                <w:b w:val="0"/>
                <w:sz w:val="20"/>
              </w:rPr>
              <w:t xml:space="preserve">some </w:t>
            </w:r>
            <w:r>
              <w:rPr>
                <w:rFonts w:ascii="Times New Roman" w:hAnsi="Times New Roman"/>
                <w:b w:val="0"/>
                <w:sz w:val="20"/>
              </w:rPr>
              <w:t xml:space="preserve">pipelines </w:t>
            </w:r>
            <w:r w:rsidR="00095368">
              <w:rPr>
                <w:rFonts w:ascii="Times New Roman" w:hAnsi="Times New Roman"/>
                <w:b w:val="0"/>
                <w:sz w:val="20"/>
              </w:rPr>
              <w:t>that introduce flexibility through the use of hourly firm non-ratable takes</w:t>
            </w:r>
            <w:r w:rsidR="00255B01">
              <w:rPr>
                <w:rFonts w:ascii="Times New Roman" w:hAnsi="Times New Roman"/>
                <w:b w:val="0"/>
                <w:sz w:val="20"/>
              </w:rPr>
              <w:t>.</w:t>
            </w:r>
            <w:r w:rsidR="00A90332">
              <w:rPr>
                <w:rFonts w:ascii="Times New Roman" w:hAnsi="Times New Roman"/>
                <w:b w:val="0"/>
                <w:sz w:val="20"/>
              </w:rPr>
              <w:t xml:space="preserve">  Ratable takes are taken on a uniform hourly basis over the day. Non-ratable takes may be spread over a shorter period.</w:t>
            </w:r>
          </w:p>
        </w:tc>
      </w:tr>
      <w:tr w:rsidR="00922764" w:rsidTr="005630E7">
        <w:tc>
          <w:tcPr>
            <w:tcW w:w="648" w:type="dxa"/>
            <w:tcBorders>
              <w:top w:val="nil"/>
              <w:left w:val="nil"/>
              <w:bottom w:val="nil"/>
              <w:right w:val="nil"/>
            </w:tcBorders>
          </w:tcPr>
          <w:p w:rsidR="00922764" w:rsidRDefault="005630E7" w:rsidP="00596B94">
            <w:pPr>
              <w:pStyle w:val="Title"/>
              <w:spacing w:before="120" w:after="60"/>
              <w:jc w:val="left"/>
              <w:rPr>
                <w:rFonts w:ascii="Times New Roman" w:hAnsi="Times New Roman"/>
                <w:b w:val="0"/>
                <w:sz w:val="20"/>
              </w:rPr>
            </w:pPr>
            <w:r>
              <w:rPr>
                <w:rFonts w:ascii="Times New Roman" w:hAnsi="Times New Roman"/>
                <w:b w:val="0"/>
                <w:sz w:val="20"/>
              </w:rPr>
              <w:t>1-</w:t>
            </w:r>
            <w:r w:rsidR="00095368">
              <w:rPr>
                <w:rFonts w:ascii="Times New Roman" w:hAnsi="Times New Roman"/>
                <w:b w:val="0"/>
                <w:sz w:val="20"/>
              </w:rPr>
              <w:t>9</w:t>
            </w:r>
          </w:p>
        </w:tc>
        <w:tc>
          <w:tcPr>
            <w:tcW w:w="9375" w:type="dxa"/>
            <w:tcBorders>
              <w:top w:val="nil"/>
              <w:left w:val="nil"/>
              <w:bottom w:val="nil"/>
              <w:right w:val="nil"/>
            </w:tcBorders>
          </w:tcPr>
          <w:p w:rsidR="00922764" w:rsidRPr="00502051" w:rsidRDefault="00095368" w:rsidP="00095368">
            <w:pPr>
              <w:pStyle w:val="Title"/>
              <w:spacing w:before="120" w:after="60"/>
              <w:jc w:val="left"/>
              <w:rPr>
                <w:rFonts w:ascii="Times New Roman" w:hAnsi="Times New Roman"/>
                <w:b w:val="0"/>
                <w:sz w:val="20"/>
              </w:rPr>
            </w:pPr>
            <w:r>
              <w:rPr>
                <w:rFonts w:ascii="Times New Roman" w:hAnsi="Times New Roman"/>
                <w:b w:val="0"/>
                <w:sz w:val="20"/>
              </w:rPr>
              <w:t>As more efficiencies and flexibility can be introduced into the scheduling for both markets, an outcome may be an increased market reliance on natural gas fired generation over other fuels used for electricity generation.</w:t>
            </w:r>
          </w:p>
        </w:tc>
      </w:tr>
      <w:tr w:rsidR="00922764" w:rsidTr="005630E7">
        <w:tc>
          <w:tcPr>
            <w:tcW w:w="648" w:type="dxa"/>
            <w:tcBorders>
              <w:top w:val="nil"/>
              <w:left w:val="nil"/>
              <w:bottom w:val="nil"/>
              <w:right w:val="nil"/>
            </w:tcBorders>
          </w:tcPr>
          <w:p w:rsidR="00877CD5" w:rsidRDefault="005630E7" w:rsidP="00646548">
            <w:pPr>
              <w:pStyle w:val="Title"/>
              <w:spacing w:before="120" w:after="60"/>
              <w:jc w:val="left"/>
              <w:rPr>
                <w:rFonts w:ascii="Times New Roman" w:hAnsi="Times New Roman"/>
                <w:b w:val="0"/>
                <w:sz w:val="20"/>
              </w:rPr>
            </w:pPr>
            <w:r>
              <w:rPr>
                <w:rFonts w:ascii="Times New Roman" w:hAnsi="Times New Roman"/>
                <w:b w:val="0"/>
                <w:sz w:val="20"/>
              </w:rPr>
              <w:t>1-</w:t>
            </w:r>
            <w:r w:rsidR="00095368">
              <w:rPr>
                <w:rFonts w:ascii="Times New Roman" w:hAnsi="Times New Roman"/>
                <w:b w:val="0"/>
                <w:sz w:val="20"/>
              </w:rPr>
              <w:t>10</w:t>
            </w:r>
          </w:p>
        </w:tc>
        <w:tc>
          <w:tcPr>
            <w:tcW w:w="9375" w:type="dxa"/>
            <w:tcBorders>
              <w:top w:val="nil"/>
              <w:left w:val="nil"/>
              <w:bottom w:val="nil"/>
              <w:right w:val="nil"/>
            </w:tcBorders>
          </w:tcPr>
          <w:p w:rsidR="00877CD5" w:rsidRPr="00502051" w:rsidRDefault="00095368" w:rsidP="00646548">
            <w:pPr>
              <w:pStyle w:val="Title"/>
              <w:spacing w:before="120" w:after="60"/>
              <w:jc w:val="left"/>
              <w:rPr>
                <w:rFonts w:ascii="Times New Roman" w:hAnsi="Times New Roman"/>
                <w:b w:val="0"/>
                <w:sz w:val="20"/>
              </w:rPr>
            </w:pPr>
            <w:r>
              <w:rPr>
                <w:rFonts w:ascii="Times New Roman" w:hAnsi="Times New Roman"/>
                <w:b w:val="0"/>
                <w:sz w:val="20"/>
              </w:rPr>
              <w:t xml:space="preserve">Incentives could be designed into the natural gas scheduling and confirmation process for a wholly electronic process that would require less time to complete than the existing process </w:t>
            </w:r>
            <w:r w:rsidR="00255B01">
              <w:rPr>
                <w:rFonts w:ascii="Times New Roman" w:hAnsi="Times New Roman"/>
                <w:b w:val="0"/>
                <w:sz w:val="20"/>
              </w:rPr>
              <w:t xml:space="preserve">which </w:t>
            </w:r>
            <w:r>
              <w:rPr>
                <w:rFonts w:ascii="Times New Roman" w:hAnsi="Times New Roman"/>
                <w:b w:val="0"/>
                <w:sz w:val="20"/>
              </w:rPr>
              <w:t>includes communications that are not fully electronic.</w:t>
            </w:r>
            <w:r w:rsidR="00255B01">
              <w:rPr>
                <w:rFonts w:ascii="Times New Roman" w:hAnsi="Times New Roman"/>
                <w:b w:val="0"/>
                <w:sz w:val="20"/>
              </w:rPr>
              <w:t xml:space="preserve">  In this fully electronic expedited process, the bumping rules should be re-examined.</w:t>
            </w:r>
          </w:p>
        </w:tc>
      </w:tr>
      <w:tr w:rsidR="00646548" w:rsidTr="005630E7">
        <w:tc>
          <w:tcPr>
            <w:tcW w:w="648" w:type="dxa"/>
            <w:tcBorders>
              <w:top w:val="nil"/>
              <w:left w:val="nil"/>
              <w:bottom w:val="nil"/>
              <w:right w:val="nil"/>
            </w:tcBorders>
          </w:tcPr>
          <w:p w:rsidR="00646548" w:rsidRDefault="00646548" w:rsidP="00596B94">
            <w:pPr>
              <w:pStyle w:val="Title"/>
              <w:spacing w:before="120" w:after="60"/>
              <w:jc w:val="left"/>
              <w:rPr>
                <w:rFonts w:ascii="Times New Roman" w:hAnsi="Times New Roman"/>
                <w:b w:val="0"/>
                <w:sz w:val="20"/>
              </w:rPr>
            </w:pPr>
            <w:r>
              <w:rPr>
                <w:rFonts w:ascii="Times New Roman" w:hAnsi="Times New Roman"/>
                <w:b w:val="0"/>
                <w:sz w:val="20"/>
              </w:rPr>
              <w:t>1-11</w:t>
            </w:r>
          </w:p>
        </w:tc>
        <w:tc>
          <w:tcPr>
            <w:tcW w:w="9375" w:type="dxa"/>
            <w:tcBorders>
              <w:top w:val="nil"/>
              <w:left w:val="nil"/>
              <w:bottom w:val="nil"/>
              <w:right w:val="nil"/>
            </w:tcBorders>
          </w:tcPr>
          <w:p w:rsidR="00646548" w:rsidRDefault="00646548" w:rsidP="00646548">
            <w:pPr>
              <w:pStyle w:val="Title"/>
              <w:spacing w:before="120" w:after="60"/>
              <w:jc w:val="left"/>
              <w:rPr>
                <w:rFonts w:ascii="Times New Roman" w:hAnsi="Times New Roman"/>
                <w:b w:val="0"/>
                <w:sz w:val="20"/>
              </w:rPr>
            </w:pPr>
            <w:r>
              <w:rPr>
                <w:rFonts w:ascii="Times New Roman" w:hAnsi="Times New Roman"/>
                <w:b w:val="0"/>
                <w:sz w:val="20"/>
              </w:rPr>
              <w:t>Using natural gas-fired generation to back up renewables could require enhanced  and additional flexibility in day-of nominations and/or no-notice service or similar services.</w:t>
            </w:r>
          </w:p>
        </w:tc>
      </w:tr>
      <w:tr w:rsidR="00441097" w:rsidTr="005630E7">
        <w:tc>
          <w:tcPr>
            <w:tcW w:w="648" w:type="dxa"/>
            <w:tcBorders>
              <w:top w:val="nil"/>
              <w:left w:val="nil"/>
              <w:bottom w:val="nil"/>
              <w:right w:val="nil"/>
            </w:tcBorders>
          </w:tcPr>
          <w:p w:rsidR="00441097" w:rsidRDefault="00441097" w:rsidP="00596B94">
            <w:pPr>
              <w:pStyle w:val="Title"/>
              <w:spacing w:before="120" w:after="60"/>
              <w:jc w:val="left"/>
              <w:rPr>
                <w:rFonts w:ascii="Times New Roman" w:hAnsi="Times New Roman"/>
                <w:b w:val="0"/>
                <w:sz w:val="20"/>
              </w:rPr>
            </w:pPr>
            <w:r>
              <w:rPr>
                <w:rFonts w:ascii="Times New Roman" w:hAnsi="Times New Roman"/>
                <w:b w:val="0"/>
                <w:sz w:val="20"/>
              </w:rPr>
              <w:t>1-12</w:t>
            </w:r>
          </w:p>
        </w:tc>
        <w:tc>
          <w:tcPr>
            <w:tcW w:w="9375" w:type="dxa"/>
            <w:tcBorders>
              <w:top w:val="nil"/>
              <w:left w:val="nil"/>
              <w:bottom w:val="nil"/>
              <w:right w:val="nil"/>
            </w:tcBorders>
          </w:tcPr>
          <w:p w:rsidR="00441097" w:rsidRDefault="00441097" w:rsidP="00F103B6">
            <w:pPr>
              <w:pStyle w:val="Title"/>
              <w:spacing w:before="120" w:after="60"/>
              <w:jc w:val="left"/>
              <w:rPr>
                <w:rFonts w:ascii="Times New Roman" w:hAnsi="Times New Roman"/>
                <w:b w:val="0"/>
                <w:sz w:val="20"/>
              </w:rPr>
            </w:pPr>
            <w:r>
              <w:rPr>
                <w:rFonts w:ascii="Times New Roman" w:hAnsi="Times New Roman"/>
                <w:b w:val="0"/>
                <w:sz w:val="20"/>
              </w:rPr>
              <w:t>Posting of scheduling and capacity information by major non-interstate natural gas pipelines, similar to requirements outlined in the FERC Order No. 720</w:t>
            </w:r>
            <w:r w:rsidR="00F103B6">
              <w:rPr>
                <w:rStyle w:val="FootnoteReference"/>
                <w:rFonts w:ascii="Times New Roman" w:hAnsi="Times New Roman"/>
                <w:b w:val="0"/>
                <w:sz w:val="20"/>
              </w:rPr>
              <w:footnoteReference w:id="2"/>
            </w:r>
            <w:r>
              <w:rPr>
                <w:rFonts w:ascii="Times New Roman" w:hAnsi="Times New Roman"/>
                <w:b w:val="0"/>
                <w:sz w:val="20"/>
              </w:rPr>
              <w:t xml:space="preserve">, </w:t>
            </w:r>
            <w:r w:rsidR="00F103B6">
              <w:rPr>
                <w:rFonts w:ascii="Times New Roman" w:hAnsi="Times New Roman"/>
                <w:b w:val="0"/>
                <w:sz w:val="20"/>
              </w:rPr>
              <w:t>could, as noted in the order,</w:t>
            </w:r>
            <w:r w:rsidRPr="00441097">
              <w:rPr>
                <w:rFonts w:ascii="Times New Roman" w:hAnsi="Times New Roman"/>
                <w:b w:val="0"/>
                <w:sz w:val="20"/>
              </w:rPr>
              <w:t xml:space="preserve"> (1) improve market participants' ability to assess supply and demand and to price physical natural gas transactions, (2) help market participants better understand the impact of disruptions to the natural gas delivery system on the industry and economy, and (3) allow market participants to identify potentially manipulative activity.</w:t>
            </w:r>
          </w:p>
        </w:tc>
      </w:tr>
      <w:tr w:rsidR="00441097" w:rsidTr="005630E7">
        <w:tc>
          <w:tcPr>
            <w:tcW w:w="648" w:type="dxa"/>
            <w:tcBorders>
              <w:top w:val="nil"/>
              <w:left w:val="nil"/>
              <w:bottom w:val="nil"/>
              <w:right w:val="nil"/>
            </w:tcBorders>
          </w:tcPr>
          <w:p w:rsidR="00441097" w:rsidRDefault="00441097" w:rsidP="00596B94">
            <w:pPr>
              <w:pStyle w:val="Title"/>
              <w:spacing w:before="120" w:after="60"/>
              <w:jc w:val="left"/>
              <w:rPr>
                <w:rFonts w:ascii="Times New Roman" w:hAnsi="Times New Roman"/>
                <w:b w:val="0"/>
                <w:sz w:val="20"/>
              </w:rPr>
            </w:pPr>
            <w:r>
              <w:rPr>
                <w:rFonts w:ascii="Times New Roman" w:hAnsi="Times New Roman"/>
                <w:b w:val="0"/>
                <w:sz w:val="20"/>
              </w:rPr>
              <w:lastRenderedPageBreak/>
              <w:t>1-13</w:t>
            </w:r>
          </w:p>
        </w:tc>
        <w:tc>
          <w:tcPr>
            <w:tcW w:w="9375" w:type="dxa"/>
            <w:tcBorders>
              <w:top w:val="nil"/>
              <w:left w:val="nil"/>
              <w:bottom w:val="nil"/>
              <w:right w:val="nil"/>
            </w:tcBorders>
          </w:tcPr>
          <w:p w:rsidR="00441097" w:rsidRDefault="00A90332" w:rsidP="00D90650">
            <w:pPr>
              <w:pStyle w:val="Title"/>
              <w:spacing w:before="120" w:after="60"/>
              <w:jc w:val="left"/>
              <w:rPr>
                <w:rFonts w:ascii="Times New Roman" w:hAnsi="Times New Roman"/>
                <w:b w:val="0"/>
                <w:sz w:val="20"/>
              </w:rPr>
            </w:pPr>
            <w:r w:rsidRPr="00A90332">
              <w:rPr>
                <w:rFonts w:ascii="Times New Roman" w:hAnsi="Times New Roman"/>
                <w:b w:val="0"/>
                <w:sz w:val="20"/>
              </w:rPr>
              <w:t>There is a tension between the timely/intraday nomination schedule as outlined in NAESB WGQ Standard No. 1.3.1 and the hourly flexibility provided by non-ratable deliveries on some pipelines and/or by use of hourly nominations, which comes into play when bumping is to be applied to preserve firm transportation service priority.  Following the schedule ou</w:t>
            </w:r>
            <w:r>
              <w:rPr>
                <w:rFonts w:ascii="Times New Roman" w:hAnsi="Times New Roman"/>
                <w:b w:val="0"/>
                <w:sz w:val="20"/>
              </w:rPr>
              <w:t xml:space="preserve">tlined in the NAESB standards, </w:t>
            </w:r>
            <w:r w:rsidRPr="00A90332">
              <w:rPr>
                <w:rFonts w:ascii="Times New Roman" w:hAnsi="Times New Roman"/>
                <w:b w:val="0"/>
                <w:sz w:val="20"/>
              </w:rPr>
              <w:t xml:space="preserve">the interruptible transportation service may have already been used to deliver the volume by the time it is determined that bumping is to be enacted to provide firm service for hourly nominations.  A recent opinion issued in FERC RP11-2569-002, et al, </w:t>
            </w:r>
            <w:r w:rsidR="00725005">
              <w:rPr>
                <w:rFonts w:ascii="Times New Roman" w:hAnsi="Times New Roman"/>
                <w:b w:val="0"/>
                <w:sz w:val="20"/>
              </w:rPr>
              <w:t>(</w:t>
            </w:r>
            <w:hyperlink r:id="rId40" w:history="1">
              <w:r w:rsidR="00725005" w:rsidRPr="00725005">
                <w:rPr>
                  <w:rStyle w:val="Hyperlink"/>
                  <w:rFonts w:ascii="Times New Roman" w:hAnsi="Times New Roman"/>
                  <w:b w:val="0"/>
                  <w:sz w:val="20"/>
                </w:rPr>
                <w:t>http://elibrary.ferc.gov/idmws/file_list.asp?accession_num=20120315-3006</w:t>
              </w:r>
            </w:hyperlink>
            <w:r w:rsidR="00725005">
              <w:rPr>
                <w:rFonts w:ascii="Times New Roman" w:hAnsi="Times New Roman"/>
                <w:b w:val="0"/>
                <w:sz w:val="20"/>
              </w:rPr>
              <w:t xml:space="preserve">), provides some background for this </w:t>
            </w:r>
            <w:r w:rsidR="00D90650">
              <w:rPr>
                <w:rFonts w:ascii="Times New Roman" w:hAnsi="Times New Roman"/>
                <w:b w:val="0"/>
                <w:sz w:val="20"/>
              </w:rPr>
              <w:t>observation.</w:t>
            </w:r>
            <w:r w:rsidR="00F103B6">
              <w:rPr>
                <w:rFonts w:ascii="Times New Roman" w:hAnsi="Times New Roman"/>
                <w:b w:val="0"/>
                <w:sz w:val="20"/>
              </w:rPr>
              <w:t xml:space="preserve">  </w:t>
            </w:r>
          </w:p>
        </w:tc>
      </w:tr>
    </w:tbl>
    <w:p w:rsidR="00922764" w:rsidRDefault="00922764">
      <w:pPr>
        <w:spacing w:before="240"/>
        <w:jc w:val="center"/>
        <w:rPr>
          <w:bCs/>
        </w:rPr>
      </w:pPr>
    </w:p>
    <w:p w:rsidR="00922764" w:rsidRDefault="00922764">
      <w:pPr>
        <w:rPr>
          <w:bCs/>
        </w:rPr>
      </w:pPr>
      <w:r>
        <w:rPr>
          <w:bCs/>
        </w:rPr>
        <w:br w:type="page"/>
      </w:r>
    </w:p>
    <w:p w:rsidR="00E4001E" w:rsidRDefault="00E4001E">
      <w:pPr>
        <w:spacing w:before="240"/>
        <w:jc w:val="center"/>
        <w:rPr>
          <w:bCs/>
        </w:rPr>
      </w:pPr>
    </w:p>
    <w:tbl>
      <w:tblPr>
        <w:tblStyle w:val="TableGrid"/>
        <w:tblW w:w="0" w:type="auto"/>
        <w:tblLook w:val="01E0" w:firstRow="1" w:lastRow="1" w:firstColumn="1" w:lastColumn="1" w:noHBand="0" w:noVBand="0"/>
      </w:tblPr>
      <w:tblGrid>
        <w:gridCol w:w="648"/>
        <w:gridCol w:w="9375"/>
      </w:tblGrid>
      <w:tr w:rsidR="00922764" w:rsidTr="00BC0693">
        <w:trPr>
          <w:tblHeader/>
        </w:trPr>
        <w:tc>
          <w:tcPr>
            <w:tcW w:w="10023" w:type="dxa"/>
            <w:gridSpan w:val="2"/>
            <w:tcBorders>
              <w:top w:val="nil"/>
              <w:left w:val="nil"/>
              <w:bottom w:val="single" w:sz="4" w:space="0" w:color="auto"/>
              <w:right w:val="nil"/>
            </w:tcBorders>
          </w:tcPr>
          <w:p w:rsidR="00922764" w:rsidRDefault="00255B01" w:rsidP="00922764">
            <w:pPr>
              <w:pStyle w:val="Title"/>
              <w:spacing w:before="120" w:after="120"/>
              <w:jc w:val="left"/>
              <w:rPr>
                <w:rFonts w:ascii="Times New Roman" w:hAnsi="Times New Roman"/>
                <w:smallCaps/>
                <w:sz w:val="20"/>
              </w:rPr>
            </w:pPr>
            <w:r>
              <w:rPr>
                <w:rFonts w:ascii="Times New Roman" w:hAnsi="Times New Roman"/>
                <w:smallCaps/>
                <w:sz w:val="20"/>
              </w:rPr>
              <w:t xml:space="preserve">2.  </w:t>
            </w:r>
            <w:r w:rsidR="00922764">
              <w:rPr>
                <w:rFonts w:ascii="Times New Roman" w:hAnsi="Times New Roman"/>
                <w:smallCaps/>
                <w:sz w:val="20"/>
              </w:rPr>
              <w:t xml:space="preserve">Observations and Core Issues as of March </w:t>
            </w:r>
            <w:r w:rsidR="00AE4C16">
              <w:rPr>
                <w:rFonts w:ascii="Times New Roman" w:hAnsi="Times New Roman"/>
                <w:smallCaps/>
                <w:sz w:val="20"/>
              </w:rPr>
              <w:t>5 &amp; Edited March 16, 2012 :</w:t>
            </w:r>
          </w:p>
          <w:p w:rsidR="00922764" w:rsidRPr="00F86CEA" w:rsidRDefault="00922764" w:rsidP="00922764">
            <w:pPr>
              <w:pStyle w:val="Title"/>
              <w:spacing w:before="120" w:after="120"/>
              <w:jc w:val="left"/>
              <w:rPr>
                <w:rFonts w:ascii="Times New Roman" w:hAnsi="Times New Roman"/>
                <w:smallCaps/>
                <w:sz w:val="20"/>
              </w:rPr>
            </w:pPr>
            <w:r w:rsidRPr="00100E80">
              <w:t>Capacity issues including the availability and determination to use firm and interruptible capacity to support load requirements is a core issue in the interdependencies of the two markets, for both the day of and the day ahead markets.</w:t>
            </w:r>
          </w:p>
        </w:tc>
      </w:tr>
      <w:tr w:rsidR="00922764" w:rsidTr="00BC0693">
        <w:trPr>
          <w:trHeight w:val="165"/>
          <w:tblHeader/>
        </w:trPr>
        <w:tc>
          <w:tcPr>
            <w:tcW w:w="648" w:type="dxa"/>
            <w:tcBorders>
              <w:top w:val="single" w:sz="4" w:space="0" w:color="auto"/>
              <w:left w:val="nil"/>
              <w:bottom w:val="single" w:sz="4" w:space="0" w:color="auto"/>
              <w:right w:val="nil"/>
            </w:tcBorders>
          </w:tcPr>
          <w:p w:rsidR="00922764" w:rsidRPr="0034307E" w:rsidRDefault="00922764" w:rsidP="00D53EDA">
            <w:pPr>
              <w:pStyle w:val="Title"/>
              <w:ind w:left="-108"/>
              <w:rPr>
                <w:rFonts w:ascii="Times New Roman" w:hAnsi="Times New Roman"/>
                <w:smallCaps/>
                <w:sz w:val="20"/>
              </w:rPr>
            </w:pPr>
          </w:p>
        </w:tc>
        <w:tc>
          <w:tcPr>
            <w:tcW w:w="9375" w:type="dxa"/>
            <w:tcBorders>
              <w:top w:val="single" w:sz="4" w:space="0" w:color="auto"/>
              <w:left w:val="nil"/>
              <w:bottom w:val="single" w:sz="4" w:space="0" w:color="auto"/>
              <w:right w:val="nil"/>
            </w:tcBorders>
          </w:tcPr>
          <w:p w:rsidR="00922764" w:rsidRPr="0034307E" w:rsidRDefault="00922764" w:rsidP="00D53EDA">
            <w:pPr>
              <w:pStyle w:val="Title"/>
              <w:rPr>
                <w:rFonts w:ascii="Times New Roman" w:hAnsi="Times New Roman"/>
                <w:smallCaps/>
                <w:sz w:val="20"/>
              </w:rPr>
            </w:pPr>
            <w:r>
              <w:rPr>
                <w:rFonts w:ascii="Times New Roman" w:hAnsi="Times New Roman"/>
                <w:smallCaps/>
                <w:sz w:val="20"/>
              </w:rPr>
              <w:t>Observation</w:t>
            </w:r>
          </w:p>
        </w:tc>
      </w:tr>
      <w:tr w:rsidR="00922764" w:rsidTr="00BC0693">
        <w:tc>
          <w:tcPr>
            <w:tcW w:w="648" w:type="dxa"/>
            <w:tcBorders>
              <w:top w:val="single" w:sz="4" w:space="0" w:color="auto"/>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2-1</w:t>
            </w:r>
          </w:p>
        </w:tc>
        <w:tc>
          <w:tcPr>
            <w:tcW w:w="9375" w:type="dxa"/>
            <w:tcBorders>
              <w:top w:val="single" w:sz="4" w:space="0" w:color="auto"/>
              <w:left w:val="nil"/>
              <w:bottom w:val="nil"/>
              <w:right w:val="nil"/>
            </w:tcBorders>
          </w:tcPr>
          <w:p w:rsidR="00922764" w:rsidRPr="00754889" w:rsidRDefault="00014634" w:rsidP="00002917">
            <w:pPr>
              <w:pStyle w:val="Title"/>
              <w:spacing w:before="120" w:after="60"/>
              <w:jc w:val="left"/>
              <w:rPr>
                <w:rFonts w:ascii="Times New Roman" w:hAnsi="Times New Roman"/>
                <w:b w:val="0"/>
                <w:sz w:val="20"/>
              </w:rPr>
            </w:pPr>
            <w:r>
              <w:rPr>
                <w:rFonts w:ascii="Times New Roman" w:hAnsi="Times New Roman"/>
                <w:b w:val="0"/>
                <w:sz w:val="20"/>
              </w:rPr>
              <w:t>Firm gas transportation service customers may only experience problems on peak gas usage days, when they have not exercised their firm rights in accordance with the currently timely nomination cycle.  Similarly, reliance in interruptible gas transportation service on peak gas usage days can be problematic, as it is likely that the firm gas transportation service customers exercising their rights may account for all available capacity.</w:t>
            </w:r>
            <w:r w:rsidR="00002917">
              <w:rPr>
                <w:rFonts w:ascii="Times New Roman" w:hAnsi="Times New Roman"/>
                <w:b w:val="0"/>
                <w:sz w:val="20"/>
              </w:rPr>
              <w:t xml:space="preserve">  </w:t>
            </w:r>
          </w:p>
        </w:tc>
      </w:tr>
      <w:tr w:rsidR="00002917" w:rsidTr="005630E7">
        <w:tc>
          <w:tcPr>
            <w:tcW w:w="648" w:type="dxa"/>
            <w:tcBorders>
              <w:top w:val="nil"/>
              <w:left w:val="nil"/>
              <w:bottom w:val="nil"/>
              <w:right w:val="nil"/>
            </w:tcBorders>
          </w:tcPr>
          <w:p w:rsidR="00002917" w:rsidRDefault="005630E7" w:rsidP="00D53EDA">
            <w:pPr>
              <w:pStyle w:val="Title"/>
              <w:spacing w:before="120" w:after="60"/>
              <w:jc w:val="left"/>
              <w:rPr>
                <w:rFonts w:ascii="Times New Roman" w:hAnsi="Times New Roman"/>
                <w:b w:val="0"/>
                <w:sz w:val="20"/>
              </w:rPr>
            </w:pPr>
            <w:r>
              <w:rPr>
                <w:rFonts w:ascii="Times New Roman" w:hAnsi="Times New Roman"/>
                <w:b w:val="0"/>
                <w:sz w:val="20"/>
              </w:rPr>
              <w:t>2-2</w:t>
            </w:r>
          </w:p>
        </w:tc>
        <w:tc>
          <w:tcPr>
            <w:tcW w:w="9375" w:type="dxa"/>
            <w:tcBorders>
              <w:top w:val="nil"/>
              <w:left w:val="nil"/>
              <w:bottom w:val="nil"/>
              <w:right w:val="nil"/>
            </w:tcBorders>
          </w:tcPr>
          <w:p w:rsidR="00002917" w:rsidRDefault="00002917" w:rsidP="00FA06A8">
            <w:pPr>
              <w:pStyle w:val="Title"/>
              <w:spacing w:before="120" w:after="60"/>
              <w:jc w:val="left"/>
              <w:rPr>
                <w:rFonts w:ascii="Times New Roman" w:hAnsi="Times New Roman"/>
                <w:b w:val="0"/>
                <w:sz w:val="20"/>
              </w:rPr>
            </w:pPr>
            <w:r>
              <w:rPr>
                <w:rFonts w:ascii="Times New Roman" w:hAnsi="Times New Roman"/>
                <w:b w:val="0"/>
                <w:sz w:val="20"/>
              </w:rPr>
              <w:t xml:space="preserve">A better understanding of the conditions under which generators determine to use firm fuel and capacity, the capacity needed to support must serve loads, and the barriers or economic forces that impede generators from contracting for services to meet must serve loads would be helpful in preparing recommendations improving the </w:t>
            </w:r>
            <w:r w:rsidR="00FA06A8">
              <w:rPr>
                <w:rFonts w:ascii="Times New Roman" w:hAnsi="Times New Roman"/>
                <w:b w:val="0"/>
                <w:sz w:val="20"/>
              </w:rPr>
              <w:t xml:space="preserve">effectiveness of  two markets working together.  </w:t>
            </w:r>
          </w:p>
        </w:tc>
      </w:tr>
      <w:tr w:rsidR="00FA06A8" w:rsidTr="005630E7">
        <w:tc>
          <w:tcPr>
            <w:tcW w:w="648" w:type="dxa"/>
            <w:tcBorders>
              <w:top w:val="nil"/>
              <w:left w:val="nil"/>
              <w:bottom w:val="nil"/>
              <w:right w:val="nil"/>
            </w:tcBorders>
          </w:tcPr>
          <w:p w:rsidR="00FA06A8" w:rsidRDefault="005630E7" w:rsidP="00D53EDA">
            <w:pPr>
              <w:pStyle w:val="Title"/>
              <w:spacing w:before="120" w:after="60"/>
              <w:jc w:val="left"/>
              <w:rPr>
                <w:rFonts w:ascii="Times New Roman" w:hAnsi="Times New Roman"/>
                <w:b w:val="0"/>
                <w:sz w:val="20"/>
              </w:rPr>
            </w:pPr>
            <w:r>
              <w:rPr>
                <w:rFonts w:ascii="Times New Roman" w:hAnsi="Times New Roman"/>
                <w:b w:val="0"/>
                <w:sz w:val="20"/>
              </w:rPr>
              <w:t>2-3</w:t>
            </w:r>
          </w:p>
        </w:tc>
        <w:tc>
          <w:tcPr>
            <w:tcW w:w="9375" w:type="dxa"/>
            <w:tcBorders>
              <w:top w:val="nil"/>
              <w:left w:val="nil"/>
              <w:bottom w:val="nil"/>
              <w:right w:val="nil"/>
            </w:tcBorders>
          </w:tcPr>
          <w:p w:rsidR="00FA06A8" w:rsidRDefault="00FA06A8" w:rsidP="00FA06A8">
            <w:pPr>
              <w:pStyle w:val="Title"/>
              <w:spacing w:before="120" w:after="60"/>
              <w:jc w:val="left"/>
              <w:rPr>
                <w:rFonts w:ascii="Times New Roman" w:hAnsi="Times New Roman"/>
                <w:b w:val="0"/>
                <w:sz w:val="20"/>
              </w:rPr>
            </w:pPr>
            <w:r w:rsidRPr="00FA06A8">
              <w:rPr>
                <w:rFonts w:ascii="Times New Roman" w:hAnsi="Times New Roman"/>
                <w:b w:val="0"/>
                <w:sz w:val="20"/>
              </w:rPr>
              <w:t>In organized markets, with consideration for how plants are dispatched, the price differentials between firm service and interruptible service should be examined</w:t>
            </w:r>
            <w:r>
              <w:rPr>
                <w:rFonts w:ascii="Times New Roman" w:hAnsi="Times New Roman"/>
                <w:b w:val="0"/>
                <w:sz w:val="20"/>
              </w:rPr>
              <w:t xml:space="preserve">, which may </w:t>
            </w:r>
            <w:r w:rsidRPr="00FA06A8">
              <w:rPr>
                <w:rFonts w:ascii="Times New Roman" w:hAnsi="Times New Roman"/>
                <w:b w:val="0"/>
                <w:sz w:val="20"/>
              </w:rPr>
              <w:t>highlight the need for customer education and the definition of reasonable costs to support reliable service</w:t>
            </w:r>
            <w:r>
              <w:rPr>
                <w:rFonts w:ascii="Times New Roman" w:hAnsi="Times New Roman"/>
                <w:b w:val="0"/>
                <w:sz w:val="20"/>
              </w:rPr>
              <w:t>.</w:t>
            </w:r>
          </w:p>
        </w:tc>
      </w:tr>
      <w:tr w:rsidR="00FA06A8" w:rsidTr="005630E7">
        <w:tc>
          <w:tcPr>
            <w:tcW w:w="648" w:type="dxa"/>
            <w:tcBorders>
              <w:top w:val="nil"/>
              <w:left w:val="nil"/>
              <w:bottom w:val="nil"/>
              <w:right w:val="nil"/>
            </w:tcBorders>
          </w:tcPr>
          <w:p w:rsidR="00FA06A8" w:rsidRDefault="005630E7" w:rsidP="00D53EDA">
            <w:pPr>
              <w:pStyle w:val="Title"/>
              <w:spacing w:before="120" w:after="60"/>
              <w:jc w:val="left"/>
              <w:rPr>
                <w:rFonts w:ascii="Times New Roman" w:hAnsi="Times New Roman"/>
                <w:b w:val="0"/>
                <w:sz w:val="20"/>
              </w:rPr>
            </w:pPr>
            <w:r>
              <w:rPr>
                <w:rFonts w:ascii="Times New Roman" w:hAnsi="Times New Roman"/>
                <w:b w:val="0"/>
                <w:sz w:val="20"/>
              </w:rPr>
              <w:t>2-4</w:t>
            </w:r>
          </w:p>
        </w:tc>
        <w:tc>
          <w:tcPr>
            <w:tcW w:w="9375" w:type="dxa"/>
            <w:tcBorders>
              <w:top w:val="nil"/>
              <w:left w:val="nil"/>
              <w:bottom w:val="nil"/>
              <w:right w:val="nil"/>
            </w:tcBorders>
          </w:tcPr>
          <w:p w:rsidR="00FA06A8" w:rsidRDefault="00595607" w:rsidP="0073255C">
            <w:pPr>
              <w:pStyle w:val="Title"/>
              <w:spacing w:before="120" w:after="60"/>
              <w:jc w:val="left"/>
              <w:rPr>
                <w:rFonts w:ascii="Times New Roman" w:hAnsi="Times New Roman"/>
                <w:b w:val="0"/>
                <w:sz w:val="20"/>
              </w:rPr>
            </w:pPr>
            <w:r w:rsidRPr="00595607">
              <w:rPr>
                <w:rFonts w:ascii="Times New Roman" w:hAnsi="Times New Roman"/>
                <w:b w:val="0"/>
                <w:sz w:val="20"/>
              </w:rPr>
              <w:t>Variability in demand, such as unanticipated demand for natural gas or electricity, may be reflected as increased baseload demand on gas-fired plants.  If a reliability quotient is part of the price of electricity, the price of electricity should increase in these situations.</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2-5</w:t>
            </w:r>
          </w:p>
        </w:tc>
        <w:tc>
          <w:tcPr>
            <w:tcW w:w="9375" w:type="dxa"/>
            <w:tcBorders>
              <w:top w:val="nil"/>
              <w:left w:val="nil"/>
              <w:bottom w:val="nil"/>
              <w:right w:val="nil"/>
            </w:tcBorders>
          </w:tcPr>
          <w:p w:rsidR="00922764" w:rsidRPr="00502051" w:rsidRDefault="00014634" w:rsidP="00646548">
            <w:pPr>
              <w:pStyle w:val="Title"/>
              <w:spacing w:before="120" w:after="60"/>
              <w:jc w:val="left"/>
              <w:rPr>
                <w:rFonts w:ascii="Times New Roman" w:hAnsi="Times New Roman"/>
                <w:b w:val="0"/>
                <w:sz w:val="20"/>
              </w:rPr>
            </w:pPr>
            <w:r>
              <w:rPr>
                <w:rFonts w:ascii="Times New Roman" w:hAnsi="Times New Roman"/>
                <w:b w:val="0"/>
                <w:sz w:val="20"/>
              </w:rPr>
              <w:t xml:space="preserve">In organized electric markets, fuel neutrality is </w:t>
            </w:r>
            <w:r w:rsidR="002366D6">
              <w:rPr>
                <w:rFonts w:ascii="Times New Roman" w:hAnsi="Times New Roman"/>
                <w:b w:val="0"/>
                <w:sz w:val="20"/>
              </w:rPr>
              <w:t xml:space="preserve">a principle adhered to by </w:t>
            </w:r>
            <w:r>
              <w:rPr>
                <w:rFonts w:ascii="Times New Roman" w:hAnsi="Times New Roman"/>
                <w:b w:val="0"/>
                <w:sz w:val="20"/>
              </w:rPr>
              <w:t xml:space="preserve">ISOs and RTOs in reviewing the generators’ ability to provide electricity. </w:t>
            </w:r>
            <w:r w:rsidR="0032126E">
              <w:rPr>
                <w:rFonts w:ascii="Times New Roman" w:hAnsi="Times New Roman"/>
                <w:b w:val="0"/>
                <w:sz w:val="20"/>
              </w:rPr>
              <w:t>The generators’ fuel neutral requirements to meet load on a peak day would be helpful in avoiding or reducing curtailments.</w:t>
            </w:r>
            <w:r w:rsidR="00877CD5">
              <w:rPr>
                <w:rFonts w:ascii="Times New Roman" w:hAnsi="Times New Roman"/>
                <w:b w:val="0"/>
                <w:sz w:val="20"/>
              </w:rPr>
              <w:t xml:space="preserve"> </w:t>
            </w:r>
            <w:r w:rsidR="00646548">
              <w:rPr>
                <w:rFonts w:ascii="Times New Roman" w:hAnsi="Times New Roman"/>
                <w:b w:val="0"/>
                <w:sz w:val="20"/>
              </w:rPr>
              <w:t xml:space="preserve"> Some states may have policies in place</w:t>
            </w:r>
            <w:r w:rsidR="00877CD5">
              <w:rPr>
                <w:rFonts w:ascii="Times New Roman" w:hAnsi="Times New Roman"/>
                <w:b w:val="0"/>
                <w:sz w:val="20"/>
              </w:rPr>
              <w:t xml:space="preserve"> that identify a preferred loading order to generation</w:t>
            </w:r>
            <w:r w:rsidR="00646548">
              <w:rPr>
                <w:rFonts w:ascii="Times New Roman" w:hAnsi="Times New Roman"/>
                <w:b w:val="0"/>
                <w:sz w:val="20"/>
              </w:rPr>
              <w:t>.</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2-6</w:t>
            </w:r>
          </w:p>
        </w:tc>
        <w:tc>
          <w:tcPr>
            <w:tcW w:w="9375" w:type="dxa"/>
            <w:tcBorders>
              <w:top w:val="nil"/>
              <w:left w:val="nil"/>
              <w:bottom w:val="nil"/>
              <w:right w:val="nil"/>
            </w:tcBorders>
          </w:tcPr>
          <w:p w:rsidR="00922764" w:rsidRPr="00502051" w:rsidRDefault="00773A8F" w:rsidP="00646548">
            <w:pPr>
              <w:pStyle w:val="Title"/>
              <w:spacing w:before="120" w:after="60"/>
              <w:jc w:val="left"/>
              <w:rPr>
                <w:rFonts w:ascii="Times New Roman" w:hAnsi="Times New Roman"/>
                <w:b w:val="0"/>
                <w:sz w:val="20"/>
              </w:rPr>
            </w:pPr>
            <w:r>
              <w:rPr>
                <w:rFonts w:ascii="Times New Roman" w:hAnsi="Times New Roman"/>
                <w:b w:val="0"/>
                <w:sz w:val="20"/>
              </w:rPr>
              <w:t xml:space="preserve">Long term forward capacity electric market issues are regional market design issues and may </w:t>
            </w:r>
            <w:r w:rsidR="00595607">
              <w:rPr>
                <w:rFonts w:ascii="Times New Roman" w:hAnsi="Times New Roman"/>
                <w:b w:val="0"/>
                <w:sz w:val="20"/>
              </w:rPr>
              <w:t xml:space="preserve">be </w:t>
            </w:r>
            <w:r>
              <w:rPr>
                <w:rFonts w:ascii="Times New Roman" w:hAnsi="Times New Roman"/>
                <w:b w:val="0"/>
                <w:sz w:val="20"/>
              </w:rPr>
              <w:t>most appropriately addressed by the ISOs and RTOs</w:t>
            </w:r>
            <w:r w:rsidR="00646548">
              <w:rPr>
                <w:rFonts w:ascii="Times New Roman" w:hAnsi="Times New Roman"/>
                <w:b w:val="0"/>
                <w:sz w:val="20"/>
              </w:rPr>
              <w:t>.  Gas</w:t>
            </w:r>
            <w:r w:rsidR="00877CD5">
              <w:rPr>
                <w:rFonts w:ascii="Times New Roman" w:hAnsi="Times New Roman"/>
                <w:b w:val="0"/>
                <w:sz w:val="20"/>
              </w:rPr>
              <w:t xml:space="preserve"> service fixed cost recovery</w:t>
            </w:r>
            <w:r w:rsidR="00646548">
              <w:rPr>
                <w:rFonts w:ascii="Times New Roman" w:hAnsi="Times New Roman"/>
                <w:b w:val="0"/>
                <w:sz w:val="20"/>
              </w:rPr>
              <w:t xml:space="preserve"> should be considered</w:t>
            </w:r>
            <w:r w:rsidR="00877CD5">
              <w:rPr>
                <w:rFonts w:ascii="Times New Roman" w:hAnsi="Times New Roman"/>
                <w:b w:val="0"/>
                <w:sz w:val="20"/>
              </w:rPr>
              <w:t>, including who pays for the gas pipeline capacity needed to back up renewables</w:t>
            </w:r>
            <w:r>
              <w:rPr>
                <w:rFonts w:ascii="Times New Roman" w:hAnsi="Times New Roman"/>
                <w:b w:val="0"/>
                <w:sz w:val="20"/>
              </w:rPr>
              <w:t xml:space="preserve">. </w:t>
            </w:r>
            <w:r w:rsidR="00646548">
              <w:rPr>
                <w:rFonts w:ascii="Times New Roman" w:hAnsi="Times New Roman"/>
                <w:b w:val="0"/>
                <w:sz w:val="20"/>
              </w:rPr>
              <w:t>P</w:t>
            </w:r>
            <w:r w:rsidR="00D14CCF">
              <w:rPr>
                <w:rFonts w:ascii="Times New Roman" w:hAnsi="Times New Roman"/>
                <w:b w:val="0"/>
                <w:sz w:val="20"/>
              </w:rPr>
              <w:t xml:space="preserve">roduct definition requirements and the form of firm service appropriate to the operational obligations </w:t>
            </w:r>
            <w:r w:rsidR="00646548">
              <w:rPr>
                <w:rFonts w:ascii="Times New Roman" w:hAnsi="Times New Roman"/>
                <w:b w:val="0"/>
                <w:sz w:val="20"/>
              </w:rPr>
              <w:t xml:space="preserve">may need to </w:t>
            </w:r>
            <w:r w:rsidR="00D14CCF">
              <w:rPr>
                <w:rFonts w:ascii="Times New Roman" w:hAnsi="Times New Roman"/>
                <w:b w:val="0"/>
                <w:sz w:val="20"/>
              </w:rPr>
              <w:t>align with those regional requirements</w:t>
            </w:r>
            <w:r w:rsidR="00646548">
              <w:rPr>
                <w:rFonts w:ascii="Times New Roman" w:hAnsi="Times New Roman"/>
                <w:b w:val="0"/>
                <w:sz w:val="20"/>
              </w:rPr>
              <w:t>.</w:t>
            </w:r>
            <w:r w:rsidR="00D14CCF">
              <w:rPr>
                <w:rFonts w:ascii="Times New Roman" w:hAnsi="Times New Roman"/>
                <w:b w:val="0"/>
                <w:sz w:val="20"/>
              </w:rPr>
              <w:t xml:space="preserve"> </w:t>
            </w:r>
            <w:r w:rsidR="00646548">
              <w:rPr>
                <w:rFonts w:ascii="Times New Roman" w:hAnsi="Times New Roman"/>
                <w:b w:val="0"/>
                <w:sz w:val="20"/>
              </w:rPr>
              <w:t xml:space="preserve">There may be </w:t>
            </w:r>
            <w:r w:rsidR="00D14CCF">
              <w:rPr>
                <w:rFonts w:ascii="Times New Roman" w:hAnsi="Times New Roman"/>
                <w:b w:val="0"/>
                <w:sz w:val="20"/>
              </w:rPr>
              <w:t>common elements that would facilitate defining the service characteristics and scheduling rights needed to serve the electric sector</w:t>
            </w:r>
            <w:r w:rsidR="00646548">
              <w:rPr>
                <w:rFonts w:ascii="Times New Roman" w:hAnsi="Times New Roman"/>
                <w:b w:val="0"/>
                <w:sz w:val="20"/>
              </w:rPr>
              <w:t>.</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2-7</w:t>
            </w:r>
          </w:p>
        </w:tc>
        <w:tc>
          <w:tcPr>
            <w:tcW w:w="9375" w:type="dxa"/>
            <w:tcBorders>
              <w:top w:val="nil"/>
              <w:left w:val="nil"/>
              <w:bottom w:val="nil"/>
              <w:right w:val="nil"/>
            </w:tcBorders>
          </w:tcPr>
          <w:p w:rsidR="00922764" w:rsidRPr="00502051" w:rsidRDefault="00773A8F" w:rsidP="00773A8F">
            <w:pPr>
              <w:pStyle w:val="Title"/>
              <w:spacing w:before="120" w:after="60"/>
              <w:jc w:val="left"/>
              <w:rPr>
                <w:rFonts w:ascii="Times New Roman" w:hAnsi="Times New Roman"/>
                <w:b w:val="0"/>
                <w:sz w:val="20"/>
              </w:rPr>
            </w:pPr>
            <w:r>
              <w:rPr>
                <w:rFonts w:ascii="Times New Roman" w:hAnsi="Times New Roman"/>
                <w:b w:val="0"/>
                <w:sz w:val="20"/>
              </w:rPr>
              <w:t>In considering changes to capacity, many of the generators affected by EPA Mercury and Air Toxics (MATS) rule are not in the organized markets.</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2-8</w:t>
            </w:r>
          </w:p>
        </w:tc>
        <w:tc>
          <w:tcPr>
            <w:tcW w:w="9375" w:type="dxa"/>
            <w:tcBorders>
              <w:top w:val="nil"/>
              <w:left w:val="nil"/>
              <w:bottom w:val="nil"/>
              <w:right w:val="nil"/>
            </w:tcBorders>
          </w:tcPr>
          <w:p w:rsidR="00922764" w:rsidRPr="00502051" w:rsidRDefault="00D53EDA" w:rsidP="00CD0DBD">
            <w:pPr>
              <w:pStyle w:val="Title"/>
              <w:spacing w:before="120" w:after="60"/>
              <w:jc w:val="left"/>
              <w:rPr>
                <w:rFonts w:ascii="Times New Roman" w:hAnsi="Times New Roman"/>
                <w:b w:val="0"/>
                <w:sz w:val="20"/>
              </w:rPr>
            </w:pPr>
            <w:r>
              <w:rPr>
                <w:rFonts w:ascii="Times New Roman" w:hAnsi="Times New Roman"/>
                <w:b w:val="0"/>
                <w:sz w:val="20"/>
              </w:rPr>
              <w:t xml:space="preserve">After the organized markets have estimated the firm capacity needed to meet load requirements, there are several </w:t>
            </w:r>
            <w:r w:rsidR="00365088">
              <w:rPr>
                <w:rFonts w:ascii="Times New Roman" w:hAnsi="Times New Roman"/>
                <w:b w:val="0"/>
                <w:sz w:val="20"/>
              </w:rPr>
              <w:t>models available to them in ensuring the needed capacity commitments</w:t>
            </w:r>
            <w:r w:rsidR="00D14CCF">
              <w:rPr>
                <w:rFonts w:ascii="Times New Roman" w:hAnsi="Times New Roman"/>
                <w:b w:val="0"/>
                <w:sz w:val="20"/>
              </w:rPr>
              <w:t xml:space="preserve"> and dispatch flexibility</w:t>
            </w:r>
            <w:r w:rsidR="00CD0DBD">
              <w:rPr>
                <w:rFonts w:ascii="Times New Roman" w:hAnsi="Times New Roman"/>
                <w:b w:val="0"/>
                <w:sz w:val="20"/>
              </w:rPr>
              <w:t>.</w:t>
            </w:r>
            <w:r>
              <w:rPr>
                <w:rFonts w:ascii="Times New Roman" w:hAnsi="Times New Roman"/>
                <w:b w:val="0"/>
                <w:sz w:val="20"/>
              </w:rPr>
              <w:t xml:space="preserve"> </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2-9</w:t>
            </w:r>
          </w:p>
        </w:tc>
        <w:tc>
          <w:tcPr>
            <w:tcW w:w="9375" w:type="dxa"/>
            <w:tcBorders>
              <w:top w:val="nil"/>
              <w:left w:val="nil"/>
              <w:bottom w:val="nil"/>
              <w:right w:val="nil"/>
            </w:tcBorders>
          </w:tcPr>
          <w:p w:rsidR="00922764" w:rsidRPr="00502051" w:rsidRDefault="00365088" w:rsidP="00CD0DBD">
            <w:pPr>
              <w:pStyle w:val="Title"/>
              <w:spacing w:before="120" w:after="60"/>
              <w:jc w:val="left"/>
              <w:rPr>
                <w:rFonts w:ascii="Times New Roman" w:hAnsi="Times New Roman"/>
                <w:b w:val="0"/>
                <w:sz w:val="20"/>
              </w:rPr>
            </w:pPr>
            <w:r>
              <w:rPr>
                <w:rFonts w:ascii="Times New Roman" w:hAnsi="Times New Roman"/>
                <w:b w:val="0"/>
                <w:sz w:val="20"/>
              </w:rPr>
              <w:t>Price signal information</w:t>
            </w:r>
            <w:r w:rsidR="00CD0DBD">
              <w:rPr>
                <w:rFonts w:ascii="Times New Roman" w:hAnsi="Times New Roman"/>
                <w:b w:val="0"/>
                <w:sz w:val="20"/>
              </w:rPr>
              <w:t xml:space="preserve">, which could be an input to cost recovery, </w:t>
            </w:r>
            <w:r>
              <w:rPr>
                <w:rFonts w:ascii="Times New Roman" w:hAnsi="Times New Roman"/>
                <w:b w:val="0"/>
                <w:sz w:val="20"/>
              </w:rPr>
              <w:t xml:space="preserve">is needed by generators when </w:t>
            </w:r>
            <w:r w:rsidR="00095368">
              <w:rPr>
                <w:rFonts w:ascii="Times New Roman" w:hAnsi="Times New Roman"/>
                <w:b w:val="0"/>
                <w:sz w:val="20"/>
              </w:rPr>
              <w:t>making economic decisions on fuels and services in support of reliable service.</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2-10</w:t>
            </w:r>
          </w:p>
        </w:tc>
        <w:tc>
          <w:tcPr>
            <w:tcW w:w="9375" w:type="dxa"/>
            <w:tcBorders>
              <w:top w:val="nil"/>
              <w:left w:val="nil"/>
              <w:bottom w:val="nil"/>
              <w:right w:val="nil"/>
            </w:tcBorders>
          </w:tcPr>
          <w:p w:rsidR="00922764" w:rsidRPr="00502051" w:rsidRDefault="00255B01" w:rsidP="00221E3D">
            <w:pPr>
              <w:pStyle w:val="Title"/>
              <w:spacing w:before="120" w:after="60"/>
              <w:jc w:val="left"/>
              <w:rPr>
                <w:rFonts w:ascii="Times New Roman" w:hAnsi="Times New Roman"/>
                <w:b w:val="0"/>
                <w:sz w:val="20"/>
              </w:rPr>
            </w:pPr>
            <w:r>
              <w:rPr>
                <w:rFonts w:ascii="Times New Roman" w:hAnsi="Times New Roman"/>
                <w:b w:val="0"/>
                <w:sz w:val="20"/>
              </w:rPr>
              <w:t>Incorporating  use of LNG and storage facilities</w:t>
            </w:r>
            <w:r w:rsidR="00221E3D">
              <w:rPr>
                <w:rFonts w:ascii="Times New Roman" w:hAnsi="Times New Roman"/>
                <w:b w:val="0"/>
                <w:sz w:val="20"/>
              </w:rPr>
              <w:t xml:space="preserve"> as peak shaving units</w:t>
            </w:r>
            <w:r>
              <w:rPr>
                <w:rFonts w:ascii="Times New Roman" w:hAnsi="Times New Roman"/>
                <w:b w:val="0"/>
                <w:sz w:val="20"/>
              </w:rPr>
              <w:t xml:space="preserve"> </w:t>
            </w:r>
            <w:r w:rsidR="00221E3D">
              <w:rPr>
                <w:rFonts w:ascii="Times New Roman" w:hAnsi="Times New Roman"/>
                <w:b w:val="0"/>
                <w:sz w:val="20"/>
              </w:rPr>
              <w:t>can provide flexibility</w:t>
            </w:r>
            <w:r w:rsidR="005E2E99">
              <w:rPr>
                <w:rFonts w:ascii="Times New Roman" w:hAnsi="Times New Roman"/>
                <w:b w:val="0"/>
                <w:sz w:val="20"/>
              </w:rPr>
              <w:t xml:space="preserve"> for power generation </w:t>
            </w:r>
            <w:r w:rsidR="00221E3D">
              <w:rPr>
                <w:rFonts w:ascii="Times New Roman" w:hAnsi="Times New Roman"/>
                <w:b w:val="0"/>
                <w:sz w:val="20"/>
              </w:rPr>
              <w:t xml:space="preserve">and </w:t>
            </w:r>
            <w:r w:rsidR="005E2E99">
              <w:rPr>
                <w:rFonts w:ascii="Times New Roman" w:hAnsi="Times New Roman"/>
                <w:b w:val="0"/>
                <w:sz w:val="20"/>
              </w:rPr>
              <w:t xml:space="preserve">expands the capability of the market in meeting </w:t>
            </w:r>
            <w:r w:rsidR="00221E3D">
              <w:rPr>
                <w:rFonts w:ascii="Times New Roman" w:hAnsi="Times New Roman"/>
                <w:b w:val="0"/>
                <w:sz w:val="20"/>
              </w:rPr>
              <w:t>demand for power.</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2-11</w:t>
            </w:r>
          </w:p>
        </w:tc>
        <w:tc>
          <w:tcPr>
            <w:tcW w:w="9375" w:type="dxa"/>
            <w:tcBorders>
              <w:top w:val="nil"/>
              <w:left w:val="nil"/>
              <w:bottom w:val="nil"/>
              <w:right w:val="nil"/>
            </w:tcBorders>
          </w:tcPr>
          <w:p w:rsidR="00922764" w:rsidRPr="00502051" w:rsidRDefault="00221E3D" w:rsidP="00221E3D">
            <w:pPr>
              <w:pStyle w:val="Title"/>
              <w:spacing w:before="120" w:after="60"/>
              <w:jc w:val="left"/>
              <w:rPr>
                <w:rFonts w:ascii="Times New Roman" w:hAnsi="Times New Roman"/>
                <w:b w:val="0"/>
                <w:sz w:val="20"/>
              </w:rPr>
            </w:pPr>
            <w:r>
              <w:rPr>
                <w:rFonts w:ascii="Times New Roman" w:hAnsi="Times New Roman"/>
                <w:b w:val="0"/>
                <w:sz w:val="20"/>
              </w:rPr>
              <w:t>While their charters do not permit it and there are regulatory considerations, if ISOs held capacity on pipelines, they would provide additional flexibility to the market.</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2-12</w:t>
            </w:r>
          </w:p>
        </w:tc>
        <w:tc>
          <w:tcPr>
            <w:tcW w:w="9375" w:type="dxa"/>
            <w:tcBorders>
              <w:top w:val="nil"/>
              <w:left w:val="nil"/>
              <w:bottom w:val="nil"/>
              <w:right w:val="nil"/>
            </w:tcBorders>
          </w:tcPr>
          <w:p w:rsidR="00922764" w:rsidRPr="00502051" w:rsidRDefault="00595607" w:rsidP="00595607">
            <w:pPr>
              <w:pStyle w:val="Title"/>
              <w:spacing w:before="120" w:after="60"/>
              <w:jc w:val="left"/>
              <w:rPr>
                <w:rFonts w:ascii="Times New Roman" w:hAnsi="Times New Roman"/>
                <w:b w:val="0"/>
                <w:sz w:val="20"/>
              </w:rPr>
            </w:pPr>
            <w:r>
              <w:rPr>
                <w:rFonts w:ascii="Times New Roman" w:hAnsi="Times New Roman"/>
                <w:b w:val="0"/>
                <w:sz w:val="20"/>
              </w:rPr>
              <w:t xml:space="preserve">Reserving significant amounts </w:t>
            </w:r>
            <w:r w:rsidR="00221E3D">
              <w:rPr>
                <w:rFonts w:ascii="Times New Roman" w:hAnsi="Times New Roman"/>
                <w:b w:val="0"/>
                <w:sz w:val="20"/>
              </w:rPr>
              <w:t>of pipeline capacity</w:t>
            </w:r>
            <w:r>
              <w:rPr>
                <w:rFonts w:ascii="Times New Roman" w:hAnsi="Times New Roman"/>
                <w:b w:val="0"/>
                <w:sz w:val="20"/>
              </w:rPr>
              <w:t xml:space="preserve"> that is not used on a daily basis,</w:t>
            </w:r>
            <w:r w:rsidR="00221E3D">
              <w:rPr>
                <w:rFonts w:ascii="Times New Roman" w:hAnsi="Times New Roman"/>
                <w:b w:val="0"/>
                <w:sz w:val="20"/>
              </w:rPr>
              <w:t xml:space="preserve"> to meet demand for</w:t>
            </w:r>
            <w:r>
              <w:rPr>
                <w:rFonts w:ascii="Times New Roman" w:hAnsi="Times New Roman"/>
                <w:b w:val="0"/>
                <w:sz w:val="20"/>
              </w:rPr>
              <w:t xml:space="preserve"> only a</w:t>
            </w:r>
            <w:r w:rsidR="00221E3D">
              <w:rPr>
                <w:rFonts w:ascii="Times New Roman" w:hAnsi="Times New Roman"/>
                <w:b w:val="0"/>
                <w:sz w:val="20"/>
              </w:rPr>
              <w:t xml:space="preserve"> few </w:t>
            </w:r>
            <w:r w:rsidR="00221E3D">
              <w:rPr>
                <w:rFonts w:ascii="Times New Roman" w:hAnsi="Times New Roman"/>
                <w:b w:val="0"/>
                <w:sz w:val="20"/>
              </w:rPr>
              <w:lastRenderedPageBreak/>
              <w:t>hours should be avoided</w:t>
            </w:r>
            <w:r>
              <w:rPr>
                <w:rFonts w:ascii="Times New Roman" w:hAnsi="Times New Roman"/>
                <w:b w:val="0"/>
                <w:sz w:val="20"/>
              </w:rPr>
              <w:t>, as it could more effectively be used to meet capacity requirements through interruptible transportation.</w:t>
            </w:r>
          </w:p>
        </w:tc>
      </w:tr>
      <w:tr w:rsidR="00922764" w:rsidTr="005630E7">
        <w:tc>
          <w:tcPr>
            <w:tcW w:w="648" w:type="dxa"/>
            <w:tcBorders>
              <w:top w:val="nil"/>
              <w:left w:val="nil"/>
              <w:bottom w:val="nil"/>
              <w:right w:val="nil"/>
            </w:tcBorders>
          </w:tcPr>
          <w:p w:rsidR="00922764" w:rsidRDefault="005630E7" w:rsidP="00CD0DBD">
            <w:pPr>
              <w:pStyle w:val="Title"/>
              <w:spacing w:before="120" w:after="60"/>
              <w:jc w:val="left"/>
              <w:rPr>
                <w:rFonts w:ascii="Times New Roman" w:hAnsi="Times New Roman"/>
                <w:b w:val="0"/>
                <w:sz w:val="20"/>
              </w:rPr>
            </w:pPr>
            <w:r>
              <w:rPr>
                <w:rFonts w:ascii="Times New Roman" w:hAnsi="Times New Roman"/>
                <w:b w:val="0"/>
                <w:sz w:val="20"/>
              </w:rPr>
              <w:lastRenderedPageBreak/>
              <w:t>2-13</w:t>
            </w:r>
          </w:p>
        </w:tc>
        <w:tc>
          <w:tcPr>
            <w:tcW w:w="9375" w:type="dxa"/>
            <w:tcBorders>
              <w:top w:val="nil"/>
              <w:left w:val="nil"/>
              <w:bottom w:val="nil"/>
              <w:right w:val="nil"/>
            </w:tcBorders>
          </w:tcPr>
          <w:p w:rsidR="00922764" w:rsidRPr="00502051" w:rsidRDefault="00595607" w:rsidP="00D37F78">
            <w:pPr>
              <w:pStyle w:val="Title"/>
              <w:spacing w:before="120" w:after="60"/>
              <w:jc w:val="left"/>
              <w:rPr>
                <w:rFonts w:ascii="Times New Roman" w:hAnsi="Times New Roman"/>
                <w:b w:val="0"/>
                <w:sz w:val="20"/>
              </w:rPr>
            </w:pPr>
            <w:r>
              <w:rPr>
                <w:rFonts w:ascii="Times New Roman" w:hAnsi="Times New Roman"/>
                <w:b w:val="0"/>
                <w:sz w:val="20"/>
              </w:rPr>
              <w:t>I</w:t>
            </w:r>
            <w:r w:rsidR="0032126E">
              <w:rPr>
                <w:rFonts w:ascii="Times New Roman" w:hAnsi="Times New Roman"/>
                <w:b w:val="0"/>
                <w:sz w:val="20"/>
              </w:rPr>
              <w:t xml:space="preserve">nformation on the </w:t>
            </w:r>
            <w:r w:rsidR="0032126E" w:rsidRPr="0032126E">
              <w:rPr>
                <w:rFonts w:ascii="Times New Roman" w:hAnsi="Times New Roman"/>
                <w:b w:val="0"/>
                <w:sz w:val="20"/>
              </w:rPr>
              <w:t xml:space="preserve">retirement of </w:t>
            </w:r>
            <w:r>
              <w:rPr>
                <w:rFonts w:ascii="Times New Roman" w:hAnsi="Times New Roman"/>
                <w:b w:val="0"/>
                <w:sz w:val="20"/>
              </w:rPr>
              <w:t xml:space="preserve">gas-steam, </w:t>
            </w:r>
            <w:r w:rsidR="0032126E" w:rsidRPr="0032126E">
              <w:rPr>
                <w:rFonts w:ascii="Times New Roman" w:hAnsi="Times New Roman"/>
                <w:b w:val="0"/>
                <w:sz w:val="20"/>
              </w:rPr>
              <w:t xml:space="preserve">coal or oil generation, or </w:t>
            </w:r>
            <w:r w:rsidR="0032126E">
              <w:rPr>
                <w:rFonts w:ascii="Times New Roman" w:hAnsi="Times New Roman"/>
                <w:b w:val="0"/>
                <w:sz w:val="20"/>
              </w:rPr>
              <w:t xml:space="preserve">on generation units taken </w:t>
            </w:r>
            <w:r w:rsidR="0032126E" w:rsidRPr="0032126E">
              <w:rPr>
                <w:rFonts w:ascii="Times New Roman" w:hAnsi="Times New Roman"/>
                <w:b w:val="0"/>
                <w:sz w:val="20"/>
              </w:rPr>
              <w:t xml:space="preserve">offline for economic </w:t>
            </w:r>
            <w:r w:rsidR="00877CD5">
              <w:rPr>
                <w:rFonts w:ascii="Times New Roman" w:hAnsi="Times New Roman"/>
                <w:b w:val="0"/>
                <w:sz w:val="20"/>
              </w:rPr>
              <w:t xml:space="preserve">or other </w:t>
            </w:r>
            <w:r w:rsidR="0032126E" w:rsidRPr="0032126E">
              <w:rPr>
                <w:rFonts w:ascii="Times New Roman" w:hAnsi="Times New Roman"/>
                <w:b w:val="0"/>
                <w:sz w:val="20"/>
              </w:rPr>
              <w:t>reasons</w:t>
            </w:r>
            <w:r>
              <w:rPr>
                <w:rFonts w:ascii="Times New Roman" w:hAnsi="Times New Roman"/>
                <w:b w:val="0"/>
                <w:sz w:val="20"/>
              </w:rPr>
              <w:t xml:space="preserve"> that</w:t>
            </w:r>
            <w:r w:rsidR="0032126E" w:rsidRPr="0032126E">
              <w:rPr>
                <w:rFonts w:ascii="Times New Roman" w:hAnsi="Times New Roman"/>
                <w:b w:val="0"/>
                <w:sz w:val="20"/>
              </w:rPr>
              <w:t xml:space="preserve"> </w:t>
            </w:r>
            <w:r w:rsidR="0032126E">
              <w:rPr>
                <w:rFonts w:ascii="Times New Roman" w:hAnsi="Times New Roman"/>
                <w:b w:val="0"/>
                <w:sz w:val="20"/>
              </w:rPr>
              <w:t xml:space="preserve">may </w:t>
            </w:r>
            <w:r w:rsidR="0032126E" w:rsidRPr="0032126E">
              <w:rPr>
                <w:rFonts w:ascii="Times New Roman" w:hAnsi="Times New Roman"/>
                <w:b w:val="0"/>
                <w:sz w:val="20"/>
              </w:rPr>
              <w:t>impact the</w:t>
            </w:r>
            <w:r w:rsidR="0032126E">
              <w:rPr>
                <w:rFonts w:ascii="Times New Roman" w:hAnsi="Times New Roman"/>
                <w:b w:val="0"/>
                <w:sz w:val="20"/>
              </w:rPr>
              <w:t xml:space="preserve"> available capacity to the market </w:t>
            </w:r>
            <w:r>
              <w:rPr>
                <w:rFonts w:ascii="Times New Roman" w:hAnsi="Times New Roman"/>
                <w:b w:val="0"/>
                <w:sz w:val="20"/>
              </w:rPr>
              <w:t>could</w:t>
            </w:r>
            <w:r w:rsidR="0032126E">
              <w:rPr>
                <w:rFonts w:ascii="Times New Roman" w:hAnsi="Times New Roman"/>
                <w:b w:val="0"/>
                <w:sz w:val="20"/>
              </w:rPr>
              <w:t xml:space="preserve"> prove helpful as there would be a resultant increase in the demand and transportation of other fuels used for power generation</w:t>
            </w:r>
            <w:r w:rsidR="00D37F78">
              <w:rPr>
                <w:rFonts w:ascii="Times New Roman" w:hAnsi="Times New Roman"/>
                <w:b w:val="0"/>
                <w:sz w:val="20"/>
              </w:rPr>
              <w:t xml:space="preserve"> including calling upon</w:t>
            </w:r>
            <w:r>
              <w:rPr>
                <w:rFonts w:ascii="Times New Roman" w:hAnsi="Times New Roman"/>
                <w:b w:val="0"/>
                <w:sz w:val="20"/>
              </w:rPr>
              <w:t xml:space="preserve"> independent power plants</w:t>
            </w:r>
            <w:r w:rsidR="00D37F78">
              <w:rPr>
                <w:rFonts w:ascii="Times New Roman" w:hAnsi="Times New Roman"/>
                <w:b w:val="0"/>
                <w:sz w:val="20"/>
              </w:rPr>
              <w:t xml:space="preserve">.  There are short term and long term implications to making this information available, and the need for the information and transparency should be balanced against the commercially sensitive nature of the information.  Levels of access to the information and a means to preserve confidentiality should be considered. </w:t>
            </w:r>
            <w:r>
              <w:rPr>
                <w:rFonts w:ascii="Times New Roman" w:hAnsi="Times New Roman"/>
                <w:b w:val="0"/>
                <w:sz w:val="20"/>
              </w:rPr>
              <w:t>(Also shown in issue no. 4-9</w:t>
            </w:r>
            <w:r w:rsidR="00D37F78">
              <w:rPr>
                <w:rFonts w:ascii="Times New Roman" w:hAnsi="Times New Roman"/>
                <w:b w:val="0"/>
                <w:sz w:val="20"/>
              </w:rPr>
              <w:t>)</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2-14</w:t>
            </w:r>
          </w:p>
        </w:tc>
        <w:tc>
          <w:tcPr>
            <w:tcW w:w="9375" w:type="dxa"/>
            <w:tcBorders>
              <w:top w:val="nil"/>
              <w:left w:val="nil"/>
              <w:bottom w:val="nil"/>
              <w:right w:val="nil"/>
            </w:tcBorders>
          </w:tcPr>
          <w:p w:rsidR="00922764" w:rsidRPr="00502051" w:rsidRDefault="00E4286D" w:rsidP="00951604">
            <w:pPr>
              <w:pStyle w:val="Title"/>
              <w:spacing w:before="120" w:after="60"/>
              <w:jc w:val="left"/>
              <w:rPr>
                <w:rFonts w:ascii="Times New Roman" w:hAnsi="Times New Roman"/>
                <w:b w:val="0"/>
                <w:sz w:val="20"/>
              </w:rPr>
            </w:pPr>
            <w:r w:rsidRPr="00E4286D">
              <w:rPr>
                <w:rFonts w:ascii="Times New Roman" w:hAnsi="Times New Roman"/>
                <w:b w:val="0"/>
                <w:sz w:val="20"/>
              </w:rPr>
              <w:t xml:space="preserve">Intermittent wind and solar generation have an impact </w:t>
            </w:r>
            <w:r>
              <w:rPr>
                <w:rFonts w:ascii="Times New Roman" w:hAnsi="Times New Roman"/>
                <w:b w:val="0"/>
                <w:sz w:val="20"/>
              </w:rPr>
              <w:t xml:space="preserve">on pipeline capacity </w:t>
            </w:r>
            <w:r w:rsidR="00951604">
              <w:rPr>
                <w:rFonts w:ascii="Times New Roman" w:hAnsi="Times New Roman"/>
                <w:b w:val="0"/>
                <w:sz w:val="20"/>
              </w:rPr>
              <w:t>when</w:t>
            </w:r>
            <w:r>
              <w:rPr>
                <w:rFonts w:ascii="Times New Roman" w:hAnsi="Times New Roman"/>
                <w:b w:val="0"/>
                <w:sz w:val="20"/>
              </w:rPr>
              <w:t xml:space="preserve"> gas-fired generation</w:t>
            </w:r>
            <w:r w:rsidR="00951604">
              <w:rPr>
                <w:rFonts w:ascii="Times New Roman" w:hAnsi="Times New Roman"/>
                <w:b w:val="0"/>
                <w:sz w:val="20"/>
              </w:rPr>
              <w:t xml:space="preserve"> is used as a backstop to </w:t>
            </w:r>
            <w:r w:rsidRPr="00E4286D">
              <w:rPr>
                <w:rFonts w:ascii="Times New Roman" w:hAnsi="Times New Roman"/>
                <w:b w:val="0"/>
                <w:sz w:val="20"/>
              </w:rPr>
              <w:t>balance the system</w:t>
            </w:r>
            <w:r w:rsidR="00951604">
              <w:rPr>
                <w:rFonts w:ascii="Times New Roman" w:hAnsi="Times New Roman"/>
                <w:b w:val="0"/>
                <w:sz w:val="20"/>
              </w:rPr>
              <w:t xml:space="preserve">.  </w:t>
            </w:r>
            <w:r w:rsidRPr="00E4286D">
              <w:rPr>
                <w:rFonts w:ascii="Times New Roman" w:hAnsi="Times New Roman"/>
                <w:b w:val="0"/>
                <w:sz w:val="20"/>
              </w:rPr>
              <w:t xml:space="preserve">ERCOT provides the </w:t>
            </w:r>
            <w:r w:rsidR="00951604">
              <w:rPr>
                <w:rFonts w:ascii="Times New Roman" w:hAnsi="Times New Roman"/>
                <w:b w:val="0"/>
                <w:sz w:val="20"/>
              </w:rPr>
              <w:t xml:space="preserve">data related to such generation in 15 minute increments to support planning. </w:t>
            </w:r>
            <w:r w:rsidRPr="00E4286D">
              <w:rPr>
                <w:rFonts w:ascii="Times New Roman" w:hAnsi="Times New Roman"/>
                <w:b w:val="0"/>
                <w:sz w:val="20"/>
              </w:rPr>
              <w:t xml:space="preserve"> Weather conditions upwind of wind generation can be monitored to better plan for the requirements to be placed on all supply/demand responsive sources, </w:t>
            </w:r>
            <w:r w:rsidR="00951604">
              <w:rPr>
                <w:rFonts w:ascii="Times New Roman" w:hAnsi="Times New Roman"/>
                <w:b w:val="0"/>
                <w:sz w:val="20"/>
              </w:rPr>
              <w:t>which would include</w:t>
            </w:r>
            <w:r w:rsidRPr="00E4286D">
              <w:rPr>
                <w:rFonts w:ascii="Times New Roman" w:hAnsi="Times New Roman"/>
                <w:b w:val="0"/>
                <w:sz w:val="20"/>
              </w:rPr>
              <w:t xml:space="preserve"> gas</w:t>
            </w:r>
            <w:r w:rsidR="00951604">
              <w:rPr>
                <w:rFonts w:ascii="Times New Roman" w:hAnsi="Times New Roman"/>
                <w:b w:val="0"/>
                <w:sz w:val="20"/>
              </w:rPr>
              <w:t>-fired</w:t>
            </w:r>
            <w:r w:rsidRPr="00E4286D">
              <w:rPr>
                <w:rFonts w:ascii="Times New Roman" w:hAnsi="Times New Roman"/>
                <w:b w:val="0"/>
                <w:sz w:val="20"/>
              </w:rPr>
              <w:t xml:space="preserve"> generators and their pipelines.</w:t>
            </w:r>
          </w:p>
        </w:tc>
      </w:tr>
      <w:tr w:rsidR="00575D73" w:rsidTr="005630E7">
        <w:tc>
          <w:tcPr>
            <w:tcW w:w="648" w:type="dxa"/>
            <w:tcBorders>
              <w:top w:val="nil"/>
              <w:left w:val="nil"/>
              <w:bottom w:val="nil"/>
              <w:right w:val="nil"/>
            </w:tcBorders>
          </w:tcPr>
          <w:p w:rsidR="00575D73" w:rsidRDefault="005630E7" w:rsidP="00D53EDA">
            <w:pPr>
              <w:pStyle w:val="Title"/>
              <w:spacing w:before="120" w:after="60"/>
              <w:jc w:val="left"/>
              <w:rPr>
                <w:rFonts w:ascii="Times New Roman" w:hAnsi="Times New Roman"/>
                <w:b w:val="0"/>
                <w:sz w:val="20"/>
              </w:rPr>
            </w:pPr>
            <w:r>
              <w:rPr>
                <w:rFonts w:ascii="Times New Roman" w:hAnsi="Times New Roman"/>
                <w:b w:val="0"/>
                <w:sz w:val="20"/>
              </w:rPr>
              <w:t>2-15</w:t>
            </w:r>
          </w:p>
        </w:tc>
        <w:tc>
          <w:tcPr>
            <w:tcW w:w="9375" w:type="dxa"/>
            <w:tcBorders>
              <w:top w:val="nil"/>
              <w:left w:val="nil"/>
              <w:bottom w:val="nil"/>
              <w:right w:val="nil"/>
            </w:tcBorders>
          </w:tcPr>
          <w:p w:rsidR="00575D73" w:rsidRPr="00575D73" w:rsidRDefault="00575D73" w:rsidP="00575D73">
            <w:pPr>
              <w:pStyle w:val="Title"/>
              <w:spacing w:before="120" w:after="60"/>
              <w:jc w:val="left"/>
              <w:rPr>
                <w:rFonts w:ascii="Times New Roman" w:hAnsi="Times New Roman"/>
                <w:b w:val="0"/>
                <w:sz w:val="20"/>
              </w:rPr>
            </w:pPr>
            <w:r>
              <w:rPr>
                <w:rFonts w:ascii="Times New Roman" w:hAnsi="Times New Roman"/>
                <w:b w:val="0"/>
                <w:sz w:val="20"/>
              </w:rPr>
              <w:t xml:space="preserve">NAESB WGQ Standard 1.3.80 may be </w:t>
            </w:r>
            <w:r w:rsidRPr="00575D73">
              <w:rPr>
                <w:rFonts w:ascii="Times New Roman" w:hAnsi="Times New Roman"/>
                <w:b w:val="0"/>
                <w:sz w:val="20"/>
              </w:rPr>
              <w:t>extended to better facilitate the quick movement of gas and/or capacity between shippers and generators downstream of a pipeline constraint, and in doing so</w:t>
            </w:r>
            <w:r w:rsidR="006D43C8">
              <w:rPr>
                <w:rFonts w:ascii="Times New Roman" w:hAnsi="Times New Roman"/>
                <w:b w:val="0"/>
                <w:sz w:val="20"/>
              </w:rPr>
              <w:t>, provide more effective use of existing infrastructure, and</w:t>
            </w:r>
            <w:r w:rsidRPr="00575D73">
              <w:rPr>
                <w:rFonts w:ascii="Times New Roman" w:hAnsi="Times New Roman"/>
                <w:b w:val="0"/>
                <w:sz w:val="20"/>
              </w:rPr>
              <w:t xml:space="preserve"> more liquidity to the market</w:t>
            </w:r>
            <w:r>
              <w:rPr>
                <w:rFonts w:ascii="Times New Roman" w:hAnsi="Times New Roman"/>
                <w:b w:val="0"/>
                <w:sz w:val="20"/>
              </w:rPr>
              <w:t xml:space="preserve"> in an ICE like market: </w:t>
            </w:r>
          </w:p>
          <w:p w:rsidR="00575D73" w:rsidRPr="00E4286D" w:rsidRDefault="00575D73" w:rsidP="00575D73">
            <w:pPr>
              <w:pStyle w:val="Title"/>
              <w:spacing w:before="120" w:after="60"/>
              <w:ind w:left="972" w:hanging="630"/>
              <w:jc w:val="left"/>
              <w:rPr>
                <w:rFonts w:ascii="Times New Roman" w:hAnsi="Times New Roman"/>
                <w:b w:val="0"/>
                <w:sz w:val="20"/>
              </w:rPr>
            </w:pPr>
            <w:r>
              <w:rPr>
                <w:rFonts w:ascii="Times New Roman" w:hAnsi="Times New Roman"/>
                <w:b w:val="0"/>
                <w:sz w:val="20"/>
              </w:rPr>
              <w:t xml:space="preserve">1.3.80  </w:t>
            </w:r>
            <w:r w:rsidRPr="00575D73">
              <w:rPr>
                <w:rFonts w:ascii="Times New Roman" w:hAnsi="Times New Roman"/>
                <w:b w:val="0"/>
                <w:sz w:val="20"/>
              </w:rPr>
              <w:t>To the extent the Transportation Service Provider's (TSP) other scheduling requirements are met, a TSP should support the ability of a Service Requester to redirect scheduled quantities to other receipt points upstream of a constraint point or delivery points downstream of a constraint point at any of the TSP’s subsequent nomination cycle(s) for the subject gas day, at least under the same contract, without a requirement that the quantities be rescheduled through the point of constraint.</w:t>
            </w:r>
          </w:p>
        </w:tc>
      </w:tr>
      <w:tr w:rsidR="006D43C8" w:rsidTr="005630E7">
        <w:tc>
          <w:tcPr>
            <w:tcW w:w="648" w:type="dxa"/>
            <w:tcBorders>
              <w:top w:val="nil"/>
              <w:left w:val="nil"/>
              <w:bottom w:val="nil"/>
              <w:right w:val="nil"/>
            </w:tcBorders>
          </w:tcPr>
          <w:p w:rsidR="006D43C8" w:rsidRDefault="005630E7" w:rsidP="00D53EDA">
            <w:pPr>
              <w:pStyle w:val="Title"/>
              <w:spacing w:before="120" w:after="60"/>
              <w:jc w:val="left"/>
              <w:rPr>
                <w:rFonts w:ascii="Times New Roman" w:hAnsi="Times New Roman"/>
                <w:b w:val="0"/>
                <w:sz w:val="20"/>
              </w:rPr>
            </w:pPr>
            <w:r>
              <w:rPr>
                <w:rFonts w:ascii="Times New Roman" w:hAnsi="Times New Roman"/>
                <w:b w:val="0"/>
                <w:sz w:val="20"/>
              </w:rPr>
              <w:t>2-16</w:t>
            </w:r>
          </w:p>
        </w:tc>
        <w:tc>
          <w:tcPr>
            <w:tcW w:w="9375" w:type="dxa"/>
            <w:tcBorders>
              <w:top w:val="nil"/>
              <w:left w:val="nil"/>
              <w:bottom w:val="nil"/>
              <w:right w:val="nil"/>
            </w:tcBorders>
          </w:tcPr>
          <w:p w:rsidR="006D43C8" w:rsidRPr="006D43C8" w:rsidRDefault="006D43C8" w:rsidP="00CD0DBD">
            <w:pPr>
              <w:pStyle w:val="Title"/>
              <w:spacing w:before="120" w:after="60"/>
              <w:jc w:val="left"/>
              <w:rPr>
                <w:rFonts w:ascii="Times New Roman" w:hAnsi="Times New Roman"/>
                <w:b w:val="0"/>
                <w:sz w:val="20"/>
              </w:rPr>
            </w:pPr>
            <w:r w:rsidRPr="006D43C8">
              <w:rPr>
                <w:rFonts w:ascii="Times New Roman" w:hAnsi="Times New Roman"/>
                <w:b w:val="0"/>
                <w:sz w:val="20"/>
              </w:rPr>
              <w:t>What economic decisions should be made regarding the costs assumed by the gas fired generators to back up the variable energy resources used</w:t>
            </w:r>
            <w:r>
              <w:rPr>
                <w:rFonts w:ascii="Times New Roman" w:hAnsi="Times New Roman"/>
                <w:b w:val="0"/>
                <w:sz w:val="20"/>
              </w:rPr>
              <w:t>?</w:t>
            </w:r>
            <w:r w:rsidR="00D14CCF">
              <w:rPr>
                <w:rFonts w:ascii="Times New Roman" w:hAnsi="Times New Roman"/>
                <w:b w:val="0"/>
                <w:sz w:val="20"/>
              </w:rPr>
              <w:t xml:space="preserve"> </w:t>
            </w:r>
            <w:r w:rsidR="00CD0DBD">
              <w:rPr>
                <w:rFonts w:ascii="Times New Roman" w:hAnsi="Times New Roman"/>
                <w:b w:val="0"/>
                <w:sz w:val="20"/>
              </w:rPr>
              <w:t>(</w:t>
            </w:r>
            <w:r w:rsidR="00D14CCF">
              <w:rPr>
                <w:rFonts w:ascii="Times New Roman" w:hAnsi="Times New Roman"/>
                <w:b w:val="0"/>
                <w:sz w:val="20"/>
              </w:rPr>
              <w:t>Would this be similar to costs assumed for providing net load following service needed</w:t>
            </w:r>
            <w:r w:rsidR="00CD0DBD">
              <w:rPr>
                <w:rFonts w:ascii="Times New Roman" w:hAnsi="Times New Roman"/>
                <w:b w:val="0"/>
                <w:sz w:val="20"/>
              </w:rPr>
              <w:t>,</w:t>
            </w:r>
            <w:r w:rsidR="00D14CCF">
              <w:rPr>
                <w:rFonts w:ascii="Times New Roman" w:hAnsi="Times New Roman"/>
                <w:b w:val="0"/>
                <w:sz w:val="20"/>
              </w:rPr>
              <w:t xml:space="preserve"> (weather variability</w:t>
            </w:r>
            <w:r w:rsidR="00CD0DBD">
              <w:rPr>
                <w:rFonts w:ascii="Times New Roman" w:hAnsi="Times New Roman"/>
                <w:b w:val="0"/>
                <w:sz w:val="20"/>
              </w:rPr>
              <w:t xml:space="preserve"> </w:t>
            </w:r>
            <w:r w:rsidR="00D14CCF">
              <w:rPr>
                <w:rFonts w:ascii="Times New Roman" w:hAnsi="Times New Roman"/>
                <w:b w:val="0"/>
                <w:sz w:val="20"/>
              </w:rPr>
              <w:t>affecting consumption in conjunction with output of variable energy resources?)</w:t>
            </w:r>
          </w:p>
        </w:tc>
      </w:tr>
      <w:tr w:rsidR="006D43C8" w:rsidTr="005630E7">
        <w:tc>
          <w:tcPr>
            <w:tcW w:w="648" w:type="dxa"/>
            <w:tcBorders>
              <w:top w:val="nil"/>
              <w:left w:val="nil"/>
              <w:bottom w:val="nil"/>
              <w:right w:val="nil"/>
            </w:tcBorders>
          </w:tcPr>
          <w:p w:rsidR="00877CD5" w:rsidRDefault="005630E7" w:rsidP="00CD0DBD">
            <w:pPr>
              <w:pStyle w:val="Title"/>
              <w:spacing w:before="120" w:after="60"/>
              <w:jc w:val="left"/>
              <w:rPr>
                <w:rFonts w:ascii="Times New Roman" w:hAnsi="Times New Roman"/>
                <w:b w:val="0"/>
                <w:sz w:val="20"/>
              </w:rPr>
            </w:pPr>
            <w:r>
              <w:rPr>
                <w:rFonts w:ascii="Times New Roman" w:hAnsi="Times New Roman"/>
                <w:b w:val="0"/>
                <w:sz w:val="20"/>
              </w:rPr>
              <w:t>2-17</w:t>
            </w:r>
          </w:p>
        </w:tc>
        <w:tc>
          <w:tcPr>
            <w:tcW w:w="9375" w:type="dxa"/>
            <w:tcBorders>
              <w:top w:val="nil"/>
              <w:left w:val="nil"/>
              <w:bottom w:val="nil"/>
              <w:right w:val="nil"/>
            </w:tcBorders>
          </w:tcPr>
          <w:p w:rsidR="00877CD5" w:rsidRPr="006D43C8" w:rsidRDefault="002743F6" w:rsidP="002743F6">
            <w:pPr>
              <w:pStyle w:val="Title"/>
              <w:spacing w:before="120" w:after="60"/>
              <w:jc w:val="left"/>
              <w:rPr>
                <w:rFonts w:ascii="Times New Roman" w:hAnsi="Times New Roman"/>
                <w:b w:val="0"/>
                <w:sz w:val="20"/>
              </w:rPr>
            </w:pPr>
            <w:r>
              <w:rPr>
                <w:rFonts w:ascii="Times New Roman" w:hAnsi="Times New Roman"/>
                <w:b w:val="0"/>
                <w:sz w:val="20"/>
              </w:rPr>
              <w:t>Optimizing</w:t>
            </w:r>
            <w:r w:rsidR="006D43C8" w:rsidRPr="006D43C8">
              <w:rPr>
                <w:rFonts w:ascii="Times New Roman" w:hAnsi="Times New Roman"/>
                <w:b w:val="0"/>
                <w:sz w:val="20"/>
              </w:rPr>
              <w:t xml:space="preserve"> and servic</w:t>
            </w:r>
            <w:r>
              <w:rPr>
                <w:rFonts w:ascii="Times New Roman" w:hAnsi="Times New Roman"/>
                <w:b w:val="0"/>
                <w:sz w:val="20"/>
              </w:rPr>
              <w:t>ing</w:t>
            </w:r>
            <w:r w:rsidR="006D43C8" w:rsidRPr="006D43C8">
              <w:rPr>
                <w:rFonts w:ascii="Times New Roman" w:hAnsi="Times New Roman"/>
                <w:b w:val="0"/>
                <w:sz w:val="20"/>
              </w:rPr>
              <w:t xml:space="preserve"> the growing </w:t>
            </w:r>
            <w:r>
              <w:rPr>
                <w:rFonts w:ascii="Times New Roman" w:hAnsi="Times New Roman"/>
                <w:b w:val="0"/>
                <w:sz w:val="20"/>
              </w:rPr>
              <w:t xml:space="preserve">electricity and natural gas </w:t>
            </w:r>
            <w:r w:rsidR="006D43C8" w:rsidRPr="006D43C8">
              <w:rPr>
                <w:rFonts w:ascii="Times New Roman" w:hAnsi="Times New Roman"/>
                <w:b w:val="0"/>
                <w:sz w:val="20"/>
              </w:rPr>
              <w:t>capacity market</w:t>
            </w:r>
            <w:r>
              <w:rPr>
                <w:rFonts w:ascii="Times New Roman" w:hAnsi="Times New Roman"/>
                <w:b w:val="0"/>
                <w:sz w:val="20"/>
              </w:rPr>
              <w:t xml:space="preserve">s, and adding </w:t>
            </w:r>
            <w:r w:rsidR="006D43C8" w:rsidRPr="006D43C8">
              <w:rPr>
                <w:rFonts w:ascii="Times New Roman" w:hAnsi="Times New Roman"/>
                <w:b w:val="0"/>
                <w:sz w:val="20"/>
              </w:rPr>
              <w:t>capacity to the market</w:t>
            </w:r>
            <w:r>
              <w:rPr>
                <w:rFonts w:ascii="Times New Roman" w:hAnsi="Times New Roman"/>
                <w:b w:val="0"/>
                <w:sz w:val="20"/>
              </w:rPr>
              <w:t>s may point to p</w:t>
            </w:r>
            <w:r w:rsidR="006D43C8" w:rsidRPr="006D43C8">
              <w:rPr>
                <w:rFonts w:ascii="Times New Roman" w:hAnsi="Times New Roman"/>
                <w:b w:val="0"/>
                <w:sz w:val="20"/>
              </w:rPr>
              <w:t>rocess improvement measures and structured communications</w:t>
            </w:r>
            <w:r>
              <w:rPr>
                <w:rFonts w:ascii="Times New Roman" w:hAnsi="Times New Roman"/>
                <w:b w:val="0"/>
                <w:sz w:val="20"/>
              </w:rPr>
              <w:t>, among other actions – which would necessarily involve all segments of the markets</w:t>
            </w:r>
            <w:r w:rsidR="006D43C8" w:rsidRPr="006D43C8">
              <w:rPr>
                <w:rFonts w:ascii="Times New Roman" w:hAnsi="Times New Roman"/>
                <w:b w:val="0"/>
                <w:sz w:val="20"/>
              </w:rPr>
              <w:t xml:space="preserve">.  </w:t>
            </w:r>
            <w:r>
              <w:rPr>
                <w:rFonts w:ascii="Times New Roman" w:hAnsi="Times New Roman"/>
                <w:b w:val="0"/>
                <w:sz w:val="20"/>
              </w:rPr>
              <w:t>Both natural gas and electricity c</w:t>
            </w:r>
            <w:r w:rsidR="002D0F9F">
              <w:rPr>
                <w:rFonts w:ascii="Times New Roman" w:hAnsi="Times New Roman"/>
                <w:b w:val="0"/>
                <w:sz w:val="20"/>
              </w:rPr>
              <w:t>apacity</w:t>
            </w:r>
            <w:r w:rsidR="00D14CCF">
              <w:rPr>
                <w:rFonts w:ascii="Times New Roman" w:hAnsi="Times New Roman"/>
                <w:b w:val="0"/>
                <w:sz w:val="20"/>
              </w:rPr>
              <w:t xml:space="preserve"> products in </w:t>
            </w:r>
            <w:r w:rsidR="002D0F9F">
              <w:rPr>
                <w:rFonts w:ascii="Times New Roman" w:hAnsi="Times New Roman"/>
                <w:b w:val="0"/>
                <w:sz w:val="20"/>
              </w:rPr>
              <w:t xml:space="preserve">the future </w:t>
            </w:r>
            <w:r w:rsidR="00D14CCF">
              <w:rPr>
                <w:rFonts w:ascii="Times New Roman" w:hAnsi="Times New Roman"/>
                <w:b w:val="0"/>
                <w:sz w:val="20"/>
              </w:rPr>
              <w:t>may need to divide into sub product characteristics</w:t>
            </w:r>
            <w:r>
              <w:rPr>
                <w:rFonts w:ascii="Times New Roman" w:hAnsi="Times New Roman"/>
                <w:b w:val="0"/>
                <w:sz w:val="20"/>
              </w:rPr>
              <w:t xml:space="preserve">, which for the electricity products, </w:t>
            </w:r>
            <w:r w:rsidR="00D14CCF">
              <w:rPr>
                <w:rFonts w:ascii="Times New Roman" w:hAnsi="Times New Roman"/>
                <w:b w:val="0"/>
                <w:sz w:val="20"/>
              </w:rPr>
              <w:t xml:space="preserve">may impact the fuel service requirements- e.g. contingency </w:t>
            </w:r>
            <w:r w:rsidR="002D0F9F">
              <w:rPr>
                <w:rFonts w:ascii="Times New Roman" w:hAnsi="Times New Roman"/>
                <w:b w:val="0"/>
                <w:sz w:val="20"/>
              </w:rPr>
              <w:t xml:space="preserve">reserves or peaking, net load following and the like.  </w:t>
            </w:r>
          </w:p>
        </w:tc>
      </w:tr>
      <w:tr w:rsidR="00575D73" w:rsidTr="005630E7">
        <w:tc>
          <w:tcPr>
            <w:tcW w:w="648" w:type="dxa"/>
            <w:tcBorders>
              <w:top w:val="nil"/>
              <w:left w:val="nil"/>
              <w:bottom w:val="nil"/>
              <w:right w:val="nil"/>
            </w:tcBorders>
          </w:tcPr>
          <w:p w:rsidR="00575D73" w:rsidRDefault="00CD0DBD" w:rsidP="00D53EDA">
            <w:pPr>
              <w:pStyle w:val="Title"/>
              <w:spacing w:before="120" w:after="60"/>
              <w:jc w:val="left"/>
              <w:rPr>
                <w:rFonts w:ascii="Times New Roman" w:hAnsi="Times New Roman"/>
                <w:b w:val="0"/>
                <w:sz w:val="20"/>
              </w:rPr>
            </w:pPr>
            <w:r>
              <w:rPr>
                <w:rFonts w:ascii="Times New Roman" w:hAnsi="Times New Roman"/>
                <w:b w:val="0"/>
                <w:sz w:val="20"/>
              </w:rPr>
              <w:t>2-18</w:t>
            </w:r>
          </w:p>
        </w:tc>
        <w:tc>
          <w:tcPr>
            <w:tcW w:w="9375" w:type="dxa"/>
            <w:tcBorders>
              <w:top w:val="nil"/>
              <w:left w:val="nil"/>
              <w:bottom w:val="nil"/>
              <w:right w:val="nil"/>
            </w:tcBorders>
          </w:tcPr>
          <w:p w:rsidR="00575D73" w:rsidRPr="00E4286D" w:rsidRDefault="00CD0DBD" w:rsidP="00951604">
            <w:pPr>
              <w:pStyle w:val="Title"/>
              <w:spacing w:before="120" w:after="60"/>
              <w:jc w:val="left"/>
              <w:rPr>
                <w:rFonts w:ascii="Times New Roman" w:hAnsi="Times New Roman"/>
                <w:b w:val="0"/>
                <w:sz w:val="20"/>
              </w:rPr>
            </w:pPr>
            <w:r>
              <w:rPr>
                <w:rFonts w:ascii="Times New Roman" w:hAnsi="Times New Roman"/>
                <w:b w:val="0"/>
                <w:sz w:val="20"/>
              </w:rPr>
              <w:t>To the extent that gas storage is sought to enhance reliability, need to address areas of the country where storage is geologically infeasible (perhaps via innovative above-ground storage technology for power plants or LNG needle peaking facilities or alternate fuel requirement).</w:t>
            </w:r>
          </w:p>
        </w:tc>
      </w:tr>
    </w:tbl>
    <w:p w:rsidR="00922764" w:rsidRDefault="00922764">
      <w:pPr>
        <w:spacing w:before="240"/>
        <w:jc w:val="center"/>
        <w:rPr>
          <w:bCs/>
        </w:rPr>
      </w:pPr>
    </w:p>
    <w:p w:rsidR="00922764" w:rsidRDefault="00922764">
      <w:pPr>
        <w:rPr>
          <w:bCs/>
        </w:rPr>
      </w:pPr>
      <w:r>
        <w:rPr>
          <w:bCs/>
        </w:rPr>
        <w:br w:type="page"/>
      </w:r>
    </w:p>
    <w:p w:rsidR="00922764" w:rsidRDefault="00922764">
      <w:pPr>
        <w:spacing w:before="240"/>
        <w:jc w:val="center"/>
        <w:rPr>
          <w:bCs/>
        </w:rPr>
      </w:pPr>
    </w:p>
    <w:tbl>
      <w:tblPr>
        <w:tblStyle w:val="TableGrid"/>
        <w:tblW w:w="0" w:type="auto"/>
        <w:tblLook w:val="01E0" w:firstRow="1" w:lastRow="1" w:firstColumn="1" w:lastColumn="1" w:noHBand="0" w:noVBand="0"/>
      </w:tblPr>
      <w:tblGrid>
        <w:gridCol w:w="648"/>
        <w:gridCol w:w="9375"/>
      </w:tblGrid>
      <w:tr w:rsidR="00922764" w:rsidTr="00E4286D">
        <w:trPr>
          <w:tblHeader/>
        </w:trPr>
        <w:tc>
          <w:tcPr>
            <w:tcW w:w="10023" w:type="dxa"/>
            <w:gridSpan w:val="2"/>
            <w:tcBorders>
              <w:top w:val="nil"/>
              <w:left w:val="nil"/>
              <w:bottom w:val="single" w:sz="4" w:space="0" w:color="auto"/>
              <w:right w:val="nil"/>
            </w:tcBorders>
          </w:tcPr>
          <w:p w:rsidR="00AE4C16" w:rsidRDefault="00255B01" w:rsidP="00922764">
            <w:pPr>
              <w:pStyle w:val="Title"/>
              <w:spacing w:before="120" w:after="120"/>
              <w:jc w:val="left"/>
              <w:rPr>
                <w:rFonts w:ascii="Times New Roman" w:hAnsi="Times New Roman"/>
                <w:smallCaps/>
                <w:sz w:val="20"/>
              </w:rPr>
            </w:pPr>
            <w:r>
              <w:rPr>
                <w:rFonts w:ascii="Times New Roman" w:hAnsi="Times New Roman"/>
                <w:smallCaps/>
                <w:sz w:val="20"/>
              </w:rPr>
              <w:t xml:space="preserve">3.  </w:t>
            </w:r>
            <w:r w:rsidR="00922764">
              <w:rPr>
                <w:rFonts w:ascii="Times New Roman" w:hAnsi="Times New Roman"/>
                <w:smallCaps/>
                <w:sz w:val="20"/>
              </w:rPr>
              <w:t xml:space="preserve">Observations and Core Issues as of March </w:t>
            </w:r>
            <w:r w:rsidR="00AE4C16">
              <w:rPr>
                <w:rFonts w:ascii="Times New Roman" w:hAnsi="Times New Roman"/>
                <w:smallCaps/>
                <w:sz w:val="20"/>
              </w:rPr>
              <w:t>5 &amp; Edited March 16, 2012 :</w:t>
            </w:r>
          </w:p>
          <w:p w:rsidR="00922764" w:rsidRPr="00F86CEA" w:rsidRDefault="00922764" w:rsidP="00922764">
            <w:pPr>
              <w:pStyle w:val="Title"/>
              <w:spacing w:before="120" w:after="120"/>
              <w:jc w:val="left"/>
              <w:rPr>
                <w:rFonts w:ascii="Times New Roman" w:hAnsi="Times New Roman"/>
                <w:smallCaps/>
                <w:sz w:val="20"/>
              </w:rPr>
            </w:pPr>
            <w:r w:rsidRPr="00100E80">
              <w:t xml:space="preserve">Curtailment policies and practices </w:t>
            </w:r>
            <w:r>
              <w:t>are</w:t>
            </w:r>
            <w:r w:rsidRPr="00100E80">
              <w:t xml:space="preserve"> component</w:t>
            </w:r>
            <w:r>
              <w:t>s</w:t>
            </w:r>
            <w:r w:rsidRPr="00100E80">
              <w:t xml:space="preserve"> of the interdependency of the two markets that impacts harmonization.</w:t>
            </w:r>
            <w:r w:rsidR="002743F6">
              <w:t xml:space="preserve">  Curtailment is interruption of service that has been scheduled.</w:t>
            </w:r>
          </w:p>
        </w:tc>
      </w:tr>
      <w:tr w:rsidR="00613512" w:rsidTr="005630E7">
        <w:trPr>
          <w:trHeight w:val="165"/>
          <w:tblHeader/>
        </w:trPr>
        <w:tc>
          <w:tcPr>
            <w:tcW w:w="648" w:type="dxa"/>
            <w:tcBorders>
              <w:top w:val="single" w:sz="4" w:space="0" w:color="auto"/>
              <w:left w:val="nil"/>
              <w:bottom w:val="nil"/>
              <w:right w:val="nil"/>
            </w:tcBorders>
          </w:tcPr>
          <w:p w:rsidR="00922764" w:rsidRPr="0034307E" w:rsidRDefault="00922764" w:rsidP="00D53EDA">
            <w:pPr>
              <w:pStyle w:val="Title"/>
              <w:ind w:left="-108"/>
              <w:rPr>
                <w:rFonts w:ascii="Times New Roman" w:hAnsi="Times New Roman"/>
                <w:smallCaps/>
                <w:sz w:val="20"/>
              </w:rPr>
            </w:pPr>
          </w:p>
        </w:tc>
        <w:tc>
          <w:tcPr>
            <w:tcW w:w="9375" w:type="dxa"/>
            <w:tcBorders>
              <w:top w:val="single" w:sz="4" w:space="0" w:color="auto"/>
              <w:left w:val="nil"/>
              <w:right w:val="nil"/>
            </w:tcBorders>
          </w:tcPr>
          <w:p w:rsidR="00922764" w:rsidRPr="0034307E" w:rsidRDefault="00922764" w:rsidP="00D53EDA">
            <w:pPr>
              <w:pStyle w:val="Title"/>
              <w:rPr>
                <w:rFonts w:ascii="Times New Roman" w:hAnsi="Times New Roman"/>
                <w:smallCaps/>
                <w:sz w:val="20"/>
              </w:rPr>
            </w:pPr>
            <w:r>
              <w:rPr>
                <w:rFonts w:ascii="Times New Roman" w:hAnsi="Times New Roman"/>
                <w:smallCaps/>
                <w:sz w:val="20"/>
              </w:rPr>
              <w:t>Observation</w:t>
            </w:r>
          </w:p>
        </w:tc>
      </w:tr>
      <w:tr w:rsidR="00613512" w:rsidTr="005630E7">
        <w:tc>
          <w:tcPr>
            <w:tcW w:w="648" w:type="dxa"/>
            <w:tcBorders>
              <w:top w:val="single" w:sz="4" w:space="0" w:color="auto"/>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3-1</w:t>
            </w:r>
          </w:p>
        </w:tc>
        <w:tc>
          <w:tcPr>
            <w:tcW w:w="9375" w:type="dxa"/>
            <w:tcBorders>
              <w:top w:val="single" w:sz="4" w:space="0" w:color="auto"/>
              <w:left w:val="nil"/>
              <w:bottom w:val="nil"/>
              <w:right w:val="nil"/>
            </w:tcBorders>
          </w:tcPr>
          <w:p w:rsidR="00922764" w:rsidRPr="00754889" w:rsidRDefault="002366D6" w:rsidP="00D53EDA">
            <w:pPr>
              <w:pStyle w:val="Title"/>
              <w:spacing w:before="120" w:after="60"/>
              <w:jc w:val="left"/>
              <w:rPr>
                <w:rFonts w:ascii="Times New Roman" w:hAnsi="Times New Roman"/>
                <w:b w:val="0"/>
                <w:sz w:val="20"/>
              </w:rPr>
            </w:pPr>
            <w:r>
              <w:rPr>
                <w:rFonts w:ascii="Times New Roman" w:hAnsi="Times New Roman"/>
                <w:b w:val="0"/>
                <w:sz w:val="20"/>
              </w:rPr>
              <w:t xml:space="preserve">Generators </w:t>
            </w:r>
            <w:r w:rsidR="00D53EDA">
              <w:rPr>
                <w:rFonts w:ascii="Times New Roman" w:hAnsi="Times New Roman"/>
                <w:b w:val="0"/>
                <w:sz w:val="20"/>
              </w:rPr>
              <w:t xml:space="preserve">can introduce flexibility through the use of </w:t>
            </w:r>
            <w:r>
              <w:rPr>
                <w:rFonts w:ascii="Times New Roman" w:hAnsi="Times New Roman"/>
                <w:b w:val="0"/>
                <w:sz w:val="20"/>
              </w:rPr>
              <w:t>reserve</w:t>
            </w:r>
            <w:r w:rsidR="00D53EDA">
              <w:rPr>
                <w:rFonts w:ascii="Times New Roman" w:hAnsi="Times New Roman"/>
                <w:b w:val="0"/>
                <w:sz w:val="20"/>
              </w:rPr>
              <w:t xml:space="preserve">s and </w:t>
            </w:r>
            <w:r w:rsidR="00CD0DBD">
              <w:rPr>
                <w:rFonts w:ascii="Times New Roman" w:hAnsi="Times New Roman"/>
                <w:b w:val="0"/>
                <w:sz w:val="20"/>
              </w:rPr>
              <w:t>ancillary</w:t>
            </w:r>
            <w:r w:rsidR="00D53EDA">
              <w:rPr>
                <w:rFonts w:ascii="Times New Roman" w:hAnsi="Times New Roman"/>
                <w:b w:val="0"/>
                <w:sz w:val="20"/>
              </w:rPr>
              <w:t xml:space="preserve"> services, which is determined through </w:t>
            </w:r>
            <w:r>
              <w:rPr>
                <w:rFonts w:ascii="Times New Roman" w:hAnsi="Times New Roman"/>
                <w:b w:val="0"/>
                <w:sz w:val="20"/>
              </w:rPr>
              <w:t>regionally based decisions</w:t>
            </w:r>
            <w:r w:rsidR="00D53EDA">
              <w:rPr>
                <w:rFonts w:ascii="Times New Roman" w:hAnsi="Times New Roman"/>
                <w:b w:val="0"/>
                <w:sz w:val="20"/>
              </w:rPr>
              <w:t xml:space="preserve"> and considered part of market design.</w:t>
            </w:r>
          </w:p>
        </w:tc>
      </w:tr>
      <w:tr w:rsidR="00613512"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3-2</w:t>
            </w:r>
          </w:p>
        </w:tc>
        <w:tc>
          <w:tcPr>
            <w:tcW w:w="9375" w:type="dxa"/>
            <w:tcBorders>
              <w:top w:val="nil"/>
              <w:left w:val="nil"/>
              <w:bottom w:val="nil"/>
              <w:right w:val="nil"/>
            </w:tcBorders>
          </w:tcPr>
          <w:p w:rsidR="00922764" w:rsidRPr="00502051" w:rsidRDefault="00221E3D" w:rsidP="00CD0DBD">
            <w:pPr>
              <w:pStyle w:val="Title"/>
              <w:spacing w:before="120" w:after="60"/>
              <w:jc w:val="left"/>
              <w:rPr>
                <w:rFonts w:ascii="Times New Roman" w:hAnsi="Times New Roman"/>
                <w:b w:val="0"/>
                <w:sz w:val="20"/>
              </w:rPr>
            </w:pPr>
            <w:r w:rsidRPr="00221E3D">
              <w:rPr>
                <w:rFonts w:ascii="Times New Roman" w:hAnsi="Times New Roman"/>
                <w:b w:val="0"/>
                <w:sz w:val="20"/>
              </w:rPr>
              <w:t>I</w:t>
            </w:r>
            <w:r>
              <w:rPr>
                <w:rFonts w:ascii="Times New Roman" w:hAnsi="Times New Roman"/>
                <w:b w:val="0"/>
                <w:sz w:val="20"/>
              </w:rPr>
              <w:t>f pipeline services could be designed that would allow for use of linepack in meeting</w:t>
            </w:r>
            <w:r w:rsidR="00613512">
              <w:rPr>
                <w:rFonts w:ascii="Times New Roman" w:hAnsi="Times New Roman"/>
                <w:b w:val="0"/>
                <w:sz w:val="20"/>
              </w:rPr>
              <w:t xml:space="preserve"> intermittent</w:t>
            </w:r>
            <w:r>
              <w:rPr>
                <w:rFonts w:ascii="Times New Roman" w:hAnsi="Times New Roman"/>
                <w:b w:val="0"/>
                <w:sz w:val="20"/>
              </w:rPr>
              <w:t xml:space="preserve"> capacity requirements, market flexibility would be increased.  However, </w:t>
            </w:r>
            <w:r w:rsidRPr="00221E3D">
              <w:rPr>
                <w:rFonts w:ascii="Times New Roman" w:hAnsi="Times New Roman"/>
                <w:b w:val="0"/>
                <w:sz w:val="20"/>
              </w:rPr>
              <w:t xml:space="preserve">it is unclear how information on linepack </w:t>
            </w:r>
            <w:r w:rsidR="00877CD5">
              <w:rPr>
                <w:rFonts w:ascii="Times New Roman" w:hAnsi="Times New Roman"/>
                <w:b w:val="0"/>
                <w:sz w:val="20"/>
              </w:rPr>
              <w:t xml:space="preserve">could be transparently communicated in real-time or how linepack </w:t>
            </w:r>
            <w:r w:rsidRPr="00221E3D">
              <w:rPr>
                <w:rFonts w:ascii="Times New Roman" w:hAnsi="Times New Roman"/>
                <w:b w:val="0"/>
                <w:sz w:val="20"/>
              </w:rPr>
              <w:t>would contribute to improving the efficiency of the existing infrastructure</w:t>
            </w:r>
            <w:r w:rsidR="00613512">
              <w:rPr>
                <w:rFonts w:ascii="Times New Roman" w:hAnsi="Times New Roman"/>
                <w:b w:val="0"/>
                <w:sz w:val="20"/>
              </w:rPr>
              <w:t xml:space="preserve"> in peak day demand conditions,</w:t>
            </w:r>
            <w:r w:rsidRPr="00221E3D">
              <w:rPr>
                <w:rFonts w:ascii="Times New Roman" w:hAnsi="Times New Roman"/>
                <w:b w:val="0"/>
                <w:sz w:val="20"/>
              </w:rPr>
              <w:t xml:space="preserve"> </w:t>
            </w:r>
            <w:r>
              <w:rPr>
                <w:rFonts w:ascii="Times New Roman" w:hAnsi="Times New Roman"/>
                <w:b w:val="0"/>
                <w:sz w:val="20"/>
              </w:rPr>
              <w:t xml:space="preserve">as taking </w:t>
            </w:r>
            <w:r w:rsidRPr="00221E3D">
              <w:rPr>
                <w:rFonts w:ascii="Times New Roman" w:hAnsi="Times New Roman"/>
                <w:b w:val="0"/>
                <w:sz w:val="20"/>
              </w:rPr>
              <w:t>linepack can impact the pipeline’s deliverability and cause the pipeline to shut down the unauthorized party</w:t>
            </w:r>
            <w:r>
              <w:rPr>
                <w:rFonts w:ascii="Times New Roman" w:hAnsi="Times New Roman"/>
                <w:b w:val="0"/>
                <w:sz w:val="20"/>
              </w:rPr>
              <w:t xml:space="preserve"> to preserve the reliability of the system</w:t>
            </w:r>
            <w:r w:rsidRPr="00221E3D">
              <w:rPr>
                <w:rFonts w:ascii="Times New Roman" w:hAnsi="Times New Roman"/>
                <w:b w:val="0"/>
                <w:sz w:val="20"/>
              </w:rPr>
              <w:t>.</w:t>
            </w:r>
            <w:r w:rsidR="00650552">
              <w:rPr>
                <w:rFonts w:ascii="Times New Roman" w:hAnsi="Times New Roman"/>
                <w:b w:val="0"/>
                <w:sz w:val="20"/>
              </w:rPr>
              <w:t xml:space="preserve">  </w:t>
            </w:r>
            <w:r w:rsidR="00CD0DBD">
              <w:rPr>
                <w:rFonts w:ascii="Times New Roman" w:hAnsi="Times New Roman"/>
                <w:b w:val="0"/>
                <w:sz w:val="20"/>
              </w:rPr>
              <w:t>There ma</w:t>
            </w:r>
            <w:r w:rsidR="00650552">
              <w:rPr>
                <w:rFonts w:ascii="Times New Roman" w:hAnsi="Times New Roman"/>
                <w:b w:val="0"/>
                <w:sz w:val="20"/>
              </w:rPr>
              <w:t>y well be occasions when linepack is fully utilized to support other pipeline operations.</w:t>
            </w:r>
          </w:p>
        </w:tc>
      </w:tr>
      <w:tr w:rsidR="00613512"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3-3</w:t>
            </w:r>
          </w:p>
        </w:tc>
        <w:tc>
          <w:tcPr>
            <w:tcW w:w="9375" w:type="dxa"/>
            <w:tcBorders>
              <w:top w:val="nil"/>
              <w:left w:val="nil"/>
              <w:bottom w:val="nil"/>
              <w:right w:val="nil"/>
            </w:tcBorders>
          </w:tcPr>
          <w:p w:rsidR="00922764" w:rsidRPr="00502051" w:rsidRDefault="00613512" w:rsidP="002743F6">
            <w:pPr>
              <w:pStyle w:val="Title"/>
              <w:spacing w:before="120" w:after="60"/>
              <w:jc w:val="left"/>
              <w:rPr>
                <w:rFonts w:ascii="Times New Roman" w:hAnsi="Times New Roman"/>
                <w:b w:val="0"/>
                <w:sz w:val="20"/>
              </w:rPr>
            </w:pPr>
            <w:r w:rsidRPr="00613512">
              <w:rPr>
                <w:rFonts w:ascii="Times New Roman" w:hAnsi="Times New Roman"/>
                <w:b w:val="0"/>
                <w:sz w:val="20"/>
              </w:rPr>
              <w:t xml:space="preserve">Knowing the status on dispatchable </w:t>
            </w:r>
            <w:r>
              <w:rPr>
                <w:rFonts w:ascii="Times New Roman" w:hAnsi="Times New Roman"/>
                <w:b w:val="0"/>
                <w:sz w:val="20"/>
              </w:rPr>
              <w:t xml:space="preserve">non-gas fired </w:t>
            </w:r>
            <w:r w:rsidRPr="00613512">
              <w:rPr>
                <w:rFonts w:ascii="Times New Roman" w:hAnsi="Times New Roman"/>
                <w:b w:val="0"/>
                <w:sz w:val="20"/>
              </w:rPr>
              <w:t xml:space="preserve">generation, such as coal </w:t>
            </w:r>
            <w:r>
              <w:rPr>
                <w:rFonts w:ascii="Times New Roman" w:hAnsi="Times New Roman"/>
                <w:b w:val="0"/>
                <w:sz w:val="20"/>
              </w:rPr>
              <w:t>or nuclear fired</w:t>
            </w:r>
            <w:r w:rsidRPr="00613512">
              <w:rPr>
                <w:rFonts w:ascii="Times New Roman" w:hAnsi="Times New Roman"/>
                <w:b w:val="0"/>
                <w:sz w:val="20"/>
              </w:rPr>
              <w:t xml:space="preserve">, </w:t>
            </w:r>
            <w:r>
              <w:rPr>
                <w:rFonts w:ascii="Times New Roman" w:hAnsi="Times New Roman"/>
                <w:b w:val="0"/>
                <w:sz w:val="20"/>
              </w:rPr>
              <w:t>can be</w:t>
            </w:r>
            <w:r w:rsidRPr="00613512">
              <w:rPr>
                <w:rFonts w:ascii="Times New Roman" w:hAnsi="Times New Roman"/>
                <w:b w:val="0"/>
                <w:sz w:val="20"/>
              </w:rPr>
              <w:t xml:space="preserve"> important in decisions </w:t>
            </w:r>
            <w:r w:rsidR="00650552">
              <w:rPr>
                <w:rFonts w:ascii="Times New Roman" w:hAnsi="Times New Roman"/>
                <w:b w:val="0"/>
                <w:sz w:val="20"/>
              </w:rPr>
              <w:t xml:space="preserve">to modify planned outage scheduled </w:t>
            </w:r>
            <w:r w:rsidRPr="00613512">
              <w:rPr>
                <w:rFonts w:ascii="Times New Roman" w:hAnsi="Times New Roman"/>
                <w:b w:val="0"/>
                <w:sz w:val="20"/>
              </w:rPr>
              <w:t>outages</w:t>
            </w:r>
            <w:r w:rsidR="00650552">
              <w:rPr>
                <w:rFonts w:ascii="Times New Roman" w:hAnsi="Times New Roman"/>
                <w:b w:val="0"/>
                <w:sz w:val="20"/>
              </w:rPr>
              <w:t xml:space="preserve"> for gas-fired facilities</w:t>
            </w:r>
            <w:r w:rsidR="00CD0DBD">
              <w:rPr>
                <w:rFonts w:ascii="Times New Roman" w:hAnsi="Times New Roman"/>
                <w:b w:val="0"/>
                <w:sz w:val="20"/>
              </w:rPr>
              <w:t>, and to make decisions needed when there are unplanned outages</w:t>
            </w:r>
            <w:r w:rsidRPr="00613512">
              <w:rPr>
                <w:rFonts w:ascii="Times New Roman" w:hAnsi="Times New Roman"/>
                <w:b w:val="0"/>
                <w:sz w:val="20"/>
              </w:rPr>
              <w:t xml:space="preserve">.  </w:t>
            </w:r>
            <w:r w:rsidR="00CD0DBD">
              <w:rPr>
                <w:rFonts w:ascii="Times New Roman" w:hAnsi="Times New Roman"/>
                <w:b w:val="0"/>
                <w:sz w:val="20"/>
              </w:rPr>
              <w:t>However, it</w:t>
            </w:r>
            <w:r w:rsidRPr="00613512">
              <w:rPr>
                <w:rFonts w:ascii="Times New Roman" w:hAnsi="Times New Roman"/>
                <w:b w:val="0"/>
                <w:sz w:val="20"/>
              </w:rPr>
              <w:t xml:space="preserve"> is </w:t>
            </w:r>
            <w:r>
              <w:rPr>
                <w:rFonts w:ascii="Times New Roman" w:hAnsi="Times New Roman"/>
                <w:b w:val="0"/>
                <w:sz w:val="20"/>
              </w:rPr>
              <w:t xml:space="preserve">not </w:t>
            </w:r>
            <w:r w:rsidRPr="00613512">
              <w:rPr>
                <w:rFonts w:ascii="Times New Roman" w:hAnsi="Times New Roman"/>
                <w:b w:val="0"/>
                <w:sz w:val="20"/>
              </w:rPr>
              <w:t xml:space="preserve">clear how this impacts </w:t>
            </w:r>
            <w:r w:rsidR="00CD0DBD">
              <w:rPr>
                <w:rFonts w:ascii="Times New Roman" w:hAnsi="Times New Roman"/>
                <w:b w:val="0"/>
                <w:sz w:val="20"/>
              </w:rPr>
              <w:t>g</w:t>
            </w:r>
            <w:r w:rsidRPr="00613512">
              <w:rPr>
                <w:rFonts w:ascii="Times New Roman" w:hAnsi="Times New Roman"/>
                <w:b w:val="0"/>
                <w:sz w:val="20"/>
              </w:rPr>
              <w:t>as-</w:t>
            </w:r>
            <w:r w:rsidR="00CD0DBD">
              <w:rPr>
                <w:rFonts w:ascii="Times New Roman" w:hAnsi="Times New Roman"/>
                <w:b w:val="0"/>
                <w:sz w:val="20"/>
              </w:rPr>
              <w:t>e</w:t>
            </w:r>
            <w:r w:rsidRPr="00613512">
              <w:rPr>
                <w:rFonts w:ascii="Times New Roman" w:hAnsi="Times New Roman"/>
                <w:b w:val="0"/>
                <w:sz w:val="20"/>
              </w:rPr>
              <w:t xml:space="preserve">lectric </w:t>
            </w:r>
            <w:r>
              <w:rPr>
                <w:rFonts w:ascii="Times New Roman" w:hAnsi="Times New Roman"/>
                <w:b w:val="0"/>
                <w:sz w:val="20"/>
              </w:rPr>
              <w:t xml:space="preserve">market harmonization, </w:t>
            </w:r>
            <w:r w:rsidRPr="00613512">
              <w:rPr>
                <w:rFonts w:ascii="Times New Roman" w:hAnsi="Times New Roman"/>
                <w:b w:val="0"/>
                <w:sz w:val="20"/>
              </w:rPr>
              <w:t xml:space="preserve"> and may have unintended anti-competitive inter-fuel impacts</w:t>
            </w:r>
            <w:r w:rsidR="00CD0DBD">
              <w:rPr>
                <w:rFonts w:ascii="Times New Roman" w:hAnsi="Times New Roman"/>
                <w:b w:val="0"/>
                <w:sz w:val="20"/>
              </w:rPr>
              <w:t xml:space="preserve">.  </w:t>
            </w:r>
            <w:r w:rsidR="002D0F9F">
              <w:rPr>
                <w:rFonts w:ascii="Times New Roman" w:hAnsi="Times New Roman"/>
                <w:b w:val="0"/>
                <w:sz w:val="20"/>
              </w:rPr>
              <w:t>Availability status of other resources in the fleet may impact the scheduling requirements for the day but perhaps can be inherently accommodated if the harmonization issues</w:t>
            </w:r>
            <w:r w:rsidR="00CD0DBD">
              <w:rPr>
                <w:rFonts w:ascii="Times New Roman" w:hAnsi="Times New Roman"/>
                <w:b w:val="0"/>
                <w:sz w:val="20"/>
              </w:rPr>
              <w:t xml:space="preserve"> are addressed </w:t>
            </w:r>
            <w:r w:rsidR="002D0F9F">
              <w:rPr>
                <w:rFonts w:ascii="Times New Roman" w:hAnsi="Times New Roman"/>
                <w:b w:val="0"/>
                <w:sz w:val="20"/>
              </w:rPr>
              <w:t xml:space="preserve">in general.  </w:t>
            </w:r>
            <w:r w:rsidR="002743F6">
              <w:rPr>
                <w:rFonts w:ascii="Times New Roman" w:hAnsi="Times New Roman"/>
                <w:b w:val="0"/>
                <w:sz w:val="20"/>
              </w:rPr>
              <w:t>This observation is also reflected in item nos. 2-13 and 2-17.</w:t>
            </w:r>
          </w:p>
        </w:tc>
      </w:tr>
      <w:tr w:rsidR="00613512"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3-4</w:t>
            </w:r>
          </w:p>
        </w:tc>
        <w:tc>
          <w:tcPr>
            <w:tcW w:w="9375" w:type="dxa"/>
            <w:tcBorders>
              <w:top w:val="nil"/>
              <w:left w:val="nil"/>
              <w:bottom w:val="nil"/>
              <w:right w:val="nil"/>
            </w:tcBorders>
          </w:tcPr>
          <w:p w:rsidR="00922764" w:rsidRPr="00502051" w:rsidRDefault="00613512" w:rsidP="00613512">
            <w:pPr>
              <w:pStyle w:val="Title"/>
              <w:spacing w:before="120" w:after="60"/>
              <w:jc w:val="left"/>
              <w:rPr>
                <w:rFonts w:ascii="Times New Roman" w:hAnsi="Times New Roman"/>
                <w:b w:val="0"/>
                <w:sz w:val="20"/>
              </w:rPr>
            </w:pPr>
            <w:r>
              <w:rPr>
                <w:rFonts w:ascii="Times New Roman" w:hAnsi="Times New Roman"/>
                <w:b w:val="0"/>
                <w:sz w:val="20"/>
              </w:rPr>
              <w:t xml:space="preserve">When determining actions to be taken by electric service providers in curtailment conditions, the information on critical infrastructure is needed.  That information includes </w:t>
            </w:r>
            <w:r w:rsidRPr="00613512">
              <w:rPr>
                <w:rFonts w:ascii="Times New Roman" w:hAnsi="Times New Roman"/>
                <w:b w:val="0"/>
                <w:sz w:val="20"/>
              </w:rPr>
              <w:t>electric compressor locations for those</w:t>
            </w:r>
            <w:r w:rsidR="00951604">
              <w:rPr>
                <w:rFonts w:ascii="Times New Roman" w:hAnsi="Times New Roman"/>
                <w:b w:val="0"/>
                <w:sz w:val="20"/>
              </w:rPr>
              <w:t xml:space="preserve"> interstate and intrastate</w:t>
            </w:r>
            <w:r w:rsidRPr="00613512">
              <w:rPr>
                <w:rFonts w:ascii="Times New Roman" w:hAnsi="Times New Roman"/>
                <w:b w:val="0"/>
                <w:sz w:val="20"/>
              </w:rPr>
              <w:t xml:space="preserve"> pipelines’ that use electric compressors</w:t>
            </w:r>
            <w:r>
              <w:rPr>
                <w:rFonts w:ascii="Times New Roman" w:hAnsi="Times New Roman"/>
                <w:b w:val="0"/>
                <w:sz w:val="20"/>
              </w:rPr>
              <w:t xml:space="preserve">, </w:t>
            </w:r>
            <w:r w:rsidRPr="00613512">
              <w:rPr>
                <w:rFonts w:ascii="Times New Roman" w:hAnsi="Times New Roman"/>
                <w:b w:val="0"/>
                <w:sz w:val="20"/>
              </w:rPr>
              <w:t>electric compressor locations for those LDCs that use electric compressors</w:t>
            </w:r>
            <w:r>
              <w:rPr>
                <w:rFonts w:ascii="Times New Roman" w:hAnsi="Times New Roman"/>
                <w:b w:val="0"/>
                <w:sz w:val="20"/>
              </w:rPr>
              <w:t>, g</w:t>
            </w:r>
            <w:r w:rsidRPr="00613512">
              <w:rPr>
                <w:rFonts w:ascii="Times New Roman" w:hAnsi="Times New Roman"/>
                <w:b w:val="0"/>
                <w:sz w:val="20"/>
              </w:rPr>
              <w:t xml:space="preserve">as </w:t>
            </w:r>
            <w:r>
              <w:rPr>
                <w:rFonts w:ascii="Times New Roman" w:hAnsi="Times New Roman"/>
                <w:b w:val="0"/>
                <w:sz w:val="20"/>
              </w:rPr>
              <w:t>p</w:t>
            </w:r>
            <w:r w:rsidRPr="00613512">
              <w:rPr>
                <w:rFonts w:ascii="Times New Roman" w:hAnsi="Times New Roman"/>
                <w:b w:val="0"/>
                <w:sz w:val="20"/>
              </w:rPr>
              <w:t>rocessors’ locations that use grid or utility provided electricity to maintain operations</w:t>
            </w:r>
            <w:r>
              <w:rPr>
                <w:rFonts w:ascii="Times New Roman" w:hAnsi="Times New Roman"/>
                <w:b w:val="0"/>
                <w:sz w:val="20"/>
              </w:rPr>
              <w:t>,  s</w:t>
            </w:r>
            <w:r w:rsidRPr="00613512">
              <w:rPr>
                <w:rFonts w:ascii="Times New Roman" w:hAnsi="Times New Roman"/>
                <w:b w:val="0"/>
                <w:sz w:val="20"/>
              </w:rPr>
              <w:t xml:space="preserve">torage </w:t>
            </w:r>
            <w:r>
              <w:rPr>
                <w:rFonts w:ascii="Times New Roman" w:hAnsi="Times New Roman"/>
                <w:b w:val="0"/>
                <w:sz w:val="20"/>
              </w:rPr>
              <w:t>o</w:t>
            </w:r>
            <w:r w:rsidRPr="00613512">
              <w:rPr>
                <w:rFonts w:ascii="Times New Roman" w:hAnsi="Times New Roman"/>
                <w:b w:val="0"/>
                <w:sz w:val="20"/>
              </w:rPr>
              <w:t>perators locations that use grid or utility provided electricity to maintain operations</w:t>
            </w:r>
            <w:r>
              <w:rPr>
                <w:rFonts w:ascii="Times New Roman" w:hAnsi="Times New Roman"/>
                <w:b w:val="0"/>
                <w:sz w:val="20"/>
              </w:rPr>
              <w:t xml:space="preserve">, </w:t>
            </w:r>
            <w:r w:rsidRPr="00613512">
              <w:rPr>
                <w:rFonts w:ascii="Times New Roman" w:hAnsi="Times New Roman"/>
                <w:b w:val="0"/>
                <w:sz w:val="20"/>
              </w:rPr>
              <w:t xml:space="preserve">other locations that require electricity to maintain flow measurement and flow management/control </w:t>
            </w:r>
            <w:r>
              <w:rPr>
                <w:rFonts w:ascii="Times New Roman" w:hAnsi="Times New Roman"/>
                <w:b w:val="0"/>
                <w:sz w:val="20"/>
              </w:rPr>
              <w:t>would be helpful.</w:t>
            </w:r>
          </w:p>
        </w:tc>
      </w:tr>
      <w:tr w:rsidR="00613512"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3-5</w:t>
            </w:r>
          </w:p>
        </w:tc>
        <w:tc>
          <w:tcPr>
            <w:tcW w:w="9375" w:type="dxa"/>
            <w:tcBorders>
              <w:top w:val="nil"/>
              <w:left w:val="nil"/>
              <w:bottom w:val="nil"/>
              <w:right w:val="nil"/>
            </w:tcBorders>
          </w:tcPr>
          <w:p w:rsidR="00922764" w:rsidRPr="00502051" w:rsidRDefault="00951604" w:rsidP="00951604">
            <w:pPr>
              <w:pStyle w:val="Title"/>
              <w:spacing w:before="120" w:after="60"/>
              <w:jc w:val="left"/>
              <w:rPr>
                <w:rFonts w:ascii="Times New Roman" w:hAnsi="Times New Roman"/>
                <w:b w:val="0"/>
                <w:sz w:val="20"/>
              </w:rPr>
            </w:pPr>
            <w:r>
              <w:rPr>
                <w:rFonts w:ascii="Times New Roman" w:hAnsi="Times New Roman"/>
                <w:b w:val="0"/>
                <w:sz w:val="20"/>
              </w:rPr>
              <w:t xml:space="preserve">In imminent stress conditions leading to possible curtailments, identification of the gas-fired generators to run, </w:t>
            </w:r>
            <w:r w:rsidRPr="00951604">
              <w:rPr>
                <w:rFonts w:ascii="Times New Roman" w:hAnsi="Times New Roman"/>
                <w:b w:val="0"/>
                <w:sz w:val="20"/>
              </w:rPr>
              <w:t>when they are going to run</w:t>
            </w:r>
            <w:r>
              <w:rPr>
                <w:rFonts w:ascii="Times New Roman" w:hAnsi="Times New Roman"/>
                <w:b w:val="0"/>
                <w:sz w:val="20"/>
              </w:rPr>
              <w:t>,</w:t>
            </w:r>
            <w:r w:rsidRPr="00951604">
              <w:rPr>
                <w:rFonts w:ascii="Times New Roman" w:hAnsi="Times New Roman"/>
                <w:b w:val="0"/>
                <w:sz w:val="20"/>
              </w:rPr>
              <w:t xml:space="preserve"> and </w:t>
            </w:r>
            <w:r>
              <w:rPr>
                <w:rFonts w:ascii="Times New Roman" w:hAnsi="Times New Roman"/>
                <w:b w:val="0"/>
                <w:sz w:val="20"/>
              </w:rPr>
              <w:t>the</w:t>
            </w:r>
            <w:r w:rsidRPr="00951604">
              <w:rPr>
                <w:rFonts w:ascii="Times New Roman" w:hAnsi="Times New Roman"/>
                <w:b w:val="0"/>
                <w:sz w:val="20"/>
              </w:rPr>
              <w:t xml:space="preserve"> contractual rights </w:t>
            </w:r>
            <w:r>
              <w:rPr>
                <w:rFonts w:ascii="Times New Roman" w:hAnsi="Times New Roman"/>
                <w:b w:val="0"/>
                <w:sz w:val="20"/>
              </w:rPr>
              <w:t>for needed capacity</w:t>
            </w:r>
            <w:r w:rsidRPr="00951604">
              <w:rPr>
                <w:rFonts w:ascii="Times New Roman" w:hAnsi="Times New Roman"/>
                <w:b w:val="0"/>
                <w:sz w:val="20"/>
              </w:rPr>
              <w:t xml:space="preserve"> </w:t>
            </w:r>
            <w:r>
              <w:rPr>
                <w:rFonts w:ascii="Times New Roman" w:hAnsi="Times New Roman"/>
                <w:b w:val="0"/>
                <w:sz w:val="20"/>
              </w:rPr>
              <w:t>is information that is helpful to the decision making entities in both markets.</w:t>
            </w:r>
            <w:r w:rsidRPr="00951604">
              <w:rPr>
                <w:rFonts w:ascii="Times New Roman" w:hAnsi="Times New Roman"/>
                <w:b w:val="0"/>
                <w:sz w:val="20"/>
              </w:rPr>
              <w:t xml:space="preserve">  </w:t>
            </w:r>
          </w:p>
        </w:tc>
      </w:tr>
      <w:tr w:rsidR="00613512"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3-6</w:t>
            </w:r>
          </w:p>
        </w:tc>
        <w:tc>
          <w:tcPr>
            <w:tcW w:w="9375" w:type="dxa"/>
            <w:tcBorders>
              <w:top w:val="nil"/>
              <w:left w:val="nil"/>
              <w:bottom w:val="nil"/>
              <w:right w:val="nil"/>
            </w:tcBorders>
          </w:tcPr>
          <w:p w:rsidR="00922764" w:rsidRPr="00502051" w:rsidRDefault="00FA06A8" w:rsidP="00D53EDA">
            <w:pPr>
              <w:pStyle w:val="Title"/>
              <w:spacing w:before="120" w:after="60"/>
              <w:jc w:val="left"/>
              <w:rPr>
                <w:rFonts w:ascii="Times New Roman" w:hAnsi="Times New Roman"/>
                <w:b w:val="0"/>
                <w:sz w:val="20"/>
              </w:rPr>
            </w:pPr>
            <w:r>
              <w:rPr>
                <w:rFonts w:ascii="Times New Roman" w:hAnsi="Times New Roman"/>
                <w:b w:val="0"/>
                <w:sz w:val="20"/>
              </w:rPr>
              <w:t>The decisions made as the two markets work together should focus on how best to serve the customer and balance the cost of delivered power against the assurance that service is not interrupted on days experiencing peak day conditions.</w:t>
            </w:r>
          </w:p>
        </w:tc>
      </w:tr>
      <w:tr w:rsidR="00613512"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3-7</w:t>
            </w:r>
          </w:p>
        </w:tc>
        <w:tc>
          <w:tcPr>
            <w:tcW w:w="9375" w:type="dxa"/>
            <w:tcBorders>
              <w:top w:val="nil"/>
              <w:left w:val="nil"/>
              <w:bottom w:val="nil"/>
              <w:right w:val="nil"/>
            </w:tcBorders>
          </w:tcPr>
          <w:p w:rsidR="00922764" w:rsidRPr="00502051" w:rsidRDefault="0035402D" w:rsidP="00AE4C16">
            <w:pPr>
              <w:pStyle w:val="Title"/>
              <w:spacing w:before="120" w:after="60"/>
              <w:jc w:val="left"/>
              <w:rPr>
                <w:rFonts w:ascii="Times New Roman" w:hAnsi="Times New Roman"/>
                <w:b w:val="0"/>
                <w:sz w:val="20"/>
              </w:rPr>
            </w:pPr>
            <w:r>
              <w:rPr>
                <w:rFonts w:ascii="Times New Roman" w:hAnsi="Times New Roman"/>
                <w:b w:val="0"/>
                <w:sz w:val="20"/>
              </w:rPr>
              <w:t>Supply c</w:t>
            </w:r>
            <w:r w:rsidR="005630E7" w:rsidRPr="005630E7">
              <w:rPr>
                <w:rFonts w:ascii="Times New Roman" w:hAnsi="Times New Roman"/>
                <w:b w:val="0"/>
                <w:sz w:val="20"/>
              </w:rPr>
              <w:t xml:space="preserve">urtailment policies at the state level </w:t>
            </w:r>
            <w:r w:rsidR="005630E7">
              <w:rPr>
                <w:rFonts w:ascii="Times New Roman" w:hAnsi="Times New Roman"/>
                <w:b w:val="0"/>
                <w:sz w:val="20"/>
              </w:rPr>
              <w:t>may need review</w:t>
            </w:r>
            <w:r>
              <w:rPr>
                <w:rFonts w:ascii="Times New Roman" w:hAnsi="Times New Roman"/>
                <w:b w:val="0"/>
                <w:sz w:val="20"/>
              </w:rPr>
              <w:t>, as well as state commissions’ use of base gas instead of operational capacity to address shortages.</w:t>
            </w:r>
            <w:r w:rsidR="005630E7" w:rsidRPr="005630E7">
              <w:rPr>
                <w:rFonts w:ascii="Times New Roman" w:hAnsi="Times New Roman"/>
                <w:b w:val="0"/>
                <w:sz w:val="20"/>
              </w:rPr>
              <w:t xml:space="preserve">  Some generators may purchase gas from LDCs</w:t>
            </w:r>
            <w:r w:rsidR="00CD0DBD">
              <w:rPr>
                <w:rFonts w:ascii="Times New Roman" w:hAnsi="Times New Roman"/>
                <w:b w:val="0"/>
                <w:sz w:val="20"/>
              </w:rPr>
              <w:t xml:space="preserve">, </w:t>
            </w:r>
            <w:r w:rsidR="00650552">
              <w:rPr>
                <w:rFonts w:ascii="Times New Roman" w:hAnsi="Times New Roman"/>
                <w:b w:val="0"/>
                <w:sz w:val="20"/>
              </w:rPr>
              <w:t xml:space="preserve">and even those that purchase their own gas may be behind an LDC citygate and its transportation policies.  </w:t>
            </w:r>
            <w:r>
              <w:rPr>
                <w:rFonts w:ascii="Times New Roman" w:hAnsi="Times New Roman"/>
                <w:b w:val="0"/>
                <w:sz w:val="20"/>
              </w:rPr>
              <w:t xml:space="preserve">LDCs may be called upon to end use curtail to support residential demand.  </w:t>
            </w:r>
            <w:r w:rsidR="00650552">
              <w:rPr>
                <w:rFonts w:ascii="Times New Roman" w:hAnsi="Times New Roman"/>
                <w:b w:val="0"/>
                <w:sz w:val="20"/>
              </w:rPr>
              <w:t>A</w:t>
            </w:r>
            <w:r w:rsidR="005630E7" w:rsidRPr="005630E7">
              <w:rPr>
                <w:rFonts w:ascii="Times New Roman" w:hAnsi="Times New Roman"/>
                <w:b w:val="0"/>
                <w:sz w:val="20"/>
              </w:rPr>
              <w:t>s such</w:t>
            </w:r>
            <w:r w:rsidR="00AE4C16">
              <w:rPr>
                <w:rFonts w:ascii="Times New Roman" w:hAnsi="Times New Roman"/>
                <w:b w:val="0"/>
                <w:sz w:val="20"/>
              </w:rPr>
              <w:t xml:space="preserve">, the policies are both at the </w:t>
            </w:r>
            <w:r w:rsidR="005630E7" w:rsidRPr="005630E7">
              <w:rPr>
                <w:rFonts w:ascii="Times New Roman" w:hAnsi="Times New Roman"/>
                <w:b w:val="0"/>
                <w:sz w:val="20"/>
              </w:rPr>
              <w:t xml:space="preserve">federal and state </w:t>
            </w:r>
            <w:r w:rsidR="00AE4C16">
              <w:rPr>
                <w:rFonts w:ascii="Times New Roman" w:hAnsi="Times New Roman"/>
                <w:b w:val="0"/>
                <w:sz w:val="20"/>
              </w:rPr>
              <w:t>level</w:t>
            </w:r>
            <w:r w:rsidR="005630E7" w:rsidRPr="005630E7">
              <w:rPr>
                <w:rFonts w:ascii="Times New Roman" w:hAnsi="Times New Roman"/>
                <w:b w:val="0"/>
                <w:sz w:val="20"/>
              </w:rPr>
              <w:t xml:space="preserve">.  Storage factors into curtailment policies and </w:t>
            </w:r>
            <w:r w:rsidR="005630E7">
              <w:rPr>
                <w:rFonts w:ascii="Times New Roman" w:hAnsi="Times New Roman"/>
                <w:b w:val="0"/>
                <w:sz w:val="20"/>
              </w:rPr>
              <w:t xml:space="preserve">may </w:t>
            </w:r>
            <w:r w:rsidR="005630E7" w:rsidRPr="005630E7">
              <w:rPr>
                <w:rFonts w:ascii="Times New Roman" w:hAnsi="Times New Roman"/>
                <w:b w:val="0"/>
                <w:sz w:val="20"/>
              </w:rPr>
              <w:t xml:space="preserve">relieve </w:t>
            </w:r>
            <w:r>
              <w:rPr>
                <w:rFonts w:ascii="Times New Roman" w:hAnsi="Times New Roman"/>
                <w:b w:val="0"/>
                <w:sz w:val="20"/>
              </w:rPr>
              <w:t>constraints</w:t>
            </w:r>
            <w:r w:rsidR="005630E7" w:rsidRPr="005630E7">
              <w:rPr>
                <w:rFonts w:ascii="Times New Roman" w:hAnsi="Times New Roman"/>
                <w:b w:val="0"/>
                <w:sz w:val="20"/>
              </w:rPr>
              <w:t xml:space="preserve"> that could occur during peak periods.</w:t>
            </w:r>
          </w:p>
        </w:tc>
      </w:tr>
      <w:tr w:rsidR="00613512" w:rsidTr="005630E7">
        <w:tc>
          <w:tcPr>
            <w:tcW w:w="648" w:type="dxa"/>
            <w:tcBorders>
              <w:top w:val="nil"/>
              <w:left w:val="nil"/>
              <w:bottom w:val="nil"/>
              <w:right w:val="nil"/>
            </w:tcBorders>
          </w:tcPr>
          <w:p w:rsidR="00922764" w:rsidRDefault="0035402D" w:rsidP="00D53EDA">
            <w:pPr>
              <w:pStyle w:val="Title"/>
              <w:spacing w:before="120" w:after="60"/>
              <w:jc w:val="left"/>
              <w:rPr>
                <w:rFonts w:ascii="Times New Roman" w:hAnsi="Times New Roman"/>
                <w:b w:val="0"/>
                <w:sz w:val="20"/>
              </w:rPr>
            </w:pPr>
            <w:r>
              <w:rPr>
                <w:rFonts w:ascii="Times New Roman" w:hAnsi="Times New Roman"/>
                <w:b w:val="0"/>
                <w:sz w:val="20"/>
              </w:rPr>
              <w:t>3-8</w:t>
            </w:r>
          </w:p>
        </w:tc>
        <w:tc>
          <w:tcPr>
            <w:tcW w:w="9375" w:type="dxa"/>
            <w:tcBorders>
              <w:top w:val="nil"/>
              <w:left w:val="nil"/>
              <w:bottom w:val="nil"/>
              <w:right w:val="nil"/>
            </w:tcBorders>
          </w:tcPr>
          <w:p w:rsidR="00922764" w:rsidRPr="00502051" w:rsidRDefault="0035402D" w:rsidP="00D53EDA">
            <w:pPr>
              <w:pStyle w:val="Title"/>
              <w:spacing w:before="120" w:after="60"/>
              <w:jc w:val="left"/>
              <w:rPr>
                <w:rFonts w:ascii="Times New Roman" w:hAnsi="Times New Roman"/>
                <w:b w:val="0"/>
                <w:sz w:val="20"/>
              </w:rPr>
            </w:pPr>
            <w:r w:rsidRPr="0035402D">
              <w:rPr>
                <w:rFonts w:ascii="Times New Roman" w:hAnsi="Times New Roman"/>
                <w:b w:val="0"/>
                <w:sz w:val="20"/>
              </w:rPr>
              <w:t>Entities responsible for balancing</w:t>
            </w:r>
            <w:r>
              <w:rPr>
                <w:rFonts w:ascii="Times New Roman" w:hAnsi="Times New Roman"/>
                <w:b w:val="0"/>
                <w:sz w:val="20"/>
              </w:rPr>
              <w:t xml:space="preserve"> electricity</w:t>
            </w:r>
            <w:r w:rsidRPr="0035402D">
              <w:rPr>
                <w:rFonts w:ascii="Times New Roman" w:hAnsi="Times New Roman"/>
                <w:b w:val="0"/>
                <w:sz w:val="20"/>
              </w:rPr>
              <w:t xml:space="preserve"> supply and demand need improved overall situational awareness of the potential impacts of pipeline operations.  This includes ensuring sufficient notice of scheduled outages</w:t>
            </w:r>
            <w:r>
              <w:rPr>
                <w:rFonts w:ascii="Times New Roman" w:hAnsi="Times New Roman"/>
                <w:b w:val="0"/>
                <w:sz w:val="20"/>
              </w:rPr>
              <w:t xml:space="preserve"> on natural gas pipelines</w:t>
            </w:r>
            <w:r w:rsidRPr="0035402D">
              <w:rPr>
                <w:rFonts w:ascii="Times New Roman" w:hAnsi="Times New Roman"/>
                <w:b w:val="0"/>
                <w:sz w:val="20"/>
              </w:rPr>
              <w:t>; balancing authority knowledge regarding those entities that can be impacted by pipeline outages; and understanding between the balancing authority and the generator regarding the impact of a pipeline outage to generator operations.</w:t>
            </w:r>
          </w:p>
        </w:tc>
      </w:tr>
    </w:tbl>
    <w:p w:rsidR="00922764" w:rsidRDefault="00922764">
      <w:pPr>
        <w:spacing w:before="240"/>
        <w:jc w:val="center"/>
        <w:rPr>
          <w:bCs/>
        </w:rPr>
      </w:pPr>
    </w:p>
    <w:p w:rsidR="00922764" w:rsidRDefault="00922764">
      <w:pPr>
        <w:rPr>
          <w:bCs/>
        </w:rPr>
      </w:pPr>
      <w:r>
        <w:rPr>
          <w:bCs/>
        </w:rPr>
        <w:br w:type="page"/>
      </w:r>
    </w:p>
    <w:p w:rsidR="00922764" w:rsidRDefault="00922764">
      <w:pPr>
        <w:spacing w:before="240"/>
        <w:jc w:val="center"/>
        <w:rPr>
          <w:bCs/>
        </w:rPr>
      </w:pPr>
    </w:p>
    <w:tbl>
      <w:tblPr>
        <w:tblStyle w:val="TableGrid"/>
        <w:tblW w:w="0" w:type="auto"/>
        <w:tblLook w:val="01E0" w:firstRow="1" w:lastRow="1" w:firstColumn="1" w:lastColumn="1" w:noHBand="0" w:noVBand="0"/>
      </w:tblPr>
      <w:tblGrid>
        <w:gridCol w:w="648"/>
        <w:gridCol w:w="9375"/>
      </w:tblGrid>
      <w:tr w:rsidR="00922764" w:rsidTr="00E4286D">
        <w:trPr>
          <w:tblHeader/>
        </w:trPr>
        <w:tc>
          <w:tcPr>
            <w:tcW w:w="10023" w:type="dxa"/>
            <w:gridSpan w:val="2"/>
            <w:tcBorders>
              <w:top w:val="nil"/>
              <w:left w:val="nil"/>
              <w:bottom w:val="single" w:sz="4" w:space="0" w:color="auto"/>
              <w:right w:val="nil"/>
            </w:tcBorders>
          </w:tcPr>
          <w:p w:rsidR="00922764" w:rsidRDefault="00E4286D" w:rsidP="00922764">
            <w:pPr>
              <w:pStyle w:val="Title"/>
              <w:spacing w:before="120" w:after="120"/>
              <w:jc w:val="left"/>
              <w:rPr>
                <w:rFonts w:ascii="Times New Roman" w:hAnsi="Times New Roman"/>
                <w:smallCaps/>
                <w:sz w:val="20"/>
              </w:rPr>
            </w:pPr>
            <w:r>
              <w:rPr>
                <w:rFonts w:ascii="Times New Roman" w:hAnsi="Times New Roman"/>
                <w:smallCaps/>
                <w:sz w:val="20"/>
              </w:rPr>
              <w:t xml:space="preserve">4.  </w:t>
            </w:r>
            <w:r w:rsidR="00922764">
              <w:rPr>
                <w:rFonts w:ascii="Times New Roman" w:hAnsi="Times New Roman"/>
                <w:smallCaps/>
                <w:sz w:val="20"/>
              </w:rPr>
              <w:t>Observations and Core Issues as of March 5</w:t>
            </w:r>
            <w:r w:rsidR="00AE4C16">
              <w:rPr>
                <w:rFonts w:ascii="Times New Roman" w:hAnsi="Times New Roman"/>
                <w:smallCaps/>
                <w:sz w:val="20"/>
              </w:rPr>
              <w:t xml:space="preserve"> &amp; Edited March 16, 2012</w:t>
            </w:r>
            <w:r w:rsidR="00922764">
              <w:rPr>
                <w:rFonts w:ascii="Times New Roman" w:hAnsi="Times New Roman"/>
                <w:smallCaps/>
                <w:sz w:val="20"/>
              </w:rPr>
              <w:t xml:space="preserve"> :</w:t>
            </w:r>
          </w:p>
          <w:p w:rsidR="00922764" w:rsidRPr="00F86CEA" w:rsidRDefault="00922764" w:rsidP="00922764">
            <w:pPr>
              <w:pStyle w:val="Title"/>
              <w:spacing w:before="120" w:after="120"/>
              <w:jc w:val="left"/>
              <w:rPr>
                <w:rFonts w:ascii="Times New Roman" w:hAnsi="Times New Roman"/>
                <w:smallCaps/>
                <w:sz w:val="20"/>
              </w:rPr>
            </w:pPr>
            <w:r w:rsidRPr="00100E80">
              <w:t>Additional and more formal structure for communications of the parties in the gas and electric markets is needed, particularly for unanticipated demand situations</w:t>
            </w:r>
            <w:r>
              <w:t>.</w:t>
            </w:r>
          </w:p>
        </w:tc>
      </w:tr>
      <w:tr w:rsidR="00922764" w:rsidTr="005630E7">
        <w:trPr>
          <w:trHeight w:val="165"/>
          <w:tblHeader/>
        </w:trPr>
        <w:tc>
          <w:tcPr>
            <w:tcW w:w="648" w:type="dxa"/>
            <w:tcBorders>
              <w:top w:val="single" w:sz="4" w:space="0" w:color="auto"/>
              <w:left w:val="nil"/>
              <w:bottom w:val="nil"/>
              <w:right w:val="nil"/>
            </w:tcBorders>
          </w:tcPr>
          <w:p w:rsidR="00922764" w:rsidRPr="0034307E" w:rsidRDefault="00922764" w:rsidP="00D53EDA">
            <w:pPr>
              <w:pStyle w:val="Title"/>
              <w:ind w:left="-108"/>
              <w:rPr>
                <w:rFonts w:ascii="Times New Roman" w:hAnsi="Times New Roman"/>
                <w:smallCaps/>
                <w:sz w:val="20"/>
              </w:rPr>
            </w:pPr>
          </w:p>
        </w:tc>
        <w:tc>
          <w:tcPr>
            <w:tcW w:w="9375" w:type="dxa"/>
            <w:tcBorders>
              <w:top w:val="single" w:sz="4" w:space="0" w:color="auto"/>
              <w:left w:val="nil"/>
              <w:right w:val="nil"/>
            </w:tcBorders>
          </w:tcPr>
          <w:p w:rsidR="00922764" w:rsidRPr="0034307E" w:rsidRDefault="00922764" w:rsidP="00D53EDA">
            <w:pPr>
              <w:pStyle w:val="Title"/>
              <w:rPr>
                <w:rFonts w:ascii="Times New Roman" w:hAnsi="Times New Roman"/>
                <w:smallCaps/>
                <w:sz w:val="20"/>
              </w:rPr>
            </w:pPr>
            <w:r>
              <w:rPr>
                <w:rFonts w:ascii="Times New Roman" w:hAnsi="Times New Roman"/>
                <w:smallCaps/>
                <w:sz w:val="20"/>
              </w:rPr>
              <w:t>Observation</w:t>
            </w:r>
          </w:p>
        </w:tc>
      </w:tr>
      <w:tr w:rsidR="00922764" w:rsidTr="005630E7">
        <w:tc>
          <w:tcPr>
            <w:tcW w:w="648" w:type="dxa"/>
            <w:tcBorders>
              <w:top w:val="single" w:sz="4" w:space="0" w:color="auto"/>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4-1</w:t>
            </w:r>
          </w:p>
        </w:tc>
        <w:tc>
          <w:tcPr>
            <w:tcW w:w="9375" w:type="dxa"/>
            <w:tcBorders>
              <w:top w:val="single" w:sz="4" w:space="0" w:color="auto"/>
              <w:left w:val="nil"/>
              <w:bottom w:val="nil"/>
              <w:right w:val="nil"/>
            </w:tcBorders>
          </w:tcPr>
          <w:p w:rsidR="00922764" w:rsidRPr="00754889" w:rsidRDefault="002366D6" w:rsidP="00650552">
            <w:pPr>
              <w:pStyle w:val="Title"/>
              <w:spacing w:before="120" w:after="60"/>
              <w:jc w:val="left"/>
              <w:rPr>
                <w:rFonts w:ascii="Times New Roman" w:hAnsi="Times New Roman"/>
                <w:b w:val="0"/>
                <w:sz w:val="20"/>
              </w:rPr>
            </w:pPr>
            <w:r>
              <w:rPr>
                <w:rFonts w:ascii="Times New Roman" w:hAnsi="Times New Roman"/>
                <w:b w:val="0"/>
                <w:sz w:val="20"/>
              </w:rPr>
              <w:t xml:space="preserve">Communication </w:t>
            </w:r>
            <w:r w:rsidR="00650552">
              <w:rPr>
                <w:rFonts w:ascii="Times New Roman" w:hAnsi="Times New Roman"/>
                <w:b w:val="0"/>
                <w:sz w:val="20"/>
              </w:rPr>
              <w:t xml:space="preserve">and </w:t>
            </w:r>
            <w:r>
              <w:rPr>
                <w:rFonts w:ascii="Times New Roman" w:hAnsi="Times New Roman"/>
                <w:b w:val="0"/>
                <w:sz w:val="20"/>
              </w:rPr>
              <w:t>associated procedures may support the development of decision enabling tools with respect to day-of service, that may support efforts for contingency response.</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4-2</w:t>
            </w:r>
          </w:p>
        </w:tc>
        <w:tc>
          <w:tcPr>
            <w:tcW w:w="9375" w:type="dxa"/>
            <w:tcBorders>
              <w:top w:val="nil"/>
              <w:left w:val="nil"/>
              <w:bottom w:val="nil"/>
              <w:right w:val="nil"/>
            </w:tcBorders>
          </w:tcPr>
          <w:p w:rsidR="00922764" w:rsidRPr="00502051" w:rsidRDefault="00221E3D" w:rsidP="00D53EDA">
            <w:pPr>
              <w:pStyle w:val="Title"/>
              <w:spacing w:before="120" w:after="60"/>
              <w:jc w:val="left"/>
              <w:rPr>
                <w:rFonts w:ascii="Times New Roman" w:hAnsi="Times New Roman"/>
                <w:b w:val="0"/>
                <w:sz w:val="20"/>
              </w:rPr>
            </w:pPr>
            <w:r w:rsidRPr="00221E3D">
              <w:rPr>
                <w:rFonts w:ascii="Times New Roman" w:hAnsi="Times New Roman"/>
                <w:b w:val="0"/>
                <w:sz w:val="20"/>
              </w:rPr>
              <w:t>Nuclear Power Plant Communications (Report 16) could be used as a template</w:t>
            </w:r>
            <w:r>
              <w:rPr>
                <w:rFonts w:ascii="Times New Roman" w:hAnsi="Times New Roman"/>
                <w:b w:val="0"/>
                <w:sz w:val="20"/>
              </w:rPr>
              <w:t xml:space="preserve"> for a more formal structure for communications.</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4-3</w:t>
            </w:r>
          </w:p>
        </w:tc>
        <w:tc>
          <w:tcPr>
            <w:tcW w:w="9375" w:type="dxa"/>
            <w:tcBorders>
              <w:top w:val="nil"/>
              <w:left w:val="nil"/>
              <w:bottom w:val="nil"/>
              <w:right w:val="nil"/>
            </w:tcBorders>
          </w:tcPr>
          <w:p w:rsidR="00922764" w:rsidRPr="00502051" w:rsidRDefault="00E4286D" w:rsidP="00E4286D">
            <w:pPr>
              <w:pStyle w:val="Title"/>
              <w:spacing w:before="120" w:after="60"/>
              <w:jc w:val="left"/>
              <w:rPr>
                <w:rFonts w:ascii="Times New Roman" w:hAnsi="Times New Roman"/>
                <w:b w:val="0"/>
                <w:sz w:val="20"/>
              </w:rPr>
            </w:pPr>
            <w:r>
              <w:rPr>
                <w:rFonts w:ascii="Times New Roman" w:hAnsi="Times New Roman"/>
                <w:b w:val="0"/>
                <w:sz w:val="20"/>
              </w:rPr>
              <w:t xml:space="preserve">The availability of information will be impacted for the information that is </w:t>
            </w:r>
            <w:r w:rsidRPr="00E4286D">
              <w:rPr>
                <w:rFonts w:ascii="Times New Roman" w:hAnsi="Times New Roman"/>
                <w:b w:val="0"/>
                <w:sz w:val="20"/>
              </w:rPr>
              <w:t xml:space="preserve">commercially or operationally </w:t>
            </w:r>
            <w:r>
              <w:rPr>
                <w:rFonts w:ascii="Times New Roman" w:hAnsi="Times New Roman"/>
                <w:b w:val="0"/>
                <w:sz w:val="20"/>
              </w:rPr>
              <w:t>sensitive.</w:t>
            </w:r>
            <w:r w:rsidR="00AE4C16">
              <w:rPr>
                <w:rFonts w:ascii="Times New Roman" w:hAnsi="Times New Roman"/>
                <w:b w:val="0"/>
                <w:sz w:val="20"/>
              </w:rPr>
              <w:t xml:space="preserve"> (Referenced also in items nos. 2-13 and 2-17)</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4-4</w:t>
            </w:r>
          </w:p>
        </w:tc>
        <w:tc>
          <w:tcPr>
            <w:tcW w:w="9375" w:type="dxa"/>
            <w:tcBorders>
              <w:top w:val="nil"/>
              <w:left w:val="nil"/>
              <w:bottom w:val="nil"/>
              <w:right w:val="nil"/>
            </w:tcBorders>
          </w:tcPr>
          <w:p w:rsidR="00922764" w:rsidRPr="00502051" w:rsidRDefault="00E4286D" w:rsidP="00E4286D">
            <w:pPr>
              <w:pStyle w:val="Title"/>
              <w:spacing w:before="120" w:after="60"/>
              <w:jc w:val="left"/>
              <w:rPr>
                <w:rFonts w:ascii="Times New Roman" w:hAnsi="Times New Roman"/>
                <w:b w:val="0"/>
                <w:sz w:val="20"/>
              </w:rPr>
            </w:pPr>
            <w:r>
              <w:rPr>
                <w:rFonts w:ascii="Times New Roman" w:hAnsi="Times New Roman"/>
                <w:b w:val="0"/>
                <w:sz w:val="20"/>
              </w:rPr>
              <w:t>An information clearinghouse may be considered as a mechanism for accessing posted information and providing information to be posted, as not all electric utilities are represented by ISOs and RTOs, who as regional entities can provide a similar function to their stakeholders.</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4-5</w:t>
            </w:r>
          </w:p>
        </w:tc>
        <w:tc>
          <w:tcPr>
            <w:tcW w:w="9375" w:type="dxa"/>
            <w:tcBorders>
              <w:top w:val="nil"/>
              <w:left w:val="nil"/>
              <w:bottom w:val="nil"/>
              <w:right w:val="nil"/>
            </w:tcBorders>
          </w:tcPr>
          <w:p w:rsidR="00922764" w:rsidRPr="00502051" w:rsidRDefault="00575D73" w:rsidP="00575D73">
            <w:pPr>
              <w:pStyle w:val="Title"/>
              <w:spacing w:before="120" w:after="60"/>
              <w:jc w:val="left"/>
              <w:rPr>
                <w:rFonts w:ascii="Times New Roman" w:hAnsi="Times New Roman"/>
                <w:b w:val="0"/>
                <w:sz w:val="20"/>
              </w:rPr>
            </w:pPr>
            <w:r w:rsidRPr="00575D73">
              <w:rPr>
                <w:rFonts w:ascii="Times New Roman" w:hAnsi="Times New Roman"/>
                <w:b w:val="0"/>
                <w:sz w:val="20"/>
              </w:rPr>
              <w:t xml:space="preserve">Under FERC Order </w:t>
            </w:r>
            <w:r w:rsidR="00AE4C16">
              <w:rPr>
                <w:rFonts w:ascii="Times New Roman" w:hAnsi="Times New Roman"/>
                <w:b w:val="0"/>
                <w:sz w:val="20"/>
              </w:rPr>
              <w:t xml:space="preserve">No. </w:t>
            </w:r>
            <w:r w:rsidRPr="00575D73">
              <w:rPr>
                <w:rFonts w:ascii="Times New Roman" w:hAnsi="Times New Roman"/>
                <w:b w:val="0"/>
                <w:sz w:val="20"/>
              </w:rPr>
              <w:t>698, mechanisms are in place to provide information between the pipelines and gas operations group of the generators.  Much of the</w:t>
            </w:r>
            <w:r>
              <w:rPr>
                <w:rFonts w:ascii="Times New Roman" w:hAnsi="Times New Roman"/>
                <w:b w:val="0"/>
                <w:sz w:val="20"/>
              </w:rPr>
              <w:t xml:space="preserve"> communications of the </w:t>
            </w:r>
            <w:r w:rsidRPr="00575D73">
              <w:rPr>
                <w:rFonts w:ascii="Times New Roman" w:hAnsi="Times New Roman"/>
                <w:b w:val="0"/>
                <w:sz w:val="20"/>
              </w:rPr>
              <w:t>information needed is managed on an informal basis.  It may be that a more formal structure would be advisable on the state of the electric system and the availability of gas from the pipelines.  On peak days, notifications are sent when there are issues.  It may be reasonable to provide additional structure on the communication</w:t>
            </w:r>
            <w:r>
              <w:rPr>
                <w:rFonts w:ascii="Times New Roman" w:hAnsi="Times New Roman"/>
                <w:b w:val="0"/>
                <w:sz w:val="20"/>
              </w:rPr>
              <w:t>s</w:t>
            </w:r>
            <w:r w:rsidRPr="00575D73">
              <w:rPr>
                <w:rFonts w:ascii="Times New Roman" w:hAnsi="Times New Roman"/>
                <w:b w:val="0"/>
                <w:sz w:val="20"/>
              </w:rPr>
              <w:t>.</w:t>
            </w:r>
            <w:r w:rsidR="00AE4C16">
              <w:rPr>
                <w:rFonts w:ascii="Times New Roman" w:hAnsi="Times New Roman"/>
                <w:b w:val="0"/>
                <w:sz w:val="20"/>
              </w:rPr>
              <w:t xml:space="preserve"> (Referenced also in item no. 3-8)</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4-6</w:t>
            </w:r>
          </w:p>
        </w:tc>
        <w:tc>
          <w:tcPr>
            <w:tcW w:w="9375" w:type="dxa"/>
            <w:tcBorders>
              <w:top w:val="nil"/>
              <w:left w:val="nil"/>
              <w:bottom w:val="nil"/>
              <w:right w:val="nil"/>
            </w:tcBorders>
          </w:tcPr>
          <w:p w:rsidR="00922764" w:rsidRPr="00502051" w:rsidRDefault="00AE4C16" w:rsidP="00AE4C16">
            <w:pPr>
              <w:pStyle w:val="Title"/>
              <w:spacing w:before="120" w:after="60"/>
              <w:jc w:val="left"/>
              <w:rPr>
                <w:rFonts w:ascii="Times New Roman" w:hAnsi="Times New Roman"/>
                <w:b w:val="0"/>
                <w:sz w:val="20"/>
              </w:rPr>
            </w:pPr>
            <w:r>
              <w:rPr>
                <w:rFonts w:ascii="Times New Roman" w:hAnsi="Times New Roman"/>
                <w:b w:val="0"/>
                <w:sz w:val="20"/>
              </w:rPr>
              <w:t>With an increased focus on safety and integrity management issues in both natural gas and electric markets</w:t>
            </w:r>
            <w:r w:rsidR="00575D73">
              <w:rPr>
                <w:rFonts w:ascii="Times New Roman" w:hAnsi="Times New Roman"/>
                <w:b w:val="0"/>
                <w:sz w:val="20"/>
              </w:rPr>
              <w:t xml:space="preserve">, </w:t>
            </w:r>
            <w:r>
              <w:rPr>
                <w:rFonts w:ascii="Times New Roman" w:hAnsi="Times New Roman"/>
                <w:b w:val="0"/>
                <w:sz w:val="20"/>
              </w:rPr>
              <w:t xml:space="preserve">as infrastructure ages there may be </w:t>
            </w:r>
            <w:r w:rsidR="00575D73">
              <w:rPr>
                <w:rFonts w:ascii="Times New Roman" w:hAnsi="Times New Roman"/>
                <w:b w:val="0"/>
                <w:sz w:val="20"/>
              </w:rPr>
              <w:t>an increase</w:t>
            </w:r>
            <w:r>
              <w:rPr>
                <w:rFonts w:ascii="Times New Roman" w:hAnsi="Times New Roman"/>
                <w:b w:val="0"/>
                <w:sz w:val="20"/>
              </w:rPr>
              <w:t xml:space="preserve"> in</w:t>
            </w:r>
            <w:r w:rsidR="00575D73">
              <w:rPr>
                <w:rFonts w:ascii="Times New Roman" w:hAnsi="Times New Roman"/>
                <w:b w:val="0"/>
                <w:sz w:val="20"/>
              </w:rPr>
              <w:t xml:space="preserve"> the number of planned outages due to maintenance</w:t>
            </w:r>
            <w:r>
              <w:rPr>
                <w:rFonts w:ascii="Times New Roman" w:hAnsi="Times New Roman"/>
                <w:b w:val="0"/>
                <w:sz w:val="20"/>
              </w:rPr>
              <w:t>,</w:t>
            </w:r>
            <w:r w:rsidR="00575D73">
              <w:rPr>
                <w:rFonts w:ascii="Times New Roman" w:hAnsi="Times New Roman"/>
                <w:b w:val="0"/>
                <w:sz w:val="20"/>
              </w:rPr>
              <w:t xml:space="preserve"> </w:t>
            </w:r>
            <w:r w:rsidR="00002917">
              <w:rPr>
                <w:rFonts w:ascii="Times New Roman" w:hAnsi="Times New Roman"/>
                <w:b w:val="0"/>
                <w:sz w:val="20"/>
              </w:rPr>
              <w:t xml:space="preserve">which emphasizes the </w:t>
            </w:r>
            <w:r w:rsidR="00575D73" w:rsidRPr="00575D73">
              <w:rPr>
                <w:rFonts w:ascii="Times New Roman" w:hAnsi="Times New Roman"/>
                <w:b w:val="0"/>
                <w:sz w:val="20"/>
              </w:rPr>
              <w:t>importance of communication process</w:t>
            </w:r>
            <w:r w:rsidR="00002917">
              <w:rPr>
                <w:rFonts w:ascii="Times New Roman" w:hAnsi="Times New Roman"/>
                <w:b w:val="0"/>
                <w:sz w:val="20"/>
              </w:rPr>
              <w:t xml:space="preserve"> in notifi</w:t>
            </w:r>
            <w:r>
              <w:rPr>
                <w:rFonts w:ascii="Times New Roman" w:hAnsi="Times New Roman"/>
                <w:b w:val="0"/>
                <w:sz w:val="20"/>
              </w:rPr>
              <w:t xml:space="preserve">cations to </w:t>
            </w:r>
            <w:r w:rsidR="00002917">
              <w:rPr>
                <w:rFonts w:ascii="Times New Roman" w:hAnsi="Times New Roman"/>
                <w:b w:val="0"/>
                <w:sz w:val="20"/>
              </w:rPr>
              <w:t xml:space="preserve">affected parties to ensure that appropriate planning occurs..  </w:t>
            </w:r>
            <w:r w:rsidR="00575D73" w:rsidRPr="00575D73">
              <w:rPr>
                <w:rFonts w:ascii="Times New Roman" w:hAnsi="Times New Roman"/>
                <w:b w:val="0"/>
                <w:sz w:val="20"/>
              </w:rPr>
              <w:t xml:space="preserve"> </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4-7</w:t>
            </w:r>
          </w:p>
        </w:tc>
        <w:tc>
          <w:tcPr>
            <w:tcW w:w="9375" w:type="dxa"/>
            <w:tcBorders>
              <w:top w:val="nil"/>
              <w:left w:val="nil"/>
              <w:bottom w:val="nil"/>
              <w:right w:val="nil"/>
            </w:tcBorders>
          </w:tcPr>
          <w:p w:rsidR="00922764" w:rsidRPr="00502051" w:rsidRDefault="006D43C8" w:rsidP="006D43C8">
            <w:pPr>
              <w:pStyle w:val="Title"/>
              <w:spacing w:before="120" w:after="60"/>
              <w:jc w:val="left"/>
              <w:rPr>
                <w:rFonts w:ascii="Times New Roman" w:hAnsi="Times New Roman"/>
                <w:b w:val="0"/>
                <w:sz w:val="20"/>
              </w:rPr>
            </w:pPr>
            <w:r>
              <w:rPr>
                <w:rFonts w:ascii="Times New Roman" w:hAnsi="Times New Roman"/>
                <w:b w:val="0"/>
                <w:sz w:val="20"/>
              </w:rPr>
              <w:t>More formalized structure for communication extend past pipeline and plant operators to any segment of the two markets that is impacted by or makes decisions that affects the interdependency of the two markets.  This broader accessibility is tempered by the protection of and limited access to commercially or operationally sensitive data.</w:t>
            </w:r>
          </w:p>
        </w:tc>
      </w:tr>
      <w:tr w:rsidR="00922764" w:rsidTr="005630E7">
        <w:tc>
          <w:tcPr>
            <w:tcW w:w="648" w:type="dxa"/>
            <w:tcBorders>
              <w:top w:val="nil"/>
              <w:left w:val="nil"/>
              <w:bottom w:val="nil"/>
              <w:right w:val="nil"/>
            </w:tcBorders>
          </w:tcPr>
          <w:p w:rsidR="00922764" w:rsidRDefault="00650552" w:rsidP="00D53EDA">
            <w:pPr>
              <w:pStyle w:val="Title"/>
              <w:spacing w:before="120" w:after="60"/>
              <w:jc w:val="left"/>
              <w:rPr>
                <w:rFonts w:ascii="Times New Roman" w:hAnsi="Times New Roman"/>
                <w:b w:val="0"/>
                <w:sz w:val="20"/>
              </w:rPr>
            </w:pPr>
            <w:r>
              <w:rPr>
                <w:rFonts w:ascii="Times New Roman" w:hAnsi="Times New Roman"/>
                <w:b w:val="0"/>
                <w:sz w:val="20"/>
              </w:rPr>
              <w:t>4-8</w:t>
            </w:r>
          </w:p>
        </w:tc>
        <w:tc>
          <w:tcPr>
            <w:tcW w:w="9375" w:type="dxa"/>
            <w:tcBorders>
              <w:top w:val="nil"/>
              <w:left w:val="nil"/>
              <w:bottom w:val="nil"/>
              <w:right w:val="nil"/>
            </w:tcBorders>
          </w:tcPr>
          <w:p w:rsidR="00650552" w:rsidRPr="00502051" w:rsidRDefault="00650552" w:rsidP="00CD0DBD">
            <w:pPr>
              <w:pStyle w:val="Title"/>
              <w:spacing w:before="120" w:after="60"/>
              <w:jc w:val="left"/>
              <w:rPr>
                <w:rFonts w:ascii="Times New Roman" w:hAnsi="Times New Roman"/>
                <w:b w:val="0"/>
                <w:sz w:val="20"/>
              </w:rPr>
            </w:pPr>
            <w:r>
              <w:rPr>
                <w:rFonts w:ascii="Times New Roman" w:hAnsi="Times New Roman"/>
                <w:b w:val="0"/>
                <w:sz w:val="20"/>
              </w:rPr>
              <w:t>Communications protocols may reflect the technology that was common when the protocols were adopted such that both now need updating in order to support provision of greater flexibility.</w:t>
            </w:r>
          </w:p>
        </w:tc>
      </w:tr>
      <w:tr w:rsidR="00922764" w:rsidTr="005630E7">
        <w:tc>
          <w:tcPr>
            <w:tcW w:w="648" w:type="dxa"/>
            <w:tcBorders>
              <w:top w:val="nil"/>
              <w:left w:val="nil"/>
              <w:bottom w:val="nil"/>
              <w:right w:val="nil"/>
            </w:tcBorders>
          </w:tcPr>
          <w:p w:rsidR="00922764" w:rsidRDefault="00595607" w:rsidP="00D53EDA">
            <w:pPr>
              <w:pStyle w:val="Title"/>
              <w:spacing w:before="120" w:after="60"/>
              <w:jc w:val="left"/>
              <w:rPr>
                <w:rFonts w:ascii="Times New Roman" w:hAnsi="Times New Roman"/>
                <w:b w:val="0"/>
                <w:sz w:val="20"/>
              </w:rPr>
            </w:pPr>
            <w:r>
              <w:rPr>
                <w:rFonts w:ascii="Times New Roman" w:hAnsi="Times New Roman"/>
                <w:b w:val="0"/>
                <w:sz w:val="20"/>
              </w:rPr>
              <w:t>4-9</w:t>
            </w:r>
          </w:p>
        </w:tc>
        <w:tc>
          <w:tcPr>
            <w:tcW w:w="9375" w:type="dxa"/>
            <w:tcBorders>
              <w:top w:val="nil"/>
              <w:left w:val="nil"/>
              <w:bottom w:val="nil"/>
              <w:right w:val="nil"/>
            </w:tcBorders>
          </w:tcPr>
          <w:p w:rsidR="00922764" w:rsidRPr="00502051" w:rsidRDefault="00595607" w:rsidP="00D53EDA">
            <w:pPr>
              <w:pStyle w:val="Title"/>
              <w:spacing w:before="120" w:after="60"/>
              <w:jc w:val="left"/>
              <w:rPr>
                <w:rFonts w:ascii="Times New Roman" w:hAnsi="Times New Roman"/>
                <w:b w:val="0"/>
                <w:sz w:val="20"/>
              </w:rPr>
            </w:pPr>
            <w:r>
              <w:rPr>
                <w:rFonts w:ascii="Times New Roman" w:hAnsi="Times New Roman"/>
                <w:b w:val="0"/>
                <w:sz w:val="20"/>
              </w:rPr>
              <w:t xml:space="preserve">Information on the </w:t>
            </w:r>
            <w:r w:rsidRPr="0032126E">
              <w:rPr>
                <w:rFonts w:ascii="Times New Roman" w:hAnsi="Times New Roman"/>
                <w:b w:val="0"/>
                <w:sz w:val="20"/>
              </w:rPr>
              <w:t xml:space="preserve">retirement of </w:t>
            </w:r>
            <w:r>
              <w:rPr>
                <w:rFonts w:ascii="Times New Roman" w:hAnsi="Times New Roman"/>
                <w:b w:val="0"/>
                <w:sz w:val="20"/>
              </w:rPr>
              <w:t xml:space="preserve">gas-steam, </w:t>
            </w:r>
            <w:r w:rsidRPr="0032126E">
              <w:rPr>
                <w:rFonts w:ascii="Times New Roman" w:hAnsi="Times New Roman"/>
                <w:b w:val="0"/>
                <w:sz w:val="20"/>
              </w:rPr>
              <w:t xml:space="preserve">coal or oil generation, or </w:t>
            </w:r>
            <w:r>
              <w:rPr>
                <w:rFonts w:ascii="Times New Roman" w:hAnsi="Times New Roman"/>
                <w:b w:val="0"/>
                <w:sz w:val="20"/>
              </w:rPr>
              <w:t xml:space="preserve">on generation units taken </w:t>
            </w:r>
            <w:r w:rsidRPr="0032126E">
              <w:rPr>
                <w:rFonts w:ascii="Times New Roman" w:hAnsi="Times New Roman"/>
                <w:b w:val="0"/>
                <w:sz w:val="20"/>
              </w:rPr>
              <w:t xml:space="preserve">offline for economic </w:t>
            </w:r>
            <w:r>
              <w:rPr>
                <w:rFonts w:ascii="Times New Roman" w:hAnsi="Times New Roman"/>
                <w:b w:val="0"/>
                <w:sz w:val="20"/>
              </w:rPr>
              <w:t xml:space="preserve">or other </w:t>
            </w:r>
            <w:r w:rsidRPr="0032126E">
              <w:rPr>
                <w:rFonts w:ascii="Times New Roman" w:hAnsi="Times New Roman"/>
                <w:b w:val="0"/>
                <w:sz w:val="20"/>
              </w:rPr>
              <w:t xml:space="preserve">reasons </w:t>
            </w:r>
            <w:r>
              <w:rPr>
                <w:rFonts w:ascii="Times New Roman" w:hAnsi="Times New Roman"/>
                <w:b w:val="0"/>
                <w:sz w:val="20"/>
              </w:rPr>
              <w:t xml:space="preserve">may </w:t>
            </w:r>
            <w:r w:rsidRPr="0032126E">
              <w:rPr>
                <w:rFonts w:ascii="Times New Roman" w:hAnsi="Times New Roman"/>
                <w:b w:val="0"/>
                <w:sz w:val="20"/>
              </w:rPr>
              <w:t>impact the</w:t>
            </w:r>
            <w:r>
              <w:rPr>
                <w:rFonts w:ascii="Times New Roman" w:hAnsi="Times New Roman"/>
                <w:b w:val="0"/>
                <w:sz w:val="20"/>
              </w:rPr>
              <w:t xml:space="preserve"> available capacity to the market may prove helpful as there would be a resultant increase in the demand and transportation of other fuels used for power generation.</w:t>
            </w: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bl>
    <w:p w:rsidR="00922764" w:rsidRDefault="00922764">
      <w:pPr>
        <w:spacing w:before="240"/>
        <w:jc w:val="center"/>
        <w:rPr>
          <w:bCs/>
        </w:rPr>
      </w:pPr>
    </w:p>
    <w:p w:rsidR="00922764" w:rsidRDefault="00922764">
      <w:pPr>
        <w:rPr>
          <w:bCs/>
        </w:rPr>
      </w:pPr>
      <w:r>
        <w:rPr>
          <w:bCs/>
        </w:rPr>
        <w:br w:type="page"/>
      </w:r>
    </w:p>
    <w:p w:rsidR="00922764" w:rsidRDefault="00922764">
      <w:pPr>
        <w:spacing w:before="240"/>
        <w:jc w:val="center"/>
        <w:rPr>
          <w:bCs/>
        </w:rPr>
      </w:pPr>
    </w:p>
    <w:tbl>
      <w:tblPr>
        <w:tblStyle w:val="TableGrid"/>
        <w:tblW w:w="0" w:type="auto"/>
        <w:tblLook w:val="01E0" w:firstRow="1" w:lastRow="1" w:firstColumn="1" w:lastColumn="1" w:noHBand="0" w:noVBand="0"/>
      </w:tblPr>
      <w:tblGrid>
        <w:gridCol w:w="648"/>
        <w:gridCol w:w="9375"/>
      </w:tblGrid>
      <w:tr w:rsidR="00922764" w:rsidTr="005630E7">
        <w:trPr>
          <w:tblHeader/>
        </w:trPr>
        <w:tc>
          <w:tcPr>
            <w:tcW w:w="10023" w:type="dxa"/>
            <w:gridSpan w:val="2"/>
            <w:tcBorders>
              <w:top w:val="nil"/>
              <w:left w:val="nil"/>
              <w:bottom w:val="single" w:sz="4" w:space="0" w:color="auto"/>
              <w:right w:val="nil"/>
            </w:tcBorders>
          </w:tcPr>
          <w:p w:rsidR="00922764" w:rsidRDefault="005630E7" w:rsidP="00922764">
            <w:pPr>
              <w:pStyle w:val="Title"/>
              <w:spacing w:before="120" w:after="120"/>
              <w:jc w:val="left"/>
              <w:rPr>
                <w:rFonts w:ascii="Times New Roman" w:hAnsi="Times New Roman"/>
                <w:smallCaps/>
                <w:sz w:val="20"/>
              </w:rPr>
            </w:pPr>
            <w:r>
              <w:rPr>
                <w:rFonts w:ascii="Times New Roman" w:hAnsi="Times New Roman"/>
                <w:smallCaps/>
                <w:sz w:val="20"/>
              </w:rPr>
              <w:t xml:space="preserve">5.  </w:t>
            </w:r>
            <w:r w:rsidR="00922764">
              <w:rPr>
                <w:rFonts w:ascii="Times New Roman" w:hAnsi="Times New Roman"/>
                <w:smallCaps/>
                <w:sz w:val="20"/>
              </w:rPr>
              <w:t xml:space="preserve">Observations and Core Issues as of March </w:t>
            </w:r>
            <w:r w:rsidR="00AE4C16">
              <w:rPr>
                <w:rFonts w:ascii="Times New Roman" w:hAnsi="Times New Roman"/>
                <w:smallCaps/>
                <w:sz w:val="20"/>
              </w:rPr>
              <w:t>5 &amp; Edited March 16, 2012 :</w:t>
            </w:r>
          </w:p>
          <w:p w:rsidR="00922764" w:rsidRPr="00F86CEA" w:rsidRDefault="005630E7" w:rsidP="00D53EDA">
            <w:pPr>
              <w:pStyle w:val="Title"/>
              <w:spacing w:before="120" w:after="120"/>
              <w:jc w:val="left"/>
              <w:rPr>
                <w:rFonts w:ascii="Times New Roman" w:hAnsi="Times New Roman"/>
                <w:smallCaps/>
                <w:sz w:val="20"/>
              </w:rPr>
            </w:pPr>
            <w:r>
              <w:t>Other observations or issues not addressed in the first 4 groupings.</w:t>
            </w:r>
          </w:p>
        </w:tc>
      </w:tr>
      <w:tr w:rsidR="00922764" w:rsidTr="005630E7">
        <w:trPr>
          <w:trHeight w:val="165"/>
          <w:tblHeader/>
        </w:trPr>
        <w:tc>
          <w:tcPr>
            <w:tcW w:w="648" w:type="dxa"/>
            <w:tcBorders>
              <w:top w:val="single" w:sz="4" w:space="0" w:color="auto"/>
              <w:left w:val="nil"/>
              <w:bottom w:val="nil"/>
              <w:right w:val="nil"/>
            </w:tcBorders>
          </w:tcPr>
          <w:p w:rsidR="00922764" w:rsidRPr="0034307E" w:rsidRDefault="00922764" w:rsidP="00D53EDA">
            <w:pPr>
              <w:pStyle w:val="Title"/>
              <w:ind w:left="-108"/>
              <w:rPr>
                <w:rFonts w:ascii="Times New Roman" w:hAnsi="Times New Roman"/>
                <w:smallCaps/>
                <w:sz w:val="20"/>
              </w:rPr>
            </w:pPr>
          </w:p>
        </w:tc>
        <w:tc>
          <w:tcPr>
            <w:tcW w:w="9375" w:type="dxa"/>
            <w:tcBorders>
              <w:top w:val="single" w:sz="4" w:space="0" w:color="auto"/>
              <w:left w:val="nil"/>
              <w:right w:val="nil"/>
            </w:tcBorders>
          </w:tcPr>
          <w:p w:rsidR="00922764" w:rsidRPr="0034307E" w:rsidRDefault="00922764" w:rsidP="00D53EDA">
            <w:pPr>
              <w:pStyle w:val="Title"/>
              <w:rPr>
                <w:rFonts w:ascii="Times New Roman" w:hAnsi="Times New Roman"/>
                <w:smallCaps/>
                <w:sz w:val="20"/>
              </w:rPr>
            </w:pPr>
            <w:r>
              <w:rPr>
                <w:rFonts w:ascii="Times New Roman" w:hAnsi="Times New Roman"/>
                <w:smallCaps/>
                <w:sz w:val="20"/>
              </w:rPr>
              <w:t>Observation</w:t>
            </w:r>
          </w:p>
        </w:tc>
      </w:tr>
      <w:tr w:rsidR="00922764" w:rsidTr="005630E7">
        <w:tc>
          <w:tcPr>
            <w:tcW w:w="648" w:type="dxa"/>
            <w:tcBorders>
              <w:top w:val="single" w:sz="4" w:space="0" w:color="auto"/>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single" w:sz="4" w:space="0" w:color="auto"/>
              <w:left w:val="nil"/>
              <w:bottom w:val="nil"/>
              <w:right w:val="nil"/>
            </w:tcBorders>
          </w:tcPr>
          <w:p w:rsidR="00922764" w:rsidRPr="00754889" w:rsidRDefault="00922764" w:rsidP="00D53EDA">
            <w:pPr>
              <w:pStyle w:val="Title"/>
              <w:spacing w:before="120" w:after="60"/>
              <w:jc w:val="left"/>
              <w:rPr>
                <w:rFonts w:ascii="Times New Roman" w:hAnsi="Times New Roman"/>
                <w:b w:val="0"/>
                <w:sz w:val="20"/>
              </w:rPr>
            </w:pP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bl>
    <w:p w:rsidR="00922764" w:rsidRDefault="00922764">
      <w:pPr>
        <w:spacing w:before="240"/>
        <w:jc w:val="center"/>
        <w:rPr>
          <w:bCs/>
        </w:rPr>
      </w:pPr>
    </w:p>
    <w:sectPr w:rsidR="00922764" w:rsidSect="00922764">
      <w:pgSz w:w="12240" w:h="15840" w:code="1"/>
      <w:pgMar w:top="720" w:right="1267" w:bottom="720" w:left="1166"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8AC" w:rsidRDefault="00E208AC">
      <w:r>
        <w:separator/>
      </w:r>
    </w:p>
  </w:endnote>
  <w:endnote w:type="continuationSeparator" w:id="0">
    <w:p w:rsidR="00E208AC" w:rsidRDefault="00E20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3F6" w:rsidRPr="00F86CEA" w:rsidRDefault="002743F6">
    <w:pPr>
      <w:pStyle w:val="Footer"/>
      <w:pBdr>
        <w:top w:val="single" w:sz="4" w:space="1" w:color="auto"/>
      </w:pBdr>
      <w:jc w:val="right"/>
    </w:pPr>
    <w:r w:rsidRPr="00F86CEA">
      <w:t xml:space="preserve">Gas-Electric Harmonization Committee </w:t>
    </w:r>
    <w:r>
      <w:t>Core Issues and Observations – March 16, 2012</w:t>
    </w:r>
  </w:p>
  <w:p w:rsidR="002743F6" w:rsidRPr="00F86CEA" w:rsidRDefault="002743F6">
    <w:pPr>
      <w:pStyle w:val="Footer"/>
      <w:pBdr>
        <w:top w:val="single" w:sz="4" w:space="1" w:color="auto"/>
      </w:pBdr>
      <w:jc w:val="right"/>
    </w:pPr>
    <w:r w:rsidRPr="00F86CEA">
      <w:t xml:space="preserve">Page </w:t>
    </w:r>
    <w:r>
      <w:fldChar w:fldCharType="begin"/>
    </w:r>
    <w:r>
      <w:instrText xml:space="preserve"> PAGE </w:instrText>
    </w:r>
    <w:r>
      <w:fldChar w:fldCharType="separate"/>
    </w:r>
    <w:r w:rsidR="00C0173A">
      <w:rPr>
        <w:noProof/>
      </w:rPr>
      <w:t>6</w:t>
    </w:r>
    <w:r>
      <w:rPr>
        <w:noProof/>
      </w:rPr>
      <w:fldChar w:fldCharType="end"/>
    </w:r>
    <w:r w:rsidRPr="00F86CEA">
      <w:t xml:space="preserve"> of </w:t>
    </w:r>
    <w:r w:rsidR="00E208AC">
      <w:fldChar w:fldCharType="begin"/>
    </w:r>
    <w:r w:rsidR="00E208AC">
      <w:instrText xml:space="preserve"> NUMPAGES </w:instrText>
    </w:r>
    <w:r w:rsidR="00E208AC">
      <w:fldChar w:fldCharType="separate"/>
    </w:r>
    <w:r w:rsidR="00C0173A">
      <w:rPr>
        <w:noProof/>
      </w:rPr>
      <w:t>13</w:t>
    </w:r>
    <w:r w:rsidR="00E208AC">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8AC" w:rsidRDefault="00E208AC">
      <w:r>
        <w:separator/>
      </w:r>
    </w:p>
  </w:footnote>
  <w:footnote w:type="continuationSeparator" w:id="0">
    <w:p w:rsidR="00E208AC" w:rsidRDefault="00E208AC">
      <w:r>
        <w:continuationSeparator/>
      </w:r>
    </w:p>
  </w:footnote>
  <w:footnote w:id="1">
    <w:p w:rsidR="002743F6" w:rsidRDefault="002743F6">
      <w:pPr>
        <w:pStyle w:val="FootnoteText"/>
      </w:pPr>
      <w:r>
        <w:rPr>
          <w:rStyle w:val="FootnoteReference"/>
        </w:rPr>
        <w:footnoteRef/>
      </w:r>
      <w:r>
        <w:t xml:space="preserve"> Context would provide a foundation from which the committee could determine if recommendations for a given issue would take the form of (1) NAESB standards, (2) standards for another group, (3) policy or market issues to be resolved which may then lead or not lead to NAESB standards, or (4) no standards as the issue is better addressed through regional service agreements or other bilateral arrangements.  If a recommendation is made that a policy call may be needed, some level of framing should be provided.</w:t>
      </w:r>
    </w:p>
  </w:footnote>
  <w:footnote w:id="2">
    <w:p w:rsidR="002743F6" w:rsidRPr="00F103B6" w:rsidRDefault="002743F6">
      <w:pPr>
        <w:pStyle w:val="FootnoteText"/>
      </w:pPr>
      <w:r w:rsidRPr="00F103B6">
        <w:rPr>
          <w:rStyle w:val="FootnoteReference"/>
        </w:rPr>
        <w:footnoteRef/>
      </w:r>
      <w:r w:rsidRPr="00F103B6">
        <w:t xml:space="preserve">   FERC Order No</w:t>
      </w:r>
      <w:r>
        <w:t>s</w:t>
      </w:r>
      <w:r w:rsidRPr="00F103B6">
        <w:t>. 720</w:t>
      </w:r>
      <w:r>
        <w:t xml:space="preserve"> and 720-A were</w:t>
      </w:r>
      <w:r w:rsidRPr="00F103B6">
        <w:t xml:space="preserve"> vacated by the United States Court of Appeals for the Fifth Circuit</w:t>
      </w:r>
      <w:r>
        <w:t xml:space="preserve"> on October 24, 2011, in a decision </w:t>
      </w:r>
      <w:r w:rsidRPr="00F103B6">
        <w:t>in Texas Pipeline Association v. Federal Energy Regulatory Commission</w:t>
      </w:r>
      <w:r>
        <w:t xml:space="preserve">.  The court </w:t>
      </w:r>
      <w:r w:rsidRPr="00F103B6">
        <w:t>held that the Federal Energy Regulatory Commission (FERC) exceeded its statutory authority in issuing Order Nos. 720[2] and 720-A which required certain intrastate natural gas pipelines to post information on scheduled flow and design capacity.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3F6" w:rsidRDefault="002743F6">
    <w:pPr>
      <w:pStyle w:val="Header"/>
      <w:tabs>
        <w:tab w:val="left" w:pos="1080"/>
      </w:tabs>
      <w:rPr>
        <w:rFonts w:ascii="Bookman Old Style" w:hAnsi="Bookman Old Style"/>
        <w:b/>
        <w:noProof/>
      </w:rPr>
    </w:pPr>
    <w:r>
      <w:rPr>
        <w:noProof/>
      </w:rPr>
      <w:drawing>
        <wp:anchor distT="0" distB="0" distL="114300" distR="114300" simplePos="0" relativeHeight="251654144" behindDoc="1" locked="0" layoutInCell="1" allowOverlap="1">
          <wp:simplePos x="0" y="0"/>
          <wp:positionH relativeFrom="column">
            <wp:posOffset>-24130</wp:posOffset>
          </wp:positionH>
          <wp:positionV relativeFrom="paragraph">
            <wp:posOffset>-6985</wp:posOffset>
          </wp:positionV>
          <wp:extent cx="981710" cy="1133475"/>
          <wp:effectExtent l="0" t="0" r="8890" b="9525"/>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anchor>
      </w:drawing>
    </w:r>
    <w:r>
      <w:rPr>
        <w:noProof/>
      </w:rPr>
      <mc:AlternateContent>
        <mc:Choice Requires="wps">
          <w:drawing>
            <wp:anchor distT="0" distB="0" distL="114300" distR="114300" simplePos="0" relativeHeight="251653120"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3F6" w:rsidRDefault="002743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lsPKb6YCAACeBQAADgAAAAAAAAAAAAAAAAAu&#10;AgAAZHJzL2Uyb0RvYy54bWxQSwECLQAUAAYACAAAACEAieVxSdwAAAAFAQAADwAAAAAAAAAAAAAA&#10;AAAABQAAZHJzL2Rvd25yZXYueG1sUEsFBgAAAAAEAAQA8wAAAAkGAAAAAA==&#10;" filled="f" stroked="f">
              <v:textbox inset="0,0,0,0">
                <w:txbxContent>
                  <w:p w:rsidR="002743F6" w:rsidRDefault="002743F6"/>
                </w:txbxContent>
              </v:textbox>
            </v:rect>
          </w:pict>
        </mc:Fallback>
      </mc:AlternateContent>
    </w:r>
  </w:p>
  <w:p w:rsidR="002743F6" w:rsidRDefault="002743F6">
    <w:pPr>
      <w:pStyle w:val="Header"/>
      <w:tabs>
        <w:tab w:val="left" w:pos="1080"/>
      </w:tabs>
      <w:ind w:left="2160"/>
      <w:rPr>
        <w:rFonts w:ascii="Bookman Old Style" w:hAnsi="Bookman Old Style"/>
        <w:b/>
        <w:sz w:val="28"/>
      </w:rPr>
    </w:pPr>
  </w:p>
  <w:p w:rsidR="002743F6" w:rsidRDefault="002743F6">
    <w:pPr>
      <w:pStyle w:val="Header"/>
      <w:tabs>
        <w:tab w:val="left" w:pos="1080"/>
      </w:tabs>
      <w:ind w:left="1800"/>
      <w:jc w:val="right"/>
      <w:rPr>
        <w:b/>
        <w:spacing w:val="20"/>
        <w:sz w:val="32"/>
      </w:rPr>
    </w:pPr>
    <w:r>
      <w:rPr>
        <w:b/>
        <w:spacing w:val="20"/>
        <w:sz w:val="32"/>
      </w:rPr>
      <w:t>North American Energy Standards Board</w:t>
    </w:r>
  </w:p>
  <w:p w:rsidR="002743F6" w:rsidRDefault="002743F6">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p>
  <w:p w:rsidR="002743F6" w:rsidRDefault="002743F6">
    <w:pPr>
      <w:pStyle w:val="Header"/>
      <w:ind w:left="1800"/>
      <w:jc w:val="right"/>
    </w:pPr>
    <w:r>
      <w:t xml:space="preserve">Phone:  </w:t>
    </w:r>
    <w:smartTag w:uri="urn:schemas-microsoft-com:office:smarttags" w:element="phone">
      <w:smartTagPr>
        <w:attr w:name="ls" w:val="trans"/>
        <w:attr w:name="phonenumber" w:val="$6356$$$"/>
      </w:smartTagPr>
      <w:r>
        <w:t xml:space="preserve">(713) </w:t>
      </w:r>
      <w:smartTag w:uri="urn:schemas-microsoft-com:office:smarttags" w:element="phone">
        <w:smartTagPr>
          <w:attr w:name="ls" w:val="trans"/>
          <w:attr w:name="phonenumber" w:val="$6356$$$"/>
        </w:smartTagPr>
        <w:r>
          <w:t>356-0060</w:t>
        </w:r>
      </w:smartTag>
    </w:smartTag>
    <w:r>
      <w:t xml:space="preserve">, Fax:  </w:t>
    </w:r>
    <w:smartTag w:uri="urn:schemas-microsoft-com:office:smarttags" w:element="phone">
      <w:smartTagPr>
        <w:attr w:name="ls" w:val="trans"/>
        <w:attr w:name="phonenumber" w:val="$6356$$$"/>
      </w:smartTagPr>
      <w:r>
        <w:t xml:space="preserve">(713) </w:t>
      </w:r>
      <w:smartTag w:uri="urn:schemas-microsoft-com:office:smarttags" w:element="phone">
        <w:smartTagPr>
          <w:attr w:name="ls" w:val="trans"/>
          <w:attr w:name="phonenumber" w:val="$6356$$$"/>
        </w:smartTagPr>
        <w:r>
          <w:t>356-0067</w:t>
        </w:r>
      </w:smartTag>
    </w:smartTag>
    <w:r>
      <w:t>, E-mail: naesb@naesb.org</w:t>
    </w:r>
  </w:p>
  <w:p w:rsidR="002743F6" w:rsidRDefault="002743F6">
    <w:pPr>
      <w:pStyle w:val="Header"/>
      <w:pBdr>
        <w:bottom w:val="single" w:sz="18" w:space="1" w:color="auto"/>
      </w:pBdr>
      <w:ind w:left="1800" w:hanging="1800"/>
      <w:jc w:val="right"/>
    </w:pPr>
    <w:r>
      <w:tab/>
      <w:t xml:space="preserve">Home Page: </w:t>
    </w:r>
    <w:hyperlink r:id="rId2" w:history="1">
      <w:r>
        <w:rPr>
          <w:rStyle w:val="Hyperlink"/>
        </w:rPr>
        <w:t>www.naesb.org</w:t>
      </w:r>
    </w:hyperlink>
  </w:p>
  <w:p w:rsidR="002743F6" w:rsidRDefault="002743F6">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3F6" w:rsidRDefault="002743F6">
    <w:pPr>
      <w:pStyle w:val="Header"/>
      <w:tabs>
        <w:tab w:val="left" w:pos="1080"/>
      </w:tabs>
      <w:rPr>
        <w:rFonts w:ascii="Bookman Old Style" w:hAnsi="Bookman Old Style"/>
        <w:b/>
        <w:noProof/>
      </w:rPr>
    </w:pPr>
    <w:r>
      <w:rPr>
        <w:noProof/>
      </w:rPr>
      <w:drawing>
        <wp:anchor distT="0" distB="0" distL="114300" distR="114300" simplePos="0" relativeHeight="251656192" behindDoc="1" locked="0" layoutInCell="1" allowOverlap="1">
          <wp:simplePos x="0" y="0"/>
          <wp:positionH relativeFrom="column">
            <wp:posOffset>-26035</wp:posOffset>
          </wp:positionH>
          <wp:positionV relativeFrom="paragraph">
            <wp:posOffset>-9525</wp:posOffset>
          </wp:positionV>
          <wp:extent cx="981075" cy="904875"/>
          <wp:effectExtent l="0" t="0" r="9525" b="9525"/>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905461"/>
                  </a:xfrm>
                  <a:prstGeom prst="rect">
                    <a:avLst/>
                  </a:prstGeom>
                  <a:noFill/>
                </pic:spPr>
              </pic:pic>
            </a:graphicData>
          </a:graphic>
        </wp:anchor>
      </w:drawing>
    </w:r>
    <w:r>
      <w:rPr>
        <w:noProof/>
      </w:rPr>
      <mc:AlternateContent>
        <mc:Choice Requires="wps">
          <w:drawing>
            <wp:anchor distT="0" distB="0" distL="114300" distR="114300" simplePos="0" relativeHeight="251655168"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3F6" w:rsidRDefault="002743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1.85pt;margin-top:.95pt;width:3.55pt;height:1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" filled="f" stroked="f">
              <v:textbox inset="0,0,0,0">
                <w:txbxContent>
                  <w:p w:rsidR="002743F6" w:rsidRDefault="002743F6"/>
                </w:txbxContent>
              </v:textbox>
            </v:rect>
          </w:pict>
        </mc:Fallback>
      </mc:AlternateContent>
    </w:r>
  </w:p>
  <w:p w:rsidR="002743F6" w:rsidRDefault="002743F6">
    <w:pPr>
      <w:pStyle w:val="Header"/>
      <w:tabs>
        <w:tab w:val="left" w:pos="1080"/>
      </w:tabs>
      <w:ind w:left="1800"/>
      <w:jc w:val="right"/>
      <w:rPr>
        <w:b/>
        <w:spacing w:val="20"/>
        <w:sz w:val="32"/>
      </w:rPr>
    </w:pPr>
    <w:r>
      <w:rPr>
        <w:b/>
        <w:spacing w:val="20"/>
        <w:sz w:val="32"/>
      </w:rPr>
      <w:t>North American Energy Standards Board</w:t>
    </w:r>
  </w:p>
  <w:p w:rsidR="002743F6" w:rsidRDefault="002743F6">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smartTag w:uri="urn:schemas-microsoft-com:office:smarttags" w:element="City">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smartTag>
  </w:p>
  <w:p w:rsidR="002743F6" w:rsidRDefault="002743F6">
    <w:pPr>
      <w:pStyle w:val="Header"/>
      <w:ind w:left="1800"/>
      <w:jc w:val="right"/>
    </w:pPr>
    <w:r>
      <w:t xml:space="preserve">Phone:  </w:t>
    </w:r>
    <w:smartTag w:uri="urn:schemas-microsoft-com:office:smarttags" w:element="phone">
      <w:smartTagPr>
        <w:attr w:name="ls" w:val="trans"/>
        <w:attr w:name="phonenumber" w:val="$6356$$$"/>
      </w:smartTagPr>
      <w:r>
        <w:t xml:space="preserve">(713) </w:t>
      </w:r>
      <w:smartTag w:uri="urn:schemas-microsoft-com:office:smarttags" w:element="phone">
        <w:smartTagPr>
          <w:attr w:name="ls" w:val="trans"/>
          <w:attr w:name="phonenumber" w:val="$6356$$$"/>
        </w:smartTagPr>
        <w:r>
          <w:t>356-0060</w:t>
        </w:r>
      </w:smartTag>
    </w:smartTag>
    <w:r>
      <w:t xml:space="preserve">, Fax:  </w:t>
    </w:r>
    <w:smartTag w:uri="urn:schemas-microsoft-com:office:smarttags" w:element="phone">
      <w:smartTagPr>
        <w:attr w:name="ls" w:val="trans"/>
        <w:attr w:name="phonenumber" w:val="$6356$$$"/>
      </w:smartTagPr>
      <w:r>
        <w:t xml:space="preserve">(713) </w:t>
      </w:r>
      <w:smartTag w:uri="urn:schemas-microsoft-com:office:smarttags" w:element="phone">
        <w:smartTagPr>
          <w:attr w:name="ls" w:val="trans"/>
          <w:attr w:name="phonenumber" w:val="$6356$$$"/>
        </w:smartTagPr>
        <w:r>
          <w:t>356-0067</w:t>
        </w:r>
      </w:smartTag>
    </w:smartTag>
    <w:r>
      <w:t>, E-mail: naesb@naesb.org</w:t>
    </w:r>
  </w:p>
  <w:p w:rsidR="002743F6" w:rsidRDefault="002743F6">
    <w:pPr>
      <w:pStyle w:val="Header"/>
      <w:pBdr>
        <w:bottom w:val="single" w:sz="18" w:space="1" w:color="auto"/>
      </w:pBdr>
      <w:ind w:left="1800" w:hanging="1800"/>
      <w:jc w:val="right"/>
    </w:pPr>
    <w:r>
      <w:tab/>
      <w:t xml:space="preserve">Home Page: </w:t>
    </w:r>
    <w:hyperlink r:id="rId2" w:history="1">
      <w:r>
        <w:rPr>
          <w:rStyle w:val="Hyperlink"/>
        </w:rPr>
        <w:t>www.naesb.org</w:t>
      </w:r>
    </w:hyperlink>
  </w:p>
  <w:p w:rsidR="002743F6" w:rsidRDefault="002743F6">
    <w:pPr>
      <w:pStyle w:val="Header"/>
      <w:pBdr>
        <w:bottom w:val="single" w:sz="18" w:space="1" w:color="auto"/>
      </w:pBdr>
      <w:spacing w:after="240"/>
      <w:ind w:left="1800" w:hanging="1800"/>
      <w:rPr>
        <w:sz w:val="8"/>
      </w:rPr>
    </w:pPr>
  </w:p>
  <w:p w:rsidR="002743F6" w:rsidRDefault="002743F6">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3F6" w:rsidRDefault="002743F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3F6" w:rsidRDefault="002743F6">
    <w:pPr>
      <w:pStyle w:val="Header"/>
      <w:tabs>
        <w:tab w:val="left" w:pos="1080"/>
      </w:tabs>
      <w:rPr>
        <w:rFonts w:ascii="Bookman Old Style" w:hAnsi="Bookman Old Style"/>
        <w:b/>
        <w:noProof/>
      </w:rPr>
    </w:pPr>
    <w:r>
      <w:rPr>
        <w:noProof/>
      </w:rPr>
      <w:drawing>
        <wp:anchor distT="0" distB="0" distL="114300" distR="114300" simplePos="0" relativeHeight="251662336" behindDoc="1" locked="0" layoutInCell="1" allowOverlap="1">
          <wp:simplePos x="0" y="0"/>
          <wp:positionH relativeFrom="column">
            <wp:posOffset>-26035</wp:posOffset>
          </wp:positionH>
          <wp:positionV relativeFrom="paragraph">
            <wp:posOffset>-9525</wp:posOffset>
          </wp:positionV>
          <wp:extent cx="981075" cy="9239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924523"/>
                  </a:xfrm>
                  <a:prstGeom prst="rect">
                    <a:avLst/>
                  </a:prstGeom>
                  <a:noFill/>
                </pic:spPr>
              </pic:pic>
            </a:graphicData>
          </a:graphic>
        </wp:anchor>
      </w:drawing>
    </w:r>
    <w:r>
      <w:rPr>
        <w:noProof/>
      </w:rPr>
      <mc:AlternateContent>
        <mc:Choice Requires="wps">
          <w:drawing>
            <wp:anchor distT="0" distB="0" distL="114300" distR="114300" simplePos="0" relativeHeight="251661312"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3F6" w:rsidRDefault="002743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margin-left:-1.85pt;margin-top:.95pt;width:3.55pt;height:11.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" filled="f" stroked="f">
              <v:textbox inset="0,0,0,0">
                <w:txbxContent>
                  <w:p w:rsidR="002743F6" w:rsidRDefault="002743F6"/>
                </w:txbxContent>
              </v:textbox>
            </v:rect>
          </w:pict>
        </mc:Fallback>
      </mc:AlternateContent>
    </w:r>
  </w:p>
  <w:p w:rsidR="002743F6" w:rsidRDefault="002743F6">
    <w:pPr>
      <w:pStyle w:val="Header"/>
      <w:tabs>
        <w:tab w:val="left" w:pos="1080"/>
      </w:tabs>
      <w:ind w:left="1800"/>
      <w:jc w:val="right"/>
      <w:rPr>
        <w:b/>
        <w:spacing w:val="20"/>
        <w:sz w:val="32"/>
      </w:rPr>
    </w:pPr>
    <w:r>
      <w:rPr>
        <w:b/>
        <w:spacing w:val="20"/>
        <w:sz w:val="32"/>
      </w:rPr>
      <w:t>North American Energy Standards Board</w:t>
    </w:r>
  </w:p>
  <w:p w:rsidR="002743F6" w:rsidRDefault="002743F6">
    <w:pPr>
      <w:pStyle w:val="Header"/>
      <w:tabs>
        <w:tab w:val="left" w:pos="680"/>
        <w:tab w:val="right" w:pos="9810"/>
      </w:tabs>
      <w:spacing w:before="60"/>
      <w:ind w:left="1800"/>
      <w:jc w:val="right"/>
    </w:pPr>
    <w:r>
      <w:t>801 Travis, Suite 1675, Houston, Texas 77002</w:t>
    </w:r>
  </w:p>
  <w:p w:rsidR="002743F6" w:rsidRDefault="002743F6">
    <w:pPr>
      <w:pStyle w:val="Header"/>
      <w:ind w:left="1800"/>
      <w:jc w:val="right"/>
    </w:pPr>
    <w:r>
      <w:t>Phone:  (713) 356-0060, Fax:  (713) 356-0067, E-mail: naesb@naesb.org</w:t>
    </w:r>
  </w:p>
  <w:p w:rsidR="002743F6" w:rsidRDefault="002743F6">
    <w:pPr>
      <w:pStyle w:val="Header"/>
      <w:pBdr>
        <w:bottom w:val="single" w:sz="18" w:space="1" w:color="auto"/>
      </w:pBdr>
      <w:ind w:left="1800" w:hanging="1800"/>
      <w:jc w:val="right"/>
    </w:pPr>
    <w:r>
      <w:tab/>
      <w:t xml:space="preserve">Home Page: </w:t>
    </w:r>
    <w:hyperlink r:id="rId2" w:history="1">
      <w:r>
        <w:rPr>
          <w:rStyle w:val="Hyperlink"/>
        </w:rPr>
        <w:t>www.naesb.org</w:t>
      </w:r>
    </w:hyperlink>
  </w:p>
  <w:p w:rsidR="002743F6" w:rsidRDefault="002743F6">
    <w:pPr>
      <w:pStyle w:val="Header"/>
      <w:pBdr>
        <w:bottom w:val="single" w:sz="18" w:space="1" w:color="auto"/>
      </w:pBdr>
      <w:spacing w:after="240"/>
      <w:ind w:left="1800" w:hanging="1800"/>
      <w:rPr>
        <w:sz w:val="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3F6" w:rsidRDefault="002743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41315B1"/>
    <w:multiLevelType w:val="hybridMultilevel"/>
    <w:tmpl w:val="94D402FC"/>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7">
    <w:nsid w:val="277D2F23"/>
    <w:multiLevelType w:val="hybridMultilevel"/>
    <w:tmpl w:val="40FA4AB4"/>
    <w:lvl w:ilvl="0" w:tplc="0409000F">
      <w:start w:val="1"/>
      <w:numFmt w:val="decimal"/>
      <w:lvlText w:val="%1."/>
      <w:lvlJc w:val="left"/>
      <w:pPr>
        <w:tabs>
          <w:tab w:val="num" w:pos="360"/>
        </w:tabs>
        <w:ind w:left="360" w:hanging="360"/>
      </w:pPr>
      <w:rPr>
        <w:rFonts w:cs="Times New Roman" w:hint="default"/>
        <w:b w:val="0"/>
        <w:i w:val="0"/>
        <w:sz w:val="18"/>
        <w:szCs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9">
    <w:nsid w:val="2D4C04D5"/>
    <w:multiLevelType w:val="hybridMultilevel"/>
    <w:tmpl w:val="A3DCAF42"/>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1">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0C2404E"/>
    <w:multiLevelType w:val="hybridMultilevel"/>
    <w:tmpl w:val="EA0C54D4"/>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85E2C9AE">
      <w:start w:val="1"/>
      <w:numFmt w:val="bullet"/>
      <w:lvlText w:val=""/>
      <w:lvlJc w:val="left"/>
      <w:pPr>
        <w:tabs>
          <w:tab w:val="num" w:pos="2628"/>
        </w:tabs>
        <w:ind w:left="2628" w:hanging="288"/>
      </w:pPr>
      <w:rPr>
        <w:rFonts w:ascii="Symbol" w:hAnsi="Symbol" w:hint="default"/>
        <w:b w:val="0"/>
        <w:i w:val="0"/>
        <w:sz w:val="18"/>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4">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5">
    <w:nsid w:val="33CC5206"/>
    <w:multiLevelType w:val="hybridMultilevel"/>
    <w:tmpl w:val="A1C8F60E"/>
    <w:lvl w:ilvl="0" w:tplc="85CEB11C">
      <w:start w:val="1"/>
      <w:numFmt w:val="bullet"/>
      <w:lvlText w:val=""/>
      <w:lvlJc w:val="left"/>
      <w:pPr>
        <w:ind w:left="720" w:hanging="360"/>
      </w:pPr>
      <w:rPr>
        <w:rFonts w:ascii="Symbol" w:hAnsi="Symbol" w:hint="default"/>
        <w:b w:val="0"/>
        <w:i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7">
    <w:nsid w:val="39FC49C0"/>
    <w:multiLevelType w:val="hybridMultilevel"/>
    <w:tmpl w:val="1C66D70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2">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3">
    <w:nsid w:val="42BD1557"/>
    <w:multiLevelType w:val="hybridMultilevel"/>
    <w:tmpl w:val="D3FA9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210685D"/>
    <w:multiLevelType w:val="hybridMultilevel"/>
    <w:tmpl w:val="23B6849A"/>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nsid w:val="564B313F"/>
    <w:multiLevelType w:val="hybridMultilevel"/>
    <w:tmpl w:val="07F22E0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8">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9">
    <w:nsid w:val="5D0609B5"/>
    <w:multiLevelType w:val="hybridMultilevel"/>
    <w:tmpl w:val="2BD4AF38"/>
    <w:lvl w:ilvl="0" w:tplc="A98A8C26">
      <w:numFmt w:val="bullet"/>
      <w:lvlText w:val=""/>
      <w:lvlJc w:val="left"/>
      <w:pPr>
        <w:tabs>
          <w:tab w:val="num" w:pos="1440"/>
        </w:tabs>
        <w:ind w:left="144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1">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AB33522"/>
    <w:multiLevelType w:val="hybridMultilevel"/>
    <w:tmpl w:val="3490E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B55D4A"/>
    <w:multiLevelType w:val="hybridMultilevel"/>
    <w:tmpl w:val="BB02BA52"/>
    <w:lvl w:ilvl="0" w:tplc="4E9E81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5">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num w:numId="1">
    <w:abstractNumId w:val="14"/>
  </w:num>
  <w:num w:numId="2">
    <w:abstractNumId w:val="16"/>
  </w:num>
  <w:num w:numId="3">
    <w:abstractNumId w:val="1"/>
  </w:num>
  <w:num w:numId="4">
    <w:abstractNumId w:val="30"/>
  </w:num>
  <w:num w:numId="5">
    <w:abstractNumId w:val="2"/>
  </w:num>
  <w:num w:numId="6">
    <w:abstractNumId w:val="11"/>
  </w:num>
  <w:num w:numId="7">
    <w:abstractNumId w:val="4"/>
  </w:num>
  <w:num w:numId="8">
    <w:abstractNumId w:val="22"/>
  </w:num>
  <w:num w:numId="9">
    <w:abstractNumId w:val="27"/>
  </w:num>
  <w:num w:numId="10">
    <w:abstractNumId w:val="35"/>
  </w:num>
  <w:num w:numId="11">
    <w:abstractNumId w:val="3"/>
  </w:num>
  <w:num w:numId="12">
    <w:abstractNumId w:val="10"/>
  </w:num>
  <w:num w:numId="13">
    <w:abstractNumId w:val="34"/>
  </w:num>
  <w:num w:numId="14">
    <w:abstractNumId w:val="8"/>
  </w:num>
  <w:num w:numId="15">
    <w:abstractNumId w:val="6"/>
  </w:num>
  <w:num w:numId="16">
    <w:abstractNumId w:val="21"/>
  </w:num>
  <w:num w:numId="17">
    <w:abstractNumId w:val="13"/>
  </w:num>
  <w:num w:numId="18">
    <w:abstractNumId w:val="0"/>
  </w:num>
  <w:num w:numId="19">
    <w:abstractNumId w:val="28"/>
  </w:num>
  <w:num w:numId="20">
    <w:abstractNumId w:val="19"/>
  </w:num>
  <w:num w:numId="21">
    <w:abstractNumId w:val="24"/>
  </w:num>
  <w:num w:numId="22">
    <w:abstractNumId w:val="20"/>
  </w:num>
  <w:num w:numId="23">
    <w:abstractNumId w:val="31"/>
  </w:num>
  <w:num w:numId="24">
    <w:abstractNumId w:val="9"/>
  </w:num>
  <w:num w:numId="25">
    <w:abstractNumId w:val="26"/>
  </w:num>
  <w:num w:numId="26">
    <w:abstractNumId w:val="7"/>
  </w:num>
  <w:num w:numId="27">
    <w:abstractNumId w:val="12"/>
  </w:num>
  <w:num w:numId="28">
    <w:abstractNumId w:val="29"/>
  </w:num>
  <w:num w:numId="29">
    <w:abstractNumId w:val="23"/>
  </w:num>
  <w:num w:numId="30">
    <w:abstractNumId w:val="18"/>
  </w:num>
  <w:num w:numId="31">
    <w:abstractNumId w:val="15"/>
  </w:num>
  <w:num w:numId="32">
    <w:abstractNumId w:val="33"/>
  </w:num>
  <w:num w:numId="33">
    <w:abstractNumId w:val="5"/>
  </w:num>
  <w:num w:numId="34">
    <w:abstractNumId w:val="25"/>
  </w:num>
  <w:num w:numId="35">
    <w:abstractNumId w:val="32"/>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01E"/>
    <w:rsid w:val="00002917"/>
    <w:rsid w:val="000130F7"/>
    <w:rsid w:val="00014634"/>
    <w:rsid w:val="00025685"/>
    <w:rsid w:val="00046293"/>
    <w:rsid w:val="000707A2"/>
    <w:rsid w:val="00095368"/>
    <w:rsid w:val="000F2EC7"/>
    <w:rsid w:val="0015447B"/>
    <w:rsid w:val="00174EFA"/>
    <w:rsid w:val="00190E67"/>
    <w:rsid w:val="001C009C"/>
    <w:rsid w:val="001E5876"/>
    <w:rsid w:val="001E79CE"/>
    <w:rsid w:val="00216930"/>
    <w:rsid w:val="00221E3D"/>
    <w:rsid w:val="00222271"/>
    <w:rsid w:val="002366D6"/>
    <w:rsid w:val="00255B01"/>
    <w:rsid w:val="00263382"/>
    <w:rsid w:val="00273D94"/>
    <w:rsid w:val="002743F6"/>
    <w:rsid w:val="002B3361"/>
    <w:rsid w:val="002D0F9F"/>
    <w:rsid w:val="00304A14"/>
    <w:rsid w:val="0032126E"/>
    <w:rsid w:val="0032384B"/>
    <w:rsid w:val="0034307E"/>
    <w:rsid w:val="00351CF1"/>
    <w:rsid w:val="0035402D"/>
    <w:rsid w:val="00365088"/>
    <w:rsid w:val="00380558"/>
    <w:rsid w:val="003827FA"/>
    <w:rsid w:val="003E3389"/>
    <w:rsid w:val="00432483"/>
    <w:rsid w:val="00441097"/>
    <w:rsid w:val="00465DE9"/>
    <w:rsid w:val="004754FF"/>
    <w:rsid w:val="004A042A"/>
    <w:rsid w:val="004B200A"/>
    <w:rsid w:val="004D382C"/>
    <w:rsid w:val="004E4294"/>
    <w:rsid w:val="00501620"/>
    <w:rsid w:val="00502051"/>
    <w:rsid w:val="00534F13"/>
    <w:rsid w:val="00540AA2"/>
    <w:rsid w:val="00562C4C"/>
    <w:rsid w:val="005630E7"/>
    <w:rsid w:val="00575D73"/>
    <w:rsid w:val="005812AD"/>
    <w:rsid w:val="00595607"/>
    <w:rsid w:val="00596B94"/>
    <w:rsid w:val="005A5B20"/>
    <w:rsid w:val="005A69C7"/>
    <w:rsid w:val="005E0883"/>
    <w:rsid w:val="005E2E99"/>
    <w:rsid w:val="00613512"/>
    <w:rsid w:val="0064385A"/>
    <w:rsid w:val="006455CB"/>
    <w:rsid w:val="00646548"/>
    <w:rsid w:val="00646A7C"/>
    <w:rsid w:val="00647D96"/>
    <w:rsid w:val="00650552"/>
    <w:rsid w:val="006574BC"/>
    <w:rsid w:val="006779D3"/>
    <w:rsid w:val="00692D27"/>
    <w:rsid w:val="006A27B9"/>
    <w:rsid w:val="006C07B4"/>
    <w:rsid w:val="006D43C8"/>
    <w:rsid w:val="006F0CC2"/>
    <w:rsid w:val="006F53E3"/>
    <w:rsid w:val="00725005"/>
    <w:rsid w:val="0073255C"/>
    <w:rsid w:val="00754889"/>
    <w:rsid w:val="0076233C"/>
    <w:rsid w:val="00773A8F"/>
    <w:rsid w:val="008039F7"/>
    <w:rsid w:val="00805BC7"/>
    <w:rsid w:val="0081151B"/>
    <w:rsid w:val="00826657"/>
    <w:rsid w:val="00877CD5"/>
    <w:rsid w:val="0089772B"/>
    <w:rsid w:val="008B12FD"/>
    <w:rsid w:val="008B50B2"/>
    <w:rsid w:val="008F5F90"/>
    <w:rsid w:val="00922764"/>
    <w:rsid w:val="00951604"/>
    <w:rsid w:val="0095495C"/>
    <w:rsid w:val="00964F66"/>
    <w:rsid w:val="00A462B8"/>
    <w:rsid w:val="00A704F6"/>
    <w:rsid w:val="00A80FE0"/>
    <w:rsid w:val="00A90332"/>
    <w:rsid w:val="00AB7CE1"/>
    <w:rsid w:val="00AE4C16"/>
    <w:rsid w:val="00B80BF2"/>
    <w:rsid w:val="00BC0693"/>
    <w:rsid w:val="00BD0B36"/>
    <w:rsid w:val="00BD3A9B"/>
    <w:rsid w:val="00C0173A"/>
    <w:rsid w:val="00C12D21"/>
    <w:rsid w:val="00C21983"/>
    <w:rsid w:val="00C366AD"/>
    <w:rsid w:val="00C44156"/>
    <w:rsid w:val="00C5563F"/>
    <w:rsid w:val="00C717EF"/>
    <w:rsid w:val="00C80F51"/>
    <w:rsid w:val="00C870B7"/>
    <w:rsid w:val="00C916DD"/>
    <w:rsid w:val="00CB5F27"/>
    <w:rsid w:val="00CB6E80"/>
    <w:rsid w:val="00CC1114"/>
    <w:rsid w:val="00CC5B82"/>
    <w:rsid w:val="00CD0DBD"/>
    <w:rsid w:val="00CE35C4"/>
    <w:rsid w:val="00D14CCF"/>
    <w:rsid w:val="00D216CB"/>
    <w:rsid w:val="00D337E1"/>
    <w:rsid w:val="00D37F78"/>
    <w:rsid w:val="00D53EDA"/>
    <w:rsid w:val="00D70AF5"/>
    <w:rsid w:val="00D90650"/>
    <w:rsid w:val="00DB559B"/>
    <w:rsid w:val="00E10FE2"/>
    <w:rsid w:val="00E208AC"/>
    <w:rsid w:val="00E4001E"/>
    <w:rsid w:val="00E4286D"/>
    <w:rsid w:val="00EC639C"/>
    <w:rsid w:val="00EC6928"/>
    <w:rsid w:val="00ED0D7C"/>
    <w:rsid w:val="00ED0EE6"/>
    <w:rsid w:val="00EE424A"/>
    <w:rsid w:val="00F103B6"/>
    <w:rsid w:val="00F14574"/>
    <w:rsid w:val="00F16FA0"/>
    <w:rsid w:val="00F63796"/>
    <w:rsid w:val="00F71B42"/>
    <w:rsid w:val="00F86CEA"/>
    <w:rsid w:val="00F9790E"/>
    <w:rsid w:val="00FA06A8"/>
    <w:rsid w:val="00FD3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hon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customStyle="1" w:styleId="DefaultText">
    <w:name w:val="Default Text"/>
    <w:basedOn w:val="Normal"/>
    <w:uiPriority w:val="99"/>
    <w:rPr>
      <w:noProof/>
      <w:sz w:val="24"/>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Times New Roman"/>
      <w:sz w:val="2"/>
    </w:rPr>
  </w:style>
  <w:style w:type="table" w:styleId="TableGrid">
    <w:name w:val="Table Grid"/>
    <w:basedOn w:val="TableNormal"/>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Pr>
      <w:rFonts w:cs="Times New Roman"/>
      <w:b/>
      <w:bCs/>
    </w:rPr>
  </w:style>
  <w:style w:type="paragraph" w:styleId="BodyText">
    <w:name w:val="Body Text"/>
    <w:basedOn w:val="Normal"/>
    <w:link w:val="BodyTextChar"/>
    <w:rPr>
      <w:sz w:val="24"/>
    </w:rPr>
  </w:style>
  <w:style w:type="character" w:customStyle="1" w:styleId="BodyTextChar">
    <w:name w:val="Body Text Char"/>
    <w:basedOn w:val="DefaultParagraphFont"/>
    <w:link w:val="BodyText"/>
    <w:uiPriority w:val="99"/>
    <w:locked/>
    <w:rPr>
      <w:rFonts w:cs="Times New Roman"/>
      <w:sz w:val="20"/>
      <w:szCs w:val="20"/>
    </w:rPr>
  </w:style>
  <w:style w:type="paragraph" w:styleId="NormalWeb">
    <w:name w:val="Normal (Web)"/>
    <w:basedOn w:val="Normal"/>
    <w:uiPriority w:val="99"/>
    <w:pPr>
      <w:spacing w:before="100" w:beforeAutospacing="1" w:after="100" w:afterAutospacing="1"/>
    </w:pPr>
    <w:rPr>
      <w:sz w:val="24"/>
      <w:szCs w:val="24"/>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locked/>
    <w:rPr>
      <w:rFonts w:cs="Times New Roman"/>
    </w:rPr>
  </w:style>
  <w:style w:type="character" w:styleId="FootnoteReference">
    <w:name w:val="footnote reference"/>
    <w:basedOn w:val="DefaultParagraphFont"/>
    <w:uiPriority w:val="99"/>
    <w:rPr>
      <w:rFonts w:cs="Times New Roman"/>
      <w:vertAlign w:val="superscript"/>
    </w:rPr>
  </w:style>
  <w:style w:type="paragraph" w:styleId="ListParagraph">
    <w:name w:val="List Paragraph"/>
    <w:basedOn w:val="Normal"/>
    <w:uiPriority w:val="34"/>
    <w:qFormat/>
    <w:pPr>
      <w:ind w:left="720"/>
    </w:pPr>
    <w:rPr>
      <w:rFonts w:ascii="Calibri" w:hAnsi="Calibri" w:cs="Calibri"/>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qFormat/>
    <w:locked/>
    <w:pPr>
      <w:widowControl w:val="0"/>
      <w:spacing w:before="100"/>
      <w:jc w:val="center"/>
    </w:pPr>
    <w:rPr>
      <w:rFonts w:ascii="Bookman Old Style" w:hAnsi="Bookman Old Style"/>
      <w:b/>
      <w:snapToGrid w:val="0"/>
      <w:sz w:val="18"/>
    </w:rPr>
  </w:style>
  <w:style w:type="character" w:customStyle="1" w:styleId="TitleChar">
    <w:name w:val="Title Char"/>
    <w:basedOn w:val="DefaultParagraphFont"/>
    <w:link w:val="Title"/>
    <w:rPr>
      <w:rFonts w:ascii="Bookman Old Style" w:hAnsi="Bookman Old Style"/>
      <w:b/>
      <w:snapToGrid w:val="0"/>
      <w:sz w:val="18"/>
      <w:szCs w:val="20"/>
    </w:rPr>
  </w:style>
  <w:style w:type="paragraph" w:styleId="EndnoteText">
    <w:name w:val="endnote text"/>
    <w:basedOn w:val="Normal"/>
    <w:link w:val="EndnoteTextChar"/>
    <w:uiPriority w:val="99"/>
    <w:semiHidden/>
    <w:unhideWhenUsed/>
    <w:rsid w:val="0015447B"/>
  </w:style>
  <w:style w:type="character" w:customStyle="1" w:styleId="EndnoteTextChar">
    <w:name w:val="Endnote Text Char"/>
    <w:basedOn w:val="DefaultParagraphFont"/>
    <w:link w:val="EndnoteText"/>
    <w:uiPriority w:val="99"/>
    <w:semiHidden/>
    <w:rsid w:val="0015447B"/>
    <w:rPr>
      <w:sz w:val="20"/>
      <w:szCs w:val="20"/>
    </w:rPr>
  </w:style>
  <w:style w:type="character" w:styleId="EndnoteReference">
    <w:name w:val="endnote reference"/>
    <w:basedOn w:val="DefaultParagraphFont"/>
    <w:uiPriority w:val="99"/>
    <w:semiHidden/>
    <w:unhideWhenUsed/>
    <w:rsid w:val="0015447B"/>
    <w:rPr>
      <w:vertAlign w:val="superscript"/>
    </w:rPr>
  </w:style>
  <w:style w:type="paragraph" w:styleId="PlainText">
    <w:name w:val="Plain Text"/>
    <w:basedOn w:val="Normal"/>
    <w:link w:val="PlainTextChar"/>
    <w:uiPriority w:val="99"/>
    <w:unhideWhenUsed/>
    <w:rsid w:val="004D382C"/>
    <w:rPr>
      <w:rFonts w:eastAsiaTheme="minorHAnsi" w:cstheme="minorBidi"/>
      <w:szCs w:val="21"/>
    </w:rPr>
  </w:style>
  <w:style w:type="character" w:customStyle="1" w:styleId="PlainTextChar">
    <w:name w:val="Plain Text Char"/>
    <w:basedOn w:val="DefaultParagraphFont"/>
    <w:link w:val="PlainText"/>
    <w:uiPriority w:val="99"/>
    <w:rsid w:val="004D382C"/>
    <w:rPr>
      <w:rFonts w:eastAsiaTheme="minorHAnsi" w:cstheme="minorBidi"/>
      <w:sz w:val="2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customStyle="1" w:styleId="DefaultText">
    <w:name w:val="Default Text"/>
    <w:basedOn w:val="Normal"/>
    <w:uiPriority w:val="99"/>
    <w:rPr>
      <w:noProof/>
      <w:sz w:val="24"/>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Times New Roman"/>
      <w:sz w:val="2"/>
    </w:rPr>
  </w:style>
  <w:style w:type="table" w:styleId="TableGrid">
    <w:name w:val="Table Grid"/>
    <w:basedOn w:val="TableNormal"/>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Pr>
      <w:rFonts w:cs="Times New Roman"/>
      <w:b/>
      <w:bCs/>
    </w:rPr>
  </w:style>
  <w:style w:type="paragraph" w:styleId="BodyText">
    <w:name w:val="Body Text"/>
    <w:basedOn w:val="Normal"/>
    <w:link w:val="BodyTextChar"/>
    <w:rPr>
      <w:sz w:val="24"/>
    </w:rPr>
  </w:style>
  <w:style w:type="character" w:customStyle="1" w:styleId="BodyTextChar">
    <w:name w:val="Body Text Char"/>
    <w:basedOn w:val="DefaultParagraphFont"/>
    <w:link w:val="BodyText"/>
    <w:uiPriority w:val="99"/>
    <w:locked/>
    <w:rPr>
      <w:rFonts w:cs="Times New Roman"/>
      <w:sz w:val="20"/>
      <w:szCs w:val="20"/>
    </w:rPr>
  </w:style>
  <w:style w:type="paragraph" w:styleId="NormalWeb">
    <w:name w:val="Normal (Web)"/>
    <w:basedOn w:val="Normal"/>
    <w:uiPriority w:val="99"/>
    <w:pPr>
      <w:spacing w:before="100" w:beforeAutospacing="1" w:after="100" w:afterAutospacing="1"/>
    </w:pPr>
    <w:rPr>
      <w:sz w:val="24"/>
      <w:szCs w:val="24"/>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locked/>
    <w:rPr>
      <w:rFonts w:cs="Times New Roman"/>
    </w:rPr>
  </w:style>
  <w:style w:type="character" w:styleId="FootnoteReference">
    <w:name w:val="footnote reference"/>
    <w:basedOn w:val="DefaultParagraphFont"/>
    <w:uiPriority w:val="99"/>
    <w:rPr>
      <w:rFonts w:cs="Times New Roman"/>
      <w:vertAlign w:val="superscript"/>
    </w:rPr>
  </w:style>
  <w:style w:type="paragraph" w:styleId="ListParagraph">
    <w:name w:val="List Paragraph"/>
    <w:basedOn w:val="Normal"/>
    <w:uiPriority w:val="34"/>
    <w:qFormat/>
    <w:pPr>
      <w:ind w:left="720"/>
    </w:pPr>
    <w:rPr>
      <w:rFonts w:ascii="Calibri" w:hAnsi="Calibri" w:cs="Calibri"/>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qFormat/>
    <w:locked/>
    <w:pPr>
      <w:widowControl w:val="0"/>
      <w:spacing w:before="100"/>
      <w:jc w:val="center"/>
    </w:pPr>
    <w:rPr>
      <w:rFonts w:ascii="Bookman Old Style" w:hAnsi="Bookman Old Style"/>
      <w:b/>
      <w:snapToGrid w:val="0"/>
      <w:sz w:val="18"/>
    </w:rPr>
  </w:style>
  <w:style w:type="character" w:customStyle="1" w:styleId="TitleChar">
    <w:name w:val="Title Char"/>
    <w:basedOn w:val="DefaultParagraphFont"/>
    <w:link w:val="Title"/>
    <w:rPr>
      <w:rFonts w:ascii="Bookman Old Style" w:hAnsi="Bookman Old Style"/>
      <w:b/>
      <w:snapToGrid w:val="0"/>
      <w:sz w:val="18"/>
      <w:szCs w:val="20"/>
    </w:rPr>
  </w:style>
  <w:style w:type="paragraph" w:styleId="EndnoteText">
    <w:name w:val="endnote text"/>
    <w:basedOn w:val="Normal"/>
    <w:link w:val="EndnoteTextChar"/>
    <w:uiPriority w:val="99"/>
    <w:semiHidden/>
    <w:unhideWhenUsed/>
    <w:rsid w:val="0015447B"/>
  </w:style>
  <w:style w:type="character" w:customStyle="1" w:styleId="EndnoteTextChar">
    <w:name w:val="Endnote Text Char"/>
    <w:basedOn w:val="DefaultParagraphFont"/>
    <w:link w:val="EndnoteText"/>
    <w:uiPriority w:val="99"/>
    <w:semiHidden/>
    <w:rsid w:val="0015447B"/>
    <w:rPr>
      <w:sz w:val="20"/>
      <w:szCs w:val="20"/>
    </w:rPr>
  </w:style>
  <w:style w:type="character" w:styleId="EndnoteReference">
    <w:name w:val="endnote reference"/>
    <w:basedOn w:val="DefaultParagraphFont"/>
    <w:uiPriority w:val="99"/>
    <w:semiHidden/>
    <w:unhideWhenUsed/>
    <w:rsid w:val="0015447B"/>
    <w:rPr>
      <w:vertAlign w:val="superscript"/>
    </w:rPr>
  </w:style>
  <w:style w:type="paragraph" w:styleId="PlainText">
    <w:name w:val="Plain Text"/>
    <w:basedOn w:val="Normal"/>
    <w:link w:val="PlainTextChar"/>
    <w:uiPriority w:val="99"/>
    <w:unhideWhenUsed/>
    <w:rsid w:val="004D382C"/>
    <w:rPr>
      <w:rFonts w:eastAsiaTheme="minorHAnsi" w:cstheme="minorBidi"/>
      <w:szCs w:val="21"/>
    </w:rPr>
  </w:style>
  <w:style w:type="character" w:customStyle="1" w:styleId="PlainTextChar">
    <w:name w:val="Plain Text Char"/>
    <w:basedOn w:val="DefaultParagraphFont"/>
    <w:link w:val="PlainText"/>
    <w:uiPriority w:val="99"/>
    <w:rsid w:val="004D382C"/>
    <w:rPr>
      <w:rFonts w:eastAsiaTheme="minorHAnsi" w:cstheme="minorBidi"/>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646670">
      <w:bodyDiv w:val="1"/>
      <w:marLeft w:val="0"/>
      <w:marRight w:val="0"/>
      <w:marTop w:val="0"/>
      <w:marBottom w:val="0"/>
      <w:divBdr>
        <w:top w:val="none" w:sz="0" w:space="0" w:color="auto"/>
        <w:left w:val="none" w:sz="0" w:space="0" w:color="auto"/>
        <w:bottom w:val="none" w:sz="0" w:space="0" w:color="auto"/>
        <w:right w:val="none" w:sz="0" w:space="0" w:color="auto"/>
      </w:divBdr>
    </w:div>
    <w:div w:id="651254395">
      <w:bodyDiv w:val="1"/>
      <w:marLeft w:val="0"/>
      <w:marRight w:val="0"/>
      <w:marTop w:val="0"/>
      <w:marBottom w:val="0"/>
      <w:divBdr>
        <w:top w:val="none" w:sz="0" w:space="0" w:color="auto"/>
        <w:left w:val="none" w:sz="0" w:space="0" w:color="auto"/>
        <w:bottom w:val="none" w:sz="0" w:space="0" w:color="auto"/>
        <w:right w:val="none" w:sz="0" w:space="0" w:color="auto"/>
      </w:divBdr>
    </w:div>
    <w:div w:id="903443033">
      <w:bodyDiv w:val="1"/>
      <w:marLeft w:val="0"/>
      <w:marRight w:val="0"/>
      <w:marTop w:val="0"/>
      <w:marBottom w:val="0"/>
      <w:divBdr>
        <w:top w:val="none" w:sz="0" w:space="0" w:color="auto"/>
        <w:left w:val="none" w:sz="0" w:space="0" w:color="auto"/>
        <w:bottom w:val="none" w:sz="0" w:space="0" w:color="auto"/>
        <w:right w:val="none" w:sz="0" w:space="0" w:color="auto"/>
      </w:divBdr>
    </w:div>
    <w:div w:id="1229805039">
      <w:bodyDiv w:val="1"/>
      <w:marLeft w:val="0"/>
      <w:marRight w:val="0"/>
      <w:marTop w:val="0"/>
      <w:marBottom w:val="0"/>
      <w:divBdr>
        <w:top w:val="none" w:sz="0" w:space="0" w:color="auto"/>
        <w:left w:val="none" w:sz="0" w:space="0" w:color="auto"/>
        <w:bottom w:val="none" w:sz="0" w:space="0" w:color="auto"/>
        <w:right w:val="none" w:sz="0" w:space="0" w:color="auto"/>
      </w:divBdr>
    </w:div>
    <w:div w:id="1368599400">
      <w:marLeft w:val="0"/>
      <w:marRight w:val="0"/>
      <w:marTop w:val="0"/>
      <w:marBottom w:val="0"/>
      <w:divBdr>
        <w:top w:val="none" w:sz="0" w:space="0" w:color="auto"/>
        <w:left w:val="none" w:sz="0" w:space="0" w:color="auto"/>
        <w:bottom w:val="none" w:sz="0" w:space="0" w:color="auto"/>
        <w:right w:val="none" w:sz="0" w:space="0" w:color="auto"/>
      </w:divBdr>
    </w:div>
    <w:div w:id="1368599401">
      <w:marLeft w:val="0"/>
      <w:marRight w:val="0"/>
      <w:marTop w:val="0"/>
      <w:marBottom w:val="0"/>
      <w:divBdr>
        <w:top w:val="none" w:sz="0" w:space="0" w:color="auto"/>
        <w:left w:val="none" w:sz="0" w:space="0" w:color="auto"/>
        <w:bottom w:val="none" w:sz="0" w:space="0" w:color="auto"/>
        <w:right w:val="none" w:sz="0" w:space="0" w:color="auto"/>
      </w:divBdr>
    </w:div>
    <w:div w:id="1368599404">
      <w:marLeft w:val="0"/>
      <w:marRight w:val="0"/>
      <w:marTop w:val="0"/>
      <w:marBottom w:val="0"/>
      <w:divBdr>
        <w:top w:val="none" w:sz="0" w:space="0" w:color="auto"/>
        <w:left w:val="none" w:sz="0" w:space="0" w:color="auto"/>
        <w:bottom w:val="none" w:sz="0" w:space="0" w:color="auto"/>
        <w:right w:val="none" w:sz="0" w:space="0" w:color="auto"/>
      </w:divBdr>
    </w:div>
    <w:div w:id="1368599406">
      <w:marLeft w:val="0"/>
      <w:marRight w:val="0"/>
      <w:marTop w:val="0"/>
      <w:marBottom w:val="0"/>
      <w:divBdr>
        <w:top w:val="none" w:sz="0" w:space="0" w:color="auto"/>
        <w:left w:val="none" w:sz="0" w:space="0" w:color="auto"/>
        <w:bottom w:val="none" w:sz="0" w:space="0" w:color="auto"/>
        <w:right w:val="none" w:sz="0" w:space="0" w:color="auto"/>
      </w:divBdr>
    </w:div>
    <w:div w:id="1368599407">
      <w:marLeft w:val="0"/>
      <w:marRight w:val="0"/>
      <w:marTop w:val="0"/>
      <w:marBottom w:val="0"/>
      <w:divBdr>
        <w:top w:val="none" w:sz="0" w:space="0" w:color="auto"/>
        <w:left w:val="none" w:sz="0" w:space="0" w:color="auto"/>
        <w:bottom w:val="none" w:sz="0" w:space="0" w:color="auto"/>
        <w:right w:val="none" w:sz="0" w:space="0" w:color="auto"/>
      </w:divBdr>
    </w:div>
    <w:div w:id="1368599408">
      <w:marLeft w:val="0"/>
      <w:marRight w:val="0"/>
      <w:marTop w:val="0"/>
      <w:marBottom w:val="0"/>
      <w:divBdr>
        <w:top w:val="none" w:sz="0" w:space="0" w:color="auto"/>
        <w:left w:val="none" w:sz="0" w:space="0" w:color="auto"/>
        <w:bottom w:val="none" w:sz="0" w:space="0" w:color="auto"/>
        <w:right w:val="none" w:sz="0" w:space="0" w:color="auto"/>
      </w:divBdr>
    </w:div>
    <w:div w:id="1368599409">
      <w:marLeft w:val="0"/>
      <w:marRight w:val="0"/>
      <w:marTop w:val="0"/>
      <w:marBottom w:val="0"/>
      <w:divBdr>
        <w:top w:val="none" w:sz="0" w:space="0" w:color="auto"/>
        <w:left w:val="none" w:sz="0" w:space="0" w:color="auto"/>
        <w:bottom w:val="none" w:sz="0" w:space="0" w:color="auto"/>
        <w:right w:val="none" w:sz="0" w:space="0" w:color="auto"/>
      </w:divBdr>
    </w:div>
    <w:div w:id="1368599410">
      <w:marLeft w:val="0"/>
      <w:marRight w:val="0"/>
      <w:marTop w:val="0"/>
      <w:marBottom w:val="0"/>
      <w:divBdr>
        <w:top w:val="none" w:sz="0" w:space="0" w:color="auto"/>
        <w:left w:val="none" w:sz="0" w:space="0" w:color="auto"/>
        <w:bottom w:val="none" w:sz="0" w:space="0" w:color="auto"/>
        <w:right w:val="none" w:sz="0" w:space="0" w:color="auto"/>
      </w:divBdr>
    </w:div>
    <w:div w:id="1368599412">
      <w:marLeft w:val="0"/>
      <w:marRight w:val="0"/>
      <w:marTop w:val="0"/>
      <w:marBottom w:val="0"/>
      <w:divBdr>
        <w:top w:val="none" w:sz="0" w:space="0" w:color="auto"/>
        <w:left w:val="none" w:sz="0" w:space="0" w:color="auto"/>
        <w:bottom w:val="none" w:sz="0" w:space="0" w:color="auto"/>
        <w:right w:val="none" w:sz="0" w:space="0" w:color="auto"/>
      </w:divBdr>
      <w:divsChild>
        <w:div w:id="1368599413">
          <w:marLeft w:val="0"/>
          <w:marRight w:val="0"/>
          <w:marTop w:val="0"/>
          <w:marBottom w:val="0"/>
          <w:divBdr>
            <w:top w:val="none" w:sz="0" w:space="0" w:color="auto"/>
            <w:left w:val="none" w:sz="0" w:space="0" w:color="auto"/>
            <w:bottom w:val="none" w:sz="0" w:space="0" w:color="auto"/>
            <w:right w:val="none" w:sz="0" w:space="0" w:color="auto"/>
          </w:divBdr>
        </w:div>
      </w:divsChild>
    </w:div>
    <w:div w:id="1368599414">
      <w:marLeft w:val="0"/>
      <w:marRight w:val="0"/>
      <w:marTop w:val="0"/>
      <w:marBottom w:val="0"/>
      <w:divBdr>
        <w:top w:val="none" w:sz="0" w:space="0" w:color="auto"/>
        <w:left w:val="none" w:sz="0" w:space="0" w:color="auto"/>
        <w:bottom w:val="none" w:sz="0" w:space="0" w:color="auto"/>
        <w:right w:val="none" w:sz="0" w:space="0" w:color="auto"/>
      </w:divBdr>
    </w:div>
    <w:div w:id="1368599416">
      <w:marLeft w:val="0"/>
      <w:marRight w:val="0"/>
      <w:marTop w:val="0"/>
      <w:marBottom w:val="0"/>
      <w:divBdr>
        <w:top w:val="none" w:sz="0" w:space="0" w:color="auto"/>
        <w:left w:val="none" w:sz="0" w:space="0" w:color="auto"/>
        <w:bottom w:val="none" w:sz="0" w:space="0" w:color="auto"/>
        <w:right w:val="none" w:sz="0" w:space="0" w:color="auto"/>
      </w:divBdr>
      <w:divsChild>
        <w:div w:id="1368599418">
          <w:marLeft w:val="0"/>
          <w:marRight w:val="0"/>
          <w:marTop w:val="0"/>
          <w:marBottom w:val="0"/>
          <w:divBdr>
            <w:top w:val="none" w:sz="0" w:space="0" w:color="auto"/>
            <w:left w:val="none" w:sz="0" w:space="0" w:color="auto"/>
            <w:bottom w:val="none" w:sz="0" w:space="0" w:color="auto"/>
            <w:right w:val="none" w:sz="0" w:space="0" w:color="auto"/>
          </w:divBdr>
        </w:div>
      </w:divsChild>
    </w:div>
    <w:div w:id="1368599417">
      <w:marLeft w:val="0"/>
      <w:marRight w:val="0"/>
      <w:marTop w:val="0"/>
      <w:marBottom w:val="0"/>
      <w:divBdr>
        <w:top w:val="none" w:sz="0" w:space="0" w:color="auto"/>
        <w:left w:val="none" w:sz="0" w:space="0" w:color="auto"/>
        <w:bottom w:val="none" w:sz="0" w:space="0" w:color="auto"/>
        <w:right w:val="none" w:sz="0" w:space="0" w:color="auto"/>
      </w:divBdr>
    </w:div>
    <w:div w:id="1368599419">
      <w:marLeft w:val="0"/>
      <w:marRight w:val="0"/>
      <w:marTop w:val="0"/>
      <w:marBottom w:val="0"/>
      <w:divBdr>
        <w:top w:val="none" w:sz="0" w:space="0" w:color="auto"/>
        <w:left w:val="none" w:sz="0" w:space="0" w:color="auto"/>
        <w:bottom w:val="none" w:sz="0" w:space="0" w:color="auto"/>
        <w:right w:val="none" w:sz="0" w:space="0" w:color="auto"/>
      </w:divBdr>
      <w:divsChild>
        <w:div w:id="1368599402">
          <w:marLeft w:val="0"/>
          <w:marRight w:val="0"/>
          <w:marTop w:val="0"/>
          <w:marBottom w:val="0"/>
          <w:divBdr>
            <w:top w:val="none" w:sz="0" w:space="0" w:color="auto"/>
            <w:left w:val="none" w:sz="0" w:space="0" w:color="auto"/>
            <w:bottom w:val="none" w:sz="0" w:space="0" w:color="auto"/>
            <w:right w:val="none" w:sz="0" w:space="0" w:color="auto"/>
          </w:divBdr>
        </w:div>
        <w:div w:id="1368599403">
          <w:marLeft w:val="0"/>
          <w:marRight w:val="0"/>
          <w:marTop w:val="0"/>
          <w:marBottom w:val="0"/>
          <w:divBdr>
            <w:top w:val="none" w:sz="0" w:space="0" w:color="auto"/>
            <w:left w:val="none" w:sz="0" w:space="0" w:color="auto"/>
            <w:bottom w:val="none" w:sz="0" w:space="0" w:color="auto"/>
            <w:right w:val="none" w:sz="0" w:space="0" w:color="auto"/>
          </w:divBdr>
        </w:div>
        <w:div w:id="1368599405">
          <w:marLeft w:val="0"/>
          <w:marRight w:val="0"/>
          <w:marTop w:val="0"/>
          <w:marBottom w:val="0"/>
          <w:divBdr>
            <w:top w:val="none" w:sz="0" w:space="0" w:color="auto"/>
            <w:left w:val="none" w:sz="0" w:space="0" w:color="auto"/>
            <w:bottom w:val="none" w:sz="0" w:space="0" w:color="auto"/>
            <w:right w:val="none" w:sz="0" w:space="0" w:color="auto"/>
          </w:divBdr>
        </w:div>
        <w:div w:id="1368599411">
          <w:marLeft w:val="0"/>
          <w:marRight w:val="0"/>
          <w:marTop w:val="0"/>
          <w:marBottom w:val="0"/>
          <w:divBdr>
            <w:top w:val="none" w:sz="0" w:space="0" w:color="auto"/>
            <w:left w:val="none" w:sz="0" w:space="0" w:color="auto"/>
            <w:bottom w:val="none" w:sz="0" w:space="0" w:color="auto"/>
            <w:right w:val="none" w:sz="0" w:space="0" w:color="auto"/>
          </w:divBdr>
        </w:div>
        <w:div w:id="1368599415">
          <w:marLeft w:val="0"/>
          <w:marRight w:val="0"/>
          <w:marTop w:val="0"/>
          <w:marBottom w:val="0"/>
          <w:divBdr>
            <w:top w:val="none" w:sz="0" w:space="0" w:color="auto"/>
            <w:left w:val="none" w:sz="0" w:space="0" w:color="auto"/>
            <w:bottom w:val="none" w:sz="0" w:space="0" w:color="auto"/>
            <w:right w:val="none" w:sz="0" w:space="0" w:color="auto"/>
          </w:divBdr>
        </w:div>
      </w:divsChild>
    </w:div>
    <w:div w:id="1368599420">
      <w:marLeft w:val="0"/>
      <w:marRight w:val="0"/>
      <w:marTop w:val="0"/>
      <w:marBottom w:val="0"/>
      <w:divBdr>
        <w:top w:val="none" w:sz="0" w:space="0" w:color="auto"/>
        <w:left w:val="none" w:sz="0" w:space="0" w:color="auto"/>
        <w:bottom w:val="none" w:sz="0" w:space="0" w:color="auto"/>
        <w:right w:val="none" w:sz="0" w:space="0" w:color="auto"/>
      </w:divBdr>
    </w:div>
    <w:div w:id="1368599422">
      <w:marLeft w:val="0"/>
      <w:marRight w:val="0"/>
      <w:marTop w:val="0"/>
      <w:marBottom w:val="0"/>
      <w:divBdr>
        <w:top w:val="none" w:sz="0" w:space="0" w:color="auto"/>
        <w:left w:val="none" w:sz="0" w:space="0" w:color="auto"/>
        <w:bottom w:val="none" w:sz="0" w:space="0" w:color="auto"/>
        <w:right w:val="none" w:sz="0" w:space="0" w:color="auto"/>
      </w:divBdr>
      <w:divsChild>
        <w:div w:id="1368599421">
          <w:marLeft w:val="0"/>
          <w:marRight w:val="0"/>
          <w:marTop w:val="0"/>
          <w:marBottom w:val="0"/>
          <w:divBdr>
            <w:top w:val="none" w:sz="0" w:space="0" w:color="auto"/>
            <w:left w:val="none" w:sz="0" w:space="0" w:color="auto"/>
            <w:bottom w:val="none" w:sz="0" w:space="0" w:color="auto"/>
            <w:right w:val="none" w:sz="0" w:space="0" w:color="auto"/>
          </w:divBdr>
        </w:div>
      </w:divsChild>
    </w:div>
    <w:div w:id="1422339397">
      <w:bodyDiv w:val="1"/>
      <w:marLeft w:val="0"/>
      <w:marRight w:val="0"/>
      <w:marTop w:val="0"/>
      <w:marBottom w:val="0"/>
      <w:divBdr>
        <w:top w:val="none" w:sz="0" w:space="0" w:color="auto"/>
        <w:left w:val="none" w:sz="0" w:space="0" w:color="auto"/>
        <w:bottom w:val="none" w:sz="0" w:space="0" w:color="auto"/>
        <w:right w:val="none" w:sz="0" w:space="0" w:color="auto"/>
      </w:divBdr>
    </w:div>
    <w:div w:id="1681932159">
      <w:bodyDiv w:val="1"/>
      <w:marLeft w:val="0"/>
      <w:marRight w:val="0"/>
      <w:marTop w:val="0"/>
      <w:marBottom w:val="0"/>
      <w:divBdr>
        <w:top w:val="none" w:sz="0" w:space="0" w:color="auto"/>
        <w:left w:val="none" w:sz="0" w:space="0" w:color="auto"/>
        <w:bottom w:val="none" w:sz="0" w:space="0" w:color="auto"/>
        <w:right w:val="none" w:sz="0" w:space="0" w:color="auto"/>
      </w:divBdr>
    </w:div>
    <w:div w:id="1833446728">
      <w:bodyDiv w:val="1"/>
      <w:marLeft w:val="0"/>
      <w:marRight w:val="0"/>
      <w:marTop w:val="0"/>
      <w:marBottom w:val="0"/>
      <w:divBdr>
        <w:top w:val="none" w:sz="0" w:space="0" w:color="auto"/>
        <w:left w:val="none" w:sz="0" w:space="0" w:color="auto"/>
        <w:bottom w:val="none" w:sz="0" w:space="0" w:color="auto"/>
        <w:right w:val="none" w:sz="0" w:space="0" w:color="auto"/>
      </w:divBdr>
    </w:div>
    <w:div w:id="191045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eb.mit.edu/mitei/research/studies/documents/natural-gas-2011/NaturalGas_Report.pdf" TargetMode="External"/><Relationship Id="rId18" Type="http://schemas.openxmlformats.org/officeDocument/2006/relationships/hyperlink" Target="http://www.naesb.org/misc/electric_infrastructure_gas_infrastructure_oct2011.pdf" TargetMode="External"/><Relationship Id="rId26" Type="http://schemas.openxmlformats.org/officeDocument/2006/relationships/hyperlink" Target="http://www.naesb.org/misc/icf_geic_primer062206.pdf" TargetMode="External"/><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naesb.org/misc/npc_north_american_resource_dev_exec_summ_volume_dec2011.pdf" TargetMode="External"/><Relationship Id="rId34" Type="http://schemas.openxmlformats.org/officeDocument/2006/relationships/hyperlink" Target="https://www.midwestiso.org/Library/Repository/Communication%20Material/Key%20Presentations%20and%20Whitepapers/Natural%20Gas-Electric%20Infrastructure%20Interdependency%20Analysis_022212_Final%20Public.pdf"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eb.mit.edu/mitei/research/studies/documents/electric-grid-2011/Electric_Grid_Full_Report.pdf" TargetMode="External"/><Relationship Id="rId17" Type="http://schemas.openxmlformats.org/officeDocument/2006/relationships/hyperlink" Target="http://www.naesb.org/misc/geh_related_standards.docx" TargetMode="External"/><Relationship Id="rId25" Type="http://schemas.openxmlformats.org/officeDocument/2006/relationships/hyperlink" Target="http://media.godashboard.com/gti/Natural_Gas_in_a_Smart_Energy_Future_01-26-2011.pdf" TargetMode="External"/><Relationship Id="rId33" Type="http://schemas.openxmlformats.org/officeDocument/2006/relationships/hyperlink" Target="http://www.ferc.gov/about/com-mem/moeller/moellergaselectricletter.pdf" TargetMode="External"/><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publicpower.org/files/PDFs/ImplicationsOfGreaterRelianceOnNGforElectricityGeneration.pdf" TargetMode="External"/><Relationship Id="rId20" Type="http://schemas.openxmlformats.org/officeDocument/2006/relationships/hyperlink" Target="http://www.naesb.org/misc/nerc_gas_electricity_interdependencies_2004.pdf" TargetMode="External"/><Relationship Id="rId29" Type="http://schemas.openxmlformats.org/officeDocument/2006/relationships/hyperlink" Target="http://205.254.135.7/naturalgas/review/print_version.cf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nerc.com/files/Gas_Electric_Interdependencies_Phase_I.pdf" TargetMode="External"/><Relationship Id="rId32" Type="http://schemas.openxmlformats.org/officeDocument/2006/relationships/hyperlink" Target="http://www.aga.org/Kc/aboutnaturalgas/consumerinfo/Pages/NGDeliverySystem.aspx" TargetMode="External"/><Relationship Id="rId37" Type="http://schemas.openxmlformats.org/officeDocument/2006/relationships/header" Target="header3.xml"/><Relationship Id="rId40" Type="http://schemas.openxmlformats.org/officeDocument/2006/relationships/hyperlink" Target="http://elibrary.ferc.gov/idmws/file_list.asp?accession_num=20120315-3006" TargetMode="External"/><Relationship Id="rId5" Type="http://schemas.openxmlformats.org/officeDocument/2006/relationships/settings" Target="settings.xml"/><Relationship Id="rId15" Type="http://schemas.openxmlformats.org/officeDocument/2006/relationships/hyperlink" Target="http://www.ingaa.org/File.aspx?id=14911" TargetMode="External"/><Relationship Id="rId23" Type="http://schemas.openxmlformats.org/officeDocument/2006/relationships/hyperlink" Target="http://www.naesb.org/misc/naesb_bylaws_section2.2_best_practices.pptx" TargetMode="External"/><Relationship Id="rId28" Type="http://schemas.openxmlformats.org/officeDocument/2006/relationships/hyperlink" Target="http://205.254.135.7/naturalgas/review/" TargetMode="External"/><Relationship Id="rId36" Type="http://schemas.openxmlformats.org/officeDocument/2006/relationships/hyperlink" Target="http://www.naruc.org/Publications/CIP_GasCurtailmentInventoryReport_8.pdf" TargetMode="External"/><Relationship Id="rId10" Type="http://schemas.openxmlformats.org/officeDocument/2006/relationships/footer" Target="footer1.xml"/><Relationship Id="rId19" Type="http://schemas.openxmlformats.org/officeDocument/2006/relationships/hyperlink" Target="http://www.naesb.org/misc/nerc_primer_gas_electric_interdependency_nov2011.pdf" TargetMode="External"/><Relationship Id="rId31" Type="http://schemas.openxmlformats.org/officeDocument/2006/relationships/hyperlink" Target="http://www.ferc.gov/media/news-releases/2012/2012-1/01-30-12-notice.pd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ferc.gov/legal/staff-reports/08-16-11-report.pdf" TargetMode="External"/><Relationship Id="rId22" Type="http://schemas.openxmlformats.org/officeDocument/2006/relationships/hyperlink" Target="http://www.naesb.org/misc/npc_demand_chapter_091511.pdf" TargetMode="External"/><Relationship Id="rId27" Type="http://schemas.openxmlformats.org/officeDocument/2006/relationships/hyperlink" Target="http://www.nerc.com/files/NUC-001-2.pdf" TargetMode="External"/><Relationship Id="rId30" Type="http://schemas.openxmlformats.org/officeDocument/2006/relationships/hyperlink" Target="http://www2.econ.iastate.edu/tesfatsi/ERCOT.DefinitionsAcronyms.Oct2011.pdf" TargetMode="External"/><Relationship Id="rId35" Type="http://schemas.openxmlformats.org/officeDocument/2006/relationships/hyperlink" Target="http://www.epa.gov/mats/pdfs/20111221PowerPlantsLikelyCoveredbyMATS.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81817-06A7-484E-89A1-9D4E2ACE9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4632</Words>
  <Characters>26407</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30978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Rae McQuade</cp:lastModifiedBy>
  <cp:revision>2</cp:revision>
  <cp:lastPrinted>2012-02-05T04:13:00Z</cp:lastPrinted>
  <dcterms:created xsi:type="dcterms:W3CDTF">2012-04-16T16:40:00Z</dcterms:created>
  <dcterms:modified xsi:type="dcterms:W3CDTF">2012-04-16T16:40:00Z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