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7" w:type="dxa"/>
        <w:tblLayout w:type="fixed"/>
        <w:tblCellMar>
          <w:left w:w="17" w:type="dxa"/>
          <w:right w:w="17" w:type="dxa"/>
        </w:tblCellMar>
        <w:tblLook w:val="0000" w:firstRow="0" w:lastRow="0" w:firstColumn="0" w:lastColumn="0" w:noHBand="0" w:noVBand="0"/>
      </w:tblPr>
      <w:tblGrid>
        <w:gridCol w:w="450"/>
        <w:gridCol w:w="17"/>
        <w:gridCol w:w="450"/>
        <w:gridCol w:w="360"/>
        <w:gridCol w:w="5400"/>
        <w:gridCol w:w="1260"/>
        <w:gridCol w:w="1620"/>
      </w:tblGrid>
      <w:tr w:rsidR="0090281C" w:rsidRPr="009C08EE">
        <w:trPr>
          <w:tblHeader/>
        </w:trPr>
        <w:tc>
          <w:tcPr>
            <w:tcW w:w="9557" w:type="dxa"/>
            <w:gridSpan w:val="7"/>
            <w:tcBorders>
              <w:top w:val="single" w:sz="6" w:space="0" w:color="auto"/>
              <w:bottom w:val="single" w:sz="6" w:space="0" w:color="auto"/>
            </w:tcBorders>
          </w:tcPr>
          <w:p w:rsidR="0090281C" w:rsidRPr="00BC20CC" w:rsidRDefault="0090281C" w:rsidP="00E44902">
            <w:pPr>
              <w:pStyle w:val="BodyText"/>
              <w:spacing w:before="120"/>
              <w:jc w:val="center"/>
              <w:rPr>
                <w:b/>
                <w:sz w:val="18"/>
                <w:szCs w:val="18"/>
              </w:rPr>
            </w:pPr>
            <w:r w:rsidRPr="00BC20CC">
              <w:rPr>
                <w:b/>
                <w:sz w:val="18"/>
                <w:szCs w:val="18"/>
              </w:rPr>
              <w:t>NORTH AMERICAN ENERGY STANDARDS BOARD</w:t>
            </w:r>
          </w:p>
          <w:p w:rsidR="0090281C" w:rsidRPr="009C08EE" w:rsidRDefault="0090281C" w:rsidP="00E44902">
            <w:pPr>
              <w:pStyle w:val="TableText"/>
              <w:jc w:val="center"/>
              <w:rPr>
                <w:rFonts w:ascii="Times New Roman" w:hAnsi="Times New Roman"/>
                <w:sz w:val="18"/>
                <w:szCs w:val="18"/>
              </w:rPr>
            </w:pPr>
            <w:r w:rsidRPr="009C08EE">
              <w:rPr>
                <w:rFonts w:ascii="Times New Roman" w:hAnsi="Times New Roman"/>
                <w:b/>
                <w:sz w:val="18"/>
                <w:szCs w:val="18"/>
              </w:rPr>
              <w:t>20</w:t>
            </w:r>
            <w:r>
              <w:rPr>
                <w:rFonts w:ascii="Times New Roman" w:hAnsi="Times New Roman"/>
                <w:b/>
                <w:sz w:val="18"/>
                <w:szCs w:val="18"/>
              </w:rPr>
              <w:t>11</w:t>
            </w:r>
            <w:r w:rsidRPr="009C08EE">
              <w:rPr>
                <w:rFonts w:ascii="Times New Roman" w:hAnsi="Times New Roman"/>
                <w:b/>
                <w:sz w:val="18"/>
                <w:szCs w:val="18"/>
              </w:rPr>
              <w:t xml:space="preserve"> ANNUAL PLAN for the RETAIL GAS and ELECTRIC QUADRANTS</w:t>
            </w:r>
          </w:p>
          <w:p w:rsidR="0090281C" w:rsidRPr="009C08EE" w:rsidRDefault="0090281C" w:rsidP="001D0E40">
            <w:pPr>
              <w:pStyle w:val="TableText"/>
              <w:spacing w:after="120"/>
              <w:jc w:val="center"/>
              <w:rPr>
                <w:rFonts w:ascii="Times New Roman" w:hAnsi="Times New Roman"/>
                <w:b/>
                <w:sz w:val="18"/>
                <w:szCs w:val="18"/>
              </w:rPr>
            </w:pPr>
            <w:r>
              <w:rPr>
                <w:rFonts w:ascii="Times New Roman" w:hAnsi="Times New Roman"/>
                <w:b/>
                <w:sz w:val="18"/>
                <w:szCs w:val="18"/>
              </w:rPr>
              <w:t xml:space="preserve">Approved by the Board of Directors on </w:t>
            </w:r>
            <w:r w:rsidR="001D0E40">
              <w:rPr>
                <w:rFonts w:ascii="Times New Roman" w:hAnsi="Times New Roman"/>
                <w:b/>
                <w:sz w:val="18"/>
                <w:szCs w:val="18"/>
              </w:rPr>
              <w:t>12-8-11</w:t>
            </w:r>
          </w:p>
        </w:tc>
      </w:tr>
      <w:tr w:rsidR="0090281C" w:rsidRPr="009C08EE">
        <w:trPr>
          <w:tblHeader/>
        </w:trPr>
        <w:tc>
          <w:tcPr>
            <w:tcW w:w="467" w:type="dxa"/>
            <w:gridSpan w:val="2"/>
            <w:tcBorders>
              <w:top w:val="single" w:sz="6" w:space="0" w:color="auto"/>
              <w:bottom w:val="single" w:sz="4" w:space="0" w:color="auto"/>
            </w:tcBorders>
          </w:tcPr>
          <w:p w:rsidR="0090281C" w:rsidRPr="009C08EE" w:rsidRDefault="0090281C" w:rsidP="00E44902">
            <w:pPr>
              <w:pStyle w:val="TableText"/>
              <w:spacing w:before="60" w:after="60"/>
              <w:ind w:left="144"/>
              <w:rPr>
                <w:rFonts w:ascii="Times New Roman" w:hAnsi="Times New Roman"/>
                <w:b/>
                <w:sz w:val="18"/>
                <w:szCs w:val="18"/>
              </w:rPr>
            </w:pPr>
          </w:p>
        </w:tc>
        <w:tc>
          <w:tcPr>
            <w:tcW w:w="6210" w:type="dxa"/>
            <w:gridSpan w:val="3"/>
            <w:tcBorders>
              <w:top w:val="single" w:sz="6" w:space="0" w:color="auto"/>
              <w:bottom w:val="single" w:sz="4" w:space="0" w:color="auto"/>
            </w:tcBorders>
          </w:tcPr>
          <w:p w:rsidR="0090281C" w:rsidRPr="009C08EE" w:rsidRDefault="0090281C" w:rsidP="00E44902">
            <w:pPr>
              <w:pStyle w:val="TableText"/>
              <w:spacing w:before="60" w:after="60"/>
              <w:ind w:left="144"/>
              <w:rPr>
                <w:rFonts w:ascii="Times New Roman" w:hAnsi="Times New Roman"/>
                <w:b/>
                <w:sz w:val="18"/>
                <w:szCs w:val="18"/>
              </w:rPr>
            </w:pPr>
            <w:r w:rsidRPr="009C08EE">
              <w:rPr>
                <w:rFonts w:ascii="Times New Roman" w:hAnsi="Times New Roman"/>
                <w:b/>
                <w:sz w:val="18"/>
                <w:szCs w:val="18"/>
              </w:rPr>
              <w:t>Item Number &amp; Description</w:t>
            </w:r>
            <w:r w:rsidRPr="009C08EE">
              <w:rPr>
                <w:rStyle w:val="EndnoteReference"/>
                <w:rFonts w:ascii="Times New Roman" w:hAnsi="Times New Roman"/>
                <w:b/>
                <w:sz w:val="18"/>
                <w:szCs w:val="18"/>
              </w:rPr>
              <w:endnoteReference w:id="1"/>
            </w:r>
          </w:p>
        </w:tc>
        <w:tc>
          <w:tcPr>
            <w:tcW w:w="1260" w:type="dxa"/>
            <w:tcBorders>
              <w:top w:val="single" w:sz="6" w:space="0" w:color="auto"/>
              <w:bottom w:val="single" w:sz="4" w:space="0" w:color="auto"/>
            </w:tcBorders>
          </w:tcPr>
          <w:p w:rsidR="0090281C" w:rsidRPr="009C08EE" w:rsidRDefault="0090281C" w:rsidP="00E44902">
            <w:pPr>
              <w:pStyle w:val="TableText"/>
              <w:spacing w:before="60" w:after="60"/>
              <w:ind w:left="144"/>
              <w:rPr>
                <w:rFonts w:ascii="Times New Roman" w:hAnsi="Times New Roman"/>
                <w:b/>
                <w:sz w:val="18"/>
                <w:szCs w:val="18"/>
              </w:rPr>
            </w:pPr>
            <w:r w:rsidRPr="009C08EE">
              <w:rPr>
                <w:rFonts w:ascii="Times New Roman" w:hAnsi="Times New Roman"/>
                <w:b/>
                <w:sz w:val="18"/>
                <w:szCs w:val="18"/>
              </w:rPr>
              <w:t>Completion</w:t>
            </w:r>
            <w:r w:rsidRPr="009C08EE">
              <w:rPr>
                <w:rStyle w:val="EndnoteReference"/>
                <w:rFonts w:ascii="Times New Roman" w:hAnsi="Times New Roman"/>
                <w:b/>
                <w:sz w:val="18"/>
                <w:szCs w:val="18"/>
              </w:rPr>
              <w:endnoteReference w:id="2"/>
            </w:r>
          </w:p>
        </w:tc>
        <w:tc>
          <w:tcPr>
            <w:tcW w:w="1620" w:type="dxa"/>
            <w:tcBorders>
              <w:top w:val="single" w:sz="6" w:space="0" w:color="auto"/>
              <w:bottom w:val="single" w:sz="4" w:space="0" w:color="auto"/>
            </w:tcBorders>
          </w:tcPr>
          <w:p w:rsidR="0090281C" w:rsidRPr="009C08EE" w:rsidRDefault="0090281C" w:rsidP="00E44902">
            <w:pPr>
              <w:pStyle w:val="TableText"/>
              <w:spacing w:before="60" w:after="60"/>
              <w:ind w:left="144"/>
              <w:rPr>
                <w:rFonts w:ascii="Times New Roman" w:hAnsi="Times New Roman"/>
                <w:b/>
                <w:sz w:val="18"/>
                <w:szCs w:val="18"/>
              </w:rPr>
            </w:pPr>
            <w:r w:rsidRPr="009C08EE">
              <w:rPr>
                <w:rFonts w:ascii="Times New Roman" w:hAnsi="Times New Roman"/>
                <w:b/>
                <w:sz w:val="18"/>
                <w:szCs w:val="18"/>
              </w:rPr>
              <w:t>Assignment</w:t>
            </w:r>
            <w:r w:rsidRPr="009C08EE">
              <w:rPr>
                <w:rStyle w:val="EndnoteReference"/>
                <w:rFonts w:ascii="Times New Roman" w:hAnsi="Times New Roman"/>
                <w:b/>
                <w:sz w:val="18"/>
                <w:szCs w:val="18"/>
              </w:rPr>
              <w:endnoteReference w:id="3"/>
            </w:r>
            <w:r w:rsidRPr="009C08EE">
              <w:rPr>
                <w:rStyle w:val="EndnoteReference"/>
                <w:rFonts w:ascii="Times New Roman" w:hAnsi="Times New Roman"/>
                <w:b/>
                <w:sz w:val="18"/>
                <w:szCs w:val="18"/>
              </w:rPr>
              <w:endnoteReference w:id="4"/>
            </w:r>
          </w:p>
        </w:tc>
      </w:tr>
      <w:tr w:rsidR="0090281C" w:rsidRPr="009C08EE">
        <w:trPr>
          <w:trHeight w:val="503"/>
        </w:trPr>
        <w:tc>
          <w:tcPr>
            <w:tcW w:w="467" w:type="dxa"/>
            <w:gridSpan w:val="2"/>
          </w:tcPr>
          <w:p w:rsidR="0090281C" w:rsidRPr="009C08EE" w:rsidRDefault="0090281C" w:rsidP="00E44902">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r w:rsidRPr="009C08EE">
              <w:rPr>
                <w:rFonts w:ascii="Times New Roman" w:hAnsi="Times New Roman"/>
                <w:color w:val="auto"/>
                <w:sz w:val="18"/>
                <w:szCs w:val="18"/>
              </w:rPr>
              <w:t>.</w:t>
            </w:r>
          </w:p>
        </w:tc>
        <w:tc>
          <w:tcPr>
            <w:tcW w:w="6210" w:type="dxa"/>
            <w:gridSpan w:val="3"/>
          </w:tcPr>
          <w:p w:rsidR="0090281C" w:rsidRPr="009C08EE" w:rsidRDefault="0090281C" w:rsidP="00BD7C6E">
            <w:pPr>
              <w:spacing w:before="60" w:after="60"/>
              <w:ind w:left="144"/>
              <w:rPr>
                <w:sz w:val="18"/>
                <w:szCs w:val="18"/>
              </w:rPr>
            </w:pPr>
            <w:r w:rsidRPr="009C08EE">
              <w:rPr>
                <w:sz w:val="18"/>
                <w:szCs w:val="18"/>
              </w:rPr>
              <w:t xml:space="preserve">Develop Technical Electronic Implementation Standards and Data Dictionaries –  Book 10: Customer Enrollment, Drop and Account Information Change </w:t>
            </w:r>
          </w:p>
        </w:tc>
        <w:tc>
          <w:tcPr>
            <w:tcW w:w="1260" w:type="dxa"/>
          </w:tcPr>
          <w:p w:rsidR="0090281C" w:rsidRPr="009C08EE" w:rsidRDefault="0090281C" w:rsidP="00E44902">
            <w:pPr>
              <w:pStyle w:val="TableText"/>
              <w:spacing w:before="60" w:after="60"/>
              <w:ind w:left="144"/>
              <w:rPr>
                <w:rFonts w:ascii="Times New Roman" w:hAnsi="Times New Roman"/>
                <w:color w:val="auto"/>
                <w:sz w:val="18"/>
                <w:szCs w:val="18"/>
              </w:rPr>
            </w:pPr>
          </w:p>
        </w:tc>
        <w:tc>
          <w:tcPr>
            <w:tcW w:w="1620" w:type="dxa"/>
          </w:tcPr>
          <w:p w:rsidR="0090281C" w:rsidRPr="009C08EE" w:rsidRDefault="0090281C" w:rsidP="00530907">
            <w:pPr>
              <w:pStyle w:val="TableText"/>
              <w:spacing w:before="60" w:after="60"/>
              <w:rPr>
                <w:rFonts w:ascii="Times New Roman" w:hAnsi="Times New Roman"/>
                <w:color w:val="auto"/>
                <w:sz w:val="18"/>
                <w:szCs w:val="18"/>
              </w:rPr>
            </w:pPr>
          </w:p>
        </w:tc>
      </w:tr>
      <w:tr w:rsidR="0090281C" w:rsidRPr="009C08EE">
        <w:trPr>
          <w:trHeight w:val="503"/>
        </w:trPr>
        <w:tc>
          <w:tcPr>
            <w:tcW w:w="467" w:type="dxa"/>
            <w:gridSpan w:val="2"/>
          </w:tcPr>
          <w:p w:rsidR="0090281C" w:rsidRPr="009C08EE" w:rsidDel="00D614F8" w:rsidRDefault="0090281C" w:rsidP="00E44902">
            <w:pPr>
              <w:pStyle w:val="TableText"/>
              <w:spacing w:before="60" w:after="60"/>
              <w:ind w:left="144"/>
              <w:rPr>
                <w:rFonts w:ascii="Times New Roman" w:hAnsi="Times New Roman"/>
                <w:color w:val="auto"/>
                <w:sz w:val="18"/>
                <w:szCs w:val="18"/>
              </w:rPr>
            </w:pPr>
          </w:p>
        </w:tc>
        <w:tc>
          <w:tcPr>
            <w:tcW w:w="450" w:type="dxa"/>
          </w:tcPr>
          <w:p w:rsidR="0090281C" w:rsidRPr="009C08EE" w:rsidRDefault="0090281C" w:rsidP="00BD7C6E">
            <w:pPr>
              <w:spacing w:before="60" w:after="60"/>
              <w:ind w:left="144"/>
              <w:rPr>
                <w:sz w:val="18"/>
                <w:szCs w:val="18"/>
              </w:rPr>
            </w:pPr>
            <w:r>
              <w:rPr>
                <w:sz w:val="18"/>
                <w:szCs w:val="18"/>
              </w:rPr>
              <w:t>a..</w:t>
            </w:r>
          </w:p>
        </w:tc>
        <w:tc>
          <w:tcPr>
            <w:tcW w:w="5760" w:type="dxa"/>
            <w:gridSpan w:val="2"/>
          </w:tcPr>
          <w:p w:rsidR="0090281C" w:rsidRDefault="0090281C" w:rsidP="00BD7C6E">
            <w:pPr>
              <w:spacing w:before="60" w:after="60"/>
              <w:ind w:left="144"/>
              <w:rPr>
                <w:sz w:val="18"/>
                <w:szCs w:val="18"/>
              </w:rPr>
            </w:pPr>
            <w:r>
              <w:rPr>
                <w:sz w:val="18"/>
                <w:szCs w:val="18"/>
              </w:rPr>
              <w:t xml:space="preserve">For the Distribution Company Registration </w:t>
            </w:r>
            <w:r w:rsidRPr="009C08EE">
              <w:rPr>
                <w:sz w:val="18"/>
                <w:szCs w:val="18"/>
              </w:rPr>
              <w:t>Mode</w:t>
            </w:r>
            <w:r>
              <w:rPr>
                <w:sz w:val="18"/>
                <w:szCs w:val="18"/>
              </w:rPr>
              <w:t>l Registration Agent Model</w:t>
            </w:r>
          </w:p>
          <w:p w:rsidR="0090281C" w:rsidRPr="009C08EE" w:rsidRDefault="0090281C" w:rsidP="00BD7C6E">
            <w:pPr>
              <w:spacing w:before="60" w:after="60"/>
              <w:ind w:left="144"/>
              <w:rPr>
                <w:sz w:val="18"/>
                <w:szCs w:val="18"/>
              </w:rPr>
            </w:pPr>
            <w:r w:rsidRPr="009C08EE">
              <w:rPr>
                <w:sz w:val="18"/>
                <w:szCs w:val="18"/>
              </w:rPr>
              <w:t xml:space="preserve">Status:  </w:t>
            </w:r>
            <w:r>
              <w:rPr>
                <w:sz w:val="18"/>
                <w:szCs w:val="18"/>
              </w:rPr>
              <w:t xml:space="preserve">Not Started </w:t>
            </w:r>
          </w:p>
        </w:tc>
        <w:tc>
          <w:tcPr>
            <w:tcW w:w="1260" w:type="dxa"/>
          </w:tcPr>
          <w:p w:rsidR="0090281C" w:rsidRPr="009C08EE" w:rsidRDefault="0090281C" w:rsidP="00D614F8">
            <w:pPr>
              <w:pStyle w:val="TableText"/>
              <w:spacing w:before="60" w:after="60"/>
              <w:jc w:val="center"/>
              <w:rPr>
                <w:rFonts w:ascii="Times New Roman" w:hAnsi="Times New Roman"/>
                <w:color w:val="auto"/>
                <w:sz w:val="18"/>
                <w:szCs w:val="18"/>
              </w:rPr>
            </w:pPr>
            <w:r w:rsidRPr="009C08EE">
              <w:rPr>
                <w:rFonts w:ascii="Times New Roman" w:hAnsi="Times New Roman"/>
                <w:color w:val="auto"/>
                <w:sz w:val="18"/>
                <w:szCs w:val="18"/>
              </w:rPr>
              <w:t>20</w:t>
            </w:r>
            <w:r>
              <w:rPr>
                <w:rFonts w:ascii="Times New Roman" w:hAnsi="Times New Roman"/>
                <w:color w:val="auto"/>
                <w:sz w:val="18"/>
                <w:szCs w:val="18"/>
              </w:rPr>
              <w:t>11</w:t>
            </w:r>
          </w:p>
        </w:tc>
        <w:tc>
          <w:tcPr>
            <w:tcW w:w="1620" w:type="dxa"/>
          </w:tcPr>
          <w:p w:rsidR="0090281C" w:rsidRPr="009C08EE" w:rsidRDefault="0090281C" w:rsidP="00530907">
            <w:pPr>
              <w:pStyle w:val="TableText"/>
              <w:spacing w:before="60" w:after="60"/>
              <w:rPr>
                <w:rFonts w:ascii="Times New Roman" w:hAnsi="Times New Roman"/>
                <w:color w:val="auto"/>
                <w:sz w:val="18"/>
                <w:szCs w:val="18"/>
              </w:rPr>
            </w:pPr>
            <w:r w:rsidRPr="009C08EE">
              <w:rPr>
                <w:rFonts w:ascii="Times New Roman" w:hAnsi="Times New Roman"/>
                <w:color w:val="auto"/>
                <w:sz w:val="18"/>
                <w:szCs w:val="18"/>
              </w:rPr>
              <w:t>TEIS</w:t>
            </w:r>
          </w:p>
        </w:tc>
      </w:tr>
      <w:tr w:rsidR="0090281C" w:rsidRPr="009C08EE">
        <w:tc>
          <w:tcPr>
            <w:tcW w:w="450" w:type="dxa"/>
          </w:tcPr>
          <w:p w:rsidR="0090281C" w:rsidRPr="009C08EE" w:rsidRDefault="0090281C" w:rsidP="00530907">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2.</w:t>
            </w:r>
          </w:p>
        </w:tc>
        <w:tc>
          <w:tcPr>
            <w:tcW w:w="6227" w:type="dxa"/>
            <w:gridSpan w:val="4"/>
          </w:tcPr>
          <w:p w:rsidR="0090281C" w:rsidRPr="009C08EE" w:rsidRDefault="0090281C" w:rsidP="00E44902">
            <w:pPr>
              <w:spacing w:before="60" w:after="60"/>
              <w:ind w:left="144"/>
              <w:rPr>
                <w:b/>
                <w:sz w:val="18"/>
                <w:szCs w:val="18"/>
              </w:rPr>
            </w:pPr>
            <w:r w:rsidRPr="009C08EE">
              <w:rPr>
                <w:sz w:val="18"/>
                <w:szCs w:val="18"/>
              </w:rPr>
              <w:t>Develop NAESB Certification checklist criteria for Retail Quadrants to be used in the NAESB Certification Program.</w:t>
            </w:r>
            <w:r>
              <w:rPr>
                <w:sz w:val="18"/>
                <w:szCs w:val="18"/>
              </w:rPr>
              <w:t xml:space="preserve">  The certification checklist may address test scripts, a checklist of items to be tested, data connectivity for test scripts and EDM testing.</w:t>
            </w:r>
          </w:p>
          <w:p w:rsidR="0090281C" w:rsidRPr="009C08EE" w:rsidRDefault="0090281C" w:rsidP="00FE3BA6">
            <w:pPr>
              <w:spacing w:before="60" w:after="60"/>
              <w:ind w:left="144"/>
              <w:rPr>
                <w:sz w:val="18"/>
                <w:szCs w:val="18"/>
              </w:rPr>
            </w:pPr>
            <w:r w:rsidRPr="009C08EE">
              <w:rPr>
                <w:sz w:val="18"/>
                <w:szCs w:val="18"/>
              </w:rPr>
              <w:t xml:space="preserve">Status:  Not Started.  Dependent upon publication of Version </w:t>
            </w:r>
            <w:r>
              <w:rPr>
                <w:sz w:val="18"/>
                <w:szCs w:val="18"/>
              </w:rPr>
              <w:t>2.0</w:t>
            </w:r>
            <w:r w:rsidRPr="009C08EE">
              <w:rPr>
                <w:sz w:val="18"/>
                <w:szCs w:val="18"/>
              </w:rPr>
              <w:t xml:space="preserve"> at a minimum, but more dependent upon completion of Customer Choice efforts</w:t>
            </w:r>
            <w:r>
              <w:rPr>
                <w:sz w:val="18"/>
                <w:szCs w:val="18"/>
              </w:rPr>
              <w:t>, expected 2012 at the earliest.</w:t>
            </w:r>
          </w:p>
        </w:tc>
        <w:tc>
          <w:tcPr>
            <w:tcW w:w="1260" w:type="dxa"/>
          </w:tcPr>
          <w:p w:rsidR="0090281C" w:rsidRDefault="0090281C" w:rsidP="00FE3BA6">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2012</w:t>
            </w:r>
          </w:p>
        </w:tc>
        <w:tc>
          <w:tcPr>
            <w:tcW w:w="1620" w:type="dxa"/>
          </w:tcPr>
          <w:p w:rsidR="0090281C" w:rsidRPr="009C08EE" w:rsidRDefault="0090281C" w:rsidP="00530907">
            <w:pPr>
              <w:pStyle w:val="TableText"/>
              <w:spacing w:before="60" w:after="60"/>
              <w:rPr>
                <w:rFonts w:ascii="Times New Roman" w:hAnsi="Times New Roman"/>
                <w:color w:val="auto"/>
                <w:sz w:val="18"/>
                <w:szCs w:val="18"/>
              </w:rPr>
            </w:pPr>
            <w:r w:rsidRPr="009C08EE">
              <w:rPr>
                <w:rFonts w:ascii="Times New Roman" w:hAnsi="Times New Roman"/>
                <w:color w:val="auto"/>
                <w:sz w:val="18"/>
                <w:szCs w:val="18"/>
              </w:rPr>
              <w:t>Ad Hoc EC Certification Group</w:t>
            </w:r>
          </w:p>
        </w:tc>
      </w:tr>
      <w:tr w:rsidR="0090281C" w:rsidRPr="009C08EE">
        <w:tc>
          <w:tcPr>
            <w:tcW w:w="450" w:type="dxa"/>
          </w:tcPr>
          <w:p w:rsidR="0090281C" w:rsidRDefault="0090281C" w:rsidP="00530907">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3.</w:t>
            </w:r>
          </w:p>
        </w:tc>
        <w:tc>
          <w:tcPr>
            <w:tcW w:w="9107" w:type="dxa"/>
            <w:gridSpan w:val="6"/>
          </w:tcPr>
          <w:p w:rsidR="0090281C" w:rsidRPr="006016A4" w:rsidRDefault="0090281C" w:rsidP="00530907">
            <w:pPr>
              <w:pStyle w:val="TableText"/>
              <w:spacing w:before="60" w:after="60"/>
              <w:rPr>
                <w:rFonts w:ascii="Times New Roman" w:hAnsi="Times New Roman"/>
                <w:color w:val="auto"/>
                <w:sz w:val="18"/>
                <w:szCs w:val="18"/>
              </w:rPr>
            </w:pPr>
            <w:r w:rsidRPr="006016A4">
              <w:rPr>
                <w:rFonts w:ascii="Times New Roman" w:hAnsi="Times New Roman"/>
                <w:color w:val="auto"/>
                <w:sz w:val="18"/>
                <w:szCs w:val="18"/>
              </w:rPr>
              <w:t>Review and develop business practices standards to Demand Response, Demand Side Management and Energy Efficiency Programs</w:t>
            </w:r>
          </w:p>
          <w:p w:rsidR="0090281C" w:rsidRPr="00674543" w:rsidRDefault="0090281C" w:rsidP="00674543">
            <w:pPr>
              <w:pStyle w:val="TableText"/>
              <w:spacing w:before="60" w:after="60"/>
              <w:ind w:left="90"/>
              <w:rPr>
                <w:rFonts w:ascii="Times New Roman" w:hAnsi="Times New Roman"/>
                <w:color w:val="auto"/>
                <w:sz w:val="18"/>
                <w:szCs w:val="18"/>
              </w:rPr>
            </w:pPr>
            <w:r w:rsidRPr="00674543">
              <w:rPr>
                <w:rFonts w:ascii="Times New Roman" w:hAnsi="Times New Roman"/>
                <w:sz w:val="18"/>
                <w:szCs w:val="18"/>
              </w:rPr>
              <w:t xml:space="preserve">Review and develop needed model business practices for a standardized method for quantifying benefits, savings, cost avoidance and/or the reduction in energy demand and usage derived from the implementation of demand side management and energy efficiency programs.  This effort will include demand side response, energy efficiency programs and metering, including the 'curtailment service provider' program.  The wholesale and retail demand response work groups and the Smart </w:t>
            </w:r>
            <w:r>
              <w:rPr>
                <w:rFonts w:ascii="Times New Roman" w:hAnsi="Times New Roman"/>
                <w:sz w:val="18"/>
                <w:szCs w:val="18"/>
              </w:rPr>
              <w:t>Grid Standards Subcommittees</w:t>
            </w:r>
            <w:r w:rsidRPr="00674543">
              <w:rPr>
                <w:rFonts w:ascii="Times New Roman" w:hAnsi="Times New Roman"/>
                <w:sz w:val="18"/>
                <w:szCs w:val="18"/>
              </w:rPr>
              <w:t xml:space="preserve"> should actively and timely communicate and coordinate work products to ensure consistency between the three work groups.  Each work group should take into account the work products developed by the other.</w:t>
            </w:r>
          </w:p>
        </w:tc>
      </w:tr>
      <w:tr w:rsidR="0090281C" w:rsidRPr="009572BF">
        <w:tc>
          <w:tcPr>
            <w:tcW w:w="450" w:type="dxa"/>
          </w:tcPr>
          <w:p w:rsidR="0090281C" w:rsidRPr="009C08EE" w:rsidDel="00CF6A06" w:rsidRDefault="0090281C" w:rsidP="00E44902">
            <w:pPr>
              <w:pStyle w:val="TableText"/>
              <w:spacing w:before="60" w:after="60"/>
              <w:ind w:left="144"/>
              <w:rPr>
                <w:rFonts w:ascii="Times New Roman" w:hAnsi="Times New Roman"/>
                <w:color w:val="auto"/>
                <w:sz w:val="18"/>
                <w:szCs w:val="18"/>
              </w:rPr>
            </w:pPr>
          </w:p>
        </w:tc>
        <w:tc>
          <w:tcPr>
            <w:tcW w:w="467" w:type="dxa"/>
            <w:gridSpan w:val="2"/>
          </w:tcPr>
          <w:p w:rsidR="0090281C" w:rsidRPr="009572BF" w:rsidRDefault="0090281C" w:rsidP="00E44902">
            <w:pPr>
              <w:spacing w:before="60" w:after="60"/>
              <w:ind w:left="144"/>
              <w:rPr>
                <w:sz w:val="18"/>
                <w:szCs w:val="18"/>
              </w:rPr>
            </w:pPr>
            <w:r w:rsidRPr="009572BF">
              <w:rPr>
                <w:sz w:val="18"/>
                <w:szCs w:val="18"/>
              </w:rPr>
              <w:t>a.</w:t>
            </w:r>
          </w:p>
        </w:tc>
        <w:tc>
          <w:tcPr>
            <w:tcW w:w="5760" w:type="dxa"/>
            <w:gridSpan w:val="2"/>
          </w:tcPr>
          <w:p w:rsidR="0090281C" w:rsidRPr="009572BF" w:rsidRDefault="0090281C" w:rsidP="00E44902">
            <w:pPr>
              <w:spacing w:before="60" w:after="60"/>
              <w:ind w:left="144"/>
              <w:rPr>
                <w:sz w:val="18"/>
                <w:szCs w:val="18"/>
              </w:rPr>
            </w:pPr>
            <w:r w:rsidRPr="009572BF">
              <w:rPr>
                <w:sz w:val="18"/>
                <w:szCs w:val="18"/>
              </w:rPr>
              <w:t xml:space="preserve">Develop glossary for business practice standards </w:t>
            </w:r>
          </w:p>
          <w:p w:rsidR="0090281C" w:rsidRPr="009572BF" w:rsidRDefault="0090281C" w:rsidP="00E44902">
            <w:pPr>
              <w:spacing w:before="60" w:after="60"/>
              <w:ind w:left="144"/>
              <w:rPr>
                <w:sz w:val="18"/>
                <w:szCs w:val="18"/>
              </w:rPr>
            </w:pPr>
            <w:r w:rsidRPr="009572BF">
              <w:rPr>
                <w:sz w:val="18"/>
                <w:szCs w:val="18"/>
              </w:rPr>
              <w:t>Status:  Ongoing</w:t>
            </w:r>
          </w:p>
        </w:tc>
        <w:tc>
          <w:tcPr>
            <w:tcW w:w="1260" w:type="dxa"/>
          </w:tcPr>
          <w:p w:rsidR="0090281C" w:rsidRPr="009572BF" w:rsidRDefault="0090281C"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90281C" w:rsidRPr="009572BF" w:rsidRDefault="0090281C" w:rsidP="00530907">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Joint WEQ/REQ DSM Subcommittee</w:t>
            </w:r>
          </w:p>
        </w:tc>
      </w:tr>
      <w:tr w:rsidR="0090281C" w:rsidRPr="009572BF">
        <w:tc>
          <w:tcPr>
            <w:tcW w:w="450" w:type="dxa"/>
          </w:tcPr>
          <w:p w:rsidR="0090281C" w:rsidRPr="009572BF" w:rsidDel="00CF6A06" w:rsidRDefault="0090281C" w:rsidP="00E44902">
            <w:pPr>
              <w:pStyle w:val="InsideAddress"/>
              <w:spacing w:before="60" w:after="60"/>
              <w:ind w:left="144"/>
              <w:rPr>
                <w:sz w:val="18"/>
                <w:szCs w:val="18"/>
              </w:rPr>
            </w:pPr>
          </w:p>
        </w:tc>
        <w:tc>
          <w:tcPr>
            <w:tcW w:w="467" w:type="dxa"/>
            <w:gridSpan w:val="2"/>
          </w:tcPr>
          <w:p w:rsidR="0090281C" w:rsidRPr="009572BF" w:rsidRDefault="0090281C" w:rsidP="00FC3360">
            <w:pPr>
              <w:spacing w:before="60" w:after="60"/>
              <w:ind w:left="144"/>
              <w:rPr>
                <w:sz w:val="18"/>
                <w:szCs w:val="18"/>
              </w:rPr>
            </w:pPr>
            <w:r w:rsidRPr="009572BF">
              <w:rPr>
                <w:sz w:val="18"/>
                <w:szCs w:val="18"/>
              </w:rPr>
              <w:t>b.</w:t>
            </w:r>
          </w:p>
        </w:tc>
        <w:tc>
          <w:tcPr>
            <w:tcW w:w="5760" w:type="dxa"/>
            <w:gridSpan w:val="2"/>
          </w:tcPr>
          <w:p w:rsidR="0090281C" w:rsidRPr="009572BF" w:rsidRDefault="0090281C" w:rsidP="00962F5E">
            <w:pPr>
              <w:spacing w:before="60" w:after="60"/>
              <w:ind w:left="144"/>
              <w:rPr>
                <w:sz w:val="18"/>
                <w:szCs w:val="18"/>
              </w:rPr>
            </w:pPr>
            <w:r w:rsidRPr="009572BF">
              <w:rPr>
                <w:sz w:val="18"/>
                <w:szCs w:val="18"/>
              </w:rPr>
              <w:t>Develop business practice standards used to measure and verify reductions in energy and demand from energy efficiency in wholesale and retail markets.</w:t>
            </w:r>
            <w:r w:rsidRPr="009572BF">
              <w:rPr>
                <w:rStyle w:val="EndnoteReference"/>
                <w:sz w:val="18"/>
                <w:szCs w:val="18"/>
              </w:rPr>
              <w:endnoteReference w:id="5"/>
            </w:r>
            <w:r w:rsidRPr="009572BF">
              <w:rPr>
                <w:sz w:val="18"/>
                <w:szCs w:val="18"/>
              </w:rPr>
              <w:t xml:space="preserve">  This includes developing business practice standards to measure and verify energy reductions for energy efficiency or a stand-alone Energy Efficiency Portfolio Standard.</w:t>
            </w:r>
          </w:p>
          <w:p w:rsidR="0090281C" w:rsidRPr="009572BF" w:rsidRDefault="0090281C" w:rsidP="00BA76F8">
            <w:pPr>
              <w:spacing w:before="60" w:after="60"/>
              <w:ind w:left="144"/>
              <w:rPr>
                <w:sz w:val="18"/>
                <w:szCs w:val="18"/>
              </w:rPr>
            </w:pPr>
            <w:r w:rsidRPr="009572BF">
              <w:rPr>
                <w:sz w:val="18"/>
                <w:szCs w:val="18"/>
              </w:rPr>
              <w:t>Status: Underway</w:t>
            </w:r>
          </w:p>
        </w:tc>
        <w:tc>
          <w:tcPr>
            <w:tcW w:w="1260" w:type="dxa"/>
          </w:tcPr>
          <w:p w:rsidR="0090281C" w:rsidRPr="009572BF" w:rsidRDefault="0090281C" w:rsidP="00430B82">
            <w:pPr>
              <w:pStyle w:val="TableText"/>
              <w:widowControl w:val="0"/>
              <w:spacing w:before="60" w:after="60"/>
              <w:ind w:left="144"/>
              <w:rPr>
                <w:rFonts w:ascii="Times New Roman" w:hAnsi="Times New Roman"/>
                <w:color w:val="auto"/>
                <w:sz w:val="18"/>
                <w:szCs w:val="18"/>
              </w:rPr>
            </w:pPr>
            <w:r>
              <w:rPr>
                <w:rFonts w:ascii="Times New Roman" w:hAnsi="Times New Roman"/>
                <w:color w:val="auto"/>
                <w:sz w:val="18"/>
                <w:szCs w:val="18"/>
              </w:rPr>
              <w:t xml:space="preserve">2nd </w:t>
            </w:r>
            <w:r w:rsidRPr="009572BF">
              <w:rPr>
                <w:rFonts w:ascii="Times New Roman" w:hAnsi="Times New Roman"/>
                <w:color w:val="auto"/>
                <w:sz w:val="18"/>
                <w:szCs w:val="18"/>
              </w:rPr>
              <w:t>Q, 201</w:t>
            </w:r>
            <w:r>
              <w:rPr>
                <w:rFonts w:ascii="Times New Roman" w:hAnsi="Times New Roman"/>
                <w:color w:val="auto"/>
                <w:sz w:val="18"/>
                <w:szCs w:val="18"/>
              </w:rPr>
              <w:t>2</w:t>
            </w:r>
          </w:p>
        </w:tc>
        <w:tc>
          <w:tcPr>
            <w:tcW w:w="1620" w:type="dxa"/>
          </w:tcPr>
          <w:p w:rsidR="0090281C" w:rsidRPr="009572BF" w:rsidRDefault="0090281C" w:rsidP="00962F5E">
            <w:pPr>
              <w:pStyle w:val="TableText"/>
              <w:widowControl w:val="0"/>
              <w:spacing w:before="60" w:after="60"/>
              <w:rPr>
                <w:rFonts w:ascii="Times New Roman" w:hAnsi="Times New Roman"/>
                <w:color w:val="auto"/>
                <w:sz w:val="18"/>
                <w:szCs w:val="18"/>
              </w:rPr>
            </w:pPr>
            <w:r w:rsidRPr="009572BF">
              <w:rPr>
                <w:rFonts w:ascii="Times New Roman" w:hAnsi="Times New Roman"/>
                <w:color w:val="auto"/>
                <w:sz w:val="18"/>
                <w:szCs w:val="18"/>
              </w:rPr>
              <w:t>Joint WEQ/REQ DSM-EE Subcommittee</w:t>
            </w:r>
          </w:p>
        </w:tc>
      </w:tr>
      <w:tr w:rsidR="0090281C" w:rsidRPr="009572BF">
        <w:tc>
          <w:tcPr>
            <w:tcW w:w="450" w:type="dxa"/>
          </w:tcPr>
          <w:p w:rsidR="0090281C" w:rsidRPr="009572BF" w:rsidDel="00CF6A06" w:rsidRDefault="0090281C" w:rsidP="00E44902">
            <w:pPr>
              <w:pStyle w:val="InsideAddress"/>
              <w:spacing w:before="60" w:after="60"/>
              <w:ind w:left="144"/>
              <w:rPr>
                <w:sz w:val="18"/>
                <w:szCs w:val="18"/>
              </w:rPr>
            </w:pPr>
          </w:p>
        </w:tc>
        <w:tc>
          <w:tcPr>
            <w:tcW w:w="467" w:type="dxa"/>
            <w:gridSpan w:val="2"/>
          </w:tcPr>
          <w:p w:rsidR="0090281C" w:rsidRPr="009572BF" w:rsidRDefault="0090281C" w:rsidP="00FC3360">
            <w:pPr>
              <w:spacing w:before="60" w:after="60"/>
              <w:ind w:left="144"/>
              <w:rPr>
                <w:sz w:val="18"/>
                <w:szCs w:val="18"/>
              </w:rPr>
            </w:pPr>
            <w:r w:rsidRPr="009572BF">
              <w:rPr>
                <w:sz w:val="18"/>
                <w:szCs w:val="18"/>
              </w:rPr>
              <w:t>c.</w:t>
            </w:r>
          </w:p>
        </w:tc>
        <w:tc>
          <w:tcPr>
            <w:tcW w:w="5760" w:type="dxa"/>
            <w:gridSpan w:val="2"/>
          </w:tcPr>
          <w:p w:rsidR="0090281C" w:rsidRPr="009572BF" w:rsidRDefault="0090281C" w:rsidP="00962F5E">
            <w:pPr>
              <w:spacing w:before="60" w:after="60"/>
              <w:ind w:left="144"/>
              <w:rPr>
                <w:sz w:val="18"/>
                <w:szCs w:val="18"/>
              </w:rPr>
            </w:pPr>
            <w:r w:rsidRPr="009572BF">
              <w:rPr>
                <w:sz w:val="18"/>
                <w:szCs w:val="18"/>
              </w:rPr>
              <w:t>Develop business practice standards used to measure and verify reductions in energy and demand from energy efficiency in wholesale and retail markets.</w:t>
            </w:r>
            <w:r w:rsidRPr="009572BF">
              <w:rPr>
                <w:rStyle w:val="EndnoteReference"/>
                <w:sz w:val="18"/>
                <w:szCs w:val="18"/>
              </w:rPr>
              <w:endnoteReference w:id="6"/>
            </w:r>
            <w:r w:rsidRPr="009572BF">
              <w:rPr>
                <w:sz w:val="18"/>
                <w:szCs w:val="18"/>
              </w:rPr>
              <w:t xml:space="preserve">  This includes developing business practice standards to measure and verify energy reductions that are made to comply with a Renewable Portfolio Standard.</w:t>
            </w:r>
          </w:p>
          <w:p w:rsidR="0090281C" w:rsidRPr="009572BF" w:rsidRDefault="0090281C" w:rsidP="00962F5E">
            <w:pPr>
              <w:spacing w:before="60" w:after="60"/>
              <w:ind w:left="144"/>
              <w:rPr>
                <w:sz w:val="18"/>
                <w:szCs w:val="18"/>
              </w:rPr>
            </w:pPr>
            <w:r w:rsidRPr="009572BF">
              <w:rPr>
                <w:sz w:val="18"/>
                <w:szCs w:val="18"/>
              </w:rPr>
              <w:t xml:space="preserve">Status: Not Started </w:t>
            </w:r>
          </w:p>
        </w:tc>
        <w:tc>
          <w:tcPr>
            <w:tcW w:w="1260" w:type="dxa"/>
          </w:tcPr>
          <w:p w:rsidR="0090281C" w:rsidRPr="009572BF" w:rsidRDefault="0090281C" w:rsidP="00430B82">
            <w:pPr>
              <w:pStyle w:val="TableText"/>
              <w:widowControl w:val="0"/>
              <w:spacing w:before="60" w:after="60"/>
              <w:ind w:left="144"/>
              <w:rPr>
                <w:rFonts w:ascii="Times New Roman" w:hAnsi="Times New Roman"/>
                <w:color w:val="auto"/>
                <w:sz w:val="18"/>
                <w:szCs w:val="18"/>
              </w:rPr>
            </w:pPr>
            <w:r w:rsidRPr="009572BF">
              <w:rPr>
                <w:rFonts w:ascii="Times New Roman" w:hAnsi="Times New Roman"/>
                <w:color w:val="auto"/>
                <w:sz w:val="18"/>
                <w:szCs w:val="18"/>
              </w:rPr>
              <w:t>4</w:t>
            </w:r>
            <w:r w:rsidRPr="009572BF">
              <w:rPr>
                <w:rFonts w:ascii="Times New Roman" w:hAnsi="Times New Roman"/>
                <w:color w:val="auto"/>
                <w:sz w:val="18"/>
                <w:szCs w:val="18"/>
                <w:vertAlign w:val="superscript"/>
              </w:rPr>
              <w:t>th</w:t>
            </w:r>
            <w:r w:rsidRPr="009572BF">
              <w:rPr>
                <w:rFonts w:ascii="Times New Roman" w:hAnsi="Times New Roman"/>
                <w:color w:val="auto"/>
                <w:sz w:val="18"/>
                <w:szCs w:val="18"/>
              </w:rPr>
              <w:t xml:space="preserve"> Q, 201</w:t>
            </w:r>
            <w:r>
              <w:rPr>
                <w:rFonts w:ascii="Times New Roman" w:hAnsi="Times New Roman"/>
                <w:color w:val="auto"/>
                <w:sz w:val="18"/>
                <w:szCs w:val="18"/>
              </w:rPr>
              <w:t>2</w:t>
            </w:r>
          </w:p>
        </w:tc>
        <w:tc>
          <w:tcPr>
            <w:tcW w:w="1620" w:type="dxa"/>
          </w:tcPr>
          <w:p w:rsidR="0090281C" w:rsidRPr="009572BF" w:rsidRDefault="0090281C" w:rsidP="00962F5E">
            <w:pPr>
              <w:pStyle w:val="TableText"/>
              <w:widowControl w:val="0"/>
              <w:spacing w:before="60" w:after="60"/>
              <w:rPr>
                <w:rFonts w:ascii="Times New Roman" w:hAnsi="Times New Roman"/>
                <w:color w:val="auto"/>
                <w:sz w:val="18"/>
                <w:szCs w:val="18"/>
              </w:rPr>
            </w:pPr>
            <w:r w:rsidRPr="009572BF">
              <w:rPr>
                <w:rFonts w:ascii="Times New Roman" w:hAnsi="Times New Roman"/>
                <w:color w:val="auto"/>
                <w:sz w:val="18"/>
                <w:szCs w:val="18"/>
              </w:rPr>
              <w:t>REQ DSM-EE Subcommittee</w:t>
            </w:r>
          </w:p>
        </w:tc>
      </w:tr>
      <w:tr w:rsidR="0090281C" w:rsidRPr="009572BF">
        <w:tc>
          <w:tcPr>
            <w:tcW w:w="450" w:type="dxa"/>
          </w:tcPr>
          <w:p w:rsidR="0090281C" w:rsidRPr="009572BF" w:rsidDel="00CF6A06" w:rsidRDefault="0090281C" w:rsidP="00E44902">
            <w:pPr>
              <w:pStyle w:val="InsideAddress"/>
              <w:spacing w:before="60" w:after="60"/>
              <w:ind w:left="144"/>
              <w:rPr>
                <w:sz w:val="18"/>
                <w:szCs w:val="18"/>
              </w:rPr>
            </w:pPr>
          </w:p>
        </w:tc>
        <w:tc>
          <w:tcPr>
            <w:tcW w:w="467" w:type="dxa"/>
            <w:gridSpan w:val="2"/>
          </w:tcPr>
          <w:p w:rsidR="0090281C" w:rsidRPr="009572BF" w:rsidRDefault="0090281C" w:rsidP="00FC3360">
            <w:pPr>
              <w:spacing w:before="60" w:after="60"/>
              <w:ind w:left="144"/>
              <w:rPr>
                <w:sz w:val="18"/>
                <w:szCs w:val="18"/>
              </w:rPr>
            </w:pPr>
            <w:r w:rsidRPr="009572BF">
              <w:rPr>
                <w:sz w:val="18"/>
                <w:szCs w:val="18"/>
              </w:rPr>
              <w:t>d.</w:t>
            </w:r>
          </w:p>
        </w:tc>
        <w:tc>
          <w:tcPr>
            <w:tcW w:w="5760" w:type="dxa"/>
            <w:gridSpan w:val="2"/>
          </w:tcPr>
          <w:p w:rsidR="0090281C" w:rsidRPr="009572BF" w:rsidRDefault="0090281C" w:rsidP="00CE4D68">
            <w:pPr>
              <w:spacing w:before="60" w:after="60"/>
              <w:ind w:left="144"/>
              <w:rPr>
                <w:sz w:val="18"/>
                <w:szCs w:val="18"/>
              </w:rPr>
            </w:pPr>
            <w:r w:rsidRPr="009572BF">
              <w:rPr>
                <w:sz w:val="18"/>
                <w:szCs w:val="18"/>
              </w:rPr>
              <w:t>Harmonize DSM-EE glossary with Retail Glossary</w:t>
            </w:r>
          </w:p>
          <w:p w:rsidR="0090281C" w:rsidRPr="009572BF" w:rsidRDefault="0090281C" w:rsidP="00CE4D68">
            <w:pPr>
              <w:spacing w:before="60" w:after="60"/>
              <w:ind w:left="144"/>
              <w:rPr>
                <w:sz w:val="18"/>
                <w:szCs w:val="18"/>
              </w:rPr>
            </w:pPr>
            <w:r w:rsidRPr="009572BF">
              <w:rPr>
                <w:sz w:val="18"/>
                <w:szCs w:val="18"/>
              </w:rPr>
              <w:t>Status:  Ongoing</w:t>
            </w:r>
          </w:p>
        </w:tc>
        <w:tc>
          <w:tcPr>
            <w:tcW w:w="1260" w:type="dxa"/>
          </w:tcPr>
          <w:p w:rsidR="0090281C" w:rsidRPr="009572BF" w:rsidRDefault="0090281C" w:rsidP="00FC3360">
            <w:pPr>
              <w:pStyle w:val="TableText"/>
              <w:widowControl w:val="0"/>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r w:rsidRPr="009572BF" w:rsidDel="006C57AA">
              <w:rPr>
                <w:rFonts w:ascii="Times New Roman" w:hAnsi="Times New Roman"/>
                <w:color w:val="auto"/>
                <w:sz w:val="18"/>
                <w:szCs w:val="18"/>
              </w:rPr>
              <w:t xml:space="preserve"> </w:t>
            </w:r>
          </w:p>
        </w:tc>
        <w:tc>
          <w:tcPr>
            <w:tcW w:w="1620" w:type="dxa"/>
          </w:tcPr>
          <w:p w:rsidR="0090281C" w:rsidRPr="009572BF" w:rsidRDefault="0090281C" w:rsidP="00266195">
            <w:pPr>
              <w:pStyle w:val="TableText"/>
              <w:widowControl w:val="0"/>
              <w:spacing w:before="60" w:after="60"/>
              <w:rPr>
                <w:rFonts w:ascii="Times New Roman" w:hAnsi="Times New Roman"/>
                <w:color w:val="auto"/>
                <w:sz w:val="18"/>
                <w:szCs w:val="18"/>
              </w:rPr>
            </w:pPr>
            <w:r w:rsidRPr="009572BF">
              <w:rPr>
                <w:rFonts w:ascii="Times New Roman" w:hAnsi="Times New Roman"/>
                <w:color w:val="auto"/>
                <w:sz w:val="18"/>
                <w:szCs w:val="18"/>
              </w:rPr>
              <w:t>REQ/RGQ Glossary Subcommittee</w:t>
            </w:r>
          </w:p>
        </w:tc>
      </w:tr>
      <w:tr w:rsidR="0090281C" w:rsidRPr="009572BF">
        <w:tc>
          <w:tcPr>
            <w:tcW w:w="450" w:type="dxa"/>
          </w:tcPr>
          <w:p w:rsidR="0090281C" w:rsidRPr="009572BF" w:rsidDel="00CF6A06" w:rsidRDefault="0090281C" w:rsidP="006016A4">
            <w:pPr>
              <w:pStyle w:val="TableText"/>
              <w:spacing w:before="60" w:after="60"/>
              <w:jc w:val="center"/>
              <w:rPr>
                <w:rFonts w:ascii="Times New Roman" w:hAnsi="Times New Roman"/>
                <w:color w:val="auto"/>
                <w:sz w:val="18"/>
                <w:szCs w:val="18"/>
              </w:rPr>
            </w:pPr>
            <w:r w:rsidRPr="009572BF">
              <w:rPr>
                <w:rFonts w:ascii="Times New Roman" w:hAnsi="Times New Roman"/>
                <w:color w:val="auto"/>
                <w:sz w:val="18"/>
                <w:szCs w:val="18"/>
              </w:rPr>
              <w:t>4.</w:t>
            </w:r>
          </w:p>
        </w:tc>
        <w:tc>
          <w:tcPr>
            <w:tcW w:w="6227" w:type="dxa"/>
            <w:gridSpan w:val="4"/>
          </w:tcPr>
          <w:p w:rsidR="0090281C" w:rsidRPr="009572BF" w:rsidRDefault="0090281C"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Overview of Retail Gas and Retail Electric Quadrant Procedures</w:t>
            </w:r>
          </w:p>
        </w:tc>
        <w:tc>
          <w:tcPr>
            <w:tcW w:w="1260" w:type="dxa"/>
          </w:tcPr>
          <w:p w:rsidR="0090281C" w:rsidRPr="009572BF" w:rsidRDefault="0090281C" w:rsidP="00E44902">
            <w:pPr>
              <w:pStyle w:val="TableText"/>
              <w:spacing w:before="60" w:after="60"/>
              <w:ind w:left="144"/>
              <w:rPr>
                <w:rFonts w:ascii="Times New Roman" w:hAnsi="Times New Roman"/>
                <w:sz w:val="18"/>
                <w:szCs w:val="18"/>
              </w:rPr>
            </w:pPr>
          </w:p>
        </w:tc>
        <w:tc>
          <w:tcPr>
            <w:tcW w:w="1620" w:type="dxa"/>
          </w:tcPr>
          <w:p w:rsidR="0090281C" w:rsidRPr="009572BF" w:rsidRDefault="0090281C" w:rsidP="00530907">
            <w:pPr>
              <w:pStyle w:val="TableText"/>
              <w:spacing w:before="60" w:after="60"/>
              <w:rPr>
                <w:rFonts w:ascii="Times New Roman" w:hAnsi="Times New Roman"/>
                <w:color w:val="auto"/>
                <w:sz w:val="18"/>
                <w:szCs w:val="18"/>
              </w:rPr>
            </w:pPr>
          </w:p>
        </w:tc>
      </w:tr>
      <w:tr w:rsidR="0090281C" w:rsidRPr="009572BF">
        <w:tc>
          <w:tcPr>
            <w:tcW w:w="450" w:type="dxa"/>
          </w:tcPr>
          <w:p w:rsidR="0090281C" w:rsidRPr="009572BF" w:rsidRDefault="0090281C" w:rsidP="006016A4">
            <w:pPr>
              <w:pStyle w:val="TableText"/>
              <w:spacing w:before="60" w:after="60"/>
              <w:jc w:val="center"/>
              <w:rPr>
                <w:rFonts w:ascii="Times New Roman" w:hAnsi="Times New Roman"/>
                <w:color w:val="auto"/>
                <w:sz w:val="18"/>
                <w:szCs w:val="18"/>
              </w:rPr>
            </w:pPr>
          </w:p>
        </w:tc>
        <w:tc>
          <w:tcPr>
            <w:tcW w:w="467" w:type="dxa"/>
            <w:gridSpan w:val="2"/>
          </w:tcPr>
          <w:p w:rsidR="0090281C" w:rsidRPr="009572BF" w:rsidRDefault="0090281C"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a.</w:t>
            </w:r>
          </w:p>
        </w:tc>
        <w:tc>
          <w:tcPr>
            <w:tcW w:w="5760" w:type="dxa"/>
            <w:gridSpan w:val="2"/>
          </w:tcPr>
          <w:p w:rsidR="0090281C" w:rsidRPr="009572BF" w:rsidRDefault="0090281C" w:rsidP="003969DD">
            <w:pPr>
              <w:pStyle w:val="TableText"/>
              <w:spacing w:before="60" w:after="60"/>
              <w:ind w:left="144"/>
              <w:rPr>
                <w:rFonts w:ascii="Times New Roman" w:hAnsi="Times New Roman"/>
                <w:sz w:val="18"/>
                <w:szCs w:val="18"/>
              </w:rPr>
            </w:pPr>
            <w:r w:rsidRPr="009572BF">
              <w:rPr>
                <w:rFonts w:ascii="Times New Roman" w:hAnsi="Times New Roman"/>
                <w:sz w:val="18"/>
                <w:szCs w:val="18"/>
              </w:rPr>
              <w:t>Develop process flows and online navigational aids to support the procedures and to be provided as Retail orientation materials.</w:t>
            </w:r>
          </w:p>
          <w:p w:rsidR="0090281C" w:rsidRPr="009572BF" w:rsidRDefault="0090281C" w:rsidP="003969DD">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90281C" w:rsidRPr="009572BF" w:rsidRDefault="0090281C" w:rsidP="00E44902">
            <w:pPr>
              <w:pStyle w:val="TableText"/>
              <w:spacing w:before="60" w:after="60"/>
              <w:ind w:left="144"/>
              <w:rPr>
                <w:rFonts w:ascii="Times New Roman" w:hAnsi="Times New Roman"/>
                <w:sz w:val="18"/>
                <w:szCs w:val="18"/>
              </w:rPr>
            </w:pPr>
            <w:r>
              <w:rPr>
                <w:rFonts w:ascii="Times New Roman" w:hAnsi="Times New Roman"/>
                <w:sz w:val="18"/>
                <w:szCs w:val="18"/>
              </w:rPr>
              <w:t>2nd Q, 2012</w:t>
            </w:r>
          </w:p>
        </w:tc>
        <w:tc>
          <w:tcPr>
            <w:tcW w:w="1620" w:type="dxa"/>
          </w:tcPr>
          <w:p w:rsidR="0090281C" w:rsidRPr="009572BF" w:rsidRDefault="0090281C" w:rsidP="00530907">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90281C" w:rsidRPr="009572BF">
        <w:tc>
          <w:tcPr>
            <w:tcW w:w="450" w:type="dxa"/>
          </w:tcPr>
          <w:p w:rsidR="0090281C" w:rsidRPr="009572BF" w:rsidDel="00CF6A06" w:rsidRDefault="0090281C" w:rsidP="006016A4">
            <w:pPr>
              <w:pStyle w:val="TableText"/>
              <w:keepNext/>
              <w:spacing w:before="60" w:after="60"/>
              <w:jc w:val="center"/>
              <w:rPr>
                <w:rFonts w:ascii="Times New Roman" w:hAnsi="Times New Roman"/>
                <w:color w:val="auto"/>
                <w:sz w:val="18"/>
                <w:szCs w:val="18"/>
              </w:rPr>
            </w:pPr>
            <w:r w:rsidRPr="009572BF">
              <w:rPr>
                <w:rFonts w:ascii="Times New Roman" w:hAnsi="Times New Roman"/>
                <w:color w:val="auto"/>
                <w:sz w:val="18"/>
                <w:szCs w:val="18"/>
              </w:rPr>
              <w:lastRenderedPageBreak/>
              <w:t>5.</w:t>
            </w:r>
          </w:p>
        </w:tc>
        <w:tc>
          <w:tcPr>
            <w:tcW w:w="6227" w:type="dxa"/>
            <w:gridSpan w:val="4"/>
          </w:tcPr>
          <w:p w:rsidR="0090281C" w:rsidRPr="009572BF" w:rsidRDefault="0090281C"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Additional Registration Agent Processes</w:t>
            </w:r>
          </w:p>
        </w:tc>
        <w:tc>
          <w:tcPr>
            <w:tcW w:w="1260" w:type="dxa"/>
          </w:tcPr>
          <w:p w:rsidR="0090281C" w:rsidRPr="009572BF" w:rsidRDefault="0090281C" w:rsidP="00E44902">
            <w:pPr>
              <w:pStyle w:val="TableText"/>
              <w:spacing w:before="60" w:after="60"/>
              <w:ind w:left="144"/>
              <w:rPr>
                <w:rFonts w:ascii="Times New Roman" w:hAnsi="Times New Roman"/>
                <w:sz w:val="18"/>
                <w:szCs w:val="18"/>
              </w:rPr>
            </w:pPr>
          </w:p>
        </w:tc>
        <w:tc>
          <w:tcPr>
            <w:tcW w:w="1620" w:type="dxa"/>
          </w:tcPr>
          <w:p w:rsidR="0090281C" w:rsidRPr="009572BF" w:rsidRDefault="0090281C" w:rsidP="00530907">
            <w:pPr>
              <w:pStyle w:val="TableText"/>
              <w:spacing w:before="60" w:after="60"/>
              <w:rPr>
                <w:rFonts w:ascii="Times New Roman" w:hAnsi="Times New Roman"/>
                <w:color w:val="auto"/>
                <w:sz w:val="18"/>
                <w:szCs w:val="18"/>
              </w:rPr>
            </w:pPr>
          </w:p>
        </w:tc>
      </w:tr>
      <w:tr w:rsidR="0090281C" w:rsidRPr="009572BF">
        <w:tc>
          <w:tcPr>
            <w:tcW w:w="450" w:type="dxa"/>
          </w:tcPr>
          <w:p w:rsidR="0090281C" w:rsidRPr="009572BF" w:rsidDel="00CF6A06" w:rsidRDefault="0090281C" w:rsidP="006016A4">
            <w:pPr>
              <w:pStyle w:val="TableText"/>
              <w:keepNext/>
              <w:spacing w:before="60" w:after="60"/>
              <w:jc w:val="center"/>
              <w:rPr>
                <w:rFonts w:ascii="Times New Roman" w:hAnsi="Times New Roman"/>
                <w:color w:val="auto"/>
                <w:sz w:val="18"/>
                <w:szCs w:val="18"/>
              </w:rPr>
            </w:pPr>
          </w:p>
        </w:tc>
        <w:tc>
          <w:tcPr>
            <w:tcW w:w="467" w:type="dxa"/>
            <w:gridSpan w:val="2"/>
          </w:tcPr>
          <w:p w:rsidR="0090281C" w:rsidRPr="009572BF" w:rsidRDefault="0090281C"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a.</w:t>
            </w:r>
          </w:p>
        </w:tc>
        <w:tc>
          <w:tcPr>
            <w:tcW w:w="5760" w:type="dxa"/>
            <w:gridSpan w:val="2"/>
          </w:tcPr>
          <w:p w:rsidR="0090281C" w:rsidRPr="009572BF" w:rsidRDefault="0090281C" w:rsidP="00CB2BD2">
            <w:pPr>
              <w:pStyle w:val="TableText"/>
              <w:spacing w:before="60" w:after="60"/>
              <w:ind w:left="144"/>
              <w:rPr>
                <w:rFonts w:ascii="Times New Roman" w:hAnsi="Times New Roman"/>
                <w:sz w:val="18"/>
                <w:szCs w:val="18"/>
              </w:rPr>
            </w:pPr>
            <w:r w:rsidRPr="009572BF">
              <w:rPr>
                <w:rFonts w:ascii="Times New Roman" w:hAnsi="Times New Roman"/>
                <w:sz w:val="18"/>
                <w:szCs w:val="18"/>
              </w:rPr>
              <w:t>Review all existing Model Business Practices to determine if there are other Registration Agent Model processes not covered, and develop a prioritized list of those processes, if any.</w:t>
            </w:r>
          </w:p>
          <w:p w:rsidR="0090281C" w:rsidRPr="009572BF" w:rsidRDefault="0090281C" w:rsidP="00654985">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Status:  </w:t>
            </w:r>
            <w:r>
              <w:rPr>
                <w:rFonts w:ascii="Times New Roman" w:hAnsi="Times New Roman"/>
                <w:sz w:val="18"/>
                <w:szCs w:val="18"/>
              </w:rPr>
              <w:t>Completed</w:t>
            </w:r>
          </w:p>
        </w:tc>
        <w:tc>
          <w:tcPr>
            <w:tcW w:w="1260" w:type="dxa"/>
          </w:tcPr>
          <w:p w:rsidR="0090281C" w:rsidRPr="009572BF" w:rsidRDefault="0090281C" w:rsidP="008543C8">
            <w:pPr>
              <w:pStyle w:val="TableText"/>
              <w:spacing w:before="60" w:after="60"/>
              <w:ind w:left="144"/>
              <w:rPr>
                <w:rFonts w:ascii="Times New Roman" w:hAnsi="Times New Roman"/>
                <w:sz w:val="18"/>
                <w:szCs w:val="18"/>
              </w:rPr>
            </w:pPr>
            <w:r>
              <w:rPr>
                <w:rFonts w:ascii="Times New Roman" w:hAnsi="Times New Roman"/>
                <w:sz w:val="18"/>
                <w:szCs w:val="18"/>
              </w:rPr>
              <w:t>3</w:t>
            </w:r>
            <w:r w:rsidRPr="00060F23">
              <w:rPr>
                <w:rFonts w:ascii="Times New Roman" w:hAnsi="Times New Roman"/>
                <w:sz w:val="18"/>
                <w:szCs w:val="18"/>
                <w:vertAlign w:val="superscript"/>
              </w:rPr>
              <w:t>rd</w:t>
            </w:r>
            <w:r>
              <w:rPr>
                <w:rFonts w:ascii="Times New Roman" w:hAnsi="Times New Roman"/>
                <w:sz w:val="18"/>
                <w:szCs w:val="18"/>
              </w:rPr>
              <w:t xml:space="preserve"> </w:t>
            </w:r>
            <w:r w:rsidRPr="009572BF">
              <w:rPr>
                <w:rFonts w:ascii="Times New Roman" w:hAnsi="Times New Roman"/>
                <w:sz w:val="18"/>
                <w:szCs w:val="18"/>
              </w:rPr>
              <w:t>Q, 2011</w:t>
            </w:r>
          </w:p>
        </w:tc>
        <w:tc>
          <w:tcPr>
            <w:tcW w:w="1620" w:type="dxa"/>
          </w:tcPr>
          <w:p w:rsidR="0090281C" w:rsidRPr="009572BF" w:rsidRDefault="0090281C"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90281C" w:rsidRPr="009572BF">
        <w:tc>
          <w:tcPr>
            <w:tcW w:w="450" w:type="dxa"/>
          </w:tcPr>
          <w:p w:rsidR="0090281C" w:rsidRPr="009572BF" w:rsidDel="00CF6A06" w:rsidRDefault="0090281C" w:rsidP="00A0284B">
            <w:pPr>
              <w:pStyle w:val="TableText"/>
              <w:spacing w:before="60" w:after="60"/>
              <w:jc w:val="center"/>
              <w:rPr>
                <w:rFonts w:ascii="Times New Roman" w:hAnsi="Times New Roman"/>
                <w:color w:val="auto"/>
                <w:sz w:val="18"/>
                <w:szCs w:val="18"/>
              </w:rPr>
            </w:pPr>
          </w:p>
        </w:tc>
        <w:tc>
          <w:tcPr>
            <w:tcW w:w="467" w:type="dxa"/>
            <w:gridSpan w:val="2"/>
          </w:tcPr>
          <w:p w:rsidR="0090281C" w:rsidRPr="009572BF" w:rsidRDefault="0090281C"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b.</w:t>
            </w:r>
          </w:p>
        </w:tc>
        <w:tc>
          <w:tcPr>
            <w:tcW w:w="5760" w:type="dxa"/>
            <w:gridSpan w:val="2"/>
          </w:tcPr>
          <w:p w:rsidR="0090281C" w:rsidRPr="009572BF" w:rsidRDefault="0090281C" w:rsidP="00CB2BD2">
            <w:pPr>
              <w:pStyle w:val="TableText"/>
              <w:spacing w:before="60" w:after="60"/>
              <w:ind w:left="144"/>
              <w:rPr>
                <w:rFonts w:ascii="Times New Roman" w:hAnsi="Times New Roman"/>
                <w:sz w:val="18"/>
                <w:szCs w:val="18"/>
              </w:rPr>
            </w:pPr>
            <w:r w:rsidRPr="009572BF">
              <w:rPr>
                <w:rFonts w:ascii="Times New Roman" w:hAnsi="Times New Roman"/>
                <w:sz w:val="18"/>
                <w:szCs w:val="18"/>
              </w:rPr>
              <w:t>Develop Model Business Practices and Process Flows for those Registration Agent Model processes on the prioritized list developed in (a) above, if any.</w:t>
            </w:r>
          </w:p>
          <w:p w:rsidR="0090281C" w:rsidRPr="009572BF" w:rsidRDefault="0090281C" w:rsidP="00654985">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Status:  </w:t>
            </w:r>
            <w:r>
              <w:rPr>
                <w:rFonts w:ascii="Times New Roman" w:hAnsi="Times New Roman"/>
                <w:sz w:val="18"/>
                <w:szCs w:val="18"/>
              </w:rPr>
              <w:t>Completed</w:t>
            </w:r>
          </w:p>
        </w:tc>
        <w:tc>
          <w:tcPr>
            <w:tcW w:w="1260" w:type="dxa"/>
          </w:tcPr>
          <w:p w:rsidR="0090281C" w:rsidRPr="009572BF" w:rsidRDefault="0090281C" w:rsidP="00072721">
            <w:pPr>
              <w:pStyle w:val="TableText"/>
              <w:spacing w:before="60" w:after="60"/>
              <w:ind w:left="144"/>
              <w:rPr>
                <w:rFonts w:ascii="Times New Roman" w:hAnsi="Times New Roman"/>
                <w:sz w:val="18"/>
                <w:szCs w:val="18"/>
              </w:rPr>
            </w:pPr>
            <w:r w:rsidRPr="009572BF">
              <w:rPr>
                <w:rFonts w:ascii="Times New Roman" w:hAnsi="Times New Roman"/>
                <w:sz w:val="18"/>
                <w:szCs w:val="18"/>
              </w:rPr>
              <w:t>4</w:t>
            </w:r>
            <w:r w:rsidRPr="009572BF">
              <w:rPr>
                <w:rFonts w:ascii="Times New Roman" w:hAnsi="Times New Roman"/>
                <w:sz w:val="18"/>
                <w:szCs w:val="18"/>
                <w:vertAlign w:val="superscript"/>
              </w:rPr>
              <w:t>th</w:t>
            </w:r>
            <w:r w:rsidRPr="009572BF">
              <w:rPr>
                <w:rFonts w:ascii="Times New Roman" w:hAnsi="Times New Roman"/>
                <w:sz w:val="18"/>
                <w:szCs w:val="18"/>
              </w:rPr>
              <w:t xml:space="preserve"> Q, 2011</w:t>
            </w:r>
          </w:p>
        </w:tc>
        <w:tc>
          <w:tcPr>
            <w:tcW w:w="1620" w:type="dxa"/>
          </w:tcPr>
          <w:p w:rsidR="0090281C" w:rsidRPr="009572BF" w:rsidRDefault="0090281C"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90281C" w:rsidRPr="009572BF">
        <w:tc>
          <w:tcPr>
            <w:tcW w:w="450" w:type="dxa"/>
          </w:tcPr>
          <w:p w:rsidR="0090281C" w:rsidRPr="009572BF" w:rsidDel="00CF6A06" w:rsidRDefault="0090281C" w:rsidP="00A0284B">
            <w:pPr>
              <w:pStyle w:val="TableText"/>
              <w:spacing w:before="60" w:after="60"/>
              <w:jc w:val="center"/>
              <w:rPr>
                <w:rFonts w:ascii="Times New Roman" w:hAnsi="Times New Roman"/>
                <w:color w:val="auto"/>
                <w:sz w:val="18"/>
                <w:szCs w:val="18"/>
              </w:rPr>
            </w:pPr>
          </w:p>
        </w:tc>
        <w:tc>
          <w:tcPr>
            <w:tcW w:w="467" w:type="dxa"/>
            <w:gridSpan w:val="2"/>
          </w:tcPr>
          <w:p w:rsidR="0090281C" w:rsidRPr="009572BF" w:rsidRDefault="0090281C"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c.</w:t>
            </w:r>
          </w:p>
        </w:tc>
        <w:tc>
          <w:tcPr>
            <w:tcW w:w="5760" w:type="dxa"/>
            <w:gridSpan w:val="2"/>
          </w:tcPr>
          <w:p w:rsidR="0090281C" w:rsidRPr="009572BF" w:rsidRDefault="0090281C" w:rsidP="00CB2BD2">
            <w:pPr>
              <w:pStyle w:val="TableText"/>
              <w:spacing w:before="60" w:after="60"/>
              <w:ind w:left="144"/>
              <w:rPr>
                <w:rFonts w:ascii="Times New Roman" w:hAnsi="Times New Roman"/>
                <w:sz w:val="18"/>
                <w:szCs w:val="18"/>
              </w:rPr>
            </w:pPr>
            <w:r w:rsidRPr="009572BF">
              <w:rPr>
                <w:rFonts w:ascii="Times New Roman" w:hAnsi="Times New Roman"/>
                <w:sz w:val="18"/>
                <w:szCs w:val="18"/>
              </w:rPr>
              <w:t>Develop Technical Electronic Implementation Standards and Data Dictionaries to support Model Business Practices of Book 14 – Service Requests, Disconnections and Reconnections in the registration Agent Model</w:t>
            </w:r>
          </w:p>
          <w:p w:rsidR="0090281C" w:rsidRPr="009572BF" w:rsidRDefault="0090281C" w:rsidP="00FE3BA6">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Status:  </w:t>
            </w:r>
            <w:r>
              <w:rPr>
                <w:rFonts w:ascii="Times New Roman" w:hAnsi="Times New Roman"/>
                <w:sz w:val="18"/>
                <w:szCs w:val="18"/>
              </w:rPr>
              <w:t>Delayed – subcommittee inactive</w:t>
            </w:r>
          </w:p>
        </w:tc>
        <w:tc>
          <w:tcPr>
            <w:tcW w:w="1260" w:type="dxa"/>
          </w:tcPr>
          <w:p w:rsidR="0090281C" w:rsidRPr="009572BF" w:rsidRDefault="0090281C" w:rsidP="00072721">
            <w:pPr>
              <w:pStyle w:val="TableText"/>
              <w:spacing w:before="60" w:after="60"/>
              <w:ind w:left="144"/>
              <w:rPr>
                <w:rFonts w:ascii="Times New Roman" w:hAnsi="Times New Roman"/>
                <w:sz w:val="18"/>
                <w:szCs w:val="18"/>
              </w:rPr>
            </w:pPr>
            <w:r>
              <w:rPr>
                <w:rFonts w:ascii="Times New Roman" w:hAnsi="Times New Roman"/>
                <w:sz w:val="18"/>
                <w:szCs w:val="18"/>
              </w:rPr>
              <w:t>2012</w:t>
            </w:r>
          </w:p>
        </w:tc>
        <w:tc>
          <w:tcPr>
            <w:tcW w:w="1620" w:type="dxa"/>
          </w:tcPr>
          <w:p w:rsidR="0090281C" w:rsidRPr="009572BF" w:rsidRDefault="0090281C"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IR/TEIS</w:t>
            </w:r>
          </w:p>
        </w:tc>
      </w:tr>
      <w:tr w:rsidR="0090281C" w:rsidRPr="009572BF">
        <w:tc>
          <w:tcPr>
            <w:tcW w:w="450" w:type="dxa"/>
          </w:tcPr>
          <w:p w:rsidR="0090281C" w:rsidRPr="009572BF" w:rsidDel="00CF6A06" w:rsidRDefault="0090281C" w:rsidP="00A0284B">
            <w:pPr>
              <w:pStyle w:val="TableText"/>
              <w:spacing w:before="60" w:after="60"/>
              <w:jc w:val="center"/>
              <w:rPr>
                <w:rFonts w:ascii="Times New Roman" w:hAnsi="Times New Roman"/>
                <w:color w:val="auto"/>
                <w:sz w:val="18"/>
                <w:szCs w:val="18"/>
              </w:rPr>
            </w:pPr>
          </w:p>
        </w:tc>
        <w:tc>
          <w:tcPr>
            <w:tcW w:w="467" w:type="dxa"/>
            <w:gridSpan w:val="2"/>
          </w:tcPr>
          <w:p w:rsidR="0090281C" w:rsidRPr="009572BF" w:rsidRDefault="0090281C"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d.</w:t>
            </w:r>
          </w:p>
        </w:tc>
        <w:tc>
          <w:tcPr>
            <w:tcW w:w="5760" w:type="dxa"/>
            <w:gridSpan w:val="2"/>
          </w:tcPr>
          <w:p w:rsidR="0090281C" w:rsidRPr="009572BF" w:rsidRDefault="0090281C" w:rsidP="00CB2BD2">
            <w:pPr>
              <w:pStyle w:val="TableText"/>
              <w:spacing w:before="60" w:after="60"/>
              <w:ind w:left="144"/>
              <w:rPr>
                <w:rFonts w:ascii="Times New Roman" w:hAnsi="Times New Roman"/>
                <w:sz w:val="18"/>
                <w:szCs w:val="18"/>
              </w:rPr>
            </w:pPr>
            <w:r w:rsidRPr="009572BF">
              <w:rPr>
                <w:rFonts w:ascii="Times New Roman" w:hAnsi="Times New Roman"/>
                <w:sz w:val="18"/>
                <w:szCs w:val="18"/>
              </w:rPr>
              <w:t>Develop Technical Electronic Implementation Standards and Data Dictionaries to support any Model Business Practices developed in (b) above</w:t>
            </w:r>
          </w:p>
          <w:p w:rsidR="0090281C" w:rsidRPr="009572BF" w:rsidRDefault="0090281C" w:rsidP="00CB2BD2">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Status:  </w:t>
            </w:r>
            <w:r>
              <w:rPr>
                <w:rFonts w:ascii="Times New Roman" w:hAnsi="Times New Roman"/>
                <w:sz w:val="18"/>
                <w:szCs w:val="18"/>
              </w:rPr>
              <w:t>Delayed – subcommittee inactive</w:t>
            </w:r>
          </w:p>
        </w:tc>
        <w:tc>
          <w:tcPr>
            <w:tcW w:w="1260" w:type="dxa"/>
          </w:tcPr>
          <w:p w:rsidR="0090281C" w:rsidRPr="009572BF" w:rsidRDefault="0090281C" w:rsidP="00072721">
            <w:pPr>
              <w:pStyle w:val="TableText"/>
              <w:spacing w:before="60" w:after="60"/>
              <w:ind w:left="144"/>
              <w:rPr>
                <w:rFonts w:ascii="Times New Roman" w:hAnsi="Times New Roman"/>
                <w:sz w:val="18"/>
                <w:szCs w:val="18"/>
              </w:rPr>
            </w:pPr>
            <w:r>
              <w:rPr>
                <w:rFonts w:ascii="Times New Roman" w:hAnsi="Times New Roman"/>
                <w:sz w:val="18"/>
                <w:szCs w:val="18"/>
              </w:rPr>
              <w:t>2012</w:t>
            </w:r>
          </w:p>
        </w:tc>
        <w:tc>
          <w:tcPr>
            <w:tcW w:w="1620" w:type="dxa"/>
          </w:tcPr>
          <w:p w:rsidR="0090281C" w:rsidRPr="009572BF" w:rsidRDefault="0090281C"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IR/TEIS</w:t>
            </w:r>
          </w:p>
        </w:tc>
      </w:tr>
      <w:tr w:rsidR="0090281C" w:rsidRPr="009572BF">
        <w:tc>
          <w:tcPr>
            <w:tcW w:w="450" w:type="dxa"/>
          </w:tcPr>
          <w:p w:rsidR="0090281C" w:rsidRPr="009572BF" w:rsidDel="00CF6A06" w:rsidRDefault="0090281C" w:rsidP="00C61E7F">
            <w:pPr>
              <w:pStyle w:val="TableText"/>
              <w:spacing w:before="60" w:after="60"/>
              <w:jc w:val="center"/>
              <w:rPr>
                <w:rFonts w:ascii="Times New Roman" w:hAnsi="Times New Roman"/>
                <w:color w:val="auto"/>
                <w:sz w:val="18"/>
                <w:szCs w:val="18"/>
              </w:rPr>
            </w:pPr>
            <w:r w:rsidRPr="009572BF">
              <w:rPr>
                <w:rFonts w:ascii="Times New Roman" w:hAnsi="Times New Roman"/>
                <w:color w:val="auto"/>
                <w:sz w:val="18"/>
                <w:szCs w:val="18"/>
              </w:rPr>
              <w:t>6.</w:t>
            </w:r>
          </w:p>
        </w:tc>
        <w:tc>
          <w:tcPr>
            <w:tcW w:w="6227" w:type="dxa"/>
            <w:gridSpan w:val="4"/>
          </w:tcPr>
          <w:p w:rsidR="0090281C" w:rsidRPr="00C60F5D" w:rsidRDefault="0090281C"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Supplier Certification</w:t>
            </w:r>
          </w:p>
          <w:p w:rsidR="0090281C" w:rsidRPr="00C60F5D" w:rsidRDefault="0090281C"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Develop practices to register/certify new Suppliers. </w:t>
            </w:r>
          </w:p>
          <w:p w:rsidR="0090281C" w:rsidRPr="00C60F5D" w:rsidRDefault="0090281C" w:rsidP="00430B82">
            <w:pPr>
              <w:pStyle w:val="TableText"/>
              <w:spacing w:before="60" w:after="60"/>
              <w:ind w:left="144"/>
              <w:rPr>
                <w:rFonts w:ascii="Times New Roman" w:hAnsi="Times New Roman"/>
                <w:sz w:val="18"/>
                <w:szCs w:val="18"/>
              </w:rPr>
            </w:pPr>
            <w:r w:rsidRPr="00C60F5D">
              <w:rPr>
                <w:rFonts w:ascii="Times New Roman" w:hAnsi="Times New Roman"/>
                <w:sz w:val="18"/>
                <w:szCs w:val="18"/>
              </w:rPr>
              <w:t>Status: Underway</w:t>
            </w:r>
          </w:p>
        </w:tc>
        <w:tc>
          <w:tcPr>
            <w:tcW w:w="1260" w:type="dxa"/>
          </w:tcPr>
          <w:p w:rsidR="0090281C" w:rsidRPr="00C60F5D" w:rsidRDefault="0090281C" w:rsidP="008543C8">
            <w:pPr>
              <w:pStyle w:val="TableText"/>
              <w:spacing w:before="60" w:after="60"/>
              <w:ind w:left="144"/>
              <w:rPr>
                <w:rFonts w:ascii="Times New Roman" w:hAnsi="Times New Roman"/>
                <w:sz w:val="18"/>
                <w:szCs w:val="18"/>
              </w:rPr>
            </w:pPr>
            <w:r>
              <w:rPr>
                <w:rFonts w:ascii="Times New Roman" w:hAnsi="Times New Roman"/>
                <w:sz w:val="18"/>
                <w:szCs w:val="18"/>
              </w:rPr>
              <w:t>4</w:t>
            </w:r>
            <w:r w:rsidRPr="00E91DD8">
              <w:rPr>
                <w:rFonts w:ascii="Times New Roman" w:hAnsi="Times New Roman"/>
                <w:sz w:val="18"/>
                <w:szCs w:val="18"/>
                <w:vertAlign w:val="superscript"/>
              </w:rPr>
              <w:t>th</w:t>
            </w:r>
            <w:r>
              <w:rPr>
                <w:rFonts w:ascii="Times New Roman" w:hAnsi="Times New Roman"/>
                <w:sz w:val="18"/>
                <w:szCs w:val="18"/>
              </w:rPr>
              <w:t xml:space="preserve"> Q, 2011</w:t>
            </w:r>
          </w:p>
        </w:tc>
        <w:tc>
          <w:tcPr>
            <w:tcW w:w="1620" w:type="dxa"/>
          </w:tcPr>
          <w:p w:rsidR="0090281C" w:rsidRPr="009572BF" w:rsidRDefault="0090281C"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90281C" w:rsidRPr="009572BF">
        <w:tc>
          <w:tcPr>
            <w:tcW w:w="450" w:type="dxa"/>
          </w:tcPr>
          <w:p w:rsidR="0090281C" w:rsidRPr="009572BF" w:rsidDel="00CF6A06" w:rsidRDefault="0090281C" w:rsidP="00C61E7F">
            <w:pPr>
              <w:pStyle w:val="TableText"/>
              <w:spacing w:before="60" w:after="60"/>
              <w:jc w:val="center"/>
              <w:rPr>
                <w:rFonts w:ascii="Times New Roman" w:hAnsi="Times New Roman"/>
                <w:color w:val="auto"/>
                <w:sz w:val="18"/>
                <w:szCs w:val="18"/>
              </w:rPr>
            </w:pPr>
            <w:r w:rsidRPr="009572BF">
              <w:rPr>
                <w:rFonts w:ascii="Times New Roman" w:hAnsi="Times New Roman"/>
                <w:color w:val="auto"/>
                <w:sz w:val="18"/>
                <w:szCs w:val="18"/>
              </w:rPr>
              <w:t>7.</w:t>
            </w:r>
          </w:p>
        </w:tc>
        <w:tc>
          <w:tcPr>
            <w:tcW w:w="6227" w:type="dxa"/>
            <w:gridSpan w:val="4"/>
          </w:tcPr>
          <w:p w:rsidR="0090281C" w:rsidRPr="00C60F5D" w:rsidRDefault="0090281C" w:rsidP="00FE3BA6">
            <w:pPr>
              <w:pStyle w:val="TableText"/>
              <w:spacing w:before="60" w:after="60"/>
              <w:ind w:left="144"/>
              <w:rPr>
                <w:rFonts w:ascii="Times New Roman" w:hAnsi="Times New Roman"/>
                <w:sz w:val="18"/>
                <w:szCs w:val="18"/>
              </w:rPr>
            </w:pPr>
            <w:r w:rsidRPr="00C60F5D">
              <w:rPr>
                <w:rFonts w:ascii="Times New Roman" w:hAnsi="Times New Roman"/>
                <w:sz w:val="18"/>
                <w:szCs w:val="18"/>
              </w:rPr>
              <w:t>Supplier Marketing Practices</w:t>
            </w:r>
          </w:p>
        </w:tc>
        <w:tc>
          <w:tcPr>
            <w:tcW w:w="1260" w:type="dxa"/>
          </w:tcPr>
          <w:p w:rsidR="0090281C" w:rsidRPr="00C60F5D" w:rsidRDefault="0090281C" w:rsidP="008543C8">
            <w:pPr>
              <w:pStyle w:val="TableText"/>
              <w:spacing w:before="60" w:after="60"/>
              <w:ind w:left="144"/>
              <w:rPr>
                <w:rFonts w:ascii="Times New Roman" w:hAnsi="Times New Roman"/>
                <w:sz w:val="18"/>
                <w:szCs w:val="18"/>
              </w:rPr>
            </w:pPr>
          </w:p>
        </w:tc>
        <w:tc>
          <w:tcPr>
            <w:tcW w:w="1620" w:type="dxa"/>
          </w:tcPr>
          <w:p w:rsidR="0090281C" w:rsidRPr="009572BF" w:rsidRDefault="0090281C" w:rsidP="008543C8">
            <w:pPr>
              <w:pStyle w:val="TableText"/>
              <w:spacing w:before="60" w:after="60"/>
              <w:rPr>
                <w:rFonts w:ascii="Times New Roman" w:hAnsi="Times New Roman"/>
                <w:color w:val="auto"/>
                <w:sz w:val="18"/>
                <w:szCs w:val="18"/>
              </w:rPr>
            </w:pPr>
          </w:p>
        </w:tc>
      </w:tr>
      <w:tr w:rsidR="0090281C" w:rsidRPr="009572BF" w:rsidTr="00654985">
        <w:tc>
          <w:tcPr>
            <w:tcW w:w="450" w:type="dxa"/>
          </w:tcPr>
          <w:p w:rsidR="0090281C" w:rsidRPr="009572BF" w:rsidRDefault="0090281C" w:rsidP="00C61E7F">
            <w:pPr>
              <w:pStyle w:val="TableText"/>
              <w:spacing w:before="60" w:after="60"/>
              <w:jc w:val="center"/>
              <w:rPr>
                <w:rFonts w:ascii="Times New Roman" w:hAnsi="Times New Roman"/>
                <w:color w:val="auto"/>
                <w:sz w:val="18"/>
                <w:szCs w:val="18"/>
              </w:rPr>
            </w:pPr>
          </w:p>
        </w:tc>
        <w:tc>
          <w:tcPr>
            <w:tcW w:w="467" w:type="dxa"/>
            <w:gridSpan w:val="2"/>
          </w:tcPr>
          <w:p w:rsidR="0090281C" w:rsidRPr="00C60F5D" w:rsidRDefault="0090281C" w:rsidP="00E44902">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rsidR="0090281C" w:rsidRPr="00C60F5D" w:rsidRDefault="0090281C" w:rsidP="00654985">
            <w:pPr>
              <w:pStyle w:val="TableText"/>
              <w:spacing w:before="60" w:after="60"/>
              <w:ind w:left="144"/>
              <w:rPr>
                <w:rFonts w:ascii="Times New Roman" w:hAnsi="Times New Roman"/>
                <w:sz w:val="18"/>
                <w:szCs w:val="18"/>
              </w:rPr>
            </w:pPr>
            <w:r>
              <w:rPr>
                <w:rFonts w:ascii="Times New Roman" w:hAnsi="Times New Roman"/>
                <w:sz w:val="18"/>
                <w:szCs w:val="18"/>
              </w:rPr>
              <w:t xml:space="preserve">Phase 1:  </w:t>
            </w:r>
            <w:r w:rsidRPr="00C60F5D">
              <w:rPr>
                <w:rFonts w:ascii="Times New Roman" w:hAnsi="Times New Roman"/>
                <w:sz w:val="18"/>
                <w:szCs w:val="18"/>
              </w:rPr>
              <w:t>Develop Model Business Practices providing for a “Consumer Disclosure Statement” to be presented to residential and small commercial customers describing the Supplier’s service offering and related contract provisions.  This statement would also identify how certain Supplier-Customer interactions are conducted.</w:t>
            </w:r>
          </w:p>
          <w:p w:rsidR="0090281C" w:rsidRPr="00C60F5D" w:rsidRDefault="0090281C" w:rsidP="00654985">
            <w:pPr>
              <w:pStyle w:val="TableText"/>
              <w:spacing w:before="60" w:after="60"/>
              <w:ind w:left="144"/>
              <w:rPr>
                <w:rFonts w:ascii="Times New Roman" w:hAnsi="Times New Roman"/>
                <w:sz w:val="18"/>
                <w:szCs w:val="18"/>
              </w:rPr>
            </w:pPr>
            <w:r w:rsidRPr="00C60F5D">
              <w:rPr>
                <w:rFonts w:ascii="Times New Roman" w:hAnsi="Times New Roman"/>
                <w:sz w:val="18"/>
                <w:szCs w:val="18"/>
              </w:rPr>
              <w:t>Amongst the topics to be considered for inclusion on the statement would be the following:</w:t>
            </w:r>
          </w:p>
          <w:p w:rsidR="0090281C" w:rsidRPr="00C60F5D" w:rsidRDefault="0090281C" w:rsidP="00654985">
            <w:pPr>
              <w:pStyle w:val="TableText"/>
              <w:spacing w:before="60" w:after="60"/>
              <w:ind w:left="450"/>
              <w:rPr>
                <w:rFonts w:ascii="Times New Roman" w:hAnsi="Times New Roman"/>
                <w:sz w:val="18"/>
                <w:szCs w:val="18"/>
              </w:rPr>
            </w:pPr>
            <w:r w:rsidRPr="00C60F5D">
              <w:rPr>
                <w:rFonts w:ascii="Times New Roman" w:hAnsi="Times New Roman"/>
                <w:sz w:val="18"/>
                <w:szCs w:val="18"/>
              </w:rPr>
              <w:t>• the most important terms of the Supplier agreement, such as the contract’s term and termination fee provisions;</w:t>
            </w:r>
          </w:p>
          <w:p w:rsidR="0090281C" w:rsidRPr="00C60F5D" w:rsidRDefault="0090281C" w:rsidP="00654985">
            <w:pPr>
              <w:pStyle w:val="TableText"/>
              <w:spacing w:before="60" w:after="60"/>
              <w:ind w:left="450"/>
              <w:rPr>
                <w:rFonts w:ascii="Times New Roman" w:hAnsi="Times New Roman"/>
                <w:sz w:val="18"/>
                <w:szCs w:val="18"/>
              </w:rPr>
            </w:pPr>
            <w:r w:rsidRPr="00C60F5D">
              <w:rPr>
                <w:rFonts w:ascii="Times New Roman" w:hAnsi="Times New Roman"/>
                <w:sz w:val="18"/>
                <w:szCs w:val="18"/>
              </w:rPr>
              <w:t>• training and identification of Supplier marketing representatives;</w:t>
            </w:r>
          </w:p>
          <w:p w:rsidR="0090281C" w:rsidRPr="00C60F5D" w:rsidRDefault="0090281C" w:rsidP="00654985">
            <w:pPr>
              <w:pStyle w:val="TableText"/>
              <w:spacing w:before="60" w:after="60"/>
              <w:ind w:left="450"/>
              <w:rPr>
                <w:rFonts w:ascii="Times New Roman" w:hAnsi="Times New Roman"/>
                <w:sz w:val="18"/>
                <w:szCs w:val="18"/>
              </w:rPr>
            </w:pPr>
            <w:r w:rsidRPr="00C60F5D">
              <w:rPr>
                <w:rFonts w:ascii="Times New Roman" w:hAnsi="Times New Roman"/>
                <w:sz w:val="18"/>
                <w:szCs w:val="18"/>
              </w:rPr>
              <w:t>• protocols for Supplier in-person and telephone contacts with customers;</w:t>
            </w:r>
          </w:p>
          <w:p w:rsidR="0090281C" w:rsidRPr="00C60F5D" w:rsidRDefault="0090281C" w:rsidP="00654985">
            <w:pPr>
              <w:pStyle w:val="TableText"/>
              <w:spacing w:before="60" w:after="60"/>
              <w:ind w:left="450"/>
              <w:rPr>
                <w:rFonts w:ascii="Times New Roman" w:hAnsi="Times New Roman"/>
                <w:sz w:val="18"/>
                <w:szCs w:val="18"/>
              </w:rPr>
            </w:pPr>
            <w:r w:rsidRPr="00C60F5D">
              <w:rPr>
                <w:rFonts w:ascii="Times New Roman" w:hAnsi="Times New Roman"/>
                <w:sz w:val="18"/>
                <w:szCs w:val="18"/>
              </w:rPr>
              <w:t>• added measures for protecting non-English speaking customers; and</w:t>
            </w:r>
          </w:p>
          <w:p w:rsidR="0090281C" w:rsidRPr="00C60F5D" w:rsidRDefault="0090281C" w:rsidP="00654985">
            <w:pPr>
              <w:pStyle w:val="TableText"/>
              <w:spacing w:before="60" w:after="60"/>
              <w:ind w:left="450"/>
              <w:rPr>
                <w:rFonts w:ascii="Times New Roman" w:hAnsi="Times New Roman"/>
                <w:sz w:val="18"/>
                <w:szCs w:val="18"/>
              </w:rPr>
            </w:pPr>
            <w:r w:rsidRPr="00C60F5D">
              <w:rPr>
                <w:rFonts w:ascii="Times New Roman" w:hAnsi="Times New Roman"/>
                <w:sz w:val="18"/>
                <w:szCs w:val="18"/>
              </w:rPr>
              <w:t>• Processes for handling customer complaints and resolving disputes arising from Supplier marketing activities.</w:t>
            </w:r>
          </w:p>
          <w:p w:rsidR="0090281C" w:rsidRPr="00C60F5D" w:rsidRDefault="0090281C" w:rsidP="00654985">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Status: </w:t>
            </w:r>
            <w:r>
              <w:rPr>
                <w:rFonts w:ascii="Times New Roman" w:hAnsi="Times New Roman"/>
                <w:sz w:val="18"/>
                <w:szCs w:val="18"/>
              </w:rPr>
              <w:t>Completed</w:t>
            </w:r>
          </w:p>
        </w:tc>
        <w:tc>
          <w:tcPr>
            <w:tcW w:w="1260" w:type="dxa"/>
          </w:tcPr>
          <w:p w:rsidR="0090281C" w:rsidRPr="00C60F5D" w:rsidRDefault="0090281C" w:rsidP="008543C8">
            <w:pPr>
              <w:pStyle w:val="TableText"/>
              <w:spacing w:before="60" w:after="60"/>
              <w:ind w:left="144"/>
              <w:rPr>
                <w:rFonts w:ascii="Times New Roman" w:hAnsi="Times New Roman"/>
                <w:sz w:val="18"/>
                <w:szCs w:val="18"/>
              </w:rPr>
            </w:pPr>
            <w:r w:rsidRPr="00C60F5D">
              <w:rPr>
                <w:rFonts w:ascii="Times New Roman" w:hAnsi="Times New Roman"/>
                <w:sz w:val="18"/>
                <w:szCs w:val="18"/>
              </w:rPr>
              <w:t>2</w:t>
            </w:r>
            <w:r w:rsidRPr="00C60F5D">
              <w:rPr>
                <w:rFonts w:ascii="Times New Roman" w:hAnsi="Times New Roman"/>
                <w:sz w:val="18"/>
                <w:szCs w:val="18"/>
                <w:vertAlign w:val="superscript"/>
              </w:rPr>
              <w:t>nd</w:t>
            </w:r>
            <w:r w:rsidRPr="00C60F5D">
              <w:rPr>
                <w:rFonts w:ascii="Times New Roman" w:hAnsi="Times New Roman"/>
                <w:sz w:val="18"/>
                <w:szCs w:val="18"/>
              </w:rPr>
              <w:t xml:space="preserve"> Q, 2011</w:t>
            </w:r>
          </w:p>
        </w:tc>
        <w:tc>
          <w:tcPr>
            <w:tcW w:w="1620" w:type="dxa"/>
          </w:tcPr>
          <w:p w:rsidR="0090281C" w:rsidRPr="009572BF" w:rsidRDefault="0090281C"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90281C" w:rsidRPr="009572BF" w:rsidTr="00E91DD8">
        <w:tc>
          <w:tcPr>
            <w:tcW w:w="450" w:type="dxa"/>
          </w:tcPr>
          <w:p w:rsidR="0090281C" w:rsidRPr="009572BF" w:rsidRDefault="0090281C" w:rsidP="00C61E7F">
            <w:pPr>
              <w:pStyle w:val="TableText"/>
              <w:spacing w:before="60" w:after="60"/>
              <w:jc w:val="center"/>
              <w:rPr>
                <w:rFonts w:ascii="Times New Roman" w:hAnsi="Times New Roman"/>
                <w:color w:val="auto"/>
                <w:sz w:val="18"/>
                <w:szCs w:val="18"/>
              </w:rPr>
            </w:pPr>
          </w:p>
        </w:tc>
        <w:tc>
          <w:tcPr>
            <w:tcW w:w="467" w:type="dxa"/>
            <w:gridSpan w:val="2"/>
          </w:tcPr>
          <w:p w:rsidR="0090281C" w:rsidRPr="00C60F5D" w:rsidRDefault="0090281C" w:rsidP="00E44902">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2"/>
          </w:tcPr>
          <w:p w:rsidR="0090281C" w:rsidRDefault="0090281C" w:rsidP="00E44902">
            <w:pPr>
              <w:pStyle w:val="TableText"/>
              <w:spacing w:before="60" w:after="60"/>
              <w:ind w:left="144"/>
              <w:rPr>
                <w:rFonts w:ascii="Times New Roman" w:hAnsi="Times New Roman"/>
                <w:sz w:val="18"/>
                <w:szCs w:val="18"/>
              </w:rPr>
            </w:pPr>
            <w:r>
              <w:rPr>
                <w:rFonts w:ascii="Times New Roman" w:hAnsi="Times New Roman"/>
                <w:sz w:val="18"/>
                <w:szCs w:val="18"/>
              </w:rPr>
              <w:t>Phase 2:  Review RXQ.23.3.8.3 of the Supplier Marketer Practices</w:t>
            </w:r>
            <w:r>
              <w:rPr>
                <w:rStyle w:val="FootnoteReference"/>
                <w:rFonts w:ascii="Times New Roman" w:hAnsi="Times New Roman"/>
                <w:sz w:val="18"/>
                <w:szCs w:val="18"/>
              </w:rPr>
              <w:footnoteReference w:id="1"/>
            </w:r>
          </w:p>
          <w:p w:rsidR="0090281C" w:rsidRPr="00C60F5D" w:rsidRDefault="0090281C" w:rsidP="00E44902">
            <w:pPr>
              <w:pStyle w:val="TableText"/>
              <w:spacing w:before="60" w:after="60"/>
              <w:ind w:left="144"/>
              <w:rPr>
                <w:rFonts w:ascii="Times New Roman" w:hAnsi="Times New Roman"/>
                <w:sz w:val="18"/>
                <w:szCs w:val="18"/>
              </w:rPr>
            </w:pPr>
            <w:r>
              <w:rPr>
                <w:rFonts w:ascii="Times New Roman" w:hAnsi="Times New Roman"/>
                <w:sz w:val="18"/>
                <w:szCs w:val="18"/>
              </w:rPr>
              <w:t>Status:  Completed</w:t>
            </w:r>
          </w:p>
        </w:tc>
        <w:tc>
          <w:tcPr>
            <w:tcW w:w="1260" w:type="dxa"/>
          </w:tcPr>
          <w:p w:rsidR="0090281C" w:rsidRPr="00C60F5D" w:rsidRDefault="0090281C" w:rsidP="008543C8">
            <w:pPr>
              <w:pStyle w:val="TableText"/>
              <w:spacing w:before="60" w:after="60"/>
              <w:ind w:left="144"/>
              <w:rPr>
                <w:rFonts w:ascii="Times New Roman" w:hAnsi="Times New Roman"/>
                <w:sz w:val="18"/>
                <w:szCs w:val="18"/>
              </w:rPr>
            </w:pPr>
            <w:r>
              <w:rPr>
                <w:rFonts w:ascii="Times New Roman" w:hAnsi="Times New Roman"/>
                <w:sz w:val="18"/>
                <w:szCs w:val="18"/>
              </w:rPr>
              <w:t>3</w:t>
            </w:r>
            <w:r w:rsidRPr="00E91DD8">
              <w:rPr>
                <w:rFonts w:ascii="Times New Roman" w:hAnsi="Times New Roman"/>
                <w:sz w:val="18"/>
                <w:szCs w:val="18"/>
                <w:vertAlign w:val="superscript"/>
              </w:rPr>
              <w:t>rd</w:t>
            </w:r>
            <w:r>
              <w:rPr>
                <w:rFonts w:ascii="Times New Roman" w:hAnsi="Times New Roman"/>
                <w:sz w:val="18"/>
                <w:szCs w:val="18"/>
              </w:rPr>
              <w:t xml:space="preserve"> Q, 2011</w:t>
            </w:r>
          </w:p>
        </w:tc>
        <w:tc>
          <w:tcPr>
            <w:tcW w:w="1620" w:type="dxa"/>
          </w:tcPr>
          <w:p w:rsidR="0090281C" w:rsidRPr="009572BF" w:rsidRDefault="0090281C" w:rsidP="008543C8">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90281C" w:rsidRPr="009572BF">
        <w:tc>
          <w:tcPr>
            <w:tcW w:w="450" w:type="dxa"/>
          </w:tcPr>
          <w:p w:rsidR="0090281C" w:rsidRPr="009572BF" w:rsidRDefault="0090281C" w:rsidP="00C61E7F">
            <w:pPr>
              <w:pStyle w:val="TableText"/>
              <w:keepNext/>
              <w:spacing w:before="60" w:after="60"/>
              <w:jc w:val="center"/>
              <w:rPr>
                <w:rFonts w:ascii="Times New Roman" w:hAnsi="Times New Roman"/>
                <w:color w:val="auto"/>
                <w:sz w:val="18"/>
                <w:szCs w:val="18"/>
              </w:rPr>
            </w:pPr>
            <w:r w:rsidRPr="009572BF">
              <w:rPr>
                <w:rFonts w:ascii="Times New Roman" w:hAnsi="Times New Roman"/>
                <w:color w:val="auto"/>
                <w:sz w:val="18"/>
                <w:szCs w:val="18"/>
              </w:rPr>
              <w:lastRenderedPageBreak/>
              <w:t>8</w:t>
            </w:r>
          </w:p>
        </w:tc>
        <w:tc>
          <w:tcPr>
            <w:tcW w:w="6227" w:type="dxa"/>
            <w:gridSpan w:val="4"/>
          </w:tcPr>
          <w:p w:rsidR="0090281C" w:rsidRPr="009572BF" w:rsidRDefault="0090281C"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Develop Smart Grid Wholesale and Retail Electric Standards</w:t>
            </w:r>
          </w:p>
        </w:tc>
        <w:tc>
          <w:tcPr>
            <w:tcW w:w="1260" w:type="dxa"/>
          </w:tcPr>
          <w:p w:rsidR="0090281C" w:rsidRPr="009572BF" w:rsidRDefault="0090281C" w:rsidP="008543C8">
            <w:pPr>
              <w:pStyle w:val="TableText"/>
              <w:spacing w:before="60" w:after="60"/>
              <w:ind w:left="144"/>
              <w:rPr>
                <w:rFonts w:ascii="Times New Roman" w:hAnsi="Times New Roman"/>
                <w:sz w:val="18"/>
                <w:szCs w:val="18"/>
              </w:rPr>
            </w:pPr>
          </w:p>
        </w:tc>
        <w:tc>
          <w:tcPr>
            <w:tcW w:w="1620" w:type="dxa"/>
          </w:tcPr>
          <w:p w:rsidR="0090281C" w:rsidRPr="009572BF" w:rsidRDefault="0090281C" w:rsidP="008543C8">
            <w:pPr>
              <w:pStyle w:val="TableText"/>
              <w:spacing w:before="60" w:after="60"/>
              <w:rPr>
                <w:rFonts w:ascii="Times New Roman" w:hAnsi="Times New Roman"/>
                <w:color w:val="auto"/>
                <w:sz w:val="18"/>
                <w:szCs w:val="18"/>
              </w:rPr>
            </w:pPr>
          </w:p>
        </w:tc>
      </w:tr>
      <w:tr w:rsidR="0090281C" w:rsidRPr="009572BF">
        <w:tc>
          <w:tcPr>
            <w:tcW w:w="450" w:type="dxa"/>
          </w:tcPr>
          <w:p w:rsidR="0090281C" w:rsidRPr="00C60F5D" w:rsidRDefault="0090281C" w:rsidP="00C61E7F">
            <w:pPr>
              <w:pStyle w:val="TableText"/>
              <w:keepNext/>
              <w:spacing w:before="60" w:after="60"/>
              <w:jc w:val="center"/>
              <w:rPr>
                <w:rFonts w:ascii="Times New Roman" w:hAnsi="Times New Roman"/>
                <w:color w:val="auto"/>
                <w:sz w:val="18"/>
                <w:szCs w:val="18"/>
              </w:rPr>
            </w:pPr>
          </w:p>
        </w:tc>
        <w:tc>
          <w:tcPr>
            <w:tcW w:w="467" w:type="dxa"/>
            <w:gridSpan w:val="2"/>
          </w:tcPr>
          <w:p w:rsidR="0090281C" w:rsidRPr="00C60F5D" w:rsidRDefault="0090281C"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a.</w:t>
            </w:r>
          </w:p>
        </w:tc>
        <w:tc>
          <w:tcPr>
            <w:tcW w:w="5760" w:type="dxa"/>
            <w:gridSpan w:val="2"/>
          </w:tcPr>
          <w:p w:rsidR="0090281C" w:rsidRPr="00C60F5D" w:rsidRDefault="0090281C"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Harmonize Smart Grid glossary with Retail Glossary</w:t>
            </w:r>
          </w:p>
          <w:p w:rsidR="0090281C" w:rsidRPr="00C60F5D" w:rsidRDefault="0090281C"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Status: Underway</w:t>
            </w:r>
          </w:p>
        </w:tc>
        <w:tc>
          <w:tcPr>
            <w:tcW w:w="1260" w:type="dxa"/>
          </w:tcPr>
          <w:p w:rsidR="0090281C" w:rsidRPr="00C60F5D" w:rsidRDefault="0090281C" w:rsidP="001D59CB">
            <w:pPr>
              <w:pStyle w:val="TableText"/>
              <w:spacing w:before="60" w:after="60"/>
              <w:ind w:left="144"/>
              <w:rPr>
                <w:rFonts w:ascii="Times New Roman" w:hAnsi="Times New Roman"/>
                <w:sz w:val="18"/>
                <w:szCs w:val="18"/>
              </w:rPr>
            </w:pPr>
            <w:r w:rsidRPr="00C60F5D">
              <w:rPr>
                <w:rFonts w:ascii="Times New Roman" w:hAnsi="Times New Roman"/>
                <w:color w:val="auto"/>
                <w:sz w:val="18"/>
                <w:szCs w:val="18"/>
              </w:rPr>
              <w:t>Ongoing</w:t>
            </w:r>
            <w:r w:rsidRPr="00C60F5D" w:rsidDel="006C57AA">
              <w:rPr>
                <w:rFonts w:ascii="Times New Roman" w:hAnsi="Times New Roman"/>
                <w:color w:val="auto"/>
                <w:sz w:val="18"/>
                <w:szCs w:val="18"/>
              </w:rPr>
              <w:t xml:space="preserve"> </w:t>
            </w:r>
          </w:p>
        </w:tc>
        <w:tc>
          <w:tcPr>
            <w:tcW w:w="1620" w:type="dxa"/>
          </w:tcPr>
          <w:p w:rsidR="0090281C" w:rsidRPr="00C60F5D" w:rsidRDefault="0090281C" w:rsidP="0055110D">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REQ/RGQ Glossary Subcommittee</w:t>
            </w:r>
          </w:p>
        </w:tc>
      </w:tr>
      <w:tr w:rsidR="0090281C" w:rsidRPr="009572BF">
        <w:tc>
          <w:tcPr>
            <w:tcW w:w="450" w:type="dxa"/>
          </w:tcPr>
          <w:p w:rsidR="0090281C" w:rsidRPr="00C60F5D" w:rsidRDefault="0090281C" w:rsidP="00A87830">
            <w:pPr>
              <w:pStyle w:val="TableText"/>
              <w:keepNext/>
              <w:spacing w:before="60" w:after="60"/>
              <w:jc w:val="center"/>
              <w:rPr>
                <w:rFonts w:ascii="Times New Roman" w:hAnsi="Times New Roman"/>
                <w:color w:val="auto"/>
                <w:sz w:val="18"/>
                <w:szCs w:val="18"/>
              </w:rPr>
            </w:pPr>
          </w:p>
        </w:tc>
        <w:tc>
          <w:tcPr>
            <w:tcW w:w="467" w:type="dxa"/>
            <w:gridSpan w:val="2"/>
          </w:tcPr>
          <w:p w:rsidR="0090281C" w:rsidRPr="00C60F5D" w:rsidRDefault="0090281C"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b. </w:t>
            </w:r>
          </w:p>
        </w:tc>
        <w:tc>
          <w:tcPr>
            <w:tcW w:w="5760" w:type="dxa"/>
            <w:gridSpan w:val="2"/>
          </w:tcPr>
          <w:p w:rsidR="0090281C" w:rsidRPr="00C60F5D" w:rsidRDefault="0090281C" w:rsidP="00FC3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color w:val="000000"/>
                <w:sz w:val="18"/>
                <w:szCs w:val="18"/>
              </w:rPr>
            </w:pPr>
            <w:r w:rsidRPr="00C60F5D">
              <w:rPr>
                <w:sz w:val="18"/>
                <w:szCs w:val="18"/>
              </w:rPr>
              <w:t>Develop standards to support PAP 10 – Standards Energy Usage Information</w:t>
            </w:r>
          </w:p>
        </w:tc>
        <w:tc>
          <w:tcPr>
            <w:tcW w:w="1260" w:type="dxa"/>
          </w:tcPr>
          <w:p w:rsidR="0090281C" w:rsidRPr="00C60F5D" w:rsidDel="003E4DEE" w:rsidRDefault="0090281C" w:rsidP="00FC3360">
            <w:pPr>
              <w:pStyle w:val="TableText"/>
              <w:widowControl w:val="0"/>
              <w:spacing w:before="60" w:after="60"/>
              <w:ind w:left="144"/>
              <w:rPr>
                <w:rFonts w:ascii="Times New Roman" w:hAnsi="Times New Roman"/>
                <w:color w:val="auto"/>
                <w:sz w:val="18"/>
                <w:szCs w:val="18"/>
              </w:rPr>
            </w:pPr>
          </w:p>
        </w:tc>
        <w:tc>
          <w:tcPr>
            <w:tcW w:w="1620" w:type="dxa"/>
          </w:tcPr>
          <w:p w:rsidR="0090281C" w:rsidRPr="00C60F5D" w:rsidDel="003E4DEE" w:rsidRDefault="0090281C" w:rsidP="00053508">
            <w:pPr>
              <w:pStyle w:val="TableText"/>
              <w:widowControl w:val="0"/>
              <w:spacing w:before="60" w:after="60"/>
              <w:rPr>
                <w:rFonts w:ascii="Times New Roman" w:hAnsi="Times New Roman"/>
                <w:color w:val="auto"/>
                <w:sz w:val="18"/>
                <w:szCs w:val="18"/>
              </w:rPr>
            </w:pPr>
          </w:p>
        </w:tc>
      </w:tr>
      <w:tr w:rsidR="0090281C" w:rsidRPr="009572BF">
        <w:tc>
          <w:tcPr>
            <w:tcW w:w="450" w:type="dxa"/>
          </w:tcPr>
          <w:p w:rsidR="0090281C" w:rsidRPr="00C60F5D" w:rsidRDefault="0090281C" w:rsidP="00A87830">
            <w:pPr>
              <w:pStyle w:val="TableText"/>
              <w:keepNext/>
              <w:spacing w:before="60" w:after="60"/>
              <w:jc w:val="center"/>
              <w:rPr>
                <w:rFonts w:ascii="Times New Roman" w:hAnsi="Times New Roman"/>
                <w:color w:val="auto"/>
                <w:sz w:val="18"/>
                <w:szCs w:val="18"/>
              </w:rPr>
            </w:pPr>
          </w:p>
        </w:tc>
        <w:tc>
          <w:tcPr>
            <w:tcW w:w="467" w:type="dxa"/>
            <w:gridSpan w:val="2"/>
          </w:tcPr>
          <w:p w:rsidR="0090281C" w:rsidRPr="00C60F5D" w:rsidRDefault="0090281C" w:rsidP="00E44902">
            <w:pPr>
              <w:pStyle w:val="TableText"/>
              <w:spacing w:before="60" w:after="60"/>
              <w:ind w:left="144"/>
              <w:rPr>
                <w:rFonts w:ascii="Times New Roman" w:hAnsi="Times New Roman"/>
                <w:sz w:val="18"/>
                <w:szCs w:val="18"/>
              </w:rPr>
            </w:pPr>
          </w:p>
        </w:tc>
        <w:tc>
          <w:tcPr>
            <w:tcW w:w="360" w:type="dxa"/>
          </w:tcPr>
          <w:p w:rsidR="0090281C" w:rsidRPr="00C60F5D" w:rsidRDefault="0090281C" w:rsidP="00FC3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i.</w:t>
            </w:r>
          </w:p>
        </w:tc>
        <w:tc>
          <w:tcPr>
            <w:tcW w:w="5400" w:type="dxa"/>
          </w:tcPr>
          <w:p w:rsidR="0090281C" w:rsidRPr="00C60F5D" w:rsidRDefault="0090281C" w:rsidP="006C5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Develop Information Model and related business practices – Phase 2, Harmonization with CIM and SEP 2.0</w:t>
            </w:r>
          </w:p>
          <w:p w:rsidR="0090281C" w:rsidRPr="00C60F5D" w:rsidRDefault="0090281C" w:rsidP="00FC3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Status: Not Started, pending discussions with CIM and SEP 2.0</w:t>
            </w:r>
          </w:p>
        </w:tc>
        <w:tc>
          <w:tcPr>
            <w:tcW w:w="1260" w:type="dxa"/>
          </w:tcPr>
          <w:p w:rsidR="0090281C" w:rsidRPr="00C60F5D" w:rsidRDefault="0090281C" w:rsidP="002E73A4">
            <w:pPr>
              <w:pStyle w:val="TableText"/>
              <w:spacing w:before="60" w:after="60"/>
              <w:ind w:left="144"/>
              <w:rPr>
                <w:rFonts w:ascii="Times New Roman" w:hAnsi="Times New Roman"/>
                <w:sz w:val="18"/>
                <w:szCs w:val="18"/>
              </w:rPr>
            </w:pPr>
            <w:r w:rsidRPr="00C60F5D">
              <w:rPr>
                <w:rFonts w:ascii="Times New Roman" w:hAnsi="Times New Roman"/>
                <w:sz w:val="18"/>
                <w:szCs w:val="18"/>
              </w:rPr>
              <w:t>2011</w:t>
            </w:r>
          </w:p>
        </w:tc>
        <w:tc>
          <w:tcPr>
            <w:tcW w:w="1620" w:type="dxa"/>
          </w:tcPr>
          <w:p w:rsidR="0090281C" w:rsidRPr="00C60F5D" w:rsidRDefault="0090281C" w:rsidP="00053508">
            <w:pPr>
              <w:pStyle w:val="TableText"/>
              <w:widowControl w:val="0"/>
              <w:spacing w:before="60" w:after="60"/>
              <w:rPr>
                <w:rFonts w:ascii="Times New Roman" w:hAnsi="Times New Roman"/>
                <w:color w:val="auto"/>
                <w:sz w:val="18"/>
                <w:szCs w:val="18"/>
              </w:rPr>
            </w:pPr>
            <w:r w:rsidRPr="00C60F5D">
              <w:rPr>
                <w:rFonts w:ascii="Times New Roman" w:hAnsi="Times New Roman"/>
                <w:color w:val="auto"/>
                <w:sz w:val="18"/>
                <w:szCs w:val="18"/>
              </w:rPr>
              <w:t>Joint WEQ/REQ PAP 10 SGS Subcommittee</w:t>
            </w:r>
          </w:p>
        </w:tc>
      </w:tr>
      <w:tr w:rsidR="0090281C" w:rsidRPr="009572BF">
        <w:tc>
          <w:tcPr>
            <w:tcW w:w="450" w:type="dxa"/>
          </w:tcPr>
          <w:p w:rsidR="0090281C" w:rsidRPr="00C60F5D" w:rsidRDefault="0090281C" w:rsidP="00A87830">
            <w:pPr>
              <w:pStyle w:val="InsideAddress"/>
              <w:keepNext/>
              <w:spacing w:before="60" w:after="60"/>
              <w:jc w:val="center"/>
              <w:rPr>
                <w:sz w:val="18"/>
                <w:szCs w:val="18"/>
              </w:rPr>
            </w:pPr>
          </w:p>
        </w:tc>
        <w:tc>
          <w:tcPr>
            <w:tcW w:w="467" w:type="dxa"/>
            <w:gridSpan w:val="2"/>
          </w:tcPr>
          <w:p w:rsidR="0090281C" w:rsidRPr="00C60F5D" w:rsidRDefault="0090281C" w:rsidP="00D77DA9">
            <w:pPr>
              <w:pStyle w:val="InsideAddress"/>
              <w:spacing w:before="60" w:after="60"/>
              <w:ind w:left="144"/>
              <w:rPr>
                <w:sz w:val="18"/>
                <w:szCs w:val="18"/>
              </w:rPr>
            </w:pPr>
            <w:r w:rsidRPr="00C60F5D">
              <w:rPr>
                <w:sz w:val="18"/>
                <w:szCs w:val="18"/>
              </w:rPr>
              <w:t>c.</w:t>
            </w:r>
          </w:p>
        </w:tc>
        <w:tc>
          <w:tcPr>
            <w:tcW w:w="5760" w:type="dxa"/>
            <w:gridSpan w:val="2"/>
          </w:tcPr>
          <w:p w:rsidR="0090281C" w:rsidRPr="00C60F5D" w:rsidRDefault="0090281C" w:rsidP="00D77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napToGrid w:val="0"/>
                <w:color w:val="000000"/>
                <w:sz w:val="18"/>
                <w:szCs w:val="18"/>
              </w:rPr>
            </w:pPr>
            <w:r w:rsidRPr="00C60F5D">
              <w:rPr>
                <w:sz w:val="18"/>
                <w:szCs w:val="18"/>
              </w:rPr>
              <w:t xml:space="preserve">Develop standards to support inclusion of OpenADE requirements document into the NAESB Smart Grid standards </w:t>
            </w:r>
            <w:r w:rsidRPr="00C60F5D">
              <w:rPr>
                <w:snapToGrid w:val="0"/>
                <w:color w:val="000000"/>
                <w:sz w:val="18"/>
                <w:szCs w:val="18"/>
              </w:rPr>
              <w:t>(</w:t>
            </w:r>
            <w:hyperlink r:id="rId8" w:tgtFrame="new" w:history="1">
              <w:r w:rsidRPr="00C60F5D">
                <w:rPr>
                  <w:rStyle w:val="Hyperlink"/>
                  <w:color w:val="3366FF"/>
                  <w:sz w:val="18"/>
                  <w:szCs w:val="18"/>
                </w:rPr>
                <w:t>R10008</w:t>
              </w:r>
            </w:hyperlink>
            <w:r w:rsidRPr="00C60F5D">
              <w:rPr>
                <w:snapToGrid w:val="0"/>
                <w:color w:val="000000"/>
                <w:sz w:val="18"/>
                <w:szCs w:val="18"/>
              </w:rPr>
              <w:t>), specifically to standardize the exchange of Energy Usage Information.</w:t>
            </w:r>
          </w:p>
          <w:p w:rsidR="0090281C" w:rsidRPr="00C60F5D" w:rsidRDefault="0090281C" w:rsidP="0022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 xml:space="preserve">Status: </w:t>
            </w:r>
            <w:r>
              <w:rPr>
                <w:sz w:val="18"/>
                <w:szCs w:val="18"/>
              </w:rPr>
              <w:t>Completed</w:t>
            </w:r>
          </w:p>
        </w:tc>
        <w:tc>
          <w:tcPr>
            <w:tcW w:w="1260" w:type="dxa"/>
          </w:tcPr>
          <w:p w:rsidR="0090281C" w:rsidRPr="00C60F5D" w:rsidRDefault="0090281C">
            <w:pPr>
              <w:pStyle w:val="InsideAddress"/>
              <w:spacing w:before="60" w:after="60"/>
              <w:ind w:left="144"/>
              <w:rPr>
                <w:sz w:val="18"/>
                <w:szCs w:val="18"/>
              </w:rPr>
            </w:pPr>
            <w:r w:rsidRPr="00C60F5D">
              <w:rPr>
                <w:sz w:val="18"/>
                <w:szCs w:val="18"/>
              </w:rPr>
              <w:t>2</w:t>
            </w:r>
            <w:r w:rsidRPr="00C60F5D">
              <w:rPr>
                <w:sz w:val="18"/>
                <w:szCs w:val="18"/>
                <w:vertAlign w:val="superscript"/>
              </w:rPr>
              <w:t>nd</w:t>
            </w:r>
            <w:r w:rsidRPr="00C60F5D">
              <w:rPr>
                <w:sz w:val="18"/>
                <w:szCs w:val="18"/>
              </w:rPr>
              <w:t xml:space="preserve"> Q, 2011</w:t>
            </w:r>
          </w:p>
        </w:tc>
        <w:tc>
          <w:tcPr>
            <w:tcW w:w="1620" w:type="dxa"/>
          </w:tcPr>
          <w:p w:rsidR="0090281C" w:rsidRPr="00C60F5D" w:rsidRDefault="0090281C" w:rsidP="00D77DA9">
            <w:pPr>
              <w:pStyle w:val="InsideAddress"/>
              <w:widowControl w:val="0"/>
              <w:spacing w:before="60" w:after="60"/>
              <w:rPr>
                <w:sz w:val="18"/>
                <w:szCs w:val="18"/>
              </w:rPr>
            </w:pPr>
            <w:r w:rsidRPr="00C60F5D">
              <w:rPr>
                <w:sz w:val="18"/>
                <w:szCs w:val="18"/>
              </w:rPr>
              <w:t>REQ PAP 10 SGS Subcommittee Energy Services Provider Interface Task Force</w:t>
            </w:r>
          </w:p>
        </w:tc>
      </w:tr>
      <w:tr w:rsidR="0090281C" w:rsidRPr="009572BF">
        <w:tc>
          <w:tcPr>
            <w:tcW w:w="450" w:type="dxa"/>
          </w:tcPr>
          <w:p w:rsidR="0090281C" w:rsidRPr="00C60F5D" w:rsidRDefault="0090281C" w:rsidP="00A87830">
            <w:pPr>
              <w:pStyle w:val="InsideAddress"/>
              <w:keepNext/>
              <w:spacing w:before="60" w:after="60"/>
              <w:jc w:val="center"/>
              <w:rPr>
                <w:sz w:val="18"/>
                <w:szCs w:val="18"/>
              </w:rPr>
            </w:pPr>
          </w:p>
        </w:tc>
        <w:tc>
          <w:tcPr>
            <w:tcW w:w="467" w:type="dxa"/>
            <w:gridSpan w:val="2"/>
          </w:tcPr>
          <w:p w:rsidR="0090281C" w:rsidRPr="00C60F5D" w:rsidRDefault="0090281C" w:rsidP="00E44902">
            <w:pPr>
              <w:pStyle w:val="InsideAddress"/>
              <w:spacing w:before="60" w:after="60"/>
              <w:ind w:left="144"/>
              <w:rPr>
                <w:sz w:val="18"/>
                <w:szCs w:val="18"/>
              </w:rPr>
            </w:pPr>
            <w:r w:rsidRPr="00C60F5D">
              <w:rPr>
                <w:sz w:val="18"/>
                <w:szCs w:val="18"/>
              </w:rPr>
              <w:t>d.</w:t>
            </w:r>
          </w:p>
        </w:tc>
        <w:tc>
          <w:tcPr>
            <w:tcW w:w="5760" w:type="dxa"/>
            <w:gridSpan w:val="2"/>
          </w:tcPr>
          <w:p w:rsidR="0090281C" w:rsidRPr="00C60F5D" w:rsidRDefault="0090281C" w:rsidP="00FC2B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Develop retail electric model business practices for third party access to consumer smart grid data with considerations for data privacy practices those third parties should employ (</w:t>
            </w:r>
            <w:hyperlink r:id="rId9" w:history="1">
              <w:r w:rsidRPr="00C60F5D">
                <w:t>R10012</w:t>
              </w:r>
            </w:hyperlink>
            <w:r w:rsidRPr="00C60F5D">
              <w:rPr>
                <w:sz w:val="18"/>
                <w:szCs w:val="18"/>
              </w:rPr>
              <w:t>)</w:t>
            </w:r>
          </w:p>
          <w:p w:rsidR="0090281C" w:rsidRPr="00C60F5D" w:rsidRDefault="0090281C" w:rsidP="00FE3B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 xml:space="preserve">Status: </w:t>
            </w:r>
            <w:r>
              <w:rPr>
                <w:sz w:val="18"/>
                <w:szCs w:val="18"/>
              </w:rPr>
              <w:t>Completed</w:t>
            </w:r>
          </w:p>
        </w:tc>
        <w:tc>
          <w:tcPr>
            <w:tcW w:w="1260" w:type="dxa"/>
          </w:tcPr>
          <w:p w:rsidR="0090281C" w:rsidRPr="00C60F5D" w:rsidRDefault="0090281C" w:rsidP="002E73A4">
            <w:pPr>
              <w:pStyle w:val="InsideAddress"/>
              <w:spacing w:before="60" w:after="60"/>
              <w:ind w:left="144"/>
              <w:rPr>
                <w:sz w:val="18"/>
                <w:szCs w:val="18"/>
              </w:rPr>
            </w:pPr>
            <w:r w:rsidRPr="00C60F5D">
              <w:rPr>
                <w:sz w:val="18"/>
                <w:szCs w:val="18"/>
              </w:rPr>
              <w:t>2</w:t>
            </w:r>
            <w:r w:rsidRPr="00C60F5D">
              <w:rPr>
                <w:sz w:val="18"/>
                <w:szCs w:val="18"/>
                <w:vertAlign w:val="superscript"/>
              </w:rPr>
              <w:t>nd</w:t>
            </w:r>
            <w:r w:rsidRPr="00C60F5D">
              <w:rPr>
                <w:sz w:val="18"/>
                <w:szCs w:val="18"/>
              </w:rPr>
              <w:t xml:space="preserve"> Q, 2011</w:t>
            </w:r>
          </w:p>
        </w:tc>
        <w:tc>
          <w:tcPr>
            <w:tcW w:w="1620" w:type="dxa"/>
          </w:tcPr>
          <w:p w:rsidR="0090281C" w:rsidRPr="00C60F5D" w:rsidRDefault="0090281C" w:rsidP="00053508">
            <w:pPr>
              <w:pStyle w:val="InsideAddress"/>
              <w:widowControl w:val="0"/>
              <w:spacing w:before="60" w:after="60"/>
              <w:rPr>
                <w:sz w:val="18"/>
                <w:szCs w:val="18"/>
              </w:rPr>
            </w:pPr>
            <w:r w:rsidRPr="00C60F5D">
              <w:rPr>
                <w:sz w:val="18"/>
                <w:szCs w:val="18"/>
              </w:rPr>
              <w:t>REQ PAP 10 SGS Subcommittee Data Privacy Task Force</w:t>
            </w:r>
          </w:p>
        </w:tc>
      </w:tr>
      <w:tr w:rsidR="0090281C" w:rsidRPr="009572BF">
        <w:tc>
          <w:tcPr>
            <w:tcW w:w="450" w:type="dxa"/>
          </w:tcPr>
          <w:p w:rsidR="0090281C" w:rsidRPr="00C60F5D" w:rsidDel="006C57AA" w:rsidRDefault="0090281C" w:rsidP="00A0284B">
            <w:pPr>
              <w:pStyle w:val="TableText"/>
              <w:spacing w:before="60" w:after="60"/>
              <w:jc w:val="center"/>
              <w:rPr>
                <w:rFonts w:ascii="Times New Roman" w:hAnsi="Times New Roman"/>
                <w:color w:val="auto"/>
                <w:sz w:val="18"/>
                <w:szCs w:val="18"/>
              </w:rPr>
            </w:pPr>
            <w:r w:rsidRPr="00C60F5D">
              <w:rPr>
                <w:rFonts w:ascii="Times New Roman" w:hAnsi="Times New Roman"/>
                <w:color w:val="auto"/>
                <w:sz w:val="18"/>
                <w:szCs w:val="18"/>
              </w:rPr>
              <w:t>9.</w:t>
            </w:r>
          </w:p>
        </w:tc>
        <w:tc>
          <w:tcPr>
            <w:tcW w:w="6227" w:type="dxa"/>
            <w:gridSpan w:val="4"/>
          </w:tcPr>
          <w:p w:rsidR="0090281C" w:rsidRPr="00C60F5D" w:rsidRDefault="0090281C" w:rsidP="00A340D8">
            <w:pPr>
              <w:pStyle w:val="TableText"/>
              <w:spacing w:before="60" w:after="60"/>
              <w:ind w:left="144"/>
              <w:rPr>
                <w:rFonts w:ascii="Times New Roman" w:hAnsi="Times New Roman"/>
                <w:sz w:val="18"/>
                <w:szCs w:val="18"/>
              </w:rPr>
            </w:pPr>
            <w:r w:rsidRPr="00C60F5D">
              <w:rPr>
                <w:rFonts w:ascii="Times New Roman" w:hAnsi="Times New Roman"/>
                <w:sz w:val="18"/>
                <w:szCs w:val="18"/>
              </w:rPr>
              <w:t>Customer Information - Develop Model Business Practices and Process Flows to enable a Retail Customer, or a third party acting on behalf of  the Retail Customer, to obtain the retail Customer’s energy usage information on an on-going basis outside of a Smart Grid environment</w:t>
            </w:r>
          </w:p>
          <w:p w:rsidR="0090281C" w:rsidRPr="00C60F5D" w:rsidDel="006C57AA" w:rsidRDefault="0090281C" w:rsidP="00A340D8">
            <w:pPr>
              <w:pStyle w:val="TableText"/>
              <w:spacing w:before="60" w:after="60"/>
              <w:ind w:left="144"/>
              <w:rPr>
                <w:rFonts w:ascii="Times New Roman" w:hAnsi="Times New Roman"/>
                <w:sz w:val="18"/>
                <w:szCs w:val="18"/>
              </w:rPr>
            </w:pPr>
            <w:r w:rsidRPr="00C60F5D">
              <w:rPr>
                <w:rFonts w:ascii="Times New Roman" w:hAnsi="Times New Roman"/>
                <w:sz w:val="18"/>
                <w:szCs w:val="18"/>
              </w:rPr>
              <w:t>Status:  Not Started, this development is tied to the development for item 8(d).</w:t>
            </w:r>
          </w:p>
        </w:tc>
        <w:tc>
          <w:tcPr>
            <w:tcW w:w="1260" w:type="dxa"/>
          </w:tcPr>
          <w:p w:rsidR="0090281C" w:rsidRPr="00C60F5D" w:rsidDel="006C57AA" w:rsidRDefault="0090281C" w:rsidP="008846BB">
            <w:pPr>
              <w:pStyle w:val="TableText"/>
              <w:spacing w:before="60" w:after="60"/>
              <w:ind w:left="144"/>
              <w:rPr>
                <w:rFonts w:ascii="Times New Roman" w:hAnsi="Times New Roman"/>
                <w:sz w:val="18"/>
                <w:szCs w:val="18"/>
              </w:rPr>
            </w:pPr>
            <w:r>
              <w:rPr>
                <w:rFonts w:ascii="Times New Roman" w:hAnsi="Times New Roman"/>
                <w:sz w:val="18"/>
                <w:szCs w:val="18"/>
              </w:rPr>
              <w:t>3</w:t>
            </w:r>
            <w:r w:rsidRPr="003E2CC6">
              <w:rPr>
                <w:rFonts w:ascii="Times New Roman" w:hAnsi="Times New Roman"/>
                <w:sz w:val="18"/>
                <w:szCs w:val="18"/>
                <w:vertAlign w:val="superscript"/>
              </w:rPr>
              <w:t>rd</w:t>
            </w:r>
            <w:r>
              <w:rPr>
                <w:rFonts w:ascii="Times New Roman" w:hAnsi="Times New Roman"/>
                <w:sz w:val="18"/>
                <w:szCs w:val="18"/>
              </w:rPr>
              <w:t xml:space="preserve"> Q, 2012</w:t>
            </w:r>
          </w:p>
        </w:tc>
        <w:tc>
          <w:tcPr>
            <w:tcW w:w="1620" w:type="dxa"/>
          </w:tcPr>
          <w:p w:rsidR="0090281C" w:rsidRPr="00C60F5D" w:rsidDel="006C57AA" w:rsidRDefault="0090281C" w:rsidP="008543C8">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BPS</w:t>
            </w:r>
          </w:p>
        </w:tc>
      </w:tr>
      <w:tr w:rsidR="0090281C" w:rsidRPr="009572BF">
        <w:tc>
          <w:tcPr>
            <w:tcW w:w="450" w:type="dxa"/>
          </w:tcPr>
          <w:p w:rsidR="0090281C" w:rsidRPr="00C60F5D" w:rsidRDefault="0090281C" w:rsidP="00106DB7">
            <w:pPr>
              <w:pStyle w:val="TableText"/>
              <w:keepNext/>
              <w:spacing w:before="60" w:after="60"/>
              <w:jc w:val="center"/>
              <w:rPr>
                <w:rFonts w:ascii="Times New Roman" w:hAnsi="Times New Roman"/>
                <w:color w:val="auto"/>
                <w:sz w:val="18"/>
                <w:szCs w:val="18"/>
              </w:rPr>
            </w:pPr>
            <w:r w:rsidRPr="00C60F5D">
              <w:rPr>
                <w:rFonts w:ascii="Times New Roman" w:hAnsi="Times New Roman"/>
                <w:color w:val="auto"/>
                <w:sz w:val="18"/>
                <w:szCs w:val="18"/>
              </w:rPr>
              <w:t xml:space="preserve">10. </w:t>
            </w:r>
          </w:p>
        </w:tc>
        <w:tc>
          <w:tcPr>
            <w:tcW w:w="6227" w:type="dxa"/>
            <w:gridSpan w:val="4"/>
          </w:tcPr>
          <w:p w:rsidR="0090281C" w:rsidRPr="00C60F5D" w:rsidRDefault="0090281C" w:rsidP="00106DB7">
            <w:pPr>
              <w:pStyle w:val="TableText"/>
              <w:keepNext/>
              <w:spacing w:before="60" w:after="60"/>
              <w:ind w:left="144"/>
              <w:rPr>
                <w:rFonts w:ascii="Times New Roman" w:hAnsi="Times New Roman"/>
                <w:sz w:val="18"/>
                <w:szCs w:val="18"/>
              </w:rPr>
            </w:pPr>
            <w:r w:rsidRPr="00C60F5D">
              <w:rPr>
                <w:rFonts w:ascii="Times New Roman" w:hAnsi="Times New Roman"/>
                <w:sz w:val="18"/>
                <w:szCs w:val="18"/>
              </w:rPr>
              <w:t xml:space="preserve">Update Existing Model Business Practices – Review and update all existing Model Business Practices, filling in any gaps that may exist and making the language consistent throughout all Books. </w:t>
            </w:r>
          </w:p>
        </w:tc>
        <w:tc>
          <w:tcPr>
            <w:tcW w:w="1260" w:type="dxa"/>
          </w:tcPr>
          <w:p w:rsidR="0090281C" w:rsidRPr="00C60F5D" w:rsidRDefault="0090281C" w:rsidP="008846BB">
            <w:pPr>
              <w:pStyle w:val="TableText"/>
              <w:spacing w:before="60" w:after="60"/>
              <w:ind w:left="144"/>
              <w:rPr>
                <w:rFonts w:ascii="Times New Roman" w:hAnsi="Times New Roman"/>
                <w:sz w:val="18"/>
                <w:szCs w:val="18"/>
              </w:rPr>
            </w:pPr>
          </w:p>
        </w:tc>
        <w:tc>
          <w:tcPr>
            <w:tcW w:w="1620" w:type="dxa"/>
          </w:tcPr>
          <w:p w:rsidR="0090281C" w:rsidRPr="00C60F5D" w:rsidRDefault="0090281C" w:rsidP="008543C8">
            <w:pPr>
              <w:pStyle w:val="TableText"/>
              <w:spacing w:before="60" w:after="60"/>
              <w:rPr>
                <w:rFonts w:ascii="Times New Roman" w:hAnsi="Times New Roman"/>
                <w:color w:val="auto"/>
                <w:sz w:val="18"/>
                <w:szCs w:val="18"/>
              </w:rPr>
            </w:pPr>
          </w:p>
        </w:tc>
      </w:tr>
      <w:tr w:rsidR="0090281C" w:rsidRPr="009572BF" w:rsidTr="00473CD1">
        <w:tc>
          <w:tcPr>
            <w:tcW w:w="450" w:type="dxa"/>
          </w:tcPr>
          <w:p w:rsidR="0090281C" w:rsidRPr="00C60F5D" w:rsidRDefault="0090281C" w:rsidP="00106DB7">
            <w:pPr>
              <w:pStyle w:val="TableText"/>
              <w:keepNext/>
              <w:spacing w:before="60" w:after="60"/>
              <w:jc w:val="center"/>
              <w:rPr>
                <w:rFonts w:ascii="Times New Roman" w:hAnsi="Times New Roman"/>
                <w:color w:val="auto"/>
                <w:sz w:val="18"/>
                <w:szCs w:val="18"/>
              </w:rPr>
            </w:pPr>
          </w:p>
        </w:tc>
        <w:tc>
          <w:tcPr>
            <w:tcW w:w="467" w:type="dxa"/>
            <w:gridSpan w:val="2"/>
          </w:tcPr>
          <w:p w:rsidR="0090281C" w:rsidRPr="00C60F5D" w:rsidRDefault="0090281C" w:rsidP="00106DB7">
            <w:pPr>
              <w:pStyle w:val="TableText"/>
              <w:keepNext/>
              <w:spacing w:before="60" w:after="60"/>
              <w:ind w:left="144"/>
              <w:rPr>
                <w:rFonts w:ascii="Times New Roman" w:hAnsi="Times New Roman"/>
                <w:sz w:val="18"/>
                <w:szCs w:val="18"/>
              </w:rPr>
            </w:pPr>
            <w:r w:rsidRPr="00C60F5D">
              <w:rPr>
                <w:rFonts w:ascii="Times New Roman" w:hAnsi="Times New Roman"/>
                <w:sz w:val="18"/>
                <w:szCs w:val="18"/>
              </w:rPr>
              <w:t>a.</w:t>
            </w:r>
          </w:p>
        </w:tc>
        <w:tc>
          <w:tcPr>
            <w:tcW w:w="5760" w:type="dxa"/>
            <w:gridSpan w:val="2"/>
          </w:tcPr>
          <w:p w:rsidR="0090281C" w:rsidRPr="00C60F5D" w:rsidRDefault="0090281C" w:rsidP="003149EA">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Book 1 – Market Participant Interactions </w:t>
            </w:r>
          </w:p>
          <w:p w:rsidR="0090281C" w:rsidRPr="00C60F5D" w:rsidRDefault="0090281C" w:rsidP="00FE3BA6">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Status:  </w:t>
            </w:r>
            <w:r>
              <w:rPr>
                <w:rFonts w:ascii="Times New Roman" w:hAnsi="Times New Roman"/>
                <w:sz w:val="18"/>
                <w:szCs w:val="18"/>
              </w:rPr>
              <w:t>Underway</w:t>
            </w:r>
          </w:p>
        </w:tc>
        <w:tc>
          <w:tcPr>
            <w:tcW w:w="1260" w:type="dxa"/>
          </w:tcPr>
          <w:p w:rsidR="0090281C" w:rsidRPr="00C60F5D" w:rsidRDefault="0090281C" w:rsidP="00FE3BA6">
            <w:pPr>
              <w:pStyle w:val="TableText"/>
              <w:spacing w:before="60" w:after="60"/>
              <w:ind w:left="144"/>
              <w:rPr>
                <w:rFonts w:ascii="Times New Roman" w:hAnsi="Times New Roman"/>
                <w:sz w:val="18"/>
                <w:szCs w:val="18"/>
              </w:rPr>
            </w:pPr>
            <w:r>
              <w:rPr>
                <w:rFonts w:ascii="Times New Roman" w:hAnsi="Times New Roman"/>
                <w:sz w:val="18"/>
                <w:szCs w:val="18"/>
              </w:rPr>
              <w:t>1st Q, 2012</w:t>
            </w:r>
          </w:p>
        </w:tc>
        <w:tc>
          <w:tcPr>
            <w:tcW w:w="1620" w:type="dxa"/>
          </w:tcPr>
          <w:p w:rsidR="0090281C" w:rsidRPr="00C60F5D" w:rsidRDefault="0090281C" w:rsidP="008543C8">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BPS</w:t>
            </w:r>
          </w:p>
        </w:tc>
      </w:tr>
      <w:tr w:rsidR="0090281C" w:rsidRPr="009572BF" w:rsidTr="00473CD1">
        <w:tc>
          <w:tcPr>
            <w:tcW w:w="450" w:type="dxa"/>
          </w:tcPr>
          <w:p w:rsidR="0090281C" w:rsidRPr="00C60F5D" w:rsidRDefault="0090281C" w:rsidP="00106DB7">
            <w:pPr>
              <w:pStyle w:val="TableText"/>
              <w:keepNext/>
              <w:spacing w:before="60" w:after="60"/>
              <w:jc w:val="center"/>
              <w:rPr>
                <w:rFonts w:ascii="Times New Roman" w:hAnsi="Times New Roman"/>
                <w:color w:val="auto"/>
                <w:sz w:val="18"/>
                <w:szCs w:val="18"/>
              </w:rPr>
            </w:pPr>
          </w:p>
        </w:tc>
        <w:tc>
          <w:tcPr>
            <w:tcW w:w="467" w:type="dxa"/>
            <w:gridSpan w:val="2"/>
          </w:tcPr>
          <w:p w:rsidR="0090281C" w:rsidRPr="00C60F5D" w:rsidRDefault="0090281C" w:rsidP="00106DB7">
            <w:pPr>
              <w:pStyle w:val="TableText"/>
              <w:keepNext/>
              <w:spacing w:before="60" w:after="60"/>
              <w:ind w:left="144"/>
              <w:rPr>
                <w:rFonts w:ascii="Times New Roman" w:hAnsi="Times New Roman"/>
                <w:sz w:val="18"/>
                <w:szCs w:val="18"/>
              </w:rPr>
            </w:pPr>
            <w:r w:rsidRPr="00C60F5D">
              <w:rPr>
                <w:rFonts w:ascii="Times New Roman" w:hAnsi="Times New Roman"/>
                <w:sz w:val="18"/>
                <w:szCs w:val="18"/>
              </w:rPr>
              <w:t>b.</w:t>
            </w:r>
          </w:p>
        </w:tc>
        <w:tc>
          <w:tcPr>
            <w:tcW w:w="5760" w:type="dxa"/>
            <w:gridSpan w:val="2"/>
          </w:tcPr>
          <w:p w:rsidR="0090281C" w:rsidRPr="00C60F5D" w:rsidRDefault="0090281C" w:rsidP="003149EA">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Book 2 – Creditworthiness </w:t>
            </w:r>
          </w:p>
          <w:p w:rsidR="0090281C" w:rsidRPr="00C60F5D" w:rsidRDefault="0090281C" w:rsidP="00430B82">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Status:  </w:t>
            </w:r>
            <w:r>
              <w:rPr>
                <w:rFonts w:ascii="Times New Roman" w:hAnsi="Times New Roman"/>
                <w:sz w:val="18"/>
                <w:szCs w:val="18"/>
              </w:rPr>
              <w:t>Underway</w:t>
            </w:r>
          </w:p>
        </w:tc>
        <w:tc>
          <w:tcPr>
            <w:tcW w:w="1260" w:type="dxa"/>
          </w:tcPr>
          <w:p w:rsidR="0090281C" w:rsidRPr="00C60F5D" w:rsidRDefault="0090281C" w:rsidP="008846BB">
            <w:pPr>
              <w:pStyle w:val="TableText"/>
              <w:spacing w:before="60" w:after="60"/>
              <w:ind w:left="144"/>
              <w:rPr>
                <w:rFonts w:ascii="Times New Roman" w:hAnsi="Times New Roman"/>
                <w:sz w:val="18"/>
                <w:szCs w:val="18"/>
              </w:rPr>
            </w:pPr>
            <w:r>
              <w:rPr>
                <w:rFonts w:ascii="Times New Roman" w:hAnsi="Times New Roman"/>
                <w:sz w:val="18"/>
                <w:szCs w:val="18"/>
              </w:rPr>
              <w:t>1st Q, 2012</w:t>
            </w:r>
          </w:p>
        </w:tc>
        <w:tc>
          <w:tcPr>
            <w:tcW w:w="1620" w:type="dxa"/>
          </w:tcPr>
          <w:p w:rsidR="0090281C" w:rsidRPr="00C60F5D" w:rsidRDefault="0090281C" w:rsidP="008543C8">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BPS</w:t>
            </w:r>
          </w:p>
        </w:tc>
      </w:tr>
      <w:tr w:rsidR="0090281C" w:rsidRPr="009572BF" w:rsidTr="00473CD1">
        <w:tc>
          <w:tcPr>
            <w:tcW w:w="450" w:type="dxa"/>
          </w:tcPr>
          <w:p w:rsidR="0090281C" w:rsidRPr="009572BF" w:rsidRDefault="0090281C" w:rsidP="00A0284B">
            <w:pPr>
              <w:pStyle w:val="TableText"/>
              <w:spacing w:before="60" w:after="60"/>
              <w:jc w:val="center"/>
              <w:rPr>
                <w:rFonts w:ascii="Times New Roman" w:hAnsi="Times New Roman"/>
                <w:color w:val="auto"/>
                <w:sz w:val="18"/>
                <w:szCs w:val="18"/>
              </w:rPr>
            </w:pPr>
          </w:p>
        </w:tc>
        <w:tc>
          <w:tcPr>
            <w:tcW w:w="467" w:type="dxa"/>
            <w:gridSpan w:val="2"/>
          </w:tcPr>
          <w:p w:rsidR="0090281C" w:rsidRPr="009572BF" w:rsidRDefault="0090281C"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c.</w:t>
            </w:r>
          </w:p>
        </w:tc>
        <w:tc>
          <w:tcPr>
            <w:tcW w:w="5760" w:type="dxa"/>
            <w:gridSpan w:val="2"/>
          </w:tcPr>
          <w:p w:rsidR="0090281C" w:rsidRPr="009572BF" w:rsidRDefault="0090281C"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3 – Billing and Payments </w:t>
            </w:r>
          </w:p>
          <w:p w:rsidR="0090281C" w:rsidRPr="009572BF" w:rsidRDefault="0090281C"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90281C" w:rsidRPr="009572BF" w:rsidRDefault="0090281C" w:rsidP="008846BB">
            <w:pPr>
              <w:pStyle w:val="TableText"/>
              <w:spacing w:before="60" w:after="60"/>
              <w:ind w:left="144"/>
              <w:rPr>
                <w:rFonts w:ascii="Times New Roman" w:hAnsi="Times New Roman"/>
                <w:sz w:val="18"/>
                <w:szCs w:val="18"/>
              </w:rPr>
            </w:pPr>
            <w:r>
              <w:rPr>
                <w:rFonts w:ascii="Times New Roman" w:hAnsi="Times New Roman"/>
                <w:sz w:val="18"/>
                <w:szCs w:val="18"/>
              </w:rPr>
              <w:t>2</w:t>
            </w:r>
            <w:r w:rsidRPr="003E2CC6">
              <w:rPr>
                <w:rFonts w:ascii="Times New Roman" w:hAnsi="Times New Roman"/>
                <w:sz w:val="18"/>
                <w:szCs w:val="18"/>
                <w:vertAlign w:val="superscript"/>
              </w:rPr>
              <w:t>nd</w:t>
            </w:r>
            <w:r>
              <w:rPr>
                <w:rFonts w:ascii="Times New Roman" w:hAnsi="Times New Roman"/>
                <w:sz w:val="18"/>
                <w:szCs w:val="18"/>
              </w:rPr>
              <w:t xml:space="preserve"> Q, 2012</w:t>
            </w:r>
          </w:p>
        </w:tc>
        <w:tc>
          <w:tcPr>
            <w:tcW w:w="1620" w:type="dxa"/>
          </w:tcPr>
          <w:p w:rsidR="0090281C" w:rsidRPr="009572BF" w:rsidRDefault="0090281C"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90281C" w:rsidRPr="009572BF" w:rsidTr="00473CD1">
        <w:tc>
          <w:tcPr>
            <w:tcW w:w="450" w:type="dxa"/>
          </w:tcPr>
          <w:p w:rsidR="0090281C" w:rsidRPr="009572BF" w:rsidRDefault="0090281C" w:rsidP="00A0284B">
            <w:pPr>
              <w:pStyle w:val="TableText"/>
              <w:spacing w:before="60" w:after="60"/>
              <w:jc w:val="center"/>
              <w:rPr>
                <w:rFonts w:ascii="Times New Roman" w:hAnsi="Times New Roman"/>
                <w:color w:val="auto"/>
                <w:sz w:val="18"/>
                <w:szCs w:val="18"/>
              </w:rPr>
            </w:pPr>
          </w:p>
        </w:tc>
        <w:tc>
          <w:tcPr>
            <w:tcW w:w="467" w:type="dxa"/>
            <w:gridSpan w:val="2"/>
          </w:tcPr>
          <w:p w:rsidR="0090281C" w:rsidRPr="009572BF" w:rsidRDefault="0090281C"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d.</w:t>
            </w:r>
          </w:p>
        </w:tc>
        <w:tc>
          <w:tcPr>
            <w:tcW w:w="5760" w:type="dxa"/>
            <w:gridSpan w:val="2"/>
          </w:tcPr>
          <w:p w:rsidR="0090281C" w:rsidRPr="009572BF" w:rsidRDefault="0090281C"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4 – Distribution Company – Supplier Disputes </w:t>
            </w:r>
          </w:p>
          <w:p w:rsidR="0090281C" w:rsidRPr="009572BF" w:rsidRDefault="0090281C"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90281C" w:rsidRPr="009572BF" w:rsidRDefault="0090281C" w:rsidP="008846BB">
            <w:pPr>
              <w:pStyle w:val="TableText"/>
              <w:spacing w:before="60" w:after="60"/>
              <w:ind w:left="144"/>
              <w:rPr>
                <w:rFonts w:ascii="Times New Roman" w:hAnsi="Times New Roman"/>
                <w:sz w:val="18"/>
                <w:szCs w:val="18"/>
              </w:rPr>
            </w:pPr>
            <w:r>
              <w:rPr>
                <w:rFonts w:ascii="Times New Roman" w:hAnsi="Times New Roman"/>
                <w:sz w:val="18"/>
                <w:szCs w:val="18"/>
              </w:rPr>
              <w:t>2</w:t>
            </w:r>
            <w:r w:rsidRPr="003E2CC6">
              <w:rPr>
                <w:rFonts w:ascii="Times New Roman" w:hAnsi="Times New Roman"/>
                <w:sz w:val="18"/>
                <w:szCs w:val="18"/>
                <w:vertAlign w:val="superscript"/>
              </w:rPr>
              <w:t>nd</w:t>
            </w:r>
            <w:r>
              <w:rPr>
                <w:rFonts w:ascii="Times New Roman" w:hAnsi="Times New Roman"/>
                <w:sz w:val="18"/>
                <w:szCs w:val="18"/>
              </w:rPr>
              <w:t xml:space="preserve"> Q, 2012</w:t>
            </w:r>
          </w:p>
        </w:tc>
        <w:tc>
          <w:tcPr>
            <w:tcW w:w="1620" w:type="dxa"/>
          </w:tcPr>
          <w:p w:rsidR="0090281C" w:rsidRPr="009572BF" w:rsidRDefault="0090281C"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90281C" w:rsidRPr="009572BF" w:rsidTr="00BA76F8">
        <w:tc>
          <w:tcPr>
            <w:tcW w:w="450" w:type="dxa"/>
          </w:tcPr>
          <w:p w:rsidR="0090281C" w:rsidRPr="009572BF" w:rsidRDefault="0090281C" w:rsidP="00A0284B">
            <w:pPr>
              <w:pStyle w:val="TableText"/>
              <w:spacing w:before="60" w:after="60"/>
              <w:jc w:val="center"/>
              <w:rPr>
                <w:rFonts w:ascii="Times New Roman" w:hAnsi="Times New Roman"/>
                <w:color w:val="auto"/>
                <w:sz w:val="18"/>
                <w:szCs w:val="18"/>
              </w:rPr>
            </w:pPr>
          </w:p>
        </w:tc>
        <w:tc>
          <w:tcPr>
            <w:tcW w:w="467" w:type="dxa"/>
            <w:gridSpan w:val="2"/>
          </w:tcPr>
          <w:p w:rsidR="0090281C" w:rsidRPr="009572BF" w:rsidRDefault="0090281C" w:rsidP="00473CD1">
            <w:pPr>
              <w:pStyle w:val="TableText"/>
              <w:spacing w:before="60" w:after="60"/>
              <w:ind w:left="144"/>
              <w:rPr>
                <w:rFonts w:ascii="Times New Roman" w:hAnsi="Times New Roman"/>
                <w:sz w:val="18"/>
                <w:szCs w:val="18"/>
              </w:rPr>
            </w:pPr>
            <w:r>
              <w:rPr>
                <w:rFonts w:ascii="Times New Roman" w:hAnsi="Times New Roman"/>
                <w:sz w:val="18"/>
                <w:szCs w:val="18"/>
              </w:rPr>
              <w:t>d1.</w:t>
            </w:r>
          </w:p>
        </w:tc>
        <w:tc>
          <w:tcPr>
            <w:tcW w:w="5760" w:type="dxa"/>
            <w:gridSpan w:val="2"/>
          </w:tcPr>
          <w:p w:rsidR="0090281C" w:rsidRPr="009572BF" w:rsidRDefault="0090281C" w:rsidP="00FE3BA6">
            <w:pPr>
              <w:pStyle w:val="TableText"/>
              <w:spacing w:before="60" w:after="60"/>
              <w:ind w:left="144"/>
              <w:rPr>
                <w:rFonts w:ascii="Times New Roman" w:hAnsi="Times New Roman"/>
                <w:sz w:val="18"/>
                <w:szCs w:val="18"/>
              </w:rPr>
            </w:pPr>
            <w:r>
              <w:rPr>
                <w:rFonts w:ascii="Times New Roman" w:hAnsi="Times New Roman"/>
                <w:sz w:val="18"/>
                <w:szCs w:val="18"/>
              </w:rPr>
              <w:t>Book 6</w:t>
            </w:r>
            <w:r w:rsidRPr="009572BF">
              <w:rPr>
                <w:rFonts w:ascii="Times New Roman" w:hAnsi="Times New Roman"/>
                <w:sz w:val="18"/>
                <w:szCs w:val="18"/>
              </w:rPr>
              <w:t xml:space="preserve"> – </w:t>
            </w:r>
            <w:r>
              <w:rPr>
                <w:rFonts w:ascii="Times New Roman" w:hAnsi="Times New Roman"/>
                <w:sz w:val="18"/>
                <w:szCs w:val="18"/>
              </w:rPr>
              <w:t>Contracts</w:t>
            </w:r>
            <w:r w:rsidRPr="009572BF">
              <w:rPr>
                <w:rFonts w:ascii="Times New Roman" w:hAnsi="Times New Roman"/>
                <w:sz w:val="18"/>
                <w:szCs w:val="18"/>
              </w:rPr>
              <w:t xml:space="preserve"> </w:t>
            </w:r>
          </w:p>
          <w:p w:rsidR="0090281C" w:rsidRPr="009572BF" w:rsidRDefault="0090281C" w:rsidP="00654985">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Status:  </w:t>
            </w:r>
            <w:r>
              <w:rPr>
                <w:rFonts w:ascii="Times New Roman" w:hAnsi="Times New Roman"/>
                <w:sz w:val="18"/>
                <w:szCs w:val="18"/>
              </w:rPr>
              <w:t>Underway</w:t>
            </w:r>
          </w:p>
        </w:tc>
        <w:tc>
          <w:tcPr>
            <w:tcW w:w="1260" w:type="dxa"/>
          </w:tcPr>
          <w:p w:rsidR="0090281C" w:rsidRPr="009572BF" w:rsidDel="00FE3BA6" w:rsidRDefault="0090281C" w:rsidP="008846BB">
            <w:pPr>
              <w:pStyle w:val="TableText"/>
              <w:spacing w:before="60" w:after="60"/>
              <w:ind w:left="144"/>
              <w:rPr>
                <w:rFonts w:ascii="Times New Roman" w:hAnsi="Times New Roman"/>
                <w:sz w:val="18"/>
                <w:szCs w:val="18"/>
              </w:rPr>
            </w:pPr>
            <w:r>
              <w:rPr>
                <w:rFonts w:ascii="Times New Roman" w:hAnsi="Times New Roman"/>
                <w:sz w:val="18"/>
                <w:szCs w:val="18"/>
              </w:rPr>
              <w:t>4</w:t>
            </w:r>
            <w:r w:rsidRPr="00E91DD8">
              <w:rPr>
                <w:rFonts w:ascii="Times New Roman" w:hAnsi="Times New Roman"/>
                <w:sz w:val="18"/>
                <w:szCs w:val="18"/>
                <w:vertAlign w:val="superscript"/>
              </w:rPr>
              <w:t>th</w:t>
            </w:r>
            <w:r>
              <w:rPr>
                <w:rFonts w:ascii="Times New Roman" w:hAnsi="Times New Roman"/>
                <w:sz w:val="18"/>
                <w:szCs w:val="18"/>
              </w:rPr>
              <w:t xml:space="preserve"> Q, 2011</w:t>
            </w:r>
          </w:p>
        </w:tc>
        <w:tc>
          <w:tcPr>
            <w:tcW w:w="1620" w:type="dxa"/>
          </w:tcPr>
          <w:p w:rsidR="0090281C" w:rsidRPr="009572BF" w:rsidRDefault="0090281C"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90281C" w:rsidRPr="009572BF" w:rsidTr="00473CD1">
        <w:tc>
          <w:tcPr>
            <w:tcW w:w="450" w:type="dxa"/>
          </w:tcPr>
          <w:p w:rsidR="0090281C" w:rsidRPr="009572BF" w:rsidRDefault="0090281C" w:rsidP="00A0284B">
            <w:pPr>
              <w:pStyle w:val="TableText"/>
              <w:spacing w:before="60" w:after="60"/>
              <w:jc w:val="center"/>
              <w:rPr>
                <w:rFonts w:ascii="Times New Roman" w:hAnsi="Times New Roman"/>
                <w:color w:val="auto"/>
                <w:sz w:val="18"/>
                <w:szCs w:val="18"/>
              </w:rPr>
            </w:pPr>
          </w:p>
        </w:tc>
        <w:tc>
          <w:tcPr>
            <w:tcW w:w="467" w:type="dxa"/>
            <w:gridSpan w:val="2"/>
          </w:tcPr>
          <w:p w:rsidR="0090281C" w:rsidRPr="009572BF" w:rsidRDefault="0090281C"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e.</w:t>
            </w:r>
          </w:p>
        </w:tc>
        <w:tc>
          <w:tcPr>
            <w:tcW w:w="5760" w:type="dxa"/>
            <w:gridSpan w:val="2"/>
          </w:tcPr>
          <w:p w:rsidR="0090281C" w:rsidRPr="009572BF" w:rsidRDefault="0090281C"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8 – Customer Information </w:t>
            </w:r>
          </w:p>
          <w:p w:rsidR="0090281C" w:rsidRPr="009572BF" w:rsidRDefault="0090281C"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90281C" w:rsidRPr="009572BF" w:rsidRDefault="0090281C" w:rsidP="008846BB">
            <w:pPr>
              <w:pStyle w:val="TableText"/>
              <w:spacing w:before="60" w:after="60"/>
              <w:ind w:left="144"/>
              <w:rPr>
                <w:rFonts w:ascii="Times New Roman" w:hAnsi="Times New Roman"/>
                <w:sz w:val="18"/>
                <w:szCs w:val="18"/>
              </w:rPr>
            </w:pPr>
            <w:r>
              <w:rPr>
                <w:rFonts w:ascii="Times New Roman" w:hAnsi="Times New Roman"/>
                <w:sz w:val="18"/>
                <w:szCs w:val="18"/>
              </w:rPr>
              <w:t>3</w:t>
            </w:r>
            <w:r w:rsidRPr="003E2CC6">
              <w:rPr>
                <w:rFonts w:ascii="Times New Roman" w:hAnsi="Times New Roman"/>
                <w:sz w:val="18"/>
                <w:szCs w:val="18"/>
                <w:vertAlign w:val="superscript"/>
              </w:rPr>
              <w:t>rd</w:t>
            </w:r>
            <w:r>
              <w:rPr>
                <w:rFonts w:ascii="Times New Roman" w:hAnsi="Times New Roman"/>
                <w:sz w:val="18"/>
                <w:szCs w:val="18"/>
              </w:rPr>
              <w:t xml:space="preserve"> Q, 2012</w:t>
            </w:r>
          </w:p>
        </w:tc>
        <w:tc>
          <w:tcPr>
            <w:tcW w:w="1620" w:type="dxa"/>
          </w:tcPr>
          <w:p w:rsidR="0090281C" w:rsidRPr="009572BF" w:rsidRDefault="0090281C"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90281C" w:rsidRPr="009572BF" w:rsidTr="00473CD1">
        <w:tc>
          <w:tcPr>
            <w:tcW w:w="450" w:type="dxa"/>
          </w:tcPr>
          <w:p w:rsidR="0090281C" w:rsidRPr="009572BF" w:rsidRDefault="0090281C" w:rsidP="00A0284B">
            <w:pPr>
              <w:pStyle w:val="TableText"/>
              <w:spacing w:before="60" w:after="60"/>
              <w:jc w:val="center"/>
              <w:rPr>
                <w:rFonts w:ascii="Times New Roman" w:hAnsi="Times New Roman"/>
                <w:color w:val="auto"/>
                <w:sz w:val="18"/>
                <w:szCs w:val="18"/>
              </w:rPr>
            </w:pPr>
          </w:p>
        </w:tc>
        <w:tc>
          <w:tcPr>
            <w:tcW w:w="467" w:type="dxa"/>
            <w:gridSpan w:val="2"/>
          </w:tcPr>
          <w:p w:rsidR="0090281C" w:rsidRPr="009572BF" w:rsidRDefault="0090281C"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f.</w:t>
            </w:r>
          </w:p>
        </w:tc>
        <w:tc>
          <w:tcPr>
            <w:tcW w:w="5760" w:type="dxa"/>
            <w:gridSpan w:val="2"/>
          </w:tcPr>
          <w:p w:rsidR="0090281C" w:rsidRPr="009572BF" w:rsidRDefault="0090281C"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9 – Customer Billing and Payment Notification via Uniform Electronic Transactions </w:t>
            </w:r>
          </w:p>
          <w:p w:rsidR="0090281C" w:rsidRPr="009572BF" w:rsidRDefault="0090281C"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90281C" w:rsidRPr="009572BF" w:rsidRDefault="0090281C" w:rsidP="008846BB">
            <w:pPr>
              <w:pStyle w:val="TableText"/>
              <w:spacing w:before="60" w:after="60"/>
              <w:ind w:left="144"/>
              <w:rPr>
                <w:rFonts w:ascii="Times New Roman" w:hAnsi="Times New Roman"/>
                <w:sz w:val="18"/>
                <w:szCs w:val="18"/>
              </w:rPr>
            </w:pPr>
            <w:r>
              <w:rPr>
                <w:rFonts w:ascii="Times New Roman" w:hAnsi="Times New Roman"/>
                <w:sz w:val="18"/>
                <w:szCs w:val="18"/>
              </w:rPr>
              <w:t>4</w:t>
            </w:r>
            <w:r w:rsidRPr="003E2CC6">
              <w:rPr>
                <w:rFonts w:ascii="Times New Roman" w:hAnsi="Times New Roman"/>
                <w:sz w:val="18"/>
                <w:szCs w:val="18"/>
                <w:vertAlign w:val="superscript"/>
              </w:rPr>
              <w:t>th</w:t>
            </w:r>
            <w:r>
              <w:rPr>
                <w:rFonts w:ascii="Times New Roman" w:hAnsi="Times New Roman"/>
                <w:sz w:val="18"/>
                <w:szCs w:val="18"/>
              </w:rPr>
              <w:t xml:space="preserve"> Q, </w:t>
            </w:r>
            <w:r w:rsidRPr="009572BF">
              <w:rPr>
                <w:rFonts w:ascii="Times New Roman" w:hAnsi="Times New Roman"/>
                <w:sz w:val="18"/>
                <w:szCs w:val="18"/>
              </w:rPr>
              <w:t>2012</w:t>
            </w:r>
          </w:p>
        </w:tc>
        <w:tc>
          <w:tcPr>
            <w:tcW w:w="1620" w:type="dxa"/>
          </w:tcPr>
          <w:p w:rsidR="0090281C" w:rsidRPr="009572BF" w:rsidRDefault="0090281C"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90281C" w:rsidRPr="009572BF" w:rsidTr="00473CD1">
        <w:tc>
          <w:tcPr>
            <w:tcW w:w="450" w:type="dxa"/>
          </w:tcPr>
          <w:p w:rsidR="0090281C" w:rsidRPr="009572BF" w:rsidRDefault="0090281C" w:rsidP="00A0284B">
            <w:pPr>
              <w:pStyle w:val="TableText"/>
              <w:spacing w:before="60" w:after="60"/>
              <w:jc w:val="center"/>
              <w:rPr>
                <w:rFonts w:ascii="Times New Roman" w:hAnsi="Times New Roman"/>
                <w:color w:val="auto"/>
                <w:sz w:val="18"/>
                <w:szCs w:val="18"/>
              </w:rPr>
            </w:pPr>
          </w:p>
        </w:tc>
        <w:tc>
          <w:tcPr>
            <w:tcW w:w="467" w:type="dxa"/>
            <w:gridSpan w:val="2"/>
          </w:tcPr>
          <w:p w:rsidR="0090281C" w:rsidRPr="009572BF" w:rsidRDefault="0090281C"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g.</w:t>
            </w:r>
          </w:p>
        </w:tc>
        <w:tc>
          <w:tcPr>
            <w:tcW w:w="5760" w:type="dxa"/>
            <w:gridSpan w:val="2"/>
          </w:tcPr>
          <w:p w:rsidR="0090281C" w:rsidRPr="009572BF" w:rsidRDefault="0090281C"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10 – Customer Enrollment, Drop, and Account Information Change </w:t>
            </w:r>
          </w:p>
          <w:p w:rsidR="0090281C" w:rsidRPr="009572BF" w:rsidRDefault="0090281C"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lastRenderedPageBreak/>
              <w:t>Status:  Not Started</w:t>
            </w:r>
          </w:p>
        </w:tc>
        <w:tc>
          <w:tcPr>
            <w:tcW w:w="1260" w:type="dxa"/>
          </w:tcPr>
          <w:p w:rsidR="0090281C" w:rsidRPr="009572BF" w:rsidRDefault="0090281C" w:rsidP="008846BB">
            <w:pPr>
              <w:pStyle w:val="TableText"/>
              <w:spacing w:before="60" w:after="60"/>
              <w:ind w:left="144"/>
              <w:rPr>
                <w:rFonts w:ascii="Times New Roman" w:hAnsi="Times New Roman"/>
                <w:sz w:val="18"/>
                <w:szCs w:val="18"/>
              </w:rPr>
            </w:pPr>
            <w:r w:rsidRPr="009572BF">
              <w:rPr>
                <w:rFonts w:ascii="Times New Roman" w:hAnsi="Times New Roman"/>
                <w:sz w:val="18"/>
                <w:szCs w:val="18"/>
              </w:rPr>
              <w:lastRenderedPageBreak/>
              <w:t>201</w:t>
            </w:r>
            <w:r>
              <w:rPr>
                <w:rFonts w:ascii="Times New Roman" w:hAnsi="Times New Roman"/>
                <w:sz w:val="18"/>
                <w:szCs w:val="18"/>
              </w:rPr>
              <w:t>3</w:t>
            </w:r>
          </w:p>
        </w:tc>
        <w:tc>
          <w:tcPr>
            <w:tcW w:w="1620" w:type="dxa"/>
          </w:tcPr>
          <w:p w:rsidR="0090281C" w:rsidRPr="009572BF" w:rsidRDefault="0090281C"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90281C" w:rsidRPr="009572BF" w:rsidTr="00473CD1">
        <w:tc>
          <w:tcPr>
            <w:tcW w:w="450" w:type="dxa"/>
          </w:tcPr>
          <w:p w:rsidR="0090281C" w:rsidRPr="009572BF" w:rsidRDefault="0090281C" w:rsidP="00060F23">
            <w:pPr>
              <w:pStyle w:val="TableText"/>
              <w:keepNext/>
              <w:spacing w:before="60" w:after="60"/>
              <w:jc w:val="center"/>
              <w:rPr>
                <w:rFonts w:ascii="Times New Roman" w:hAnsi="Times New Roman"/>
                <w:color w:val="auto"/>
                <w:sz w:val="18"/>
                <w:szCs w:val="18"/>
              </w:rPr>
            </w:pPr>
          </w:p>
        </w:tc>
        <w:tc>
          <w:tcPr>
            <w:tcW w:w="467" w:type="dxa"/>
            <w:gridSpan w:val="2"/>
          </w:tcPr>
          <w:p w:rsidR="0090281C" w:rsidRPr="009572BF" w:rsidRDefault="0090281C"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h.</w:t>
            </w:r>
          </w:p>
        </w:tc>
        <w:tc>
          <w:tcPr>
            <w:tcW w:w="5760" w:type="dxa"/>
            <w:gridSpan w:val="2"/>
          </w:tcPr>
          <w:p w:rsidR="0090281C" w:rsidRPr="009572BF" w:rsidRDefault="0090281C"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11 - Customer Enrollment, Drop, and Account Information Change Using a Registration Agent </w:t>
            </w:r>
          </w:p>
          <w:p w:rsidR="0090281C" w:rsidRPr="009572BF" w:rsidRDefault="0090281C"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90281C" w:rsidRPr="009572BF" w:rsidRDefault="0090281C" w:rsidP="008846BB">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3</w:t>
            </w:r>
          </w:p>
        </w:tc>
        <w:tc>
          <w:tcPr>
            <w:tcW w:w="1620" w:type="dxa"/>
          </w:tcPr>
          <w:p w:rsidR="0090281C" w:rsidRPr="009572BF" w:rsidRDefault="0090281C"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90281C" w:rsidRPr="009572BF" w:rsidTr="00473CD1">
        <w:tc>
          <w:tcPr>
            <w:tcW w:w="450" w:type="dxa"/>
          </w:tcPr>
          <w:p w:rsidR="0090281C" w:rsidRPr="009572BF" w:rsidRDefault="0090281C" w:rsidP="00181E11">
            <w:pPr>
              <w:pStyle w:val="TableText"/>
              <w:keepNext/>
              <w:spacing w:before="60" w:after="60"/>
              <w:jc w:val="center"/>
              <w:rPr>
                <w:rFonts w:ascii="Times New Roman" w:hAnsi="Times New Roman"/>
                <w:color w:val="auto"/>
                <w:sz w:val="18"/>
                <w:szCs w:val="18"/>
              </w:rPr>
            </w:pPr>
          </w:p>
        </w:tc>
        <w:tc>
          <w:tcPr>
            <w:tcW w:w="467" w:type="dxa"/>
            <w:gridSpan w:val="2"/>
          </w:tcPr>
          <w:p w:rsidR="0090281C" w:rsidRPr="009572BF" w:rsidRDefault="0090281C"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i.</w:t>
            </w:r>
          </w:p>
        </w:tc>
        <w:tc>
          <w:tcPr>
            <w:tcW w:w="5760" w:type="dxa"/>
            <w:gridSpan w:val="2"/>
          </w:tcPr>
          <w:p w:rsidR="0090281C" w:rsidRPr="009572BF" w:rsidRDefault="0090281C"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12 – Customer Inquiries </w:t>
            </w:r>
          </w:p>
          <w:p w:rsidR="0090281C" w:rsidRPr="009572BF" w:rsidRDefault="0090281C"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90281C" w:rsidRPr="009572BF" w:rsidRDefault="0090281C" w:rsidP="008846BB">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3</w:t>
            </w:r>
          </w:p>
        </w:tc>
        <w:tc>
          <w:tcPr>
            <w:tcW w:w="1620" w:type="dxa"/>
          </w:tcPr>
          <w:p w:rsidR="0090281C" w:rsidRPr="009572BF" w:rsidRDefault="0090281C"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90281C" w:rsidRPr="009572BF" w:rsidTr="00473CD1">
        <w:tc>
          <w:tcPr>
            <w:tcW w:w="450" w:type="dxa"/>
          </w:tcPr>
          <w:p w:rsidR="0090281C" w:rsidRPr="009572BF" w:rsidRDefault="0090281C" w:rsidP="00A0284B">
            <w:pPr>
              <w:pStyle w:val="TableText"/>
              <w:spacing w:before="60" w:after="60"/>
              <w:jc w:val="center"/>
              <w:rPr>
                <w:rFonts w:ascii="Times New Roman" w:hAnsi="Times New Roman"/>
                <w:color w:val="auto"/>
                <w:sz w:val="18"/>
                <w:szCs w:val="18"/>
              </w:rPr>
            </w:pPr>
          </w:p>
        </w:tc>
        <w:tc>
          <w:tcPr>
            <w:tcW w:w="467" w:type="dxa"/>
            <w:gridSpan w:val="2"/>
          </w:tcPr>
          <w:p w:rsidR="0090281C" w:rsidRPr="009572BF" w:rsidRDefault="0090281C"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j.</w:t>
            </w:r>
          </w:p>
        </w:tc>
        <w:tc>
          <w:tcPr>
            <w:tcW w:w="5760" w:type="dxa"/>
            <w:gridSpan w:val="2"/>
          </w:tcPr>
          <w:p w:rsidR="0090281C" w:rsidRPr="009572BF" w:rsidRDefault="0090281C"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14 – Service Request, Disconnection and Reconnection in the Registration Agent Model </w:t>
            </w:r>
          </w:p>
          <w:p w:rsidR="0090281C" w:rsidRPr="009572BF" w:rsidRDefault="0090281C"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90281C" w:rsidRPr="009572BF" w:rsidRDefault="0090281C" w:rsidP="008846BB">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90281C" w:rsidRPr="009572BF" w:rsidRDefault="0090281C"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90281C" w:rsidRPr="009572BF" w:rsidTr="00D61AAB">
        <w:tc>
          <w:tcPr>
            <w:tcW w:w="450" w:type="dxa"/>
          </w:tcPr>
          <w:p w:rsidR="0090281C" w:rsidRPr="009572BF" w:rsidRDefault="0090281C" w:rsidP="00A0284B">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11.</w:t>
            </w:r>
          </w:p>
        </w:tc>
        <w:tc>
          <w:tcPr>
            <w:tcW w:w="6227" w:type="dxa"/>
            <w:gridSpan w:val="4"/>
          </w:tcPr>
          <w:p w:rsidR="0090281C" w:rsidRPr="009572BF" w:rsidRDefault="0090281C" w:rsidP="003149EA">
            <w:pPr>
              <w:pStyle w:val="TableText"/>
              <w:spacing w:before="60" w:after="60"/>
              <w:ind w:left="144"/>
              <w:rPr>
                <w:rFonts w:ascii="Times New Roman" w:hAnsi="Times New Roman"/>
                <w:sz w:val="18"/>
                <w:szCs w:val="18"/>
              </w:rPr>
            </w:pPr>
            <w:r w:rsidRPr="002206BE">
              <w:rPr>
                <w:rFonts w:ascii="Times New Roman" w:hAnsi="Times New Roman"/>
                <w:sz w:val="18"/>
                <w:szCs w:val="18"/>
              </w:rPr>
              <w:t>Create common interfaces and data structures necessary for enrolling DR sites into a DR program</w:t>
            </w:r>
          </w:p>
        </w:tc>
        <w:tc>
          <w:tcPr>
            <w:tcW w:w="1260" w:type="dxa"/>
          </w:tcPr>
          <w:p w:rsidR="0090281C" w:rsidRPr="009572BF" w:rsidRDefault="0090281C" w:rsidP="008846BB">
            <w:pPr>
              <w:pStyle w:val="TableText"/>
              <w:spacing w:before="60" w:after="60"/>
              <w:ind w:left="144"/>
              <w:rPr>
                <w:rFonts w:ascii="Times New Roman" w:hAnsi="Times New Roman"/>
                <w:sz w:val="18"/>
                <w:szCs w:val="18"/>
              </w:rPr>
            </w:pPr>
          </w:p>
        </w:tc>
        <w:tc>
          <w:tcPr>
            <w:tcW w:w="1620" w:type="dxa"/>
          </w:tcPr>
          <w:p w:rsidR="0090281C" w:rsidRPr="009572BF" w:rsidRDefault="0090281C" w:rsidP="008543C8">
            <w:pPr>
              <w:pStyle w:val="TableText"/>
              <w:spacing w:before="60" w:after="60"/>
              <w:rPr>
                <w:rFonts w:ascii="Times New Roman" w:hAnsi="Times New Roman"/>
                <w:color w:val="auto"/>
                <w:sz w:val="18"/>
                <w:szCs w:val="18"/>
              </w:rPr>
            </w:pPr>
          </w:p>
        </w:tc>
      </w:tr>
      <w:tr w:rsidR="0090281C" w:rsidRPr="009572BF" w:rsidTr="00473CD1">
        <w:tc>
          <w:tcPr>
            <w:tcW w:w="450" w:type="dxa"/>
          </w:tcPr>
          <w:p w:rsidR="0090281C" w:rsidRDefault="0090281C" w:rsidP="00A0284B">
            <w:pPr>
              <w:pStyle w:val="TableText"/>
              <w:spacing w:before="60" w:after="60"/>
              <w:jc w:val="center"/>
              <w:rPr>
                <w:rFonts w:ascii="Times New Roman" w:hAnsi="Times New Roman"/>
                <w:color w:val="auto"/>
                <w:sz w:val="18"/>
                <w:szCs w:val="18"/>
              </w:rPr>
            </w:pPr>
          </w:p>
        </w:tc>
        <w:tc>
          <w:tcPr>
            <w:tcW w:w="467" w:type="dxa"/>
            <w:gridSpan w:val="2"/>
          </w:tcPr>
          <w:p w:rsidR="0090281C" w:rsidRPr="009572BF" w:rsidRDefault="0090281C" w:rsidP="00473CD1">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rsidR="0090281C" w:rsidRDefault="0090281C" w:rsidP="003149EA">
            <w:pPr>
              <w:pStyle w:val="TableText"/>
              <w:spacing w:before="60" w:after="60"/>
              <w:ind w:left="144"/>
              <w:rPr>
                <w:rFonts w:ascii="Times New Roman" w:hAnsi="Times New Roman"/>
                <w:sz w:val="18"/>
                <w:szCs w:val="18"/>
              </w:rPr>
            </w:pPr>
            <w:r>
              <w:rPr>
                <w:rFonts w:ascii="Times New Roman" w:hAnsi="Times New Roman"/>
                <w:sz w:val="18"/>
                <w:szCs w:val="18"/>
              </w:rPr>
              <w:t>Enrollment process model business practices development (</w:t>
            </w:r>
            <w:hyperlink r:id="rId10" w:history="1">
              <w:r w:rsidRPr="002206BE">
                <w:rPr>
                  <w:rStyle w:val="Hyperlink"/>
                  <w:rFonts w:ascii="Times New Roman" w:hAnsi="Times New Roman"/>
                  <w:sz w:val="18"/>
                  <w:szCs w:val="18"/>
                </w:rPr>
                <w:t>R10002</w:t>
              </w:r>
            </w:hyperlink>
            <w:r>
              <w:rPr>
                <w:rFonts w:ascii="Times New Roman" w:hAnsi="Times New Roman"/>
                <w:sz w:val="18"/>
                <w:szCs w:val="18"/>
              </w:rPr>
              <w:t>)</w:t>
            </w:r>
          </w:p>
          <w:p w:rsidR="0090281C" w:rsidRPr="009572BF" w:rsidRDefault="0090281C" w:rsidP="003149EA">
            <w:pPr>
              <w:pStyle w:val="TableText"/>
              <w:spacing w:before="60" w:after="60"/>
              <w:ind w:left="144"/>
              <w:rPr>
                <w:rFonts w:ascii="Times New Roman" w:hAnsi="Times New Roman"/>
                <w:sz w:val="18"/>
                <w:szCs w:val="18"/>
              </w:rPr>
            </w:pPr>
            <w:r>
              <w:rPr>
                <w:rFonts w:ascii="Times New Roman" w:hAnsi="Times New Roman"/>
                <w:sz w:val="18"/>
                <w:szCs w:val="18"/>
              </w:rPr>
              <w:t>Status: Underway</w:t>
            </w:r>
          </w:p>
        </w:tc>
        <w:tc>
          <w:tcPr>
            <w:tcW w:w="1260" w:type="dxa"/>
          </w:tcPr>
          <w:p w:rsidR="0090281C" w:rsidRPr="009572BF" w:rsidRDefault="0090281C" w:rsidP="008846BB">
            <w:pPr>
              <w:pStyle w:val="TableText"/>
              <w:spacing w:before="60" w:after="60"/>
              <w:ind w:left="144"/>
              <w:rPr>
                <w:rFonts w:ascii="Times New Roman" w:hAnsi="Times New Roman"/>
                <w:sz w:val="18"/>
                <w:szCs w:val="18"/>
              </w:rPr>
            </w:pPr>
            <w:r>
              <w:rPr>
                <w:rFonts w:ascii="Times New Roman" w:hAnsi="Times New Roman"/>
                <w:sz w:val="18"/>
                <w:szCs w:val="18"/>
              </w:rPr>
              <w:t>1st Q, 2012</w:t>
            </w:r>
          </w:p>
        </w:tc>
        <w:tc>
          <w:tcPr>
            <w:tcW w:w="1620" w:type="dxa"/>
          </w:tcPr>
          <w:p w:rsidR="0090281C" w:rsidRPr="009572BF" w:rsidRDefault="0090281C"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REQ DSM-EE Subcommittee</w:t>
            </w:r>
          </w:p>
        </w:tc>
      </w:tr>
      <w:tr w:rsidR="0090281C" w:rsidRPr="009572BF" w:rsidTr="00473CD1">
        <w:tc>
          <w:tcPr>
            <w:tcW w:w="450" w:type="dxa"/>
          </w:tcPr>
          <w:p w:rsidR="0090281C" w:rsidRDefault="0090281C" w:rsidP="00A0284B">
            <w:pPr>
              <w:pStyle w:val="TableText"/>
              <w:spacing w:before="60" w:after="60"/>
              <w:jc w:val="center"/>
              <w:rPr>
                <w:rFonts w:ascii="Times New Roman" w:hAnsi="Times New Roman"/>
                <w:color w:val="auto"/>
                <w:sz w:val="18"/>
                <w:szCs w:val="18"/>
              </w:rPr>
            </w:pPr>
          </w:p>
        </w:tc>
        <w:tc>
          <w:tcPr>
            <w:tcW w:w="467" w:type="dxa"/>
            <w:gridSpan w:val="2"/>
          </w:tcPr>
          <w:p w:rsidR="0090281C" w:rsidRPr="009572BF" w:rsidRDefault="0090281C" w:rsidP="00473CD1">
            <w:pPr>
              <w:pStyle w:val="TableText"/>
              <w:spacing w:before="60" w:after="60"/>
              <w:ind w:left="144"/>
              <w:rPr>
                <w:rFonts w:ascii="Times New Roman" w:hAnsi="Times New Roman"/>
                <w:sz w:val="18"/>
                <w:szCs w:val="18"/>
              </w:rPr>
            </w:pPr>
          </w:p>
        </w:tc>
        <w:tc>
          <w:tcPr>
            <w:tcW w:w="5760" w:type="dxa"/>
            <w:gridSpan w:val="2"/>
          </w:tcPr>
          <w:p w:rsidR="0090281C" w:rsidRPr="009572BF" w:rsidRDefault="0090281C" w:rsidP="003149EA">
            <w:pPr>
              <w:pStyle w:val="TableText"/>
              <w:spacing w:before="60" w:after="60"/>
              <w:ind w:left="144"/>
              <w:rPr>
                <w:rFonts w:ascii="Times New Roman" w:hAnsi="Times New Roman"/>
                <w:sz w:val="18"/>
                <w:szCs w:val="18"/>
              </w:rPr>
            </w:pPr>
          </w:p>
        </w:tc>
        <w:tc>
          <w:tcPr>
            <w:tcW w:w="1260" w:type="dxa"/>
          </w:tcPr>
          <w:p w:rsidR="0090281C" w:rsidRPr="009572BF" w:rsidRDefault="0090281C" w:rsidP="008846BB">
            <w:pPr>
              <w:pStyle w:val="TableText"/>
              <w:spacing w:before="60" w:after="60"/>
              <w:ind w:left="144"/>
              <w:rPr>
                <w:rFonts w:ascii="Times New Roman" w:hAnsi="Times New Roman"/>
                <w:sz w:val="18"/>
                <w:szCs w:val="18"/>
              </w:rPr>
            </w:pPr>
          </w:p>
        </w:tc>
        <w:tc>
          <w:tcPr>
            <w:tcW w:w="1620" w:type="dxa"/>
          </w:tcPr>
          <w:p w:rsidR="0090281C" w:rsidRPr="009572BF" w:rsidRDefault="0090281C" w:rsidP="008543C8">
            <w:pPr>
              <w:pStyle w:val="TableText"/>
              <w:spacing w:before="60" w:after="60"/>
              <w:rPr>
                <w:rFonts w:ascii="Times New Roman" w:hAnsi="Times New Roman"/>
                <w:color w:val="auto"/>
                <w:sz w:val="18"/>
                <w:szCs w:val="18"/>
              </w:rPr>
            </w:pPr>
          </w:p>
        </w:tc>
      </w:tr>
      <w:tr w:rsidR="0090281C" w:rsidRPr="009572BF">
        <w:tc>
          <w:tcPr>
            <w:tcW w:w="9557" w:type="dxa"/>
            <w:gridSpan w:val="7"/>
            <w:tcBorders>
              <w:bottom w:val="single" w:sz="4" w:space="0" w:color="auto"/>
            </w:tcBorders>
          </w:tcPr>
          <w:p w:rsidR="0090281C" w:rsidRPr="009572BF" w:rsidRDefault="0090281C" w:rsidP="00E44902">
            <w:pPr>
              <w:pStyle w:val="TableText"/>
              <w:keepNext/>
              <w:spacing w:before="240" w:after="60"/>
              <w:ind w:left="144"/>
              <w:rPr>
                <w:rFonts w:ascii="Times New Roman" w:hAnsi="Times New Roman"/>
                <w:color w:val="auto"/>
                <w:sz w:val="18"/>
                <w:szCs w:val="18"/>
              </w:rPr>
            </w:pPr>
            <w:r w:rsidRPr="009572BF">
              <w:rPr>
                <w:rFonts w:ascii="Times New Roman" w:hAnsi="Times New Roman"/>
                <w:b/>
                <w:sz w:val="18"/>
                <w:szCs w:val="18"/>
              </w:rPr>
              <w:t>Program of Standards Maintenance &amp; Fully Staffed Standards Work</w:t>
            </w:r>
            <w:r w:rsidRPr="009572BF">
              <w:rPr>
                <w:rStyle w:val="EndnoteReference"/>
                <w:rFonts w:ascii="Times New Roman" w:hAnsi="Times New Roman"/>
                <w:b/>
                <w:sz w:val="18"/>
                <w:szCs w:val="18"/>
              </w:rPr>
              <w:endnoteReference w:id="7"/>
            </w:r>
          </w:p>
        </w:tc>
      </w:tr>
      <w:tr w:rsidR="0090281C" w:rsidRPr="009572BF">
        <w:tc>
          <w:tcPr>
            <w:tcW w:w="467" w:type="dxa"/>
            <w:gridSpan w:val="2"/>
            <w:tcBorders>
              <w:top w:val="single" w:sz="4" w:space="0" w:color="auto"/>
            </w:tcBorders>
          </w:tcPr>
          <w:p w:rsidR="0090281C" w:rsidRPr="009572BF" w:rsidRDefault="0090281C" w:rsidP="00E44902">
            <w:pPr>
              <w:pStyle w:val="TableText"/>
              <w:keepNext/>
              <w:spacing w:before="60" w:after="60"/>
              <w:ind w:left="144"/>
              <w:rPr>
                <w:rFonts w:ascii="Times New Roman" w:hAnsi="Times New Roman"/>
                <w:color w:val="auto"/>
                <w:sz w:val="18"/>
                <w:szCs w:val="18"/>
              </w:rPr>
            </w:pPr>
          </w:p>
        </w:tc>
        <w:tc>
          <w:tcPr>
            <w:tcW w:w="6210" w:type="dxa"/>
            <w:gridSpan w:val="3"/>
            <w:tcBorders>
              <w:top w:val="single" w:sz="4" w:space="0" w:color="auto"/>
            </w:tcBorders>
          </w:tcPr>
          <w:p w:rsidR="0090281C" w:rsidRPr="009572BF" w:rsidRDefault="0090281C" w:rsidP="00E44902">
            <w:pPr>
              <w:keepNext/>
              <w:spacing w:before="60" w:after="60"/>
              <w:ind w:left="144"/>
              <w:rPr>
                <w:b/>
                <w:sz w:val="18"/>
                <w:szCs w:val="18"/>
              </w:rPr>
            </w:pPr>
            <w:r w:rsidRPr="009572BF">
              <w:rPr>
                <w:sz w:val="18"/>
                <w:szCs w:val="18"/>
              </w:rPr>
              <w:t>Business Practice Requests</w:t>
            </w:r>
          </w:p>
        </w:tc>
        <w:tc>
          <w:tcPr>
            <w:tcW w:w="1260" w:type="dxa"/>
            <w:tcBorders>
              <w:top w:val="single" w:sz="4" w:space="0" w:color="auto"/>
            </w:tcBorders>
          </w:tcPr>
          <w:p w:rsidR="0090281C" w:rsidRPr="009572BF" w:rsidRDefault="0090281C"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Borders>
              <w:top w:val="single" w:sz="4" w:space="0" w:color="auto"/>
            </w:tcBorders>
          </w:tcPr>
          <w:p w:rsidR="0090281C" w:rsidRPr="009572BF" w:rsidRDefault="0090281C" w:rsidP="00E44902">
            <w:pPr>
              <w:pStyle w:val="TableText"/>
              <w:keepLines/>
              <w:spacing w:before="60" w:after="60"/>
              <w:ind w:left="73"/>
              <w:rPr>
                <w:rFonts w:ascii="Times New Roman" w:hAnsi="Times New Roman"/>
                <w:color w:val="auto"/>
                <w:sz w:val="18"/>
                <w:szCs w:val="18"/>
              </w:rPr>
            </w:pPr>
            <w:r w:rsidRPr="009572BF">
              <w:rPr>
                <w:rFonts w:ascii="Times New Roman" w:hAnsi="Times New Roman"/>
                <w:color w:val="auto"/>
                <w:sz w:val="18"/>
                <w:szCs w:val="18"/>
              </w:rPr>
              <w:t>Assigned  by the EC</w:t>
            </w:r>
          </w:p>
        </w:tc>
      </w:tr>
      <w:tr w:rsidR="0090281C" w:rsidRPr="009572BF">
        <w:tc>
          <w:tcPr>
            <w:tcW w:w="467" w:type="dxa"/>
            <w:gridSpan w:val="2"/>
          </w:tcPr>
          <w:p w:rsidR="0090281C" w:rsidRPr="009572BF" w:rsidRDefault="0090281C" w:rsidP="00E44902">
            <w:pPr>
              <w:pStyle w:val="TableText"/>
              <w:keepNext/>
              <w:spacing w:before="60" w:after="60"/>
              <w:ind w:left="144"/>
              <w:rPr>
                <w:rFonts w:ascii="Times New Roman" w:hAnsi="Times New Roman"/>
                <w:color w:val="auto"/>
                <w:sz w:val="18"/>
                <w:szCs w:val="18"/>
              </w:rPr>
            </w:pPr>
          </w:p>
        </w:tc>
        <w:tc>
          <w:tcPr>
            <w:tcW w:w="6210" w:type="dxa"/>
            <w:gridSpan w:val="3"/>
          </w:tcPr>
          <w:p w:rsidR="0090281C" w:rsidRPr="009572BF" w:rsidRDefault="0090281C" w:rsidP="00E44902">
            <w:pPr>
              <w:keepNext/>
              <w:spacing w:before="60" w:after="60"/>
              <w:ind w:left="144"/>
              <w:rPr>
                <w:b/>
                <w:sz w:val="18"/>
                <w:szCs w:val="18"/>
              </w:rPr>
            </w:pPr>
            <w:r w:rsidRPr="009572BF">
              <w:rPr>
                <w:sz w:val="18"/>
                <w:szCs w:val="18"/>
              </w:rPr>
              <w:t>Information Requirements and Technical Mapping of Business Practices</w:t>
            </w:r>
          </w:p>
        </w:tc>
        <w:tc>
          <w:tcPr>
            <w:tcW w:w="1260" w:type="dxa"/>
          </w:tcPr>
          <w:p w:rsidR="0090281C" w:rsidRPr="009572BF" w:rsidRDefault="0090281C"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90281C" w:rsidRPr="009572BF" w:rsidRDefault="0090281C" w:rsidP="00E44902">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Assigned  by the EC</w:t>
            </w:r>
          </w:p>
        </w:tc>
      </w:tr>
      <w:tr w:rsidR="0090281C" w:rsidRPr="009572BF">
        <w:tc>
          <w:tcPr>
            <w:tcW w:w="467" w:type="dxa"/>
            <w:gridSpan w:val="2"/>
          </w:tcPr>
          <w:p w:rsidR="0090281C" w:rsidRPr="009572BF" w:rsidRDefault="0090281C" w:rsidP="00E44902">
            <w:pPr>
              <w:pStyle w:val="TableText"/>
              <w:keepNext/>
              <w:spacing w:before="60" w:after="60"/>
              <w:ind w:left="144"/>
              <w:rPr>
                <w:rFonts w:ascii="Times New Roman" w:hAnsi="Times New Roman"/>
                <w:color w:val="auto"/>
                <w:sz w:val="18"/>
                <w:szCs w:val="18"/>
              </w:rPr>
            </w:pPr>
          </w:p>
        </w:tc>
        <w:tc>
          <w:tcPr>
            <w:tcW w:w="6210" w:type="dxa"/>
            <w:gridSpan w:val="3"/>
          </w:tcPr>
          <w:p w:rsidR="0090281C" w:rsidRPr="009572BF" w:rsidRDefault="0090281C" w:rsidP="00E44902">
            <w:pPr>
              <w:keepNext/>
              <w:spacing w:before="60" w:after="60"/>
              <w:ind w:left="144"/>
              <w:rPr>
                <w:b/>
                <w:sz w:val="18"/>
                <w:szCs w:val="18"/>
              </w:rPr>
            </w:pPr>
            <w:r w:rsidRPr="009572BF">
              <w:rPr>
                <w:sz w:val="18"/>
                <w:szCs w:val="18"/>
              </w:rPr>
              <w:t xml:space="preserve">Ongoing Interpretations for Clarifying Language Ambiguities </w:t>
            </w:r>
          </w:p>
        </w:tc>
        <w:tc>
          <w:tcPr>
            <w:tcW w:w="1260" w:type="dxa"/>
          </w:tcPr>
          <w:p w:rsidR="0090281C" w:rsidRPr="009572BF" w:rsidRDefault="0090281C"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90281C" w:rsidRPr="009572BF" w:rsidRDefault="0090281C" w:rsidP="00E44902">
            <w:pPr>
              <w:pStyle w:val="TableText"/>
              <w:spacing w:before="60" w:after="60"/>
              <w:ind w:left="73"/>
              <w:rPr>
                <w:rFonts w:ascii="Times New Roman" w:hAnsi="Times New Roman"/>
                <w:color w:val="auto"/>
                <w:sz w:val="18"/>
                <w:szCs w:val="18"/>
                <w:vertAlign w:val="superscript"/>
              </w:rPr>
            </w:pPr>
            <w:r w:rsidRPr="009572BF">
              <w:rPr>
                <w:rFonts w:ascii="Times New Roman" w:hAnsi="Times New Roman"/>
                <w:color w:val="auto"/>
                <w:sz w:val="18"/>
                <w:szCs w:val="18"/>
              </w:rPr>
              <w:t>Assigned by the EC</w:t>
            </w:r>
          </w:p>
        </w:tc>
      </w:tr>
      <w:tr w:rsidR="0090281C" w:rsidRPr="009572BF">
        <w:tc>
          <w:tcPr>
            <w:tcW w:w="467" w:type="dxa"/>
            <w:gridSpan w:val="2"/>
          </w:tcPr>
          <w:p w:rsidR="0090281C" w:rsidRPr="009572BF" w:rsidRDefault="0090281C" w:rsidP="00E44902">
            <w:pPr>
              <w:pStyle w:val="TableText"/>
              <w:spacing w:before="60" w:after="60"/>
              <w:ind w:left="144"/>
              <w:rPr>
                <w:rFonts w:ascii="Times New Roman" w:hAnsi="Times New Roman"/>
                <w:color w:val="auto"/>
                <w:sz w:val="18"/>
                <w:szCs w:val="18"/>
              </w:rPr>
            </w:pPr>
          </w:p>
        </w:tc>
        <w:tc>
          <w:tcPr>
            <w:tcW w:w="6210" w:type="dxa"/>
            <w:gridSpan w:val="3"/>
          </w:tcPr>
          <w:p w:rsidR="0090281C" w:rsidRPr="009572BF" w:rsidRDefault="0090281C" w:rsidP="00E44902">
            <w:pPr>
              <w:spacing w:before="60" w:after="60"/>
              <w:ind w:left="144"/>
              <w:rPr>
                <w:b/>
                <w:sz w:val="18"/>
                <w:szCs w:val="18"/>
              </w:rPr>
            </w:pPr>
            <w:r w:rsidRPr="009572BF">
              <w:rPr>
                <w:sz w:val="18"/>
                <w:szCs w:val="18"/>
              </w:rPr>
              <w:t>Ongoing Maintenance of Code Values and Other Technical Matters</w:t>
            </w:r>
          </w:p>
        </w:tc>
        <w:tc>
          <w:tcPr>
            <w:tcW w:w="1260" w:type="dxa"/>
          </w:tcPr>
          <w:p w:rsidR="0090281C" w:rsidRPr="009572BF" w:rsidRDefault="0090281C"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90281C" w:rsidRPr="009572BF" w:rsidRDefault="0090281C" w:rsidP="00E44902">
            <w:pPr>
              <w:pStyle w:val="TableText"/>
              <w:spacing w:before="60" w:after="60"/>
              <w:ind w:left="73"/>
              <w:rPr>
                <w:rFonts w:ascii="Times New Roman" w:hAnsi="Times New Roman"/>
                <w:color w:val="auto"/>
                <w:sz w:val="18"/>
                <w:szCs w:val="18"/>
                <w:vertAlign w:val="superscript"/>
              </w:rPr>
            </w:pPr>
            <w:r w:rsidRPr="009572BF">
              <w:rPr>
                <w:rFonts w:ascii="Times New Roman" w:hAnsi="Times New Roman"/>
                <w:color w:val="auto"/>
                <w:sz w:val="18"/>
                <w:szCs w:val="18"/>
              </w:rPr>
              <w:t>Assigned by the EC</w:t>
            </w:r>
          </w:p>
        </w:tc>
      </w:tr>
      <w:tr w:rsidR="0090281C" w:rsidRPr="009572BF" w:rsidTr="00640352">
        <w:tc>
          <w:tcPr>
            <w:tcW w:w="467" w:type="dxa"/>
            <w:gridSpan w:val="2"/>
          </w:tcPr>
          <w:p w:rsidR="0090281C" w:rsidRPr="009572BF" w:rsidRDefault="0090281C" w:rsidP="00E44902">
            <w:pPr>
              <w:pStyle w:val="TableText"/>
              <w:spacing w:before="60" w:after="60"/>
              <w:ind w:left="144"/>
              <w:rPr>
                <w:rFonts w:ascii="Times New Roman" w:hAnsi="Times New Roman"/>
                <w:color w:val="auto"/>
                <w:sz w:val="18"/>
                <w:szCs w:val="18"/>
              </w:rPr>
            </w:pPr>
          </w:p>
        </w:tc>
        <w:tc>
          <w:tcPr>
            <w:tcW w:w="6210" w:type="dxa"/>
            <w:gridSpan w:val="3"/>
          </w:tcPr>
          <w:p w:rsidR="0090281C" w:rsidRPr="009572BF" w:rsidRDefault="0090281C" w:rsidP="00E44902">
            <w:pPr>
              <w:spacing w:before="60" w:after="60"/>
              <w:ind w:left="144"/>
              <w:rPr>
                <w:b/>
                <w:sz w:val="18"/>
                <w:szCs w:val="18"/>
              </w:rPr>
            </w:pPr>
            <w:r w:rsidRPr="009572BF">
              <w:rPr>
                <w:sz w:val="18"/>
                <w:szCs w:val="18"/>
              </w:rPr>
              <w:t>Ongoing Development and Maintenance of Definitions</w:t>
            </w:r>
          </w:p>
        </w:tc>
        <w:tc>
          <w:tcPr>
            <w:tcW w:w="1260" w:type="dxa"/>
          </w:tcPr>
          <w:p w:rsidR="0090281C" w:rsidRPr="009572BF" w:rsidRDefault="0090281C"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90281C" w:rsidRPr="009572BF" w:rsidRDefault="0090281C" w:rsidP="00E44902">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Glossary</w:t>
            </w:r>
          </w:p>
        </w:tc>
      </w:tr>
      <w:tr w:rsidR="0090281C" w:rsidRPr="009572BF">
        <w:tc>
          <w:tcPr>
            <w:tcW w:w="467" w:type="dxa"/>
            <w:gridSpan w:val="2"/>
            <w:tcBorders>
              <w:bottom w:val="single" w:sz="4" w:space="0" w:color="auto"/>
            </w:tcBorders>
          </w:tcPr>
          <w:p w:rsidR="0090281C" w:rsidRPr="009572BF" w:rsidRDefault="0090281C" w:rsidP="00E44902">
            <w:pPr>
              <w:pStyle w:val="TableText"/>
              <w:spacing w:before="60" w:after="60"/>
              <w:ind w:left="144"/>
              <w:rPr>
                <w:rFonts w:ascii="Times New Roman" w:hAnsi="Times New Roman"/>
                <w:color w:val="auto"/>
                <w:sz w:val="18"/>
                <w:szCs w:val="18"/>
              </w:rPr>
            </w:pPr>
          </w:p>
        </w:tc>
        <w:tc>
          <w:tcPr>
            <w:tcW w:w="6210" w:type="dxa"/>
            <w:gridSpan w:val="3"/>
            <w:tcBorders>
              <w:bottom w:val="single" w:sz="4" w:space="0" w:color="auto"/>
            </w:tcBorders>
          </w:tcPr>
          <w:p w:rsidR="0090281C" w:rsidRPr="009572BF" w:rsidRDefault="0090281C" w:rsidP="00E44902">
            <w:pPr>
              <w:spacing w:before="60" w:after="60"/>
              <w:ind w:left="144"/>
              <w:rPr>
                <w:sz w:val="18"/>
                <w:szCs w:val="18"/>
              </w:rPr>
            </w:pPr>
            <w:r w:rsidRPr="009572BF">
              <w:rPr>
                <w:sz w:val="18"/>
                <w:szCs w:val="18"/>
              </w:rPr>
              <w:t>Ongoing Development and Maintenance of Model Business Practices</w:t>
            </w:r>
          </w:p>
        </w:tc>
        <w:tc>
          <w:tcPr>
            <w:tcW w:w="1260" w:type="dxa"/>
            <w:tcBorders>
              <w:bottom w:val="single" w:sz="4" w:space="0" w:color="auto"/>
            </w:tcBorders>
          </w:tcPr>
          <w:p w:rsidR="0090281C" w:rsidRPr="009572BF" w:rsidRDefault="0090281C"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Borders>
              <w:bottom w:val="single" w:sz="4" w:space="0" w:color="auto"/>
            </w:tcBorders>
          </w:tcPr>
          <w:p w:rsidR="0090281C" w:rsidRPr="009572BF" w:rsidRDefault="0090281C" w:rsidP="00E44902">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BPS</w:t>
            </w:r>
          </w:p>
        </w:tc>
      </w:tr>
    </w:tbl>
    <w:p w:rsidR="0090281C" w:rsidRDefault="0090281C">
      <w:r>
        <w:br w:type="page"/>
      </w:r>
    </w:p>
    <w:tbl>
      <w:tblPr>
        <w:tblW w:w="9557" w:type="dxa"/>
        <w:tblLayout w:type="fixed"/>
        <w:tblCellMar>
          <w:left w:w="17" w:type="dxa"/>
          <w:right w:w="17" w:type="dxa"/>
        </w:tblCellMar>
        <w:tblLook w:val="0000" w:firstRow="0" w:lastRow="0" w:firstColumn="0" w:lastColumn="0" w:noHBand="0" w:noVBand="0"/>
      </w:tblPr>
      <w:tblGrid>
        <w:gridCol w:w="467"/>
        <w:gridCol w:w="540"/>
        <w:gridCol w:w="8550"/>
      </w:tblGrid>
      <w:tr w:rsidR="0090281C" w:rsidRPr="009572BF">
        <w:tc>
          <w:tcPr>
            <w:tcW w:w="9557" w:type="dxa"/>
            <w:gridSpan w:val="3"/>
            <w:tcBorders>
              <w:top w:val="single" w:sz="4" w:space="0" w:color="auto"/>
              <w:bottom w:val="single" w:sz="4" w:space="0" w:color="auto"/>
            </w:tcBorders>
          </w:tcPr>
          <w:p w:rsidR="0090281C" w:rsidRPr="00BC20CC" w:rsidRDefault="0090281C" w:rsidP="003E2CC6">
            <w:pPr>
              <w:pStyle w:val="BodyText"/>
              <w:spacing w:before="120"/>
              <w:jc w:val="center"/>
              <w:rPr>
                <w:b/>
                <w:sz w:val="18"/>
                <w:szCs w:val="18"/>
              </w:rPr>
            </w:pPr>
            <w:r w:rsidRPr="00BC20CC">
              <w:rPr>
                <w:b/>
                <w:sz w:val="18"/>
                <w:szCs w:val="18"/>
              </w:rPr>
              <w:t>NORTH AMERICAN ENERGY STANDARDS BOARD</w:t>
            </w:r>
          </w:p>
          <w:p w:rsidR="0090281C" w:rsidRPr="009572BF" w:rsidRDefault="0090281C" w:rsidP="001D0E40">
            <w:pPr>
              <w:pStyle w:val="TableText"/>
              <w:spacing w:after="240"/>
              <w:jc w:val="center"/>
              <w:rPr>
                <w:rFonts w:ascii="Times New Roman" w:hAnsi="Times New Roman"/>
                <w:color w:val="auto"/>
                <w:sz w:val="18"/>
                <w:szCs w:val="18"/>
              </w:rPr>
            </w:pPr>
            <w:r w:rsidRPr="009C08EE">
              <w:rPr>
                <w:rFonts w:ascii="Times New Roman" w:hAnsi="Times New Roman"/>
                <w:b/>
                <w:sz w:val="18"/>
                <w:szCs w:val="18"/>
              </w:rPr>
              <w:t>20</w:t>
            </w:r>
            <w:r>
              <w:rPr>
                <w:rFonts w:ascii="Times New Roman" w:hAnsi="Times New Roman"/>
                <w:b/>
                <w:sz w:val="18"/>
                <w:szCs w:val="18"/>
              </w:rPr>
              <w:t>11</w:t>
            </w:r>
            <w:r w:rsidRPr="009C08EE">
              <w:rPr>
                <w:rFonts w:ascii="Times New Roman" w:hAnsi="Times New Roman"/>
                <w:b/>
                <w:sz w:val="18"/>
                <w:szCs w:val="18"/>
              </w:rPr>
              <w:t xml:space="preserve"> ANNUAL PLAN for the RETAIL GAS and ELECTRIC QUADRANTS</w:t>
            </w:r>
            <w:r>
              <w:rPr>
                <w:rFonts w:ascii="Times New Roman" w:hAnsi="Times New Roman"/>
                <w:b/>
                <w:sz w:val="18"/>
                <w:szCs w:val="18"/>
              </w:rPr>
              <w:br/>
              <w:t xml:space="preserve">Approved by the Board of Directors on </w:t>
            </w:r>
            <w:r w:rsidR="001D0E40">
              <w:rPr>
                <w:rFonts w:ascii="Times New Roman" w:hAnsi="Times New Roman"/>
                <w:b/>
                <w:sz w:val="18"/>
                <w:szCs w:val="18"/>
              </w:rPr>
              <w:t>12-8-11</w:t>
            </w:r>
            <w:bookmarkStart w:id="0" w:name="_GoBack"/>
            <w:bookmarkEnd w:id="0"/>
          </w:p>
        </w:tc>
      </w:tr>
      <w:tr w:rsidR="0090281C" w:rsidRPr="009572BF" w:rsidTr="00332A76">
        <w:tc>
          <w:tcPr>
            <w:tcW w:w="9557" w:type="dxa"/>
            <w:gridSpan w:val="3"/>
            <w:tcBorders>
              <w:top w:val="single" w:sz="4" w:space="0" w:color="auto"/>
            </w:tcBorders>
          </w:tcPr>
          <w:p w:rsidR="0090281C" w:rsidRPr="009572BF" w:rsidRDefault="0090281C" w:rsidP="00E44902">
            <w:pPr>
              <w:pStyle w:val="TableText"/>
              <w:spacing w:before="60" w:after="60"/>
              <w:ind w:left="144"/>
              <w:rPr>
                <w:rFonts w:ascii="Times New Roman" w:hAnsi="Times New Roman"/>
                <w:b/>
                <w:sz w:val="18"/>
                <w:szCs w:val="18"/>
              </w:rPr>
            </w:pPr>
            <w:r w:rsidRPr="009572BF">
              <w:rPr>
                <w:rFonts w:ascii="Times New Roman" w:hAnsi="Times New Roman"/>
                <w:b/>
                <w:sz w:val="18"/>
                <w:szCs w:val="18"/>
              </w:rPr>
              <w:t>Provisional Activities</w:t>
            </w:r>
          </w:p>
        </w:tc>
      </w:tr>
      <w:tr w:rsidR="0090281C" w:rsidRPr="009572BF">
        <w:tc>
          <w:tcPr>
            <w:tcW w:w="467" w:type="dxa"/>
            <w:tcBorders>
              <w:top w:val="single" w:sz="4" w:space="0" w:color="auto"/>
            </w:tcBorders>
          </w:tcPr>
          <w:p w:rsidR="0090281C" w:rsidRPr="009572BF" w:rsidRDefault="0090281C" w:rsidP="00106DB7">
            <w:pPr>
              <w:pStyle w:val="TableText"/>
              <w:keepNext/>
              <w:spacing w:before="60" w:after="60"/>
              <w:ind w:left="144"/>
              <w:rPr>
                <w:rFonts w:ascii="Times New Roman" w:hAnsi="Times New Roman"/>
                <w:color w:val="auto"/>
                <w:sz w:val="18"/>
                <w:szCs w:val="18"/>
              </w:rPr>
            </w:pPr>
          </w:p>
        </w:tc>
        <w:tc>
          <w:tcPr>
            <w:tcW w:w="9090" w:type="dxa"/>
            <w:gridSpan w:val="2"/>
            <w:tcBorders>
              <w:top w:val="single" w:sz="4" w:space="0" w:color="auto"/>
            </w:tcBorders>
          </w:tcPr>
          <w:p w:rsidR="0090281C" w:rsidRPr="009572BF" w:rsidRDefault="0090281C" w:rsidP="00E44902">
            <w:pPr>
              <w:pStyle w:val="TableText"/>
              <w:spacing w:before="60" w:after="60"/>
              <w:ind w:left="144"/>
              <w:rPr>
                <w:rFonts w:ascii="Times New Roman" w:hAnsi="Times New Roman"/>
                <w:b/>
                <w:sz w:val="18"/>
                <w:szCs w:val="18"/>
              </w:rPr>
            </w:pPr>
            <w:r w:rsidRPr="009572BF">
              <w:rPr>
                <w:rFonts w:ascii="Times New Roman" w:hAnsi="Times New Roman"/>
                <w:b/>
                <w:sz w:val="18"/>
                <w:szCs w:val="18"/>
              </w:rPr>
              <w:t>Joint Effort:</w:t>
            </w:r>
          </w:p>
        </w:tc>
      </w:tr>
      <w:tr w:rsidR="0090281C" w:rsidRPr="009572BF">
        <w:tc>
          <w:tcPr>
            <w:tcW w:w="467" w:type="dxa"/>
          </w:tcPr>
          <w:p w:rsidR="0090281C" w:rsidRPr="009572BF" w:rsidRDefault="0090281C" w:rsidP="00106DB7">
            <w:pPr>
              <w:pStyle w:val="TableText"/>
              <w:keepNext/>
              <w:spacing w:before="60" w:after="60"/>
              <w:ind w:left="144"/>
              <w:rPr>
                <w:rFonts w:ascii="Times New Roman" w:hAnsi="Times New Roman"/>
                <w:color w:val="auto"/>
                <w:sz w:val="18"/>
                <w:szCs w:val="18"/>
              </w:rPr>
            </w:pPr>
          </w:p>
        </w:tc>
        <w:tc>
          <w:tcPr>
            <w:tcW w:w="540" w:type="dxa"/>
          </w:tcPr>
          <w:p w:rsidR="0090281C" w:rsidRPr="009572BF" w:rsidRDefault="0090281C" w:rsidP="00E44902">
            <w:pPr>
              <w:pStyle w:val="TableText"/>
              <w:spacing w:before="60" w:after="60"/>
              <w:ind w:left="144"/>
              <w:rPr>
                <w:rFonts w:ascii="Times New Roman" w:hAnsi="Times New Roman"/>
                <w:b/>
                <w:color w:val="auto"/>
                <w:sz w:val="18"/>
                <w:szCs w:val="18"/>
              </w:rPr>
            </w:pPr>
          </w:p>
        </w:tc>
        <w:tc>
          <w:tcPr>
            <w:tcW w:w="8550" w:type="dxa"/>
          </w:tcPr>
          <w:p w:rsidR="0090281C" w:rsidRPr="009572BF" w:rsidRDefault="0090281C" w:rsidP="00E44902">
            <w:pPr>
              <w:pStyle w:val="TableText"/>
              <w:spacing w:before="60" w:after="60"/>
              <w:ind w:left="144"/>
              <w:rPr>
                <w:rFonts w:ascii="Times New Roman" w:hAnsi="Times New Roman"/>
                <w:b/>
                <w:color w:val="auto"/>
                <w:sz w:val="18"/>
                <w:szCs w:val="18"/>
              </w:rPr>
            </w:pPr>
            <w:r w:rsidRPr="009572BF">
              <w:rPr>
                <w:rFonts w:ascii="Times New Roman" w:hAnsi="Times New Roman"/>
                <w:sz w:val="18"/>
                <w:szCs w:val="18"/>
              </w:rPr>
              <w:t>Modify TPA as necessary.</w:t>
            </w:r>
          </w:p>
        </w:tc>
      </w:tr>
      <w:tr w:rsidR="0090281C" w:rsidRPr="009572BF">
        <w:tc>
          <w:tcPr>
            <w:tcW w:w="467" w:type="dxa"/>
          </w:tcPr>
          <w:p w:rsidR="0090281C" w:rsidRPr="009572BF" w:rsidRDefault="0090281C" w:rsidP="00106DB7">
            <w:pPr>
              <w:pStyle w:val="TableText"/>
              <w:keepNext/>
              <w:spacing w:before="60" w:after="60"/>
              <w:ind w:left="144"/>
              <w:rPr>
                <w:rFonts w:ascii="Times New Roman" w:hAnsi="Times New Roman"/>
                <w:color w:val="auto"/>
                <w:sz w:val="18"/>
                <w:szCs w:val="18"/>
              </w:rPr>
            </w:pPr>
          </w:p>
        </w:tc>
        <w:tc>
          <w:tcPr>
            <w:tcW w:w="540" w:type="dxa"/>
          </w:tcPr>
          <w:p w:rsidR="0090281C" w:rsidRPr="009572BF" w:rsidRDefault="0090281C" w:rsidP="00E44902">
            <w:pPr>
              <w:pStyle w:val="TableText"/>
              <w:spacing w:before="60" w:after="60"/>
              <w:ind w:left="144"/>
              <w:rPr>
                <w:rFonts w:ascii="Times New Roman" w:hAnsi="Times New Roman"/>
                <w:b/>
                <w:color w:val="auto"/>
                <w:sz w:val="18"/>
                <w:szCs w:val="18"/>
              </w:rPr>
            </w:pPr>
          </w:p>
        </w:tc>
        <w:tc>
          <w:tcPr>
            <w:tcW w:w="8550" w:type="dxa"/>
          </w:tcPr>
          <w:p w:rsidR="0090281C" w:rsidRPr="009572BF" w:rsidRDefault="0090281C"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Review security standards as may be deemed necessary, such as Public Key Infrastructure (PKI).</w:t>
            </w:r>
          </w:p>
        </w:tc>
      </w:tr>
      <w:tr w:rsidR="0090281C" w:rsidRPr="009572BF">
        <w:tc>
          <w:tcPr>
            <w:tcW w:w="467" w:type="dxa"/>
          </w:tcPr>
          <w:p w:rsidR="0090281C" w:rsidRPr="009572BF" w:rsidRDefault="0090281C" w:rsidP="00E44902">
            <w:pPr>
              <w:pStyle w:val="TableText"/>
              <w:spacing w:before="60" w:after="60"/>
              <w:ind w:left="144"/>
              <w:rPr>
                <w:rFonts w:ascii="Times New Roman" w:hAnsi="Times New Roman"/>
                <w:color w:val="auto"/>
                <w:sz w:val="18"/>
                <w:szCs w:val="18"/>
              </w:rPr>
            </w:pPr>
          </w:p>
        </w:tc>
        <w:tc>
          <w:tcPr>
            <w:tcW w:w="540" w:type="dxa"/>
          </w:tcPr>
          <w:p w:rsidR="0090281C" w:rsidRPr="009572BF" w:rsidRDefault="0090281C" w:rsidP="00E44902">
            <w:pPr>
              <w:pStyle w:val="TableText"/>
              <w:spacing w:before="60" w:after="60"/>
              <w:ind w:left="144"/>
              <w:rPr>
                <w:rFonts w:ascii="Times New Roman" w:hAnsi="Times New Roman"/>
                <w:b/>
                <w:color w:val="auto"/>
                <w:sz w:val="18"/>
                <w:szCs w:val="18"/>
              </w:rPr>
            </w:pPr>
          </w:p>
        </w:tc>
        <w:tc>
          <w:tcPr>
            <w:tcW w:w="8550" w:type="dxa"/>
          </w:tcPr>
          <w:p w:rsidR="0090281C" w:rsidRPr="009572BF" w:rsidRDefault="0090281C"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Review and update the technical implementation of Book 3 – Billing and Payment.</w:t>
            </w:r>
          </w:p>
        </w:tc>
      </w:tr>
      <w:tr w:rsidR="0090281C" w:rsidRPr="009572BF">
        <w:tc>
          <w:tcPr>
            <w:tcW w:w="467" w:type="dxa"/>
          </w:tcPr>
          <w:p w:rsidR="0090281C" w:rsidRPr="009572BF" w:rsidRDefault="0090281C" w:rsidP="00E44902">
            <w:pPr>
              <w:pStyle w:val="TableText"/>
              <w:spacing w:before="60" w:after="60"/>
              <w:ind w:left="144"/>
              <w:rPr>
                <w:rFonts w:ascii="Times New Roman" w:hAnsi="Times New Roman"/>
                <w:color w:val="auto"/>
                <w:sz w:val="18"/>
                <w:szCs w:val="18"/>
              </w:rPr>
            </w:pPr>
          </w:p>
        </w:tc>
        <w:tc>
          <w:tcPr>
            <w:tcW w:w="540" w:type="dxa"/>
          </w:tcPr>
          <w:p w:rsidR="0090281C" w:rsidRPr="009572BF" w:rsidRDefault="0090281C" w:rsidP="00E44902">
            <w:pPr>
              <w:pStyle w:val="TableText"/>
              <w:spacing w:before="60" w:after="60"/>
              <w:ind w:left="144"/>
              <w:rPr>
                <w:rFonts w:ascii="Times New Roman" w:hAnsi="Times New Roman"/>
                <w:b/>
                <w:color w:val="auto"/>
                <w:sz w:val="18"/>
                <w:szCs w:val="18"/>
              </w:rPr>
            </w:pPr>
          </w:p>
        </w:tc>
        <w:tc>
          <w:tcPr>
            <w:tcW w:w="8550" w:type="dxa"/>
          </w:tcPr>
          <w:p w:rsidR="0090281C" w:rsidRPr="009572BF" w:rsidRDefault="0090281C"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Develop XML transactions to support customer choice programs.</w:t>
            </w:r>
          </w:p>
        </w:tc>
      </w:tr>
      <w:tr w:rsidR="0090281C" w:rsidRPr="009572BF">
        <w:tc>
          <w:tcPr>
            <w:tcW w:w="467" w:type="dxa"/>
          </w:tcPr>
          <w:p w:rsidR="0090281C" w:rsidRPr="009572BF" w:rsidRDefault="0090281C" w:rsidP="00A87830">
            <w:pPr>
              <w:pStyle w:val="TableText"/>
              <w:keepNext/>
              <w:spacing w:before="60" w:after="60"/>
              <w:ind w:left="144"/>
              <w:rPr>
                <w:rFonts w:ascii="Times New Roman" w:hAnsi="Times New Roman"/>
                <w:color w:val="auto"/>
                <w:sz w:val="18"/>
                <w:szCs w:val="18"/>
              </w:rPr>
            </w:pPr>
          </w:p>
        </w:tc>
        <w:tc>
          <w:tcPr>
            <w:tcW w:w="9090" w:type="dxa"/>
            <w:gridSpan w:val="2"/>
          </w:tcPr>
          <w:p w:rsidR="0090281C" w:rsidRPr="009572BF" w:rsidRDefault="0090281C" w:rsidP="00E44902">
            <w:pPr>
              <w:pStyle w:val="TableText"/>
              <w:spacing w:before="60" w:after="60"/>
              <w:ind w:left="144"/>
              <w:rPr>
                <w:rFonts w:ascii="Times New Roman" w:hAnsi="Times New Roman"/>
                <w:b/>
                <w:color w:val="auto"/>
                <w:sz w:val="18"/>
                <w:szCs w:val="18"/>
              </w:rPr>
            </w:pPr>
            <w:r w:rsidRPr="009572BF">
              <w:rPr>
                <w:rFonts w:ascii="Times New Roman" w:hAnsi="Times New Roman"/>
                <w:b/>
                <w:color w:val="auto"/>
                <w:sz w:val="18"/>
                <w:szCs w:val="18"/>
              </w:rPr>
              <w:t>Retail Electric Quadrant Effort Only:</w:t>
            </w:r>
          </w:p>
        </w:tc>
      </w:tr>
      <w:tr w:rsidR="0090281C" w:rsidRPr="009572BF">
        <w:tc>
          <w:tcPr>
            <w:tcW w:w="467" w:type="dxa"/>
          </w:tcPr>
          <w:p w:rsidR="0090281C" w:rsidRPr="009572BF" w:rsidRDefault="0090281C" w:rsidP="00A87830">
            <w:pPr>
              <w:pStyle w:val="TableText"/>
              <w:keepNext/>
              <w:spacing w:before="60" w:after="60"/>
              <w:ind w:left="144"/>
              <w:rPr>
                <w:rFonts w:ascii="Times New Roman" w:hAnsi="Times New Roman"/>
                <w:color w:val="auto"/>
                <w:sz w:val="18"/>
                <w:szCs w:val="18"/>
              </w:rPr>
            </w:pPr>
          </w:p>
        </w:tc>
        <w:tc>
          <w:tcPr>
            <w:tcW w:w="540" w:type="dxa"/>
          </w:tcPr>
          <w:p w:rsidR="0090281C" w:rsidRPr="009572BF" w:rsidRDefault="0090281C" w:rsidP="00E44902">
            <w:pPr>
              <w:pStyle w:val="TableText"/>
              <w:spacing w:before="60" w:after="60"/>
              <w:ind w:left="144"/>
              <w:rPr>
                <w:rFonts w:ascii="Times New Roman" w:hAnsi="Times New Roman"/>
                <w:color w:val="auto"/>
                <w:sz w:val="18"/>
                <w:szCs w:val="18"/>
              </w:rPr>
            </w:pPr>
          </w:p>
        </w:tc>
        <w:tc>
          <w:tcPr>
            <w:tcW w:w="8550" w:type="dxa"/>
          </w:tcPr>
          <w:p w:rsidR="0090281C" w:rsidRPr="009572BF" w:rsidRDefault="0090281C"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Retail Meter Data Validation, Editing &amp; Estimating: Develop procedures for ensuring the integrity and validity of retail customer metering data that is needed by utilities and suppliers for billing, etc. Issues related to unbundled or competitive metering are not to be considered.</w:t>
            </w:r>
          </w:p>
        </w:tc>
      </w:tr>
      <w:tr w:rsidR="0090281C" w:rsidRPr="009572BF">
        <w:tc>
          <w:tcPr>
            <w:tcW w:w="467" w:type="dxa"/>
          </w:tcPr>
          <w:p w:rsidR="0090281C" w:rsidRPr="009572BF" w:rsidRDefault="0090281C" w:rsidP="00E44902">
            <w:pPr>
              <w:pStyle w:val="TableText"/>
              <w:spacing w:before="60" w:after="60"/>
              <w:ind w:left="144"/>
              <w:rPr>
                <w:rFonts w:ascii="Times New Roman" w:hAnsi="Times New Roman"/>
                <w:color w:val="auto"/>
                <w:sz w:val="18"/>
                <w:szCs w:val="18"/>
              </w:rPr>
            </w:pPr>
          </w:p>
        </w:tc>
        <w:tc>
          <w:tcPr>
            <w:tcW w:w="540" w:type="dxa"/>
          </w:tcPr>
          <w:p w:rsidR="0090281C" w:rsidRPr="009572BF" w:rsidRDefault="0090281C" w:rsidP="00E44902">
            <w:pPr>
              <w:pStyle w:val="TableText"/>
              <w:spacing w:before="60" w:after="60"/>
              <w:ind w:left="144"/>
              <w:rPr>
                <w:rFonts w:ascii="Times New Roman" w:hAnsi="Times New Roman"/>
                <w:color w:val="auto"/>
                <w:sz w:val="18"/>
                <w:szCs w:val="18"/>
              </w:rPr>
            </w:pPr>
          </w:p>
        </w:tc>
        <w:tc>
          <w:tcPr>
            <w:tcW w:w="8550" w:type="dxa"/>
          </w:tcPr>
          <w:p w:rsidR="0090281C" w:rsidRPr="009572BF" w:rsidRDefault="0090281C"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Settlement Process: Reconcile energy schedules and energy delivered by suppliers within a given market.  Note: will need to be coordinated with the WEQ for the REQ.</w:t>
            </w:r>
          </w:p>
        </w:tc>
      </w:tr>
      <w:tr w:rsidR="0090281C" w:rsidRPr="009572BF">
        <w:tc>
          <w:tcPr>
            <w:tcW w:w="467" w:type="dxa"/>
          </w:tcPr>
          <w:p w:rsidR="0090281C" w:rsidRPr="009572BF" w:rsidRDefault="0090281C" w:rsidP="00E44902">
            <w:pPr>
              <w:pStyle w:val="TableText"/>
              <w:spacing w:before="60" w:after="60"/>
              <w:ind w:left="144"/>
              <w:rPr>
                <w:rFonts w:ascii="Times New Roman" w:hAnsi="Times New Roman"/>
                <w:color w:val="auto"/>
                <w:sz w:val="18"/>
                <w:szCs w:val="18"/>
              </w:rPr>
            </w:pPr>
          </w:p>
        </w:tc>
        <w:tc>
          <w:tcPr>
            <w:tcW w:w="540" w:type="dxa"/>
          </w:tcPr>
          <w:p w:rsidR="0090281C" w:rsidRPr="009572BF" w:rsidRDefault="0090281C" w:rsidP="00E44902">
            <w:pPr>
              <w:pStyle w:val="TableText"/>
              <w:spacing w:before="60" w:after="60"/>
              <w:ind w:left="144"/>
              <w:rPr>
                <w:rFonts w:ascii="Times New Roman" w:hAnsi="Times New Roman"/>
                <w:color w:val="auto"/>
                <w:sz w:val="18"/>
                <w:szCs w:val="18"/>
              </w:rPr>
            </w:pPr>
          </w:p>
        </w:tc>
        <w:tc>
          <w:tcPr>
            <w:tcW w:w="8550" w:type="dxa"/>
          </w:tcPr>
          <w:p w:rsidR="0090281C" w:rsidRPr="009572BF" w:rsidRDefault="0090281C" w:rsidP="00E44902">
            <w:pPr>
              <w:pStyle w:val="TableText"/>
              <w:spacing w:before="60" w:after="60"/>
              <w:ind w:left="144"/>
              <w:rPr>
                <w:rFonts w:ascii="Times New Roman" w:hAnsi="Times New Roman"/>
                <w:color w:val="auto"/>
                <w:sz w:val="18"/>
                <w:szCs w:val="18"/>
              </w:rPr>
            </w:pPr>
            <w:r w:rsidRPr="009572BF">
              <w:rPr>
                <w:rFonts w:ascii="Times New Roman" w:hAnsi="Times New Roman"/>
                <w:sz w:val="18"/>
                <w:szCs w:val="18"/>
              </w:rPr>
              <w:t>Develop business practice standards for cap and trade programs for green house gas.</w:t>
            </w:r>
          </w:p>
        </w:tc>
      </w:tr>
      <w:tr w:rsidR="0090281C" w:rsidRPr="009572BF">
        <w:tc>
          <w:tcPr>
            <w:tcW w:w="467" w:type="dxa"/>
          </w:tcPr>
          <w:p w:rsidR="0090281C" w:rsidRPr="009572BF" w:rsidRDefault="0090281C" w:rsidP="00E91DD8">
            <w:pPr>
              <w:pStyle w:val="TableText"/>
              <w:keepNext/>
              <w:spacing w:before="60" w:after="60"/>
              <w:ind w:left="144"/>
              <w:rPr>
                <w:rFonts w:ascii="Times New Roman" w:hAnsi="Times New Roman"/>
                <w:color w:val="auto"/>
                <w:sz w:val="18"/>
                <w:szCs w:val="18"/>
              </w:rPr>
            </w:pPr>
          </w:p>
        </w:tc>
        <w:tc>
          <w:tcPr>
            <w:tcW w:w="9090" w:type="dxa"/>
            <w:gridSpan w:val="2"/>
          </w:tcPr>
          <w:p w:rsidR="0090281C" w:rsidRPr="009572BF" w:rsidRDefault="0090281C" w:rsidP="00E44902">
            <w:pPr>
              <w:pStyle w:val="TableText"/>
              <w:spacing w:before="60" w:after="60"/>
              <w:ind w:left="144"/>
              <w:rPr>
                <w:rFonts w:ascii="Times New Roman" w:hAnsi="Times New Roman"/>
                <w:b/>
                <w:color w:val="auto"/>
                <w:sz w:val="18"/>
                <w:szCs w:val="18"/>
              </w:rPr>
            </w:pPr>
            <w:r w:rsidRPr="009572BF">
              <w:rPr>
                <w:rFonts w:ascii="Times New Roman" w:hAnsi="Times New Roman"/>
                <w:b/>
                <w:color w:val="auto"/>
                <w:sz w:val="18"/>
                <w:szCs w:val="18"/>
              </w:rPr>
              <w:t>Retail Gas Quadrant Effort Only:</w:t>
            </w:r>
          </w:p>
        </w:tc>
      </w:tr>
      <w:tr w:rsidR="0090281C" w:rsidRPr="009572BF">
        <w:tc>
          <w:tcPr>
            <w:tcW w:w="467" w:type="dxa"/>
          </w:tcPr>
          <w:p w:rsidR="0090281C" w:rsidRPr="009572BF" w:rsidRDefault="0090281C" w:rsidP="00E44902">
            <w:pPr>
              <w:pStyle w:val="TableText"/>
              <w:spacing w:before="60" w:after="60"/>
              <w:ind w:left="144"/>
              <w:rPr>
                <w:rFonts w:ascii="Times New Roman" w:hAnsi="Times New Roman"/>
                <w:color w:val="auto"/>
                <w:sz w:val="18"/>
                <w:szCs w:val="18"/>
              </w:rPr>
            </w:pPr>
          </w:p>
        </w:tc>
        <w:tc>
          <w:tcPr>
            <w:tcW w:w="540" w:type="dxa"/>
          </w:tcPr>
          <w:p w:rsidR="0090281C" w:rsidRPr="009572BF" w:rsidRDefault="0090281C" w:rsidP="00E44902">
            <w:pPr>
              <w:pStyle w:val="TableText"/>
              <w:spacing w:before="60" w:after="60"/>
              <w:ind w:left="144"/>
              <w:rPr>
                <w:rFonts w:ascii="Times New Roman" w:hAnsi="Times New Roman"/>
                <w:color w:val="auto"/>
                <w:sz w:val="18"/>
                <w:szCs w:val="18"/>
              </w:rPr>
            </w:pPr>
          </w:p>
        </w:tc>
        <w:tc>
          <w:tcPr>
            <w:tcW w:w="8550" w:type="dxa"/>
          </w:tcPr>
          <w:p w:rsidR="0090281C" w:rsidRPr="009572BF" w:rsidRDefault="0090281C"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 xml:space="preserve">Examine Wholesale Gas Quadrant Non-EDM Standards for applicability to retail business practices. </w:t>
            </w:r>
          </w:p>
        </w:tc>
      </w:tr>
      <w:tr w:rsidR="0090281C" w:rsidRPr="009C08EE">
        <w:tc>
          <w:tcPr>
            <w:tcW w:w="467" w:type="dxa"/>
          </w:tcPr>
          <w:p w:rsidR="0090281C" w:rsidRPr="009572BF" w:rsidRDefault="0090281C" w:rsidP="00E44902">
            <w:pPr>
              <w:pStyle w:val="TableText"/>
              <w:spacing w:before="60" w:after="60"/>
              <w:ind w:left="144"/>
              <w:rPr>
                <w:rFonts w:ascii="Times New Roman" w:hAnsi="Times New Roman"/>
                <w:color w:val="auto"/>
                <w:sz w:val="18"/>
                <w:szCs w:val="18"/>
              </w:rPr>
            </w:pPr>
          </w:p>
        </w:tc>
        <w:tc>
          <w:tcPr>
            <w:tcW w:w="540" w:type="dxa"/>
          </w:tcPr>
          <w:p w:rsidR="0090281C" w:rsidRPr="009572BF" w:rsidRDefault="0090281C" w:rsidP="00E44902">
            <w:pPr>
              <w:pStyle w:val="TableText"/>
              <w:spacing w:before="60" w:after="60"/>
              <w:ind w:left="144"/>
              <w:rPr>
                <w:rFonts w:ascii="Times New Roman" w:hAnsi="Times New Roman"/>
                <w:color w:val="auto"/>
                <w:sz w:val="18"/>
                <w:szCs w:val="18"/>
              </w:rPr>
            </w:pPr>
          </w:p>
        </w:tc>
        <w:tc>
          <w:tcPr>
            <w:tcW w:w="8550" w:type="dxa"/>
          </w:tcPr>
          <w:p w:rsidR="0090281C" w:rsidRPr="009C08EE" w:rsidRDefault="0090281C"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Settlement Process: Reconcile energy schedules and energy delivered by suppliers within a given market.</w:t>
            </w:r>
            <w:r w:rsidRPr="009C08EE">
              <w:rPr>
                <w:rFonts w:ascii="Times New Roman" w:hAnsi="Times New Roman"/>
                <w:color w:val="auto"/>
                <w:sz w:val="18"/>
                <w:szCs w:val="18"/>
              </w:rPr>
              <w:t xml:space="preserve">  </w:t>
            </w:r>
          </w:p>
        </w:tc>
      </w:tr>
    </w:tbl>
    <w:p w:rsidR="0090281C" w:rsidRPr="009C08EE" w:rsidRDefault="0090281C" w:rsidP="0078737F">
      <w:pPr>
        <w:rPr>
          <w:sz w:val="18"/>
          <w:szCs w:val="18"/>
        </w:rPr>
      </w:pPr>
    </w:p>
    <w:p w:rsidR="0090281C" w:rsidRDefault="0090281C" w:rsidP="00BC22CB">
      <w:pPr>
        <w:spacing w:before="480"/>
        <w:rPr>
          <w:sz w:val="18"/>
          <w:szCs w:val="18"/>
        </w:rPr>
      </w:pPr>
      <w:r w:rsidRPr="009C08EE">
        <w:rPr>
          <w:sz w:val="18"/>
          <w:szCs w:val="18"/>
        </w:rPr>
        <w:br w:type="page"/>
      </w:r>
      <w:r w:rsidR="001D0E40">
        <w:rPr>
          <w:noProof/>
          <w:sz w:val="18"/>
          <w:szCs w:val="18"/>
        </w:rPr>
        <w:lastRenderedPageBreak/>
        <mc:AlternateContent>
          <mc:Choice Requires="wpc">
            <w:drawing>
              <wp:inline distT="0" distB="0" distL="0" distR="0">
                <wp:extent cx="6072505" cy="6400800"/>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rsidR="0090281C" w:rsidRPr="009C08EE" w:rsidRDefault="0090281C" w:rsidP="002E73A4">
                              <w:pPr>
                                <w:autoSpaceDE w:val="0"/>
                                <w:autoSpaceDN w:val="0"/>
                                <w:adjustRightInd w:val="0"/>
                                <w:jc w:val="center"/>
                                <w:rPr>
                                  <w:b/>
                                  <w:bCs/>
                                  <w:color w:val="000000"/>
                                  <w:sz w:val="18"/>
                                  <w:szCs w:val="18"/>
                                </w:rPr>
                              </w:pPr>
                              <w:r w:rsidRPr="009C08EE">
                                <w:rPr>
                                  <w:b/>
                                  <w:bCs/>
                                  <w:color w:val="000000"/>
                                  <w:sz w:val="18"/>
                                  <w:szCs w:val="18"/>
                                </w:rPr>
                                <w:t xml:space="preserve">Retail Electric &amp; Retail Gas </w:t>
                              </w:r>
                            </w:p>
                            <w:p w:rsidR="0090281C" w:rsidRPr="009C08EE" w:rsidRDefault="0090281C" w:rsidP="002E73A4">
                              <w:pPr>
                                <w:autoSpaceDE w:val="0"/>
                                <w:autoSpaceDN w:val="0"/>
                                <w:adjustRightInd w:val="0"/>
                                <w:jc w:val="center"/>
                                <w:rPr>
                                  <w:b/>
                                  <w:bCs/>
                                  <w:color w:val="000000"/>
                                  <w:sz w:val="18"/>
                                  <w:szCs w:val="18"/>
                                </w:rPr>
                              </w:pPr>
                              <w:r w:rsidRPr="009C08EE">
                                <w:rPr>
                                  <w:b/>
                                  <w:bCs/>
                                  <w:color w:val="000000"/>
                                  <w:sz w:val="18"/>
                                  <w:szCs w:val="18"/>
                                </w:rPr>
                                <w:t>Quadrant Executive Committees</w:t>
                              </w:r>
                            </w:p>
                            <w:p w:rsidR="0090281C" w:rsidRPr="009C08EE" w:rsidRDefault="0090281C" w:rsidP="002E73A4">
                              <w:pPr>
                                <w:autoSpaceDE w:val="0"/>
                                <w:autoSpaceDN w:val="0"/>
                                <w:adjustRightInd w:val="0"/>
                                <w:jc w:val="center"/>
                                <w:rPr>
                                  <w:color w:val="000000"/>
                                  <w:sz w:val="18"/>
                                  <w:szCs w:val="18"/>
                                </w:rPr>
                              </w:pPr>
                              <w:r w:rsidRPr="009C08EE">
                                <w:rPr>
                                  <w:b/>
                                  <w:bCs/>
                                  <w:color w:val="000000"/>
                                  <w:sz w:val="18"/>
                                  <w:szCs w:val="18"/>
                                </w:rPr>
                                <w:t>(REQ and RGQ ECs)</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rsidR="0090281C" w:rsidRPr="009C08EE" w:rsidRDefault="0090281C" w:rsidP="002E73A4">
                              <w:pPr>
                                <w:autoSpaceDE w:val="0"/>
                                <w:autoSpaceDN w:val="0"/>
                                <w:adjustRightInd w:val="0"/>
                                <w:jc w:val="center"/>
                                <w:rPr>
                                  <w:b/>
                                  <w:bCs/>
                                  <w:color w:val="000000"/>
                                  <w:sz w:val="18"/>
                                  <w:szCs w:val="18"/>
                                </w:rPr>
                              </w:pPr>
                            </w:p>
                            <w:p w:rsidR="0090281C" w:rsidRPr="009C08EE" w:rsidRDefault="0090281C" w:rsidP="002E73A4">
                              <w:pPr>
                                <w:autoSpaceDE w:val="0"/>
                                <w:autoSpaceDN w:val="0"/>
                                <w:adjustRightInd w:val="0"/>
                                <w:jc w:val="center"/>
                                <w:rPr>
                                  <w:color w:val="000000"/>
                                  <w:sz w:val="18"/>
                                  <w:szCs w:val="18"/>
                                </w:rPr>
                              </w:pPr>
                              <w:r w:rsidRPr="009C08EE">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rsidR="0090281C" w:rsidRPr="009C08EE" w:rsidRDefault="0090281C" w:rsidP="002E73A4">
                              <w:pPr>
                                <w:autoSpaceDE w:val="0"/>
                                <w:autoSpaceDN w:val="0"/>
                                <w:adjustRightInd w:val="0"/>
                                <w:jc w:val="center"/>
                                <w:rPr>
                                  <w:b/>
                                  <w:bCs/>
                                  <w:color w:val="000000"/>
                                  <w:sz w:val="18"/>
                                  <w:szCs w:val="18"/>
                                </w:rPr>
                              </w:pPr>
                            </w:p>
                            <w:p w:rsidR="0090281C" w:rsidRPr="009C08EE" w:rsidRDefault="0090281C" w:rsidP="002E73A4">
                              <w:pPr>
                                <w:autoSpaceDE w:val="0"/>
                                <w:autoSpaceDN w:val="0"/>
                                <w:adjustRightInd w:val="0"/>
                                <w:jc w:val="center"/>
                                <w:rPr>
                                  <w:color w:val="000000"/>
                                  <w:sz w:val="18"/>
                                  <w:szCs w:val="18"/>
                                </w:rPr>
                              </w:pPr>
                              <w:r w:rsidRPr="009C08EE">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rsidR="0090281C" w:rsidRPr="009C08EE" w:rsidRDefault="0090281C" w:rsidP="002E73A4">
                              <w:pPr>
                                <w:autoSpaceDE w:val="0"/>
                                <w:autoSpaceDN w:val="0"/>
                                <w:adjustRightInd w:val="0"/>
                                <w:jc w:val="center"/>
                                <w:rPr>
                                  <w:b/>
                                  <w:bCs/>
                                  <w:color w:val="000000"/>
                                  <w:sz w:val="18"/>
                                  <w:szCs w:val="18"/>
                                </w:rPr>
                              </w:pPr>
                            </w:p>
                            <w:p w:rsidR="0090281C" w:rsidRPr="009C08EE" w:rsidRDefault="0090281C" w:rsidP="002E73A4">
                              <w:pPr>
                                <w:autoSpaceDE w:val="0"/>
                                <w:autoSpaceDN w:val="0"/>
                                <w:adjustRightInd w:val="0"/>
                                <w:jc w:val="center"/>
                                <w:rPr>
                                  <w:color w:val="000000"/>
                                  <w:sz w:val="18"/>
                                  <w:szCs w:val="18"/>
                                </w:rPr>
                              </w:pPr>
                              <w:r w:rsidRPr="009C08EE">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rsidR="0090281C" w:rsidRPr="009C08EE" w:rsidRDefault="0090281C" w:rsidP="002E73A4">
                              <w:pPr>
                                <w:autoSpaceDE w:val="0"/>
                                <w:autoSpaceDN w:val="0"/>
                                <w:adjustRightInd w:val="0"/>
                                <w:spacing w:before="240"/>
                                <w:jc w:val="center"/>
                                <w:rPr>
                                  <w:b/>
                                  <w:bCs/>
                                  <w:color w:val="000000"/>
                                  <w:sz w:val="18"/>
                                  <w:szCs w:val="18"/>
                                </w:rPr>
                              </w:pPr>
                              <w:r w:rsidRPr="009C08EE">
                                <w:rPr>
                                  <w:b/>
                                  <w:bCs/>
                                  <w:color w:val="000000"/>
                                  <w:sz w:val="18"/>
                                  <w:szCs w:val="18"/>
                                </w:rPr>
                                <w:t>Retail Ad Hoc Texas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rsidR="0090281C" w:rsidRPr="009C08EE" w:rsidRDefault="0090281C" w:rsidP="002E73A4">
                              <w:pPr>
                                <w:autoSpaceDE w:val="0"/>
                                <w:autoSpaceDN w:val="0"/>
                                <w:adjustRightInd w:val="0"/>
                                <w:spacing w:before="120"/>
                                <w:jc w:val="center"/>
                                <w:rPr>
                                  <w:b/>
                                  <w:bCs/>
                                  <w:color w:val="000000"/>
                                  <w:sz w:val="18"/>
                                  <w:szCs w:val="18"/>
                                </w:rPr>
                              </w:pPr>
                              <w:r w:rsidRPr="009C08EE">
                                <w:rPr>
                                  <w:b/>
                                  <w:bCs/>
                                  <w:color w:val="000000"/>
                                  <w:sz w:val="18"/>
                                  <w:szCs w:val="18"/>
                                </w:rPr>
                                <w:t xml:space="preserve">Technical Electronic </w:t>
                              </w:r>
                            </w:p>
                            <w:p w:rsidR="0090281C" w:rsidRPr="009C08EE" w:rsidRDefault="0090281C" w:rsidP="002E73A4">
                              <w:pPr>
                                <w:autoSpaceDE w:val="0"/>
                                <w:autoSpaceDN w:val="0"/>
                                <w:adjustRightInd w:val="0"/>
                                <w:jc w:val="center"/>
                                <w:rPr>
                                  <w:color w:val="000000"/>
                                  <w:sz w:val="18"/>
                                  <w:szCs w:val="18"/>
                                </w:rPr>
                              </w:pPr>
                              <w:r w:rsidRPr="009C08EE">
                                <w:rPr>
                                  <w:b/>
                                  <w:bCs/>
                                  <w:color w:val="000000"/>
                                  <w:sz w:val="18"/>
                                  <w:szCs w:val="18"/>
                                </w:rPr>
                                <w:t>Implementation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rsidR="0090281C" w:rsidRPr="009C08EE" w:rsidRDefault="0090281C" w:rsidP="002E73A4">
                              <w:pPr>
                                <w:shd w:val="clear" w:color="auto" w:fill="FFFFCC"/>
                                <w:autoSpaceDE w:val="0"/>
                                <w:autoSpaceDN w:val="0"/>
                                <w:adjustRightInd w:val="0"/>
                                <w:rPr>
                                  <w:b/>
                                  <w:bCs/>
                                  <w:color w:val="000000"/>
                                  <w:sz w:val="18"/>
                                  <w:szCs w:val="18"/>
                                </w:rPr>
                              </w:pPr>
                            </w:p>
                            <w:p w:rsidR="0090281C" w:rsidRPr="009C08EE" w:rsidRDefault="0090281C" w:rsidP="002E73A4">
                              <w:pPr>
                                <w:autoSpaceDE w:val="0"/>
                                <w:autoSpaceDN w:val="0"/>
                                <w:adjustRightInd w:val="0"/>
                                <w:rPr>
                                  <w:b/>
                                  <w:bCs/>
                                  <w:color w:val="000000"/>
                                  <w:sz w:val="18"/>
                                  <w:szCs w:val="18"/>
                                </w:rPr>
                              </w:pPr>
                              <w:r w:rsidRPr="009C08EE">
                                <w:rPr>
                                  <w:b/>
                                  <w:bCs/>
                                  <w:color w:val="000000"/>
                                  <w:sz w:val="18"/>
                                  <w:szCs w:val="18"/>
                                </w:rPr>
                                <w:t>Model Business</w:t>
                              </w:r>
                            </w:p>
                            <w:p w:rsidR="0090281C" w:rsidRPr="009C08EE" w:rsidRDefault="0090281C" w:rsidP="002E73A4">
                              <w:pPr>
                                <w:autoSpaceDE w:val="0"/>
                                <w:autoSpaceDN w:val="0"/>
                                <w:adjustRightInd w:val="0"/>
                                <w:rPr>
                                  <w:b/>
                                  <w:bCs/>
                                  <w:color w:val="000000"/>
                                  <w:sz w:val="18"/>
                                  <w:szCs w:val="18"/>
                                </w:rPr>
                              </w:pPr>
                              <w:r w:rsidRPr="009C08EE">
                                <w:rPr>
                                  <w:b/>
                                  <w:bCs/>
                                  <w:color w:val="000000"/>
                                  <w:sz w:val="18"/>
                                  <w:szCs w:val="18"/>
                                </w:rPr>
                                <w:t>Practice</w:t>
                              </w:r>
                            </w:p>
                            <w:p w:rsidR="0090281C" w:rsidRPr="009C08EE" w:rsidRDefault="0090281C" w:rsidP="002E73A4">
                              <w:pPr>
                                <w:autoSpaceDE w:val="0"/>
                                <w:autoSpaceDN w:val="0"/>
                                <w:adjustRightInd w:val="0"/>
                                <w:rPr>
                                  <w:color w:val="000000"/>
                                  <w:sz w:val="18"/>
                                  <w:szCs w:val="18"/>
                                </w:rPr>
                              </w:pPr>
                              <w:r w:rsidRPr="009C08EE">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rsidR="0090281C" w:rsidRPr="009C08EE" w:rsidRDefault="0090281C" w:rsidP="002E73A4">
                              <w:pPr>
                                <w:autoSpaceDE w:val="0"/>
                                <w:autoSpaceDN w:val="0"/>
                                <w:adjustRightInd w:val="0"/>
                                <w:jc w:val="center"/>
                                <w:rPr>
                                  <w:color w:val="000000"/>
                                  <w:sz w:val="18"/>
                                  <w:szCs w:val="18"/>
                                </w:rPr>
                              </w:pPr>
                              <w:r w:rsidRPr="009C08EE">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rsidR="0090281C" w:rsidRPr="009C08EE" w:rsidRDefault="0090281C" w:rsidP="002E73A4">
                              <w:pPr>
                                <w:autoSpaceDE w:val="0"/>
                                <w:autoSpaceDN w:val="0"/>
                                <w:adjustRightInd w:val="0"/>
                                <w:rPr>
                                  <w:b/>
                                  <w:bCs/>
                                  <w:color w:val="000000"/>
                                  <w:sz w:val="18"/>
                                  <w:szCs w:val="18"/>
                                </w:rPr>
                              </w:pPr>
                            </w:p>
                            <w:p w:rsidR="0090281C" w:rsidRPr="009C08EE" w:rsidRDefault="0090281C" w:rsidP="002E73A4">
                              <w:pPr>
                                <w:autoSpaceDE w:val="0"/>
                                <w:autoSpaceDN w:val="0"/>
                                <w:adjustRightInd w:val="0"/>
                                <w:rPr>
                                  <w:b/>
                                  <w:bCs/>
                                  <w:color w:val="000000"/>
                                  <w:sz w:val="18"/>
                                  <w:szCs w:val="18"/>
                                </w:rPr>
                              </w:pPr>
                              <w:r w:rsidRPr="009C08EE">
                                <w:rPr>
                                  <w:b/>
                                  <w:bCs/>
                                  <w:color w:val="000000"/>
                                  <w:sz w:val="18"/>
                                  <w:szCs w:val="18"/>
                                </w:rPr>
                                <w:t xml:space="preserve">Technical </w:t>
                              </w:r>
                            </w:p>
                            <w:p w:rsidR="0090281C" w:rsidRPr="009C08EE" w:rsidRDefault="0090281C" w:rsidP="002E73A4">
                              <w:pPr>
                                <w:autoSpaceDE w:val="0"/>
                                <w:autoSpaceDN w:val="0"/>
                                <w:adjustRightInd w:val="0"/>
                                <w:rPr>
                                  <w:b/>
                                  <w:bCs/>
                                  <w:color w:val="000000"/>
                                  <w:sz w:val="18"/>
                                  <w:szCs w:val="18"/>
                                </w:rPr>
                              </w:pPr>
                              <w:r w:rsidRPr="009C08EE">
                                <w:rPr>
                                  <w:b/>
                                  <w:bCs/>
                                  <w:color w:val="000000"/>
                                  <w:sz w:val="18"/>
                                  <w:szCs w:val="18"/>
                                </w:rPr>
                                <w:t>Standards</w:t>
                              </w:r>
                            </w:p>
                            <w:p w:rsidR="0090281C" w:rsidRPr="009C08EE" w:rsidRDefault="0090281C" w:rsidP="002E73A4">
                              <w:pPr>
                                <w:autoSpaceDE w:val="0"/>
                                <w:autoSpaceDN w:val="0"/>
                                <w:adjustRightInd w:val="0"/>
                                <w:rPr>
                                  <w:color w:val="000000"/>
                                  <w:sz w:val="18"/>
                                  <w:szCs w:val="18"/>
                                </w:rPr>
                              </w:pPr>
                              <w:r w:rsidRPr="009C08EE">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rsidR="0090281C" w:rsidRPr="009C08EE" w:rsidRDefault="0090281C" w:rsidP="002E73A4">
                              <w:pPr>
                                <w:autoSpaceDE w:val="0"/>
                                <w:autoSpaceDN w:val="0"/>
                                <w:adjustRightInd w:val="0"/>
                                <w:jc w:val="center"/>
                                <w:rPr>
                                  <w:b/>
                                  <w:bCs/>
                                  <w:color w:val="000000"/>
                                  <w:sz w:val="18"/>
                                  <w:szCs w:val="18"/>
                                </w:rPr>
                              </w:pPr>
                            </w:p>
                            <w:p w:rsidR="0090281C" w:rsidRPr="009C08EE" w:rsidRDefault="0090281C" w:rsidP="002E73A4">
                              <w:pPr>
                                <w:autoSpaceDE w:val="0"/>
                                <w:autoSpaceDN w:val="0"/>
                                <w:adjustRightInd w:val="0"/>
                                <w:jc w:val="center"/>
                                <w:rPr>
                                  <w:color w:val="000000"/>
                                  <w:sz w:val="18"/>
                                  <w:szCs w:val="18"/>
                                </w:rPr>
                              </w:pPr>
                              <w:r w:rsidRPr="009C08EE">
                                <w:rPr>
                                  <w:b/>
                                  <w:bCs/>
                                  <w:color w:val="000000"/>
                                  <w:sz w:val="18"/>
                                  <w:szCs w:val="18"/>
                                </w:rPr>
                                <w:t>Joint Retail/WEQ DSM-EE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rsidR="0090281C" w:rsidRPr="009C08EE" w:rsidRDefault="0090281C" w:rsidP="002E73A4">
                              <w:pPr>
                                <w:autoSpaceDE w:val="0"/>
                                <w:autoSpaceDN w:val="0"/>
                                <w:adjustRightInd w:val="0"/>
                                <w:spacing w:before="200"/>
                                <w:jc w:val="center"/>
                                <w:rPr>
                                  <w:sz w:val="18"/>
                                  <w:szCs w:val="18"/>
                                </w:rPr>
                              </w:pPr>
                              <w:r w:rsidRPr="009C08EE">
                                <w:rPr>
                                  <w:b/>
                                  <w:bCs/>
                                  <w:color w:val="000000"/>
                                  <w:sz w:val="18"/>
                                  <w:szCs w:val="18"/>
                                </w:rPr>
                                <w:t>Information Requirements Subcommittee (IR)</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90281C" w:rsidRPr="002E73A4" w:rsidRDefault="0090281C" w:rsidP="002E73A4">
                              <w:pPr>
                                <w:autoSpaceDE w:val="0"/>
                                <w:autoSpaceDN w:val="0"/>
                                <w:adjustRightInd w:val="0"/>
                                <w:spacing w:before="240"/>
                                <w:jc w:val="center"/>
                                <w:rPr>
                                  <w:b/>
                                  <w:bCs/>
                                  <w:color w:val="000000"/>
                                  <w:sz w:val="18"/>
                                  <w:szCs w:val="18"/>
                                </w:rPr>
                              </w:pPr>
                              <w:r>
                                <w:rPr>
                                  <w:b/>
                                  <w:bCs/>
                                  <w:color w:val="000000"/>
                                  <w:sz w:val="18"/>
                                  <w:szCs w:val="18"/>
                                </w:rPr>
                                <w:t>PAP 10 Smart Grid Standards Subcommittee (***)</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90281C" w:rsidRPr="002E73A4" w:rsidRDefault="0090281C" w:rsidP="002E73A4">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66" o:spid="_x0000_s1026" editas="canvas" style="width:478.15pt;height:7in;mso-position-horizontal-relative:char;mso-position-vertical-relative:line" coordsize="60725,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25;height:64008;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Oi/sQA&#10;AADaAAAADwAAAGRycy9kb3ducmV2LnhtbESP0WrCQBRE34X+w3KFvunGBGtJXaUklAbsi6YfcMne&#10;JrHZu2l2a9K/dwWhj8PMnGG2+8l04kKDay0rWC0jEMSV1S3XCj7Lt8UzCOeRNXaWScEfOdjvHmZb&#10;TLUd+UiXk69FgLBLUUHjfZ9K6aqGDLql7YmD92UHgz7IoZZ6wDHATSfjKHqSBlsOCw32lDVUfZ9+&#10;jQJbrzfH8yFJ3svM/+TrvPyIi7NSj/Pp9QWEp8n/h+/tQivYwO1KuAFyd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zov7EAAAA2gAAAA8AAAAAAAAAAAAAAAAAmAIAAGRycy9k&#10;b3ducmV2LnhtbFBLBQYAAAAABAAEAPUAAACJAwAAAAA=&#10;" filled="f" stroked="f"/>
                <v:roundrect id="AutoShape 74" o:spid="_x0000_s1029" style="position:absolute;left:6324;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DqIMAA&#10;AADaAAAADwAAAGRycy9kb3ducmV2LnhtbERPy4rCMBTdD/gP4QrupqmCItUoPhCHcTZWUZeX5toW&#10;m5vSZLTO15vFgMvDeU/nranEnRpXWlbQj2IQxJnVJecKjofN5xiE88gaK8uk4EkO5rPOxxQTbR+8&#10;p3vqcxFC2CWooPC+TqR0WUEGXWRr4sBdbWPQB9jkUjf4COGmkoM4HkmDJYeGAmtaFZTd0l+jYHe+&#10;bNdYLZd/Nh3TaPj9xNNPqlSv2y4mIDy1/i3+d39pBWFruBJugJ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tDqIMAAAADaAAAADwAAAAAAAAAAAAAAAACYAgAAZHJzL2Rvd25y&#10;ZXYueG1sUEsFBgAAAAAEAAQA9QAAAIUDAAAAAA==&#10;" fillcolor="#a7afd5" strokeweight="1.25pt">
                  <v:textbox inset="0,0,0,0">
                    <w:txbxContent>
                      <w:p w:rsidR="0090281C" w:rsidRPr="009C08EE" w:rsidRDefault="0090281C" w:rsidP="002E73A4">
                        <w:pPr>
                          <w:autoSpaceDE w:val="0"/>
                          <w:autoSpaceDN w:val="0"/>
                          <w:adjustRightInd w:val="0"/>
                          <w:jc w:val="center"/>
                          <w:rPr>
                            <w:b/>
                            <w:bCs/>
                            <w:color w:val="000000"/>
                            <w:sz w:val="18"/>
                            <w:szCs w:val="18"/>
                          </w:rPr>
                        </w:pPr>
                        <w:r w:rsidRPr="009C08EE">
                          <w:rPr>
                            <w:b/>
                            <w:bCs/>
                            <w:color w:val="000000"/>
                            <w:sz w:val="18"/>
                            <w:szCs w:val="18"/>
                          </w:rPr>
                          <w:t xml:space="preserve">Retail Electric &amp; Retail Gas </w:t>
                        </w:r>
                      </w:p>
                      <w:p w:rsidR="0090281C" w:rsidRPr="009C08EE" w:rsidRDefault="0090281C" w:rsidP="002E73A4">
                        <w:pPr>
                          <w:autoSpaceDE w:val="0"/>
                          <w:autoSpaceDN w:val="0"/>
                          <w:adjustRightInd w:val="0"/>
                          <w:jc w:val="center"/>
                          <w:rPr>
                            <w:b/>
                            <w:bCs/>
                            <w:color w:val="000000"/>
                            <w:sz w:val="18"/>
                            <w:szCs w:val="18"/>
                          </w:rPr>
                        </w:pPr>
                        <w:r w:rsidRPr="009C08EE">
                          <w:rPr>
                            <w:b/>
                            <w:bCs/>
                            <w:color w:val="000000"/>
                            <w:sz w:val="18"/>
                            <w:szCs w:val="18"/>
                          </w:rPr>
                          <w:t>Quadrant Executive Committees</w:t>
                        </w:r>
                      </w:p>
                      <w:p w:rsidR="0090281C" w:rsidRPr="009C08EE" w:rsidRDefault="0090281C" w:rsidP="002E73A4">
                        <w:pPr>
                          <w:autoSpaceDE w:val="0"/>
                          <w:autoSpaceDN w:val="0"/>
                          <w:adjustRightInd w:val="0"/>
                          <w:jc w:val="center"/>
                          <w:rPr>
                            <w:color w:val="000000"/>
                            <w:sz w:val="18"/>
                            <w:szCs w:val="18"/>
                          </w:rPr>
                        </w:pPr>
                        <w:r w:rsidRPr="009C08EE">
                          <w:rPr>
                            <w:b/>
                            <w:bCs/>
                            <w:color w:val="000000"/>
                            <w:sz w:val="18"/>
                            <w:szCs w:val="18"/>
                          </w:rPr>
                          <w:t>(REQ and RGQ ECs)</w:t>
                        </w:r>
                      </w:p>
                    </w:txbxContent>
                  </v:textbox>
                </v:roundrect>
                <v:roundrect id="AutoShape 75" o:spid="_x0000_s1030" style="position:absolute;left:26289;top:6858;width:29857;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jAGcQA&#10;AADaAAAADwAAAGRycy9kb3ducmV2LnhtbESPT2vCQBTE74V+h+UVehHd2Iho6ipFaCnowX8HvT2y&#10;r9nQ7NuQ3Sbx27uC0OMwM79hFqveVqKlxpeOFYxHCQji3OmSCwWn4+dwBsIHZI2VY1JwJQ+r5fPT&#10;AjPtOt5TewiFiBD2GSowIdSZlD43ZNGPXE0cvR/XWAxRNoXUDXYRbiv5liRTabHkuGCwprWh/Pfw&#10;ZxXsJukl3cxs3X0N0q3hs7QVtUq9vvQf7yAC9eE//Gh/awVzuF+JN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IwBnEAAAA2gAAAA8AAAAAAAAAAAAAAAAAmAIAAGRycy9k&#10;b3ducmV2LnhtbFBLBQYAAAAABAAEAPUAAACJAwAAAAA=&#10;" fillcolor="#e9edb1" strokeweight="1.25pt">
                  <v:textbox inset="0,0,0,0">
                    <w:txbxContent>
                      <w:p w:rsidR="0090281C" w:rsidRPr="009C08EE" w:rsidRDefault="0090281C" w:rsidP="002E73A4">
                        <w:pPr>
                          <w:autoSpaceDE w:val="0"/>
                          <w:autoSpaceDN w:val="0"/>
                          <w:adjustRightInd w:val="0"/>
                          <w:jc w:val="center"/>
                          <w:rPr>
                            <w:b/>
                            <w:bCs/>
                            <w:color w:val="000000"/>
                            <w:sz w:val="18"/>
                            <w:szCs w:val="18"/>
                          </w:rPr>
                        </w:pPr>
                      </w:p>
                      <w:p w:rsidR="0090281C" w:rsidRPr="009C08EE" w:rsidRDefault="0090281C" w:rsidP="002E73A4">
                        <w:pPr>
                          <w:autoSpaceDE w:val="0"/>
                          <w:autoSpaceDN w:val="0"/>
                          <w:adjustRightInd w:val="0"/>
                          <w:jc w:val="center"/>
                          <w:rPr>
                            <w:color w:val="000000"/>
                            <w:sz w:val="18"/>
                            <w:szCs w:val="18"/>
                          </w:rPr>
                        </w:pPr>
                        <w:r w:rsidRPr="009C08EE">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zQMUA&#10;AADbAAAADwAAAGRycy9kb3ducmV2LnhtbESPQWvCQBCF7wX/wzIFL6Vu2hSR1FWk0CLooWoP7W3I&#10;TrOh2dmQ3Sbx3zsHwdsM78173yzXo29UT12sAxt4mmWgiMtga64MfJ3eHxegYkK22AQmA2eKsF5N&#10;7pZY2DDwgfpjqpSEcCzQgEupLbSOpSOPcRZaYtF+Q+cxydpV2nY4SLhv9HOWzbXHmqXBYUtvjsq/&#10;47838PmS/+S7hW+Hj4d87/hb+4Z6Y6b34+YVVKIx3czX660VfKGXX2QAv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NAxQAAANsAAAAPAAAAAAAAAAAAAAAAAJgCAABkcnMv&#10;ZG93bnJldi54bWxQSwUGAAAAAAQABAD1AAAAigMAAAAA&#10;" fillcolor="#e9edb1" strokeweight="1.25pt">
                  <v:textbox inset="0,0,0,0">
                    <w:txbxContent>
                      <w:p w:rsidR="0090281C" w:rsidRPr="009C08EE" w:rsidRDefault="0090281C" w:rsidP="002E73A4">
                        <w:pPr>
                          <w:autoSpaceDE w:val="0"/>
                          <w:autoSpaceDN w:val="0"/>
                          <w:adjustRightInd w:val="0"/>
                          <w:jc w:val="center"/>
                          <w:rPr>
                            <w:b/>
                            <w:bCs/>
                            <w:color w:val="000000"/>
                            <w:sz w:val="18"/>
                            <w:szCs w:val="18"/>
                          </w:rPr>
                        </w:pPr>
                      </w:p>
                      <w:p w:rsidR="0090281C" w:rsidRPr="009C08EE" w:rsidRDefault="0090281C" w:rsidP="002E73A4">
                        <w:pPr>
                          <w:autoSpaceDE w:val="0"/>
                          <w:autoSpaceDN w:val="0"/>
                          <w:adjustRightInd w:val="0"/>
                          <w:jc w:val="center"/>
                          <w:rPr>
                            <w:color w:val="000000"/>
                            <w:sz w:val="18"/>
                            <w:szCs w:val="18"/>
                          </w:rPr>
                        </w:pPr>
                        <w:r w:rsidRPr="009C08EE">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90281C" w:rsidRPr="009C08EE" w:rsidRDefault="0090281C" w:rsidP="002E73A4">
                        <w:pPr>
                          <w:autoSpaceDE w:val="0"/>
                          <w:autoSpaceDN w:val="0"/>
                          <w:adjustRightInd w:val="0"/>
                          <w:jc w:val="center"/>
                          <w:rPr>
                            <w:b/>
                            <w:bCs/>
                            <w:color w:val="000000"/>
                            <w:sz w:val="18"/>
                            <w:szCs w:val="18"/>
                          </w:rPr>
                        </w:pPr>
                      </w:p>
                      <w:p w:rsidR="0090281C" w:rsidRPr="009C08EE" w:rsidRDefault="0090281C" w:rsidP="002E73A4">
                        <w:pPr>
                          <w:autoSpaceDE w:val="0"/>
                          <w:autoSpaceDN w:val="0"/>
                          <w:adjustRightInd w:val="0"/>
                          <w:jc w:val="center"/>
                          <w:rPr>
                            <w:color w:val="000000"/>
                            <w:sz w:val="18"/>
                            <w:szCs w:val="18"/>
                          </w:rPr>
                        </w:pPr>
                        <w:r w:rsidRPr="009C08EE">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BiL8A&#10;AADbAAAADwAAAGRycy9kb3ducmV2LnhtbERP24rCMBB9F/Yfwgj7pqmy6FKNIouCCwra9QOGZmyL&#10;zaQ2sWb/3giCb3M415kvg6lFR62rLCsYDRMQxLnVFRcKTn+bwTcI55E11pZJwT85WC4+enNMtb3z&#10;kbrMFyKGsEtRQel9k0rp8pIMuqFtiCN3tq1BH2FbSN3iPYabWo6TZCINVhwbSmzop6T8kt2MAjcN&#10;dV587c3vYX1drSeJ3AXulPrsh9UMhKfg3+KXe6vj/DE8f4kHy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goGIvwAAANsAAAAPAAAAAAAAAAAAAAAAAJgCAABkcnMvZG93bnJl&#10;di54bWxQSwUGAAAAAAQABAD1AAAAhAMAAAAA&#10;" fillcolor="#bbebb3" strokeweight="1.25pt">
                  <v:textbox inset="0,0,0,0">
                    <w:txbxContent>
                      <w:p w:rsidR="0090281C" w:rsidRPr="009C08EE" w:rsidRDefault="0090281C" w:rsidP="002E73A4">
                        <w:pPr>
                          <w:autoSpaceDE w:val="0"/>
                          <w:autoSpaceDN w:val="0"/>
                          <w:adjustRightInd w:val="0"/>
                          <w:spacing w:before="240"/>
                          <w:jc w:val="center"/>
                          <w:rPr>
                            <w:b/>
                            <w:bCs/>
                            <w:color w:val="000000"/>
                            <w:sz w:val="18"/>
                            <w:szCs w:val="18"/>
                          </w:rPr>
                        </w:pPr>
                        <w:r w:rsidRPr="009C08EE">
                          <w:rPr>
                            <w:b/>
                            <w:bCs/>
                            <w:color w:val="000000"/>
                            <w:sz w:val="18"/>
                            <w:szCs w:val="18"/>
                          </w:rPr>
                          <w:t>Retail Ad Hoc Texas Task Force (*)</w:t>
                        </w:r>
                      </w:p>
                    </w:txbxContent>
                  </v:textbox>
                </v:roundrect>
                <v:roundrect id="AutoShape 79" o:spid="_x0000_s1034" style="position:absolute;left:26289;top:52578;width:29864;height:486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90281C" w:rsidRPr="009C08EE" w:rsidRDefault="0090281C" w:rsidP="002E73A4">
                        <w:pPr>
                          <w:autoSpaceDE w:val="0"/>
                          <w:autoSpaceDN w:val="0"/>
                          <w:adjustRightInd w:val="0"/>
                          <w:spacing w:before="120"/>
                          <w:jc w:val="center"/>
                          <w:rPr>
                            <w:b/>
                            <w:bCs/>
                            <w:color w:val="000000"/>
                            <w:sz w:val="18"/>
                            <w:szCs w:val="18"/>
                          </w:rPr>
                        </w:pPr>
                        <w:r w:rsidRPr="009C08EE">
                          <w:rPr>
                            <w:b/>
                            <w:bCs/>
                            <w:color w:val="000000"/>
                            <w:sz w:val="18"/>
                            <w:szCs w:val="18"/>
                          </w:rPr>
                          <w:t xml:space="preserve">Technical Electronic </w:t>
                        </w:r>
                      </w:p>
                      <w:p w:rsidR="0090281C" w:rsidRPr="009C08EE" w:rsidRDefault="0090281C" w:rsidP="002E73A4">
                        <w:pPr>
                          <w:autoSpaceDE w:val="0"/>
                          <w:autoSpaceDN w:val="0"/>
                          <w:adjustRightInd w:val="0"/>
                          <w:jc w:val="center"/>
                          <w:rPr>
                            <w:color w:val="000000"/>
                            <w:sz w:val="18"/>
                            <w:szCs w:val="18"/>
                          </w:rPr>
                        </w:pPr>
                        <w:r w:rsidRPr="009C08EE">
                          <w:rPr>
                            <w:b/>
                            <w:bCs/>
                            <w:color w:val="000000"/>
                            <w:sz w:val="18"/>
                            <w:szCs w:val="18"/>
                          </w:rPr>
                          <w:t>Implementation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TcnsIA&#10;AADbAAAADwAAAGRycy9kb3ducmV2LnhtbERPTW/CMAy9T+I/REbaDVKmCY1CQAgGY7cNNs6mcduI&#10;xilNCt2/XyYh7ean9+nZorOVuFLjjWMFo2ECgjhz2nCh4OuwGbyA8AFZY+WYFPyQh8W89zDDVLsb&#10;f9J1HwoRQ9inqKAMoU6l9FlJFv3Q1cSRy11jMUTYFFI3eIvhtpJPSTKWFg3HhhJrWpWUnfetVXB5&#10;n5w2ZnxMzMfb7rJuX7fmO98q9djvllMQgbrwL767dzrOf4a/X+IB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hNyewgAAANsAAAAPAAAAAAAAAAAAAAAAAJgCAABkcnMvZG93&#10;bnJldi54bWxQSwUGAAAAAAQABAD1AAAAhwM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TyScQA&#10;AADbAAAADwAAAGRycy9kb3ducmV2LnhtbERPTWvCQBC9C/0Pywi9mY2C0qauItoSiwcxkYK3aXaa&#10;hGZnQ3Yb47/vCoXe5vE+Z7keTCN66lxtWcE0ikEQF1bXXCo452+TJxDOI2tsLJOCGzlYrx5GS0y0&#10;vfKJ+syXIoSwS1BB5X2bSOmKigy6yLbEgfuynUEfYFdK3eE1hJtGzuJ4IQ3WHBoqbGlbUfGd/RgF&#10;p3n+fEg/z+n2Y3psX8vdZfFeXJR6HA+bFxCeBv8v/nPvdZg/h/sv4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E8knEAAAA2wAAAA8AAAAAAAAAAAAAAAAAmAIAAGRycy9k&#10;b3ducmV2LnhtbFBLBQYAAAAABAAEAPUAAACJAwAAAAA=&#10;" fillcolor="#ffc" strokeweight="1pt">
                  <v:textbox inset="2.76861mm,1.3843mm,2.76861mm,1.3843mm">
                    <w:txbxContent>
                      <w:p w:rsidR="0090281C" w:rsidRPr="009C08EE" w:rsidRDefault="0090281C" w:rsidP="002E73A4">
                        <w:pPr>
                          <w:shd w:val="clear" w:color="auto" w:fill="FFFFCC"/>
                          <w:autoSpaceDE w:val="0"/>
                          <w:autoSpaceDN w:val="0"/>
                          <w:adjustRightInd w:val="0"/>
                          <w:rPr>
                            <w:b/>
                            <w:bCs/>
                            <w:color w:val="000000"/>
                            <w:sz w:val="18"/>
                            <w:szCs w:val="18"/>
                          </w:rPr>
                        </w:pPr>
                      </w:p>
                      <w:p w:rsidR="0090281C" w:rsidRPr="009C08EE" w:rsidRDefault="0090281C" w:rsidP="002E73A4">
                        <w:pPr>
                          <w:autoSpaceDE w:val="0"/>
                          <w:autoSpaceDN w:val="0"/>
                          <w:adjustRightInd w:val="0"/>
                          <w:rPr>
                            <w:b/>
                            <w:bCs/>
                            <w:color w:val="000000"/>
                            <w:sz w:val="18"/>
                            <w:szCs w:val="18"/>
                          </w:rPr>
                        </w:pPr>
                        <w:r w:rsidRPr="009C08EE">
                          <w:rPr>
                            <w:b/>
                            <w:bCs/>
                            <w:color w:val="000000"/>
                            <w:sz w:val="18"/>
                            <w:szCs w:val="18"/>
                          </w:rPr>
                          <w:t>Model Business</w:t>
                        </w:r>
                      </w:p>
                      <w:p w:rsidR="0090281C" w:rsidRPr="009C08EE" w:rsidRDefault="0090281C" w:rsidP="002E73A4">
                        <w:pPr>
                          <w:autoSpaceDE w:val="0"/>
                          <w:autoSpaceDN w:val="0"/>
                          <w:adjustRightInd w:val="0"/>
                          <w:rPr>
                            <w:b/>
                            <w:bCs/>
                            <w:color w:val="000000"/>
                            <w:sz w:val="18"/>
                            <w:szCs w:val="18"/>
                          </w:rPr>
                        </w:pPr>
                        <w:r w:rsidRPr="009C08EE">
                          <w:rPr>
                            <w:b/>
                            <w:bCs/>
                            <w:color w:val="000000"/>
                            <w:sz w:val="18"/>
                            <w:szCs w:val="18"/>
                          </w:rPr>
                          <w:t>Practice</w:t>
                        </w:r>
                      </w:p>
                      <w:p w:rsidR="0090281C" w:rsidRPr="009C08EE" w:rsidRDefault="0090281C" w:rsidP="002E73A4">
                        <w:pPr>
                          <w:autoSpaceDE w:val="0"/>
                          <w:autoSpaceDN w:val="0"/>
                          <w:adjustRightInd w:val="0"/>
                          <w:rPr>
                            <w:color w:val="000000"/>
                            <w:sz w:val="18"/>
                            <w:szCs w:val="18"/>
                          </w:rPr>
                        </w:pPr>
                        <w:r w:rsidRPr="009C08EE">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ehrcMA&#10;AADbAAAADwAAAGRycy9kb3ducmV2LnhtbERPTWvCQBC9C/6HZQQvYjYKDSV1FVFapOTQpD14HLJj&#10;kpqdDdlV4793hUJv83ifs9oMphVX6l1jWcEiikEQl1Y3XCn4+X6fv4JwHllja5kU3MnBZj0erTDV&#10;9sY5XQtfiRDCLkUFtfddKqUrazLoItsRB+5ke4M+wL6SusdbCDetXMZxIg02HBpq7GhXU3kuLkbB&#10;5euzfJGn5vDxu9sfZ1k2VNk9V2o6GbZvIDwN/l/85z7oMD+B5y/h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ehrcMAAADbAAAADwAAAAAAAAAAAAAAAACYAgAAZHJzL2Rv&#10;d25yZXYueG1sUEsFBgAAAAAEAAQA9QAAAIgDAAAAAA==&#10;" fillcolor="#9cf" strokeweight="1.25pt">
                  <v:textbox inset="2.76861mm,1.3843mm,2.76861mm,1.3843mm">
                    <w:txbxContent>
                      <w:p w:rsidR="0090281C" w:rsidRPr="009C08EE" w:rsidRDefault="0090281C" w:rsidP="002E73A4">
                        <w:pPr>
                          <w:autoSpaceDE w:val="0"/>
                          <w:autoSpaceDN w:val="0"/>
                          <w:adjustRightInd w:val="0"/>
                          <w:jc w:val="center"/>
                          <w:rPr>
                            <w:color w:val="000000"/>
                            <w:sz w:val="18"/>
                            <w:szCs w:val="18"/>
                          </w:rPr>
                        </w:pPr>
                        <w:r w:rsidRPr="009C08EE">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ZC6cIA&#10;AADbAAAADwAAAGRycy9kb3ducmV2LnhtbERPyW7CMBC9V+IfrEHqrThwYAkYVLVA4cbScp7GQ2IR&#10;j0NsIPw9RqrU2zy9dSazxpbiSrU3jhV0OwkI4sxpw7mC7/3ibQjCB2SNpWNScCcPs2nrZYKpdjfe&#10;0nUXchFD2KeooAihSqX0WUEWfcdVxJE7utpiiLDOpa7xFsNtKXtJ0pcWDceGAiv6KCg77S5WwXk9&#10;+l2Y/iExm6/V+fMyX5qf41Kp13bzPgYRqAn/4j/3Ssf5A3j+Eg+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VkLpwgAAANsAAAAPAAAAAAAAAAAAAAAAAJgCAABkcnMvZG93&#10;bnJldi54bWxQSwUGAAAAAAQABAD1AAAAhwMAAAAA&#10;" fillcolor="#bbe0e3" strokecolor="#09f" strokeweight="3pt"/>
                <v:rect id="Rectangle 84" o:spid="_x0000_s1039" style="position:absolute;left:1143;top:48006;width:14103;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vFMUA&#10;AADbAAAADwAAAGRycy9kb3ducmV2LnhtbESPT2vCQBDF7wW/wzJCb3WTaktJXUWKRYVKqX/uQ3aa&#10;BLOzMbua+O2dQ6G3Gd6b934znfeuVldqQ+XZQDpKQBHn3lZcGDjsP5/eQIWIbLH2TAZuFGA+GzxM&#10;MbO+4x+67mKhJIRDhgbKGJtM65CX5DCMfEMs2q9vHUZZ20LbFjsJd7V+TpJX7bBiaSixoY+S8tPu&#10;4gyMx/35uE2773p9XDXL9MVv9NfEmMdhv3gHFamP/+a/67UVfIGVX2QAP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K8UxQAAANsAAAAPAAAAAAAAAAAAAAAAAJgCAABkcnMv&#10;ZG93bnJldi54bWxQSwUGAAAAAAQABAD1AAAAigMAAAAA&#10;" fillcolor="#bbe0e3" strokeweight="1pt">
                  <v:textbox inset="2.76861mm,1.3843mm,2.76861mm,1.3843mm">
                    <w:txbxContent>
                      <w:p w:rsidR="0090281C" w:rsidRPr="009C08EE" w:rsidRDefault="0090281C" w:rsidP="002E73A4">
                        <w:pPr>
                          <w:autoSpaceDE w:val="0"/>
                          <w:autoSpaceDN w:val="0"/>
                          <w:adjustRightInd w:val="0"/>
                          <w:rPr>
                            <w:b/>
                            <w:bCs/>
                            <w:color w:val="000000"/>
                            <w:sz w:val="18"/>
                            <w:szCs w:val="18"/>
                          </w:rPr>
                        </w:pPr>
                      </w:p>
                      <w:p w:rsidR="0090281C" w:rsidRPr="009C08EE" w:rsidRDefault="0090281C" w:rsidP="002E73A4">
                        <w:pPr>
                          <w:autoSpaceDE w:val="0"/>
                          <w:autoSpaceDN w:val="0"/>
                          <w:adjustRightInd w:val="0"/>
                          <w:rPr>
                            <w:b/>
                            <w:bCs/>
                            <w:color w:val="000000"/>
                            <w:sz w:val="18"/>
                            <w:szCs w:val="18"/>
                          </w:rPr>
                        </w:pPr>
                        <w:r w:rsidRPr="009C08EE">
                          <w:rPr>
                            <w:b/>
                            <w:bCs/>
                            <w:color w:val="000000"/>
                            <w:sz w:val="18"/>
                            <w:szCs w:val="18"/>
                          </w:rPr>
                          <w:t xml:space="preserve">Technical </w:t>
                        </w:r>
                      </w:p>
                      <w:p w:rsidR="0090281C" w:rsidRPr="009C08EE" w:rsidRDefault="0090281C" w:rsidP="002E73A4">
                        <w:pPr>
                          <w:autoSpaceDE w:val="0"/>
                          <w:autoSpaceDN w:val="0"/>
                          <w:adjustRightInd w:val="0"/>
                          <w:rPr>
                            <w:b/>
                            <w:bCs/>
                            <w:color w:val="000000"/>
                            <w:sz w:val="18"/>
                            <w:szCs w:val="18"/>
                          </w:rPr>
                        </w:pPr>
                        <w:r w:rsidRPr="009C08EE">
                          <w:rPr>
                            <w:b/>
                            <w:bCs/>
                            <w:color w:val="000000"/>
                            <w:sz w:val="18"/>
                            <w:szCs w:val="18"/>
                          </w:rPr>
                          <w:t>Standards</w:t>
                        </w:r>
                      </w:p>
                      <w:p w:rsidR="0090281C" w:rsidRPr="009C08EE" w:rsidRDefault="0090281C" w:rsidP="002E73A4">
                        <w:pPr>
                          <w:autoSpaceDE w:val="0"/>
                          <w:autoSpaceDN w:val="0"/>
                          <w:adjustRightInd w:val="0"/>
                          <w:rPr>
                            <w:color w:val="000000"/>
                            <w:sz w:val="18"/>
                            <w:szCs w:val="18"/>
                          </w:rPr>
                        </w:pPr>
                        <w:r w:rsidRPr="009C08EE">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Fa3cIA&#10;AADbAAAADwAAAGRycy9kb3ducmV2LnhtbERPS2vCQBC+F/oflin0IrqxEdHUVYrQUtCDr4Pehuw0&#10;G5qdDdltEv+9Kwi9zcf3nMWqt5VoqfGlYwXjUQKCOHe65ELB6fg5nIHwAVlj5ZgUXMnDavn8tMBM&#10;u4731B5CIWII+wwVmBDqTEqfG7LoR64mjtyPayyGCJtC6ga7GG4r+ZYkU2mx5NhgsKa1ofz38GcV&#10;7CbpJd3MbN19DdKt4bO0FbVKvb70H+8gAvXhX/xwf+s4fw73X+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kVrdwgAAANsAAAAPAAAAAAAAAAAAAAAAAJgCAABkcnMvZG93&#10;bnJldi54bWxQSwUGAAAAAAQABAD1AAAAhwMAAAAA&#10;" fillcolor="#e9edb1" strokeweight="1.25pt">
                  <v:textbox inset="0,0,0,0">
                    <w:txbxContent>
                      <w:p w:rsidR="0090281C" w:rsidRPr="009C08EE" w:rsidRDefault="0090281C" w:rsidP="002E73A4">
                        <w:pPr>
                          <w:autoSpaceDE w:val="0"/>
                          <w:autoSpaceDN w:val="0"/>
                          <w:adjustRightInd w:val="0"/>
                          <w:jc w:val="center"/>
                          <w:rPr>
                            <w:b/>
                            <w:bCs/>
                            <w:color w:val="000000"/>
                            <w:sz w:val="18"/>
                            <w:szCs w:val="18"/>
                          </w:rPr>
                        </w:pPr>
                      </w:p>
                      <w:p w:rsidR="0090281C" w:rsidRPr="009C08EE" w:rsidRDefault="0090281C" w:rsidP="002E73A4">
                        <w:pPr>
                          <w:autoSpaceDE w:val="0"/>
                          <w:autoSpaceDN w:val="0"/>
                          <w:adjustRightInd w:val="0"/>
                          <w:jc w:val="center"/>
                          <w:rPr>
                            <w:color w:val="000000"/>
                            <w:sz w:val="18"/>
                            <w:szCs w:val="18"/>
                          </w:rPr>
                        </w:pPr>
                        <w:r w:rsidRPr="009C08EE">
                          <w:rPr>
                            <w:b/>
                            <w:bCs/>
                            <w:color w:val="000000"/>
                            <w:sz w:val="18"/>
                            <w:szCs w:val="18"/>
                          </w:rPr>
                          <w:t>Joint Retail/WEQ DSM-EE Subcommittee</w:t>
                        </w:r>
                      </w:p>
                    </w:txbxContent>
                  </v:textbox>
                </v:roundrect>
                <v:roundrect id="AutoShape 86" o:spid="_x0000_s1041" style="position:absolute;left:26289;top:46863;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m+r0A&#10;AADbAAAADwAAAGRycy9kb3ducmV2LnhtbERPuwrCMBTdBf8hXMFNUx1EqlGkIgh28YGul+baFpub&#10;0kRb/XozCI6H816uO1OJFzWutKxgMo5AEGdWl5wruJx3ozkI55E1VpZJwZscrFf93hJjbVs+0uvk&#10;cxFC2MWooPC+jqV0WUEG3djWxIG728agD7DJpW6wDeGmktMomkmDJYeGAmtKCsoep6dR8Nkm6fl4&#10;5TpJn+1tvtXZGw+pUsNBt1mA8NT5v/jn3msF07A+fAk/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Ym+r0AAADbAAAADwAAAAAAAAAAAAAAAACYAgAAZHJzL2Rvd25yZXYu&#10;eG1sUEsFBgAAAAAEAAQA9QAAAIIDAAAAAA==&#10;" fillcolor="#bbe0e3" strokeweight="1.25pt">
                  <v:textbox inset="0,0,0,0">
                    <w:txbxContent>
                      <w:p w:rsidR="0090281C" w:rsidRPr="009C08EE" w:rsidRDefault="0090281C" w:rsidP="002E73A4">
                        <w:pPr>
                          <w:autoSpaceDE w:val="0"/>
                          <w:autoSpaceDN w:val="0"/>
                          <w:adjustRightInd w:val="0"/>
                          <w:spacing w:before="200"/>
                          <w:jc w:val="center"/>
                          <w:rPr>
                            <w:sz w:val="18"/>
                            <w:szCs w:val="18"/>
                          </w:rPr>
                        </w:pPr>
                        <w:r w:rsidRPr="009C08EE">
                          <w:rPr>
                            <w:b/>
                            <w:bCs/>
                            <w:color w:val="000000"/>
                            <w:sz w:val="18"/>
                            <w:szCs w:val="18"/>
                          </w:rPr>
                          <w:t>Information Requirements Subcommittee (IR)</w:t>
                        </w:r>
                      </w:p>
                    </w:txbxContent>
                  </v:textbox>
                </v:roundrect>
                <v:roundrect id="AutoShape 88" o:spid="_x0000_s1042" style="position:absolute;left:26289;top:41148;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Gr+MQA&#10;AADbAAAADwAAAGRycy9kb3ducmV2LnhtbESPQWvCQBSE70L/w/IK3nSTHERSV9FSwZ7EWNDjM/tM&#10;otm3Ibs1aX+9Kwgeh5n5hpktelOLG7WusqwgHkcgiHOrKy4U/OzXoykI55E11pZJwR85WMzfBjNM&#10;te14R7fMFyJA2KWooPS+SaV0eUkG3dg2xME729agD7ItpG6xC3BTyySKJtJgxWGhxIY+S8qv2a9R&#10;UHxvs6xbHZZxsj2evg5dMr38G6WG7/3yA4Sn3r/Cz/ZGK0hieHw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xq/jEAAAA2wAAAA8AAAAAAAAAAAAAAAAAmAIAAGRycy9k&#10;b3ducmV2LnhtbFBLBQYAAAAABAAEAPUAAACJAwAAAAA=&#10;" fillcolor="#bbebb3" strokeweight="1.25pt">
                  <v:stroke dashstyle="1 1"/>
                  <v:textbox inset="0,0,0,0">
                    <w:txbxContent>
                      <w:p w:rsidR="0090281C" w:rsidRPr="002E73A4" w:rsidRDefault="0090281C" w:rsidP="002E73A4">
                        <w:pPr>
                          <w:autoSpaceDE w:val="0"/>
                          <w:autoSpaceDN w:val="0"/>
                          <w:adjustRightInd w:val="0"/>
                          <w:spacing w:before="240"/>
                          <w:jc w:val="center"/>
                          <w:rPr>
                            <w:b/>
                            <w:bCs/>
                            <w:color w:val="000000"/>
                            <w:sz w:val="18"/>
                            <w:szCs w:val="18"/>
                          </w:rPr>
                        </w:pPr>
                        <w:r>
                          <w:rPr>
                            <w:b/>
                            <w:bCs/>
                            <w:color w:val="000000"/>
                            <w:sz w:val="18"/>
                            <w:szCs w:val="18"/>
                          </w:rPr>
                          <w:t>PAP 10 Smart Grid Standards Subcommittee (***)</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EcnMMAAADbAAAADwAAAGRycy9kb3ducmV2LnhtbESPwW7CMBBE75X4B2uRuDUOOVAIGBSB&#10;inpqVcIHrOIlMcTrJHYh/fu6UqUeRzPzRrPZjbYVdxq8caxgnqQgiCunDdcKzuXr8xKED8gaW8ek&#10;4Js87LaTpw3m2j34k+6nUIsIYZ+jgiaELpfSVw1Z9InriKN3cYPFEOVQSz3gI8JtK7M0XUiLhuNC&#10;gx3tG6pupy+r4Hg0/Ys8HK7L4sO+9+V11XoTlJpNx2INItAY/sN/7TetIMvg90v8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hHJzDAAAA2wAAAA8AAAAAAAAAAAAA&#10;AAAAoQIAAGRycy9kb3ducmV2LnhtbFBLBQYAAAAABAAEAPkAAACRAw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DVvsUAAADbAAAADwAAAGRycy9kb3ducmV2LnhtbESPQWvCQBSE7wX/w/IEb7oxWpHUVbQg&#10;iBTRKKXHR/Y1CWbfptlVY3+9WxB6HGbmG2a2aE0lrtS40rKC4SACQZxZXXKu4HRc96cgnEfWWFkm&#10;BXdysJh3XmaYaHvjA11Tn4sAYZeggsL7OpHSZQUZdANbEwfv2zYGfZBNLnWDtwA3lYyjaCINlhwW&#10;CqzpvaDsnF6Mgo/96yfGbboabX9Pu/s4s+mP/1Kq122XbyA8tf4//GxvtIJ4BH9fw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WDVvsUAAADbAAAADwAAAAAAAAAA&#10;AAAAAAChAgAAZHJzL2Rvd25yZXYueG1sUEsFBgAAAAAEAAQA+QAAAJMDAAAAAA==&#10;" adj="7516800"/>
                <v:shape id="AutoShape 94" o:spid="_x0000_s1045" type="#_x0000_t33" style="position:absolute;left:18707;top:7504;width:1005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Qhc8IAAADbAAAADwAAAGRycy9kb3ducmV2LnhtbESP0YrCMBRE3wX/IVzBN00Vcb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MQhc8IAAADbAAAADwAAAAAAAAAAAAAA&#10;AAChAgAAZHJzL2Rvd25yZXYueG1sUEsFBgAAAAAEAAQA+QAAAJADAAAAAA==&#10;" strokeweight="3pt"/>
                <v:shape id="AutoShape 95" o:spid="_x0000_s1046" type="#_x0000_t33" style="position:absolute;left:15843;top:10369;width:15779;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iE6MIAAADbAAAADwAAAGRycy9kb3ducmV2LnhtbESP0YrCMBRE3wX/IVzBN00VdL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4iE6MIAAADbAAAADwAAAAAAAAAAAAAA&#10;AAChAgAAZHJzL2Rvd25yZXYueG1sUEsFBgAAAAAEAAQA+QAAAJADAAAAAA==&#10;" strokeweight="3pt"/>
                <v:shape id="AutoShape 96" o:spid="_x0000_s1047" type="#_x0000_t33" style="position:absolute;left:12986;top:13225;width:21494;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oan8QAAADbAAAADwAAAGRycy9kb3ducmV2LnhtbESPwW7CMBBE70j8g7VIvYFTDpSmOFHU&#10;qBGnVkA/YBVvE6fxOsQuhL+vK1XiOJqZN5pdPtleXGj0xrGCx1UCgrh22nCj4PP0ttyC8AFZY++Y&#10;FNzIQ57NZztMtbvygS7H0IgIYZ+igjaEIZXS1y1Z9Cs3EEfvy40WQ5RjI/WI1wi3vVwnyUZaNBwX&#10;WhzotaX6+/hjFVSVOT/Jsuy2xYd9P5+6596boNTDYipeQASawj38395rBesN/H2JP0B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WhqfxAAAANsAAAAPAAAAAAAAAAAA&#10;AAAAAKECAABkcnMvZG93bnJldi54bWxQSwUGAAAAAAQABAD5AAAAkgMAAAAA&#10;" strokeweight="3pt"/>
                <v:shape id="AutoShape 97" o:spid="_x0000_s1048" type="#_x0000_t33" style="position:absolute;left:10134;top:16078;width:2720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a/BMMAAADbAAAADwAAAGRycy9kb3ducmV2LnhtbESPwW7CMBBE70j8g7VI3MCBQ4EUE0VF&#10;RZxaFfiAVbxNDPE6xG4S/h5XqtTjaGbeaLbZYGvRUeuNYwWLeQKCuHDacKngcn6frUH4gKyxdkwK&#10;HuQh241HW0y16/mLulMoRYSwT1FBFUKTSumLiiz6uWuIo/ftWoshyraUusU+wm0tl0nyIi0ajgsV&#10;NvRWUXE7/VgFh4O5r+R+f13nn/bjfr5uam+CUtPJkL+CCDSE//Bf+6gVLFfw+yX+AL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WvwTDAAAA2wAAAA8AAAAAAAAAAAAA&#10;AAAAoQIAAGRycy9kb3ducmV2LnhtbFBLBQYAAAAABAAEAPkAAACRAwAAAAA=&#10;" strokeweight="3pt"/>
                <v:shape id="AutoShape 98" o:spid="_x0000_s1049" type="#_x0000_t33" style="position:absolute;left:1562;top:24649;width:4434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rdsEAAADbAAAADwAAAGRycy9kb3ducmV2LnhtbERPS27CMBDdI3EHa5DYEQcWLU1xIlTU&#10;iFWrkh5gFE8TQzwOsRvC7fGiUpdP778rJtuJkQZvHCtYJykI4tppw42C7+p9tQXhA7LGzjEpuJOH&#10;Ip/Pdphpd+MvGk+hETGEfYYK2hD6TEpft2TRJ64njtyPGyyGCIdG6gFvMdx2cpOmT9Ki4djQYk9v&#10;LdWX069VUJbm+iwPh/N2/2k/rtX5pfMmKLVcTPtXEIGm8C/+cx+1gk0cG7/EHyD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iSt2wQAAANsAAAAPAAAAAAAAAAAAAAAA&#10;AKECAABkcnMvZG93bnJldi54bWxQSwUGAAAAAAQABAD5AAAAjwMAAAAA&#10;" strokeweight="3pt"/>
                <v:shape id="AutoShape 99" o:spid="_x0000_s1050" type="#_x0000_t33" style="position:absolute;left:-1296;top:27508;width:50057;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WO7cMAAADbAAAADwAAAGRycy9kb3ducmV2LnhtbESPzW7CMBCE70i8g7WVuIFTDvykOBEC&#10;gTgVAX2AVbxNTON1iA2Et6+RkDiOZuYbzSLvbC1u1HrjWMHnKAFBXDhtuFTwc9oMZyB8QNZYOyYF&#10;D/KQZ/3eAlPt7nyg2zGUIkLYp6igCqFJpfRFRRb9yDXE0ft1rcUQZVtK3eI9wm0tx0kykRYNx4UK&#10;G1pVVPwdr1bBdmsuU7len2fLvf2+nM7z2pug1OCjW36BCNSFd/jV3mkF4zk8v8QfIL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Fju3DAAAA2wAAAA8AAAAAAAAAAAAA&#10;AAAAoQIAAGRycy9kb3ducmV2LnhtbFBLBQYAAAAABAAEAPkAAACRAw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Mf4cEAAADbAAAADwAAAGRycy9kb3ducmV2LnhtbERPTWvCQBC9C/0PyxS86aYtiETXoCVC&#10;Dx40lp6H7JjEZGfT7JpEf717KPT4eN/rZDSN6KlzlWUFb/MIBHFudcWFgu/zfrYE4TyyxsYyKbiT&#10;g2TzMlljrO3AJ+ozX4gQwi5GBaX3bSyly0sy6Oa2JQ7cxXYGfYBdIXWHQwg3jXyPooU0WHFoKLGl&#10;z5LyOrsZBddR2nb4TdNDcf2pd0t09fHhlJq+jtsVCE+j/xf/ub+0go+wPnwJP0B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Mx/hwQAAANsAAAAPAAAAAAAAAAAAAAAA&#10;AKECAABkcnMvZG93bnJldi54bWxQSwUGAAAAAAQABAD5AAAAjwMAAAAA&#10;" strokeweight="3pt"/>
                <v:line id="Line 110" o:spid="_x0000_s1052" style="position:absolute;visibility:visible;mso-wrap-style:square" from="21717,37719" to="26289,3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ZnsMQAAADbAAAADwAAAGRycy9kb3ducmV2LnhtbESPwWrDMBBE74H+g9hCb7GUNITiRgnF&#10;UPAhPcQJ7XWxNpaJtbItJXH/vioUehxm5g2z2U2uEzcaQ+tZwyJTIIhrb1puNJyO7/MXECEiG+w8&#10;k4ZvCrDbPsw2mBt/5wPdqtiIBOGQowYbY59LGWpLDkPme+Lknf3oMCY5NtKMeE9w18mlUmvpsOW0&#10;YLGnwlJ9qa5Ow+qjtOZr2of9QZWf1A6rYqi81k+P09sriEhT/A//tUuj4XkBv1/S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RmewxAAAANsAAAAPAAAAAAAAAAAA&#10;AAAAAKECAABkcnMvZG93bnJldi54bWxQSwUGAAAAAAQABAD5AAAAkgMAAAAA&#10;" strokeweight="2.25pt"/>
                <v:roundrect id="AutoShape 111" o:spid="_x0000_s1053" style="position:absolute;left:26289;top:35433;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qjUsUA&#10;AADbAAAADwAAAGRycy9kb3ducmV2LnhtbESPQWvCQBSE7wX/w/KE3nRjhCKpm2DFgj1JoxCPr9ln&#10;Ept9G7Jbk/bXdwtCj8PMfMOss9G04ka9aywrWMwjEMSl1Q1XCk7H19kKhPPIGlvLpOCbHGTp5GGN&#10;ibYDv9Mt95UIEHYJKqi97xIpXVmTQTe3HXHwLrY36IPsK6l7HALctDKOoidpsOGwUGNH25rKz/zL&#10;KKjeDnk+vBSbRXw4f+yKIV5df4xSj9Nx8wzC0+j/w/f2XitYxvD3JfwA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uqNSxQAAANsAAAAPAAAAAAAAAAAAAAAAAJgCAABkcnMv&#10;ZG93bnJldi54bWxQSwUGAAAAAAQABAD1AAAAigMAAAAA&#10;" fillcolor="#bbebb3" strokeweight="1.25pt">
                  <v:stroke dashstyle="1 1"/>
                  <v:textbox inset="0,0,0,0">
                    <w:txbxContent>
                      <w:p w:rsidR="0090281C" w:rsidRPr="002E73A4" w:rsidRDefault="0090281C" w:rsidP="002E73A4">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v:textbox>
                </v:roundrect>
                <v:line id="Line 112" o:spid="_x0000_s1054" style="position:absolute;visibility:visible;mso-wrap-style:square" from="21717,43434" to="26289,43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hcXMQAAADbAAAADwAAAGRycy9kb3ducmV2LnhtbESPwWrDMBBE74H+g9hCb7HcJoTiRgkl&#10;UPDBPdgJ7XWxNpaJtXIs1Xb/PgoUehxm5g2z3c+2EyMNvnWs4DlJQRDXTrfcKDgdP5avIHxA1tg5&#10;JgW/5GG/e1hsMdNu4pLGKjQiQthnqMCE0GdS+tqQRZ+4njh6ZzdYDFEOjdQDThFuO/mSphtpseW4&#10;YLCng6H6Uv1YBevP3OjvufBFmeZf1F7Xh2vllHp6nN/fQASaw3/4r51rBasV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2FxcxAAAANsAAAAPAAAAAAAAAAAA&#10;AAAAAKECAABkcnMvZG93bnJldi54bWxQSwUGAAAAAAQABAD5AAAAkgMAAAAA&#10;" strokeweight="2.25pt"/>
                <w10:anchorlock/>
              </v:group>
            </w:pict>
          </mc:Fallback>
        </mc:AlternateContent>
      </w:r>
    </w:p>
    <w:p w:rsidR="0090281C" w:rsidRPr="00BC22CB" w:rsidRDefault="0090281C" w:rsidP="006D46E2">
      <w:pPr>
        <w:keepNext/>
        <w:spacing w:before="480"/>
        <w:rPr>
          <w:sz w:val="18"/>
          <w:szCs w:val="18"/>
        </w:rPr>
      </w:pPr>
      <w:r w:rsidRPr="00BC22CB">
        <w:rPr>
          <w:sz w:val="18"/>
          <w:szCs w:val="18"/>
        </w:rPr>
        <w:lastRenderedPageBreak/>
        <w:t xml:space="preserve">NAESB Retail Subcommittee Leadership: </w:t>
      </w:r>
      <w:r w:rsidRPr="00BC22CB">
        <w:rPr>
          <w:rStyle w:val="EndnoteReference"/>
          <w:sz w:val="18"/>
          <w:szCs w:val="18"/>
        </w:rPr>
        <w:endnoteReference w:id="8"/>
      </w:r>
    </w:p>
    <w:p w:rsidR="0090281C" w:rsidRPr="00BC22CB" w:rsidRDefault="0090281C" w:rsidP="006D46E2">
      <w:pPr>
        <w:pStyle w:val="BodyText"/>
        <w:keepNext/>
        <w:ind w:left="720"/>
        <w:rPr>
          <w:sz w:val="18"/>
          <w:szCs w:val="18"/>
        </w:rPr>
      </w:pPr>
      <w:r w:rsidRPr="00BC22CB">
        <w:rPr>
          <w:sz w:val="18"/>
          <w:szCs w:val="18"/>
        </w:rPr>
        <w:t>Executive Committee:  Mike Novak, Chair (RGQ), Phil Precht, Chair (REQ)</w:t>
      </w:r>
    </w:p>
    <w:p w:rsidR="0090281C" w:rsidRPr="00BC22CB" w:rsidRDefault="0090281C" w:rsidP="006D46E2">
      <w:pPr>
        <w:pStyle w:val="BodyText"/>
        <w:keepNext/>
        <w:ind w:left="720"/>
        <w:rPr>
          <w:sz w:val="18"/>
          <w:szCs w:val="18"/>
        </w:rPr>
      </w:pPr>
      <w:r w:rsidRPr="00BC22CB">
        <w:rPr>
          <w:sz w:val="18"/>
          <w:szCs w:val="18"/>
        </w:rPr>
        <w:t>Business Practices Subcommittee:  Phil Precht (R</w:t>
      </w:r>
      <w:r>
        <w:rPr>
          <w:sz w:val="18"/>
          <w:szCs w:val="18"/>
        </w:rPr>
        <w:t>E</w:t>
      </w:r>
      <w:r w:rsidRPr="00BC22CB">
        <w:rPr>
          <w:sz w:val="18"/>
          <w:szCs w:val="18"/>
        </w:rPr>
        <w:t>Q), Dan Jones (R</w:t>
      </w:r>
      <w:r>
        <w:rPr>
          <w:sz w:val="18"/>
          <w:szCs w:val="18"/>
        </w:rPr>
        <w:t>G</w:t>
      </w:r>
      <w:r w:rsidRPr="00BC22CB">
        <w:rPr>
          <w:sz w:val="18"/>
          <w:szCs w:val="18"/>
        </w:rPr>
        <w:t>Q)</w:t>
      </w:r>
    </w:p>
    <w:p w:rsidR="0090281C" w:rsidRPr="00BC22CB" w:rsidRDefault="0090281C" w:rsidP="006D46E2">
      <w:pPr>
        <w:pStyle w:val="BodyText"/>
        <w:keepNext/>
        <w:ind w:left="720"/>
        <w:rPr>
          <w:sz w:val="18"/>
          <w:szCs w:val="18"/>
        </w:rPr>
      </w:pPr>
      <w:r w:rsidRPr="00BC22CB">
        <w:rPr>
          <w:sz w:val="18"/>
          <w:szCs w:val="18"/>
        </w:rPr>
        <w:t>Information Requirements Subcommittee: Jennifer Teel (REQ)</w:t>
      </w:r>
    </w:p>
    <w:p w:rsidR="0090281C" w:rsidRPr="00BC22CB" w:rsidRDefault="0090281C" w:rsidP="006D46E2">
      <w:pPr>
        <w:pStyle w:val="BodyText"/>
        <w:keepNext/>
        <w:ind w:left="720"/>
        <w:rPr>
          <w:sz w:val="18"/>
          <w:szCs w:val="18"/>
        </w:rPr>
      </w:pPr>
      <w:r w:rsidRPr="00BC22CB">
        <w:rPr>
          <w:sz w:val="18"/>
          <w:szCs w:val="18"/>
        </w:rPr>
        <w:t xml:space="preserve">Technical Electronic Implementation Subcommittee: </w:t>
      </w:r>
      <w:r>
        <w:rPr>
          <w:sz w:val="18"/>
          <w:szCs w:val="18"/>
        </w:rPr>
        <w:t>Judy Ray (REQ)</w:t>
      </w:r>
    </w:p>
    <w:p w:rsidR="0090281C" w:rsidRPr="00BC22CB" w:rsidRDefault="0090281C" w:rsidP="000931A0">
      <w:pPr>
        <w:pStyle w:val="BodyText"/>
        <w:ind w:left="720"/>
        <w:rPr>
          <w:sz w:val="18"/>
          <w:szCs w:val="18"/>
        </w:rPr>
      </w:pPr>
      <w:r w:rsidRPr="00BC22CB">
        <w:rPr>
          <w:sz w:val="18"/>
          <w:szCs w:val="18"/>
        </w:rPr>
        <w:t>Glossary Subcommittee:  Patrick Eynon (REQ)</w:t>
      </w:r>
    </w:p>
    <w:p w:rsidR="0090281C" w:rsidRPr="00BC22CB" w:rsidRDefault="0090281C" w:rsidP="000931A0">
      <w:pPr>
        <w:pStyle w:val="BodyText"/>
        <w:ind w:left="720"/>
        <w:rPr>
          <w:sz w:val="18"/>
          <w:szCs w:val="18"/>
        </w:rPr>
      </w:pPr>
      <w:r w:rsidRPr="00BC22CB">
        <w:rPr>
          <w:sz w:val="18"/>
          <w:szCs w:val="18"/>
        </w:rPr>
        <w:t>DSM-EE Subcommittee: Ruth Kiselewich</w:t>
      </w:r>
      <w:r>
        <w:rPr>
          <w:sz w:val="18"/>
          <w:szCs w:val="18"/>
        </w:rPr>
        <w:t xml:space="preserve"> (Retail)</w:t>
      </w:r>
      <w:r w:rsidRPr="00BC22CB">
        <w:rPr>
          <w:sz w:val="18"/>
          <w:szCs w:val="18"/>
        </w:rPr>
        <w:t>, Roy True (WEQ), and Paul Wattles (WEQ)</w:t>
      </w:r>
    </w:p>
    <w:p w:rsidR="0090281C" w:rsidRPr="00BC22CB" w:rsidRDefault="0090281C" w:rsidP="000931A0">
      <w:pPr>
        <w:pStyle w:val="BodyText"/>
        <w:ind w:left="720"/>
        <w:rPr>
          <w:sz w:val="18"/>
          <w:szCs w:val="18"/>
        </w:rPr>
      </w:pPr>
      <w:r w:rsidRPr="00BC22CB">
        <w:rPr>
          <w:sz w:val="18"/>
          <w:szCs w:val="18"/>
        </w:rPr>
        <w:t>Retail Ad Hoc Texas Task Force: Debbie McKeever (REQ) and Susan Munson (REQ)</w:t>
      </w:r>
    </w:p>
    <w:p w:rsidR="0090281C" w:rsidRPr="00BC22CB" w:rsidRDefault="0090281C" w:rsidP="000931A0">
      <w:pPr>
        <w:widowControl w:val="0"/>
        <w:spacing w:before="60"/>
        <w:rPr>
          <w:sz w:val="18"/>
          <w:szCs w:val="18"/>
        </w:rPr>
      </w:pPr>
      <w:r w:rsidRPr="00BC22CB">
        <w:rPr>
          <w:sz w:val="18"/>
          <w:szCs w:val="18"/>
        </w:rPr>
        <w:t>(*)  The Retail Ad Hoc Texas Task Force may draft MBPs, process flows, implementation guides and technical standards supportive of the Registration Agent.  The group is chaired by Debbie McKeever and Susan Munson.</w:t>
      </w:r>
    </w:p>
    <w:p w:rsidR="0090281C" w:rsidRPr="00BC22CB" w:rsidRDefault="0090281C" w:rsidP="000931A0">
      <w:pPr>
        <w:widowControl w:val="0"/>
        <w:spacing w:before="60"/>
        <w:rPr>
          <w:sz w:val="18"/>
          <w:szCs w:val="18"/>
        </w:rPr>
      </w:pPr>
      <w:bookmarkStart w:id="1" w:name="OLE_LINK1"/>
      <w:bookmarkStart w:id="2" w:name="OLE_LINK2"/>
      <w:r w:rsidRPr="00BC22CB">
        <w:rPr>
          <w:sz w:val="18"/>
          <w:szCs w:val="18"/>
        </w:rPr>
        <w:t>(**)  The Smart Grid Standards Subcommittee is a joint group of the retail electric and wholesale electric quadrants with other standards development groups such as OASIS, CalConnect, FIX and UCAIug, and includes other groups.  Direction may be given from NIST, DoE or FERC and the group reports jointly to the NAESB Board Smart Grid Strategic Steering Committee and the REQ EC.  The group is chaired by Wayne Longcore, Joe Zhou and Robert Burke.</w:t>
      </w:r>
    </w:p>
    <w:bookmarkEnd w:id="1"/>
    <w:bookmarkEnd w:id="2"/>
    <w:p w:rsidR="0090281C" w:rsidRDefault="0090281C" w:rsidP="00534CC2">
      <w:pPr>
        <w:spacing w:before="60" w:after="60"/>
        <w:rPr>
          <w:sz w:val="18"/>
          <w:szCs w:val="18"/>
        </w:rPr>
      </w:pPr>
      <w:r w:rsidRPr="00BC22CB">
        <w:rPr>
          <w:sz w:val="18"/>
          <w:szCs w:val="18"/>
        </w:rPr>
        <w:t>(***)  The PAP 10 Smart Grid Standards Subcommittee is a joint group of the retail electric and wholesale electric quadrants with other standards development groups such as OASIS, UCAIug, OpenADE, ZigBee, ASHRAE, EIS Alliance, NARUC and includes other groups.  Direction may be given from NIST, DoE or FERC and the group reports jointly to the NAESB Board Smart Grid Strategic Steering Committee and the REQ EC.  The group is chaired by Phil Precht, Cathy Wesley, Sharon Dinges, David Kaufman, Brad Ramsay, Tobin Richardson</w:t>
      </w:r>
      <w:r>
        <w:rPr>
          <w:sz w:val="18"/>
          <w:szCs w:val="18"/>
        </w:rPr>
        <w:t xml:space="preserve"> and</w:t>
      </w:r>
      <w:r w:rsidRPr="00BC22CB">
        <w:rPr>
          <w:sz w:val="18"/>
          <w:szCs w:val="18"/>
        </w:rPr>
        <w:t xml:space="preserve"> Ed Koch.</w:t>
      </w:r>
      <w:r>
        <w:rPr>
          <w:sz w:val="18"/>
          <w:szCs w:val="18"/>
        </w:rPr>
        <w:br/>
        <w:t>The PAP 10 Smart Grid Standards Subcommittee has created a Energy Services Providers Interface Task Force led by Dave Mollerstuen of Tendril, Steve Van Ausdall of Xtensible and Chad Maglaque of Xtreme Consulting Group to address the OpenADE request R10008.</w:t>
      </w:r>
    </w:p>
    <w:p w:rsidR="0090281C" w:rsidRPr="009C08EE" w:rsidRDefault="0090281C" w:rsidP="00227C4D">
      <w:pPr>
        <w:jc w:val="center"/>
        <w:rPr>
          <w:sz w:val="18"/>
          <w:szCs w:val="18"/>
        </w:rPr>
      </w:pPr>
      <w:r w:rsidRPr="009C08EE">
        <w:rPr>
          <w:sz w:val="18"/>
          <w:szCs w:val="18"/>
        </w:rPr>
        <w:br w:type="page"/>
      </w:r>
    </w:p>
    <w:sectPr w:rsidR="0090281C" w:rsidRPr="009C08EE" w:rsidSect="000D4265">
      <w:headerReference w:type="default" r:id="rId11"/>
      <w:footerReference w:type="default" r:id="rId12"/>
      <w:headerReference w:type="first" r:id="rId13"/>
      <w:footerReference w:type="first" r:id="rId14"/>
      <w:endnotePr>
        <w:numFmt w:val="decimal"/>
      </w:endnotePr>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8DA" w:rsidRDefault="005728DA">
      <w:r>
        <w:separator/>
      </w:r>
    </w:p>
  </w:endnote>
  <w:endnote w:type="continuationSeparator" w:id="0">
    <w:p w:rsidR="005728DA" w:rsidRDefault="005728DA">
      <w:r>
        <w:continuationSeparator/>
      </w:r>
    </w:p>
  </w:endnote>
  <w:endnote w:id="1">
    <w:p w:rsidR="0090281C" w:rsidRDefault="0090281C" w:rsidP="00077A26">
      <w:pPr>
        <w:pStyle w:val="EndnoteText"/>
      </w:pPr>
      <w:r>
        <w:t>Retail 2011 Annual Plan End Notes:</w:t>
      </w:r>
    </w:p>
    <w:p w:rsidR="0090281C" w:rsidRDefault="0090281C" w:rsidP="00077A26">
      <w:pPr>
        <w:pStyle w:val="EndnoteText"/>
      </w:pPr>
      <w:r w:rsidRPr="00E23D1F">
        <w:rPr>
          <w:rStyle w:val="PageNumber"/>
        </w:rPr>
        <w:endnoteRef/>
      </w:r>
      <w:r>
        <w:t xml:space="preserve"> </w:t>
      </w:r>
      <w:r w:rsidRPr="000B2073">
        <w:rPr>
          <w:szCs w:val="18"/>
        </w:rPr>
        <w:t>As outlined in the NAESB Bylaws, the REQ</w:t>
      </w:r>
      <w:r>
        <w:rPr>
          <w:szCs w:val="18"/>
        </w:rPr>
        <w:t xml:space="preserve"> and RGQ</w:t>
      </w:r>
      <w:r w:rsidRPr="000B2073">
        <w:rPr>
          <w:szCs w:val="18"/>
        </w:rPr>
        <w:t xml:space="preserve"> will also address requests submitted by members and assigned to the REQ</w:t>
      </w:r>
      <w:r>
        <w:rPr>
          <w:szCs w:val="18"/>
        </w:rPr>
        <w:t xml:space="preserve"> and RGQ</w:t>
      </w:r>
      <w:r w:rsidRPr="000B2073">
        <w:rPr>
          <w:szCs w:val="18"/>
        </w:rPr>
        <w:t xml:space="preserve"> through the Triage Process.</w:t>
      </w:r>
    </w:p>
  </w:endnote>
  <w:endnote w:id="2">
    <w:p w:rsidR="0090281C" w:rsidRDefault="0090281C" w:rsidP="00077A26">
      <w:pPr>
        <w:pStyle w:val="EndnoteText"/>
      </w:pPr>
      <w:r>
        <w:rPr>
          <w:rStyle w:val="EndnoteReference"/>
        </w:rPr>
        <w:endnoteRef/>
      </w:r>
      <w:r>
        <w:t xml:space="preserve"> </w:t>
      </w:r>
      <w:r w:rsidRPr="00920C63">
        <w:rPr>
          <w:szCs w:val="18"/>
        </w:rPr>
        <w:t>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3">
    <w:p w:rsidR="0090281C" w:rsidRDefault="0090281C" w:rsidP="00077A26">
      <w:pPr>
        <w:pStyle w:val="EndnoteText"/>
      </w:pPr>
      <w:r>
        <w:rPr>
          <w:rStyle w:val="EndnoteReference"/>
        </w:rPr>
        <w:endnoteRef/>
      </w:r>
      <w:r>
        <w:t xml:space="preserve"> </w:t>
      </w:r>
      <w:r w:rsidRPr="00920C63">
        <w:rPr>
          <w:szCs w:val="18"/>
        </w:rPr>
        <w:t>The assignments are abbreviated.  The abbreviations and committee structure can be found at the end of the annual plan document.</w:t>
      </w:r>
    </w:p>
  </w:endnote>
  <w:endnote w:id="4">
    <w:p w:rsidR="0090281C" w:rsidRDefault="0090281C">
      <w:pPr>
        <w:pStyle w:val="EndnoteText"/>
      </w:pPr>
      <w:r>
        <w:rPr>
          <w:rStyle w:val="EndnoteReference"/>
        </w:rPr>
        <w:endnoteRef/>
      </w:r>
      <w:r>
        <w:t xml:space="preserve"> The DSM-EE subcommittee has split into several separate groups to support concurrent development of separate standards sets.  </w:t>
      </w:r>
    </w:p>
  </w:endnote>
  <w:endnote w:id="5">
    <w:p w:rsidR="0090281C" w:rsidRDefault="0090281C" w:rsidP="00FC3360">
      <w:pPr>
        <w:pStyle w:val="EndnoteText"/>
        <w:jc w:val="left"/>
      </w:pPr>
      <w:r w:rsidRPr="00D8037D">
        <w:rPr>
          <w:rStyle w:val="EndnoteReference"/>
          <w:szCs w:val="18"/>
        </w:rPr>
        <w:endnoteRef/>
      </w:r>
      <w:r w:rsidRPr="00D8037D">
        <w:rPr>
          <w:szCs w:val="18"/>
        </w:rPr>
        <w:t xml:space="preserve"> </w:t>
      </w:r>
      <w:r>
        <w:rPr>
          <w:szCs w:val="18"/>
        </w:rPr>
        <w:t>Energy efficiency may be a wholesale product, such as capacity. Energy efficiency in retail markets may be</w:t>
      </w:r>
      <w:r w:rsidRPr="00D8037D">
        <w:rPr>
          <w:szCs w:val="18"/>
        </w:rPr>
        <w:t xml:space="preserve"> from individual energy efficiency measures at the project level or a portfolio of projects that make up an energy efficiency program.</w:t>
      </w:r>
      <w:r>
        <w:rPr>
          <w:szCs w:val="18"/>
        </w:rPr>
        <w:t xml:space="preserve"> </w:t>
      </w:r>
    </w:p>
  </w:endnote>
  <w:endnote w:id="6">
    <w:p w:rsidR="0090281C" w:rsidRDefault="0090281C" w:rsidP="00FC3360">
      <w:pPr>
        <w:pStyle w:val="EndnoteText"/>
        <w:jc w:val="left"/>
      </w:pPr>
      <w:r w:rsidRPr="00D8037D">
        <w:rPr>
          <w:rStyle w:val="EndnoteReference"/>
          <w:szCs w:val="18"/>
        </w:rPr>
        <w:endnoteRef/>
      </w:r>
      <w:r w:rsidRPr="00D8037D">
        <w:rPr>
          <w:szCs w:val="18"/>
        </w:rPr>
        <w:t xml:space="preserve"> </w:t>
      </w:r>
      <w:r>
        <w:rPr>
          <w:szCs w:val="18"/>
        </w:rPr>
        <w:t>Energy efficiency may be a wholesale product, such as capacity. Energy efficiency in retail markets may be</w:t>
      </w:r>
      <w:r w:rsidRPr="00D8037D">
        <w:rPr>
          <w:szCs w:val="18"/>
        </w:rPr>
        <w:t xml:space="preserve"> from individual energy efficiency measures at the project level or a portfolio of projects that make up an energy efficiency program.</w:t>
      </w:r>
      <w:r>
        <w:rPr>
          <w:szCs w:val="18"/>
        </w:rPr>
        <w:t xml:space="preserve"> </w:t>
      </w:r>
    </w:p>
  </w:endnote>
  <w:endnote w:id="7">
    <w:p w:rsidR="0090281C" w:rsidRDefault="0090281C" w:rsidP="00077A26">
      <w:pPr>
        <w:pStyle w:val="EndnoteText"/>
      </w:pPr>
      <w:r>
        <w:rPr>
          <w:rStyle w:val="EndnoteReference"/>
        </w:rPr>
        <w:endnoteRef/>
      </w:r>
      <w:r>
        <w:t xml:space="preserve"> </w:t>
      </w:r>
      <w:r w:rsidRPr="000B2073">
        <w:rPr>
          <w:szCs w:val="18"/>
        </w:rPr>
        <w:t>This work is considered routine maintenance and thus the items are not separately numbered.</w:t>
      </w:r>
      <w:r>
        <w:rPr>
          <w:szCs w:val="18"/>
        </w:rPr>
        <w:t xml:space="preserve"> </w:t>
      </w:r>
      <w:r w:rsidRPr="00B95F2F">
        <w:rPr>
          <w:szCs w:val="18"/>
        </w:rPr>
        <w:t>The REQ and RGQ ECs will assign maintenance efforts on a request-by-request basis.</w:t>
      </w:r>
    </w:p>
  </w:endnote>
  <w:endnote w:id="8">
    <w:p w:rsidR="0090281C" w:rsidRDefault="0090281C" w:rsidP="000558BA">
      <w:pPr>
        <w:pStyle w:val="EndnoteText"/>
        <w:rPr>
          <w:szCs w:val="18"/>
        </w:rPr>
      </w:pPr>
      <w:r>
        <w:rPr>
          <w:rStyle w:val="EndnoteReference"/>
        </w:rPr>
        <w:endnoteRef/>
      </w:r>
      <w:r>
        <w:t xml:space="preserve"> </w:t>
      </w:r>
      <w:r>
        <w:rPr>
          <w:szCs w:val="18"/>
        </w:rPr>
        <w:t>The ECs and the subcommittees can create task forces and working groups to support their development activities for development of model business practices and technical standards.</w:t>
      </w:r>
    </w:p>
    <w:p w:rsidR="0090281C" w:rsidRDefault="0090281C" w:rsidP="000558B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81C" w:rsidRPr="00060F23" w:rsidRDefault="0090281C" w:rsidP="00760E85">
    <w:pPr>
      <w:pStyle w:val="Footer"/>
      <w:pBdr>
        <w:top w:val="single" w:sz="4" w:space="1" w:color="auto"/>
      </w:pBdr>
      <w:jc w:val="right"/>
      <w:rPr>
        <w:sz w:val="18"/>
        <w:szCs w:val="18"/>
      </w:rPr>
    </w:pPr>
    <w:r w:rsidRPr="00790CDC">
      <w:rPr>
        <w:sz w:val="18"/>
        <w:szCs w:val="18"/>
      </w:rPr>
      <w:t>NAESB REQ/RGQ 20</w:t>
    </w:r>
    <w:r>
      <w:rPr>
        <w:sz w:val="18"/>
        <w:szCs w:val="18"/>
      </w:rPr>
      <w:t>11</w:t>
    </w:r>
    <w:r w:rsidRPr="00790CDC">
      <w:rPr>
        <w:sz w:val="18"/>
        <w:szCs w:val="18"/>
      </w:rPr>
      <w:t xml:space="preserve"> Annual Plan </w:t>
    </w:r>
    <w:r>
      <w:rPr>
        <w:sz w:val="18"/>
        <w:szCs w:val="18"/>
      </w:rPr>
      <w:t xml:space="preserve">Approved by the Board of Directors </w:t>
    </w:r>
    <w:r w:rsidR="001D0E40">
      <w:rPr>
        <w:sz w:val="18"/>
        <w:szCs w:val="18"/>
      </w:rPr>
      <w:t>on 12-8-11</w:t>
    </w:r>
  </w:p>
  <w:p w:rsidR="0090281C" w:rsidRDefault="0090281C" w:rsidP="001C7192">
    <w:pPr>
      <w:pStyle w:val="Footer"/>
      <w:pBdr>
        <w:top w:val="single" w:sz="4" w:space="1" w:color="auto"/>
      </w:pBdr>
      <w:jc w:val="right"/>
    </w:pPr>
    <w:r w:rsidRPr="00F22684">
      <w:rPr>
        <w:sz w:val="18"/>
        <w:szCs w:val="18"/>
      </w:rPr>
      <w:t xml:space="preserve">Page </w:t>
    </w:r>
    <w:r w:rsidRPr="00F22684">
      <w:rPr>
        <w:sz w:val="18"/>
        <w:szCs w:val="18"/>
      </w:rPr>
      <w:fldChar w:fldCharType="begin"/>
    </w:r>
    <w:r w:rsidRPr="00F22684">
      <w:rPr>
        <w:sz w:val="18"/>
        <w:szCs w:val="18"/>
      </w:rPr>
      <w:instrText xml:space="preserve"> PAGE </w:instrText>
    </w:r>
    <w:r w:rsidRPr="00F22684">
      <w:rPr>
        <w:sz w:val="18"/>
        <w:szCs w:val="18"/>
      </w:rPr>
      <w:fldChar w:fldCharType="separate"/>
    </w:r>
    <w:r w:rsidR="001D0E40">
      <w:rPr>
        <w:noProof/>
        <w:sz w:val="18"/>
        <w:szCs w:val="18"/>
      </w:rPr>
      <w:t>6</w:t>
    </w:r>
    <w:r w:rsidRPr="00F22684">
      <w:rPr>
        <w:sz w:val="18"/>
        <w:szCs w:val="18"/>
      </w:rPr>
      <w:fldChar w:fldCharType="end"/>
    </w:r>
    <w:r w:rsidRPr="00F22684">
      <w:rPr>
        <w:sz w:val="18"/>
        <w:szCs w:val="18"/>
      </w:rPr>
      <w:t xml:space="preserve"> of </w:t>
    </w:r>
    <w:r w:rsidRPr="00F22684">
      <w:rPr>
        <w:sz w:val="18"/>
        <w:szCs w:val="18"/>
      </w:rPr>
      <w:fldChar w:fldCharType="begin"/>
    </w:r>
    <w:r w:rsidRPr="00F22684">
      <w:rPr>
        <w:sz w:val="18"/>
        <w:szCs w:val="18"/>
      </w:rPr>
      <w:instrText xml:space="preserve"> NUMPAGES </w:instrText>
    </w:r>
    <w:r w:rsidRPr="00F22684">
      <w:rPr>
        <w:sz w:val="18"/>
        <w:szCs w:val="18"/>
      </w:rPr>
      <w:fldChar w:fldCharType="separate"/>
    </w:r>
    <w:r w:rsidR="001D0E40">
      <w:rPr>
        <w:noProof/>
        <w:sz w:val="18"/>
        <w:szCs w:val="18"/>
      </w:rPr>
      <w:t>8</w:t>
    </w:r>
    <w:r w:rsidRPr="00F22684">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81C" w:rsidRPr="00060F23" w:rsidRDefault="0090281C" w:rsidP="00060F23">
    <w:pPr>
      <w:pStyle w:val="Footer"/>
      <w:pBdr>
        <w:top w:val="single" w:sz="4" w:space="1" w:color="auto"/>
      </w:pBdr>
      <w:jc w:val="right"/>
      <w:rPr>
        <w:sz w:val="18"/>
        <w:szCs w:val="18"/>
      </w:rPr>
    </w:pPr>
    <w:r w:rsidRPr="00790CDC">
      <w:rPr>
        <w:sz w:val="18"/>
        <w:szCs w:val="18"/>
      </w:rPr>
      <w:t>NAESB REQ/RGQ 20</w:t>
    </w:r>
    <w:r>
      <w:rPr>
        <w:sz w:val="18"/>
        <w:szCs w:val="18"/>
      </w:rPr>
      <w:t>11</w:t>
    </w:r>
    <w:r w:rsidRPr="00790CDC">
      <w:rPr>
        <w:sz w:val="18"/>
        <w:szCs w:val="18"/>
      </w:rPr>
      <w:t xml:space="preserve"> Annual Plan </w:t>
    </w:r>
    <w:r>
      <w:rPr>
        <w:sz w:val="18"/>
        <w:szCs w:val="18"/>
      </w:rPr>
      <w:t xml:space="preserve">Approved by the Board of Directors on </w:t>
    </w:r>
    <w:r w:rsidR="001D0E40">
      <w:rPr>
        <w:sz w:val="18"/>
        <w:szCs w:val="18"/>
      </w:rPr>
      <w:t>12-8-11</w:t>
    </w:r>
  </w:p>
  <w:p w:rsidR="0090281C" w:rsidRPr="000931A0" w:rsidRDefault="0090281C" w:rsidP="00F22684">
    <w:pPr>
      <w:pStyle w:val="Footer"/>
      <w:jc w:val="right"/>
      <w:rPr>
        <w:sz w:val="18"/>
        <w:szCs w:val="18"/>
      </w:rPr>
    </w:pPr>
    <w:r w:rsidRPr="000931A0">
      <w:rPr>
        <w:sz w:val="18"/>
        <w:szCs w:val="18"/>
      </w:rPr>
      <w:t xml:space="preserve">Page </w:t>
    </w:r>
    <w:r w:rsidRPr="000931A0">
      <w:rPr>
        <w:sz w:val="18"/>
        <w:szCs w:val="18"/>
      </w:rPr>
      <w:fldChar w:fldCharType="begin"/>
    </w:r>
    <w:r w:rsidRPr="000931A0">
      <w:rPr>
        <w:sz w:val="18"/>
        <w:szCs w:val="18"/>
      </w:rPr>
      <w:instrText xml:space="preserve"> PAGE </w:instrText>
    </w:r>
    <w:r w:rsidRPr="000931A0">
      <w:rPr>
        <w:sz w:val="18"/>
        <w:szCs w:val="18"/>
      </w:rPr>
      <w:fldChar w:fldCharType="separate"/>
    </w:r>
    <w:r w:rsidR="001D0E40">
      <w:rPr>
        <w:noProof/>
        <w:sz w:val="18"/>
        <w:szCs w:val="18"/>
      </w:rPr>
      <w:t>1</w:t>
    </w:r>
    <w:r w:rsidRPr="000931A0">
      <w:rPr>
        <w:sz w:val="18"/>
        <w:szCs w:val="18"/>
      </w:rPr>
      <w:fldChar w:fldCharType="end"/>
    </w:r>
    <w:r w:rsidRPr="000931A0">
      <w:rPr>
        <w:sz w:val="18"/>
        <w:szCs w:val="18"/>
      </w:rPr>
      <w:t xml:space="preserve"> of </w:t>
    </w:r>
    <w:r w:rsidRPr="000931A0">
      <w:rPr>
        <w:sz w:val="18"/>
        <w:szCs w:val="18"/>
      </w:rPr>
      <w:fldChar w:fldCharType="begin"/>
    </w:r>
    <w:r w:rsidRPr="000931A0">
      <w:rPr>
        <w:sz w:val="18"/>
        <w:szCs w:val="18"/>
      </w:rPr>
      <w:instrText xml:space="preserve"> NUMPAGES </w:instrText>
    </w:r>
    <w:r w:rsidRPr="000931A0">
      <w:rPr>
        <w:sz w:val="18"/>
        <w:szCs w:val="18"/>
      </w:rPr>
      <w:fldChar w:fldCharType="separate"/>
    </w:r>
    <w:r w:rsidR="001D0E40">
      <w:rPr>
        <w:noProof/>
        <w:sz w:val="18"/>
        <w:szCs w:val="18"/>
      </w:rPr>
      <w:t>8</w:t>
    </w:r>
    <w:r w:rsidRPr="000931A0">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8DA" w:rsidRDefault="005728DA">
      <w:r>
        <w:separator/>
      </w:r>
    </w:p>
  </w:footnote>
  <w:footnote w:type="continuationSeparator" w:id="0">
    <w:p w:rsidR="005728DA" w:rsidRDefault="005728DA">
      <w:r>
        <w:continuationSeparator/>
      </w:r>
    </w:p>
  </w:footnote>
  <w:footnote w:id="1">
    <w:p w:rsidR="0090281C" w:rsidRDefault="0090281C">
      <w:pPr>
        <w:pStyle w:val="FootnoteText"/>
      </w:pPr>
      <w:r>
        <w:rPr>
          <w:rStyle w:val="FootnoteReference"/>
        </w:rPr>
        <w:footnoteRef/>
      </w:r>
      <w:r>
        <w:t xml:space="preserve"> Please reference the August 17, 2011 Retail EC meeting minutes.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81C" w:rsidRPr="005E4433" w:rsidRDefault="001D0E40" w:rsidP="00E11EED">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81C" w:rsidRDefault="0090281C" w:rsidP="00757900"/>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6"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90281C" w:rsidRDefault="0090281C" w:rsidP="0075790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r w:rsidR="0090281C" w:rsidRPr="005E4433">
      <w:rPr>
        <w:b/>
        <w:spacing w:val="20"/>
        <w:sz w:val="32"/>
        <w:szCs w:val="32"/>
      </w:rPr>
      <w:t>North American Energy Standards Board</w:t>
    </w:r>
  </w:p>
  <w:p w:rsidR="0090281C" w:rsidRPr="005E4433" w:rsidRDefault="0090281C" w:rsidP="005E4433">
    <w:pPr>
      <w:pStyle w:val="Header"/>
      <w:tabs>
        <w:tab w:val="left" w:pos="680"/>
        <w:tab w:val="right" w:pos="9810"/>
      </w:tabs>
      <w:spacing w:before="60"/>
      <w:ind w:left="1800"/>
      <w:jc w:val="right"/>
    </w:pPr>
    <w:r>
      <w:t>801 Travis</w:t>
    </w:r>
    <w:r w:rsidRPr="005E4433">
      <w:t xml:space="preserve">, Suite </w:t>
    </w:r>
    <w:r>
      <w:t>1675</w:t>
    </w:r>
    <w:r w:rsidRPr="005E4433">
      <w:t>, Houston, Texas 77002</w:t>
    </w:r>
  </w:p>
  <w:p w:rsidR="0090281C" w:rsidRPr="005E4433" w:rsidRDefault="0090281C" w:rsidP="005E4433">
    <w:pPr>
      <w:pStyle w:val="Header"/>
      <w:ind w:left="1800"/>
      <w:jc w:val="right"/>
    </w:pPr>
    <w:r w:rsidRPr="005E4433">
      <w:t>Phone:  (713) 356-0060, Fax:  (713) 356-0067, E-mail: naesb@naesb.org</w:t>
    </w:r>
  </w:p>
  <w:p w:rsidR="0090281C" w:rsidRPr="005E4433" w:rsidRDefault="0090281C" w:rsidP="005E4433">
    <w:pPr>
      <w:pStyle w:val="Header"/>
      <w:pBdr>
        <w:bottom w:val="single" w:sz="18" w:space="1" w:color="auto"/>
      </w:pBdr>
      <w:ind w:left="1800" w:hanging="1800"/>
      <w:jc w:val="right"/>
    </w:pPr>
    <w:r w:rsidRPr="005E4433">
      <w:tab/>
      <w:t xml:space="preserve">Home Page: </w:t>
    </w:r>
    <w:hyperlink r:id="rId3" w:history="1">
      <w:r w:rsidRPr="005E4433">
        <w:rPr>
          <w:rStyle w:val="Hyperlink"/>
        </w:rPr>
        <w:t>www.naesb.org</w:t>
      </w:r>
    </w:hyperlink>
  </w:p>
  <w:p w:rsidR="0090281C" w:rsidRDefault="0090281C" w:rsidP="007579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81C" w:rsidRDefault="001D0E40" w:rsidP="000D4265">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81C" w:rsidRDefault="0090281C" w:rsidP="000D4265"/>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9"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90281C" w:rsidRDefault="0090281C" w:rsidP="000D426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90281C" w:rsidRPr="005E4433" w:rsidRDefault="0090281C" w:rsidP="000D4265">
    <w:pPr>
      <w:pStyle w:val="Header"/>
      <w:tabs>
        <w:tab w:val="clear" w:pos="8640"/>
        <w:tab w:val="left" w:pos="-630"/>
        <w:tab w:val="right" w:pos="9810"/>
      </w:tabs>
      <w:ind w:left="1800"/>
      <w:jc w:val="right"/>
      <w:rPr>
        <w:b/>
        <w:spacing w:val="20"/>
        <w:sz w:val="32"/>
        <w:szCs w:val="32"/>
      </w:rPr>
    </w:pPr>
    <w:r w:rsidRPr="005E4433">
      <w:rPr>
        <w:b/>
        <w:spacing w:val="20"/>
        <w:sz w:val="32"/>
        <w:szCs w:val="32"/>
      </w:rPr>
      <w:t>North American Energy Standards Board</w:t>
    </w:r>
  </w:p>
  <w:p w:rsidR="0090281C" w:rsidRPr="005E4433" w:rsidRDefault="0090281C" w:rsidP="000D4265">
    <w:pPr>
      <w:pStyle w:val="Header"/>
      <w:tabs>
        <w:tab w:val="left" w:pos="680"/>
        <w:tab w:val="right" w:pos="9810"/>
      </w:tabs>
      <w:spacing w:before="60"/>
      <w:ind w:left="1800"/>
      <w:jc w:val="right"/>
    </w:pPr>
    <w:r>
      <w:t>801 Travis</w:t>
    </w:r>
    <w:r w:rsidRPr="005E4433">
      <w:t xml:space="preserve">, Suite </w:t>
    </w:r>
    <w:r>
      <w:t>1675</w:t>
    </w:r>
    <w:r w:rsidRPr="005E4433">
      <w:t>, Houston, Texas 77002</w:t>
    </w:r>
  </w:p>
  <w:p w:rsidR="0090281C" w:rsidRPr="005E4433" w:rsidRDefault="0090281C" w:rsidP="000D4265">
    <w:pPr>
      <w:pStyle w:val="Header"/>
      <w:ind w:left="1800"/>
      <w:jc w:val="right"/>
    </w:pPr>
    <w:r w:rsidRPr="005E4433">
      <w:t>Phone:  (713) 356-0060, Fax:  (713) 356-0067, E-mail: naesb@naesb.org</w:t>
    </w:r>
  </w:p>
  <w:p w:rsidR="0090281C" w:rsidRPr="005E4433" w:rsidRDefault="0090281C" w:rsidP="000D4265">
    <w:pPr>
      <w:pStyle w:val="Header"/>
      <w:pBdr>
        <w:bottom w:val="single" w:sz="18" w:space="1" w:color="auto"/>
      </w:pBdr>
      <w:ind w:left="1800" w:hanging="1800"/>
      <w:jc w:val="right"/>
    </w:pPr>
    <w:r w:rsidRPr="005E4433">
      <w:tab/>
      <w:t xml:space="preserve">Home Page: </w:t>
    </w:r>
    <w:hyperlink r:id="rId3" w:history="1">
      <w:r w:rsidRPr="005E4433">
        <w:rPr>
          <w:rStyle w:val="Hyperlink"/>
        </w:rPr>
        <w:t>www.naesb.org</w:t>
      </w:r>
    </w:hyperlink>
  </w:p>
  <w:p w:rsidR="0090281C" w:rsidRDefault="0090281C" w:rsidP="000D42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8D9"/>
    <w:rsid w:val="000060C2"/>
    <w:rsid w:val="000063B8"/>
    <w:rsid w:val="0000760B"/>
    <w:rsid w:val="00011062"/>
    <w:rsid w:val="00013A94"/>
    <w:rsid w:val="00013FAA"/>
    <w:rsid w:val="000160FF"/>
    <w:rsid w:val="00017885"/>
    <w:rsid w:val="00020940"/>
    <w:rsid w:val="000263BD"/>
    <w:rsid w:val="00027B69"/>
    <w:rsid w:val="00032B57"/>
    <w:rsid w:val="00033041"/>
    <w:rsid w:val="00034DEE"/>
    <w:rsid w:val="000363A8"/>
    <w:rsid w:val="00037252"/>
    <w:rsid w:val="000438DD"/>
    <w:rsid w:val="00045FBA"/>
    <w:rsid w:val="00046549"/>
    <w:rsid w:val="000479F4"/>
    <w:rsid w:val="00047CFE"/>
    <w:rsid w:val="000504B5"/>
    <w:rsid w:val="00050E2F"/>
    <w:rsid w:val="00051794"/>
    <w:rsid w:val="00051E2B"/>
    <w:rsid w:val="00052CB4"/>
    <w:rsid w:val="00053508"/>
    <w:rsid w:val="000542BC"/>
    <w:rsid w:val="0005465E"/>
    <w:rsid w:val="00055624"/>
    <w:rsid w:val="000558BA"/>
    <w:rsid w:val="0005644E"/>
    <w:rsid w:val="00060F23"/>
    <w:rsid w:val="00061044"/>
    <w:rsid w:val="00063845"/>
    <w:rsid w:val="00063E01"/>
    <w:rsid w:val="000653EB"/>
    <w:rsid w:val="00065EAE"/>
    <w:rsid w:val="0006602A"/>
    <w:rsid w:val="00067978"/>
    <w:rsid w:val="00070502"/>
    <w:rsid w:val="00072721"/>
    <w:rsid w:val="00072806"/>
    <w:rsid w:val="00072A9E"/>
    <w:rsid w:val="00074120"/>
    <w:rsid w:val="00075BD7"/>
    <w:rsid w:val="00076225"/>
    <w:rsid w:val="00077A26"/>
    <w:rsid w:val="000804CD"/>
    <w:rsid w:val="00084759"/>
    <w:rsid w:val="0008624E"/>
    <w:rsid w:val="00086B4A"/>
    <w:rsid w:val="000931A0"/>
    <w:rsid w:val="00095308"/>
    <w:rsid w:val="000955AC"/>
    <w:rsid w:val="00095692"/>
    <w:rsid w:val="000964B4"/>
    <w:rsid w:val="00096749"/>
    <w:rsid w:val="000A15EE"/>
    <w:rsid w:val="000A5BAD"/>
    <w:rsid w:val="000B05A7"/>
    <w:rsid w:val="000B2073"/>
    <w:rsid w:val="000B21E3"/>
    <w:rsid w:val="000B4B90"/>
    <w:rsid w:val="000B601D"/>
    <w:rsid w:val="000B763D"/>
    <w:rsid w:val="000C0EFF"/>
    <w:rsid w:val="000C110E"/>
    <w:rsid w:val="000C2895"/>
    <w:rsid w:val="000C40B2"/>
    <w:rsid w:val="000C509B"/>
    <w:rsid w:val="000C5CFA"/>
    <w:rsid w:val="000C6164"/>
    <w:rsid w:val="000C6EA4"/>
    <w:rsid w:val="000D007F"/>
    <w:rsid w:val="000D1194"/>
    <w:rsid w:val="000D3435"/>
    <w:rsid w:val="000D3C45"/>
    <w:rsid w:val="000D4265"/>
    <w:rsid w:val="000D4B20"/>
    <w:rsid w:val="000D5946"/>
    <w:rsid w:val="000D5F67"/>
    <w:rsid w:val="000D6D82"/>
    <w:rsid w:val="000E0D3E"/>
    <w:rsid w:val="000E41BC"/>
    <w:rsid w:val="000E43D9"/>
    <w:rsid w:val="000E49E0"/>
    <w:rsid w:val="000E6A3B"/>
    <w:rsid w:val="000F0274"/>
    <w:rsid w:val="000F0F22"/>
    <w:rsid w:val="000F2531"/>
    <w:rsid w:val="000F39AE"/>
    <w:rsid w:val="000F466D"/>
    <w:rsid w:val="000F58DB"/>
    <w:rsid w:val="00101CDF"/>
    <w:rsid w:val="00101DB0"/>
    <w:rsid w:val="00102368"/>
    <w:rsid w:val="00102768"/>
    <w:rsid w:val="00104A88"/>
    <w:rsid w:val="00106DB7"/>
    <w:rsid w:val="00107603"/>
    <w:rsid w:val="00107FEF"/>
    <w:rsid w:val="00110066"/>
    <w:rsid w:val="00110120"/>
    <w:rsid w:val="00110665"/>
    <w:rsid w:val="00111E74"/>
    <w:rsid w:val="001132D8"/>
    <w:rsid w:val="001135BB"/>
    <w:rsid w:val="00117C4C"/>
    <w:rsid w:val="00121C1F"/>
    <w:rsid w:val="00124B8B"/>
    <w:rsid w:val="00130C06"/>
    <w:rsid w:val="001311E4"/>
    <w:rsid w:val="00131A81"/>
    <w:rsid w:val="0013327B"/>
    <w:rsid w:val="001369E3"/>
    <w:rsid w:val="00137086"/>
    <w:rsid w:val="00137F20"/>
    <w:rsid w:val="00140CAF"/>
    <w:rsid w:val="00141EB5"/>
    <w:rsid w:val="001421A4"/>
    <w:rsid w:val="00143CEA"/>
    <w:rsid w:val="00143FED"/>
    <w:rsid w:val="00145CD2"/>
    <w:rsid w:val="00150675"/>
    <w:rsid w:val="00155235"/>
    <w:rsid w:val="00156BA5"/>
    <w:rsid w:val="0016035F"/>
    <w:rsid w:val="00164DE2"/>
    <w:rsid w:val="00166BA1"/>
    <w:rsid w:val="00167E4D"/>
    <w:rsid w:val="001715D7"/>
    <w:rsid w:val="001722E6"/>
    <w:rsid w:val="00172F94"/>
    <w:rsid w:val="001731E2"/>
    <w:rsid w:val="00174205"/>
    <w:rsid w:val="00177369"/>
    <w:rsid w:val="00180751"/>
    <w:rsid w:val="00180A5F"/>
    <w:rsid w:val="00180F28"/>
    <w:rsid w:val="00181E11"/>
    <w:rsid w:val="001827F8"/>
    <w:rsid w:val="00182EFE"/>
    <w:rsid w:val="001835D6"/>
    <w:rsid w:val="0018746D"/>
    <w:rsid w:val="00191447"/>
    <w:rsid w:val="00191A7C"/>
    <w:rsid w:val="00191EFF"/>
    <w:rsid w:val="001923C2"/>
    <w:rsid w:val="00192867"/>
    <w:rsid w:val="0019527C"/>
    <w:rsid w:val="001953B5"/>
    <w:rsid w:val="001A07CF"/>
    <w:rsid w:val="001A0C2D"/>
    <w:rsid w:val="001B0DB4"/>
    <w:rsid w:val="001B1CF6"/>
    <w:rsid w:val="001B262C"/>
    <w:rsid w:val="001C0114"/>
    <w:rsid w:val="001C02FA"/>
    <w:rsid w:val="001C204B"/>
    <w:rsid w:val="001C21FE"/>
    <w:rsid w:val="001C2A67"/>
    <w:rsid w:val="001C3DCF"/>
    <w:rsid w:val="001C53D7"/>
    <w:rsid w:val="001C6E4B"/>
    <w:rsid w:val="001C7192"/>
    <w:rsid w:val="001D0E40"/>
    <w:rsid w:val="001D1613"/>
    <w:rsid w:val="001D59CB"/>
    <w:rsid w:val="001D628B"/>
    <w:rsid w:val="001D7DDE"/>
    <w:rsid w:val="001E1723"/>
    <w:rsid w:val="001E1C54"/>
    <w:rsid w:val="001E557E"/>
    <w:rsid w:val="001E6927"/>
    <w:rsid w:val="001E7BEE"/>
    <w:rsid w:val="001F0247"/>
    <w:rsid w:val="001F0D37"/>
    <w:rsid w:val="001F1DA8"/>
    <w:rsid w:val="001F25CE"/>
    <w:rsid w:val="001F4403"/>
    <w:rsid w:val="001F485B"/>
    <w:rsid w:val="001F5E4F"/>
    <w:rsid w:val="001F6F32"/>
    <w:rsid w:val="00200A4C"/>
    <w:rsid w:val="00200D56"/>
    <w:rsid w:val="00204F5D"/>
    <w:rsid w:val="00206B29"/>
    <w:rsid w:val="002115E0"/>
    <w:rsid w:val="00211F75"/>
    <w:rsid w:val="00212C5D"/>
    <w:rsid w:val="00212E88"/>
    <w:rsid w:val="002135B2"/>
    <w:rsid w:val="00214987"/>
    <w:rsid w:val="0022004B"/>
    <w:rsid w:val="002206BE"/>
    <w:rsid w:val="00220A91"/>
    <w:rsid w:val="00222C6E"/>
    <w:rsid w:val="00225791"/>
    <w:rsid w:val="00227211"/>
    <w:rsid w:val="00227C4D"/>
    <w:rsid w:val="002306C5"/>
    <w:rsid w:val="00230CA5"/>
    <w:rsid w:val="00232102"/>
    <w:rsid w:val="002335AE"/>
    <w:rsid w:val="00234D61"/>
    <w:rsid w:val="00236B18"/>
    <w:rsid w:val="002416AA"/>
    <w:rsid w:val="0024202D"/>
    <w:rsid w:val="00242752"/>
    <w:rsid w:val="00245064"/>
    <w:rsid w:val="00252D6A"/>
    <w:rsid w:val="00253148"/>
    <w:rsid w:val="0025325A"/>
    <w:rsid w:val="002563DC"/>
    <w:rsid w:val="00256D47"/>
    <w:rsid w:val="002572D6"/>
    <w:rsid w:val="00261B2D"/>
    <w:rsid w:val="002628E1"/>
    <w:rsid w:val="002642A9"/>
    <w:rsid w:val="002645E5"/>
    <w:rsid w:val="00265FBE"/>
    <w:rsid w:val="00266195"/>
    <w:rsid w:val="002661A7"/>
    <w:rsid w:val="002703EA"/>
    <w:rsid w:val="002709C7"/>
    <w:rsid w:val="00270DB6"/>
    <w:rsid w:val="00271B3E"/>
    <w:rsid w:val="002736A0"/>
    <w:rsid w:val="00273E87"/>
    <w:rsid w:val="00275560"/>
    <w:rsid w:val="002825F3"/>
    <w:rsid w:val="00283579"/>
    <w:rsid w:val="00285B44"/>
    <w:rsid w:val="00285CB2"/>
    <w:rsid w:val="00287C93"/>
    <w:rsid w:val="00291784"/>
    <w:rsid w:val="002926D8"/>
    <w:rsid w:val="00293CF0"/>
    <w:rsid w:val="002A0B5D"/>
    <w:rsid w:val="002A122E"/>
    <w:rsid w:val="002A1F4C"/>
    <w:rsid w:val="002B2C7B"/>
    <w:rsid w:val="002B373D"/>
    <w:rsid w:val="002B3F36"/>
    <w:rsid w:val="002B45D1"/>
    <w:rsid w:val="002B6972"/>
    <w:rsid w:val="002B6EE0"/>
    <w:rsid w:val="002B7851"/>
    <w:rsid w:val="002C0092"/>
    <w:rsid w:val="002C0738"/>
    <w:rsid w:val="002C6066"/>
    <w:rsid w:val="002C6806"/>
    <w:rsid w:val="002D6ED8"/>
    <w:rsid w:val="002D71BE"/>
    <w:rsid w:val="002E2E42"/>
    <w:rsid w:val="002E4DAE"/>
    <w:rsid w:val="002E5225"/>
    <w:rsid w:val="002E7131"/>
    <w:rsid w:val="002E73A4"/>
    <w:rsid w:val="002E7A3A"/>
    <w:rsid w:val="002E7FF6"/>
    <w:rsid w:val="002F0635"/>
    <w:rsid w:val="002F0DFB"/>
    <w:rsid w:val="002F27C5"/>
    <w:rsid w:val="002F5119"/>
    <w:rsid w:val="002F5EA6"/>
    <w:rsid w:val="00301BA3"/>
    <w:rsid w:val="00302169"/>
    <w:rsid w:val="0030712D"/>
    <w:rsid w:val="0031117A"/>
    <w:rsid w:val="00311237"/>
    <w:rsid w:val="003112F8"/>
    <w:rsid w:val="00311B58"/>
    <w:rsid w:val="00311F48"/>
    <w:rsid w:val="00312F7A"/>
    <w:rsid w:val="00313E1C"/>
    <w:rsid w:val="003149EA"/>
    <w:rsid w:val="00314AF4"/>
    <w:rsid w:val="00315134"/>
    <w:rsid w:val="00317B64"/>
    <w:rsid w:val="00322770"/>
    <w:rsid w:val="00322D6C"/>
    <w:rsid w:val="00323348"/>
    <w:rsid w:val="00324249"/>
    <w:rsid w:val="00326BBB"/>
    <w:rsid w:val="00327CFF"/>
    <w:rsid w:val="00327DCA"/>
    <w:rsid w:val="00332A76"/>
    <w:rsid w:val="00334872"/>
    <w:rsid w:val="00335DE5"/>
    <w:rsid w:val="0033608A"/>
    <w:rsid w:val="00341599"/>
    <w:rsid w:val="003427EA"/>
    <w:rsid w:val="00342E76"/>
    <w:rsid w:val="00343404"/>
    <w:rsid w:val="00347700"/>
    <w:rsid w:val="0035144F"/>
    <w:rsid w:val="00352D5D"/>
    <w:rsid w:val="0035432F"/>
    <w:rsid w:val="00361139"/>
    <w:rsid w:val="0036169A"/>
    <w:rsid w:val="00364260"/>
    <w:rsid w:val="00366264"/>
    <w:rsid w:val="00366A70"/>
    <w:rsid w:val="0037008C"/>
    <w:rsid w:val="00370A57"/>
    <w:rsid w:val="00372519"/>
    <w:rsid w:val="0037539B"/>
    <w:rsid w:val="00376D75"/>
    <w:rsid w:val="0037752F"/>
    <w:rsid w:val="003778B4"/>
    <w:rsid w:val="0038305B"/>
    <w:rsid w:val="00383481"/>
    <w:rsid w:val="00383C95"/>
    <w:rsid w:val="00384AEC"/>
    <w:rsid w:val="00386658"/>
    <w:rsid w:val="00386D07"/>
    <w:rsid w:val="00387A23"/>
    <w:rsid w:val="0039395F"/>
    <w:rsid w:val="00395D95"/>
    <w:rsid w:val="003969DD"/>
    <w:rsid w:val="00397E87"/>
    <w:rsid w:val="003A49F6"/>
    <w:rsid w:val="003A4B2F"/>
    <w:rsid w:val="003A64EF"/>
    <w:rsid w:val="003A74D6"/>
    <w:rsid w:val="003B1E2D"/>
    <w:rsid w:val="003B33FA"/>
    <w:rsid w:val="003B65B4"/>
    <w:rsid w:val="003B793C"/>
    <w:rsid w:val="003C0A8E"/>
    <w:rsid w:val="003C1D7B"/>
    <w:rsid w:val="003C3ABD"/>
    <w:rsid w:val="003C6D70"/>
    <w:rsid w:val="003D13EB"/>
    <w:rsid w:val="003D2B2E"/>
    <w:rsid w:val="003D4C65"/>
    <w:rsid w:val="003D4D20"/>
    <w:rsid w:val="003D4D81"/>
    <w:rsid w:val="003D6585"/>
    <w:rsid w:val="003D786D"/>
    <w:rsid w:val="003D7ACE"/>
    <w:rsid w:val="003E0A22"/>
    <w:rsid w:val="003E2CC6"/>
    <w:rsid w:val="003E4DEE"/>
    <w:rsid w:val="003E5353"/>
    <w:rsid w:val="003E5FDA"/>
    <w:rsid w:val="003F24EC"/>
    <w:rsid w:val="003F33E1"/>
    <w:rsid w:val="003F3C5B"/>
    <w:rsid w:val="003F4FDE"/>
    <w:rsid w:val="00400824"/>
    <w:rsid w:val="004008D1"/>
    <w:rsid w:val="0040160E"/>
    <w:rsid w:val="0040568F"/>
    <w:rsid w:val="00411D88"/>
    <w:rsid w:val="004124AB"/>
    <w:rsid w:val="0041255A"/>
    <w:rsid w:val="00414180"/>
    <w:rsid w:val="00416D43"/>
    <w:rsid w:val="00422DFA"/>
    <w:rsid w:val="00424AB1"/>
    <w:rsid w:val="0042563A"/>
    <w:rsid w:val="00427C86"/>
    <w:rsid w:val="00430B82"/>
    <w:rsid w:val="00431A07"/>
    <w:rsid w:val="00434183"/>
    <w:rsid w:val="0043486A"/>
    <w:rsid w:val="004356C4"/>
    <w:rsid w:val="00436D8B"/>
    <w:rsid w:val="00440B66"/>
    <w:rsid w:val="00440BA8"/>
    <w:rsid w:val="004419BD"/>
    <w:rsid w:val="00441BD6"/>
    <w:rsid w:val="00445DAA"/>
    <w:rsid w:val="00446935"/>
    <w:rsid w:val="00455383"/>
    <w:rsid w:val="0045605C"/>
    <w:rsid w:val="00457BD3"/>
    <w:rsid w:val="00460B94"/>
    <w:rsid w:val="004660DF"/>
    <w:rsid w:val="00466456"/>
    <w:rsid w:val="00466802"/>
    <w:rsid w:val="00470B49"/>
    <w:rsid w:val="0047299A"/>
    <w:rsid w:val="00473CD1"/>
    <w:rsid w:val="00473E46"/>
    <w:rsid w:val="00473E60"/>
    <w:rsid w:val="00475033"/>
    <w:rsid w:val="00475F7F"/>
    <w:rsid w:val="00476972"/>
    <w:rsid w:val="00477015"/>
    <w:rsid w:val="00480361"/>
    <w:rsid w:val="00484472"/>
    <w:rsid w:val="00485AAC"/>
    <w:rsid w:val="00485F22"/>
    <w:rsid w:val="00487208"/>
    <w:rsid w:val="004919B6"/>
    <w:rsid w:val="00492E28"/>
    <w:rsid w:val="00494FA3"/>
    <w:rsid w:val="004975EE"/>
    <w:rsid w:val="0049792B"/>
    <w:rsid w:val="004A2241"/>
    <w:rsid w:val="004A337C"/>
    <w:rsid w:val="004A5E03"/>
    <w:rsid w:val="004A7249"/>
    <w:rsid w:val="004B0DDF"/>
    <w:rsid w:val="004B1A88"/>
    <w:rsid w:val="004B2EA6"/>
    <w:rsid w:val="004B39B8"/>
    <w:rsid w:val="004B5AAE"/>
    <w:rsid w:val="004B5C13"/>
    <w:rsid w:val="004B77D6"/>
    <w:rsid w:val="004B7D9B"/>
    <w:rsid w:val="004C1E09"/>
    <w:rsid w:val="004C5820"/>
    <w:rsid w:val="004D6043"/>
    <w:rsid w:val="004D6FB0"/>
    <w:rsid w:val="004D7C81"/>
    <w:rsid w:val="004E0742"/>
    <w:rsid w:val="004E45F8"/>
    <w:rsid w:val="004E7938"/>
    <w:rsid w:val="004F0DA1"/>
    <w:rsid w:val="004F2A5F"/>
    <w:rsid w:val="004F5E64"/>
    <w:rsid w:val="00505948"/>
    <w:rsid w:val="00506BAF"/>
    <w:rsid w:val="0051565F"/>
    <w:rsid w:val="00517324"/>
    <w:rsid w:val="005202C8"/>
    <w:rsid w:val="00522151"/>
    <w:rsid w:val="00522E3B"/>
    <w:rsid w:val="005235B9"/>
    <w:rsid w:val="00523912"/>
    <w:rsid w:val="00524481"/>
    <w:rsid w:val="005252BA"/>
    <w:rsid w:val="005260BB"/>
    <w:rsid w:val="005265FF"/>
    <w:rsid w:val="00526B67"/>
    <w:rsid w:val="00527FDE"/>
    <w:rsid w:val="005302EB"/>
    <w:rsid w:val="0053039B"/>
    <w:rsid w:val="00530876"/>
    <w:rsid w:val="00530907"/>
    <w:rsid w:val="00530A1E"/>
    <w:rsid w:val="005335FB"/>
    <w:rsid w:val="00534CC2"/>
    <w:rsid w:val="00536B35"/>
    <w:rsid w:val="00537F23"/>
    <w:rsid w:val="0054021C"/>
    <w:rsid w:val="00540CAD"/>
    <w:rsid w:val="00542911"/>
    <w:rsid w:val="005441C1"/>
    <w:rsid w:val="00544493"/>
    <w:rsid w:val="0054482F"/>
    <w:rsid w:val="0054516E"/>
    <w:rsid w:val="005455DF"/>
    <w:rsid w:val="005465D7"/>
    <w:rsid w:val="005467A4"/>
    <w:rsid w:val="005500E9"/>
    <w:rsid w:val="0055110D"/>
    <w:rsid w:val="00553EC6"/>
    <w:rsid w:val="005546FD"/>
    <w:rsid w:val="00554BFB"/>
    <w:rsid w:val="005564B7"/>
    <w:rsid w:val="00561625"/>
    <w:rsid w:val="00561BFC"/>
    <w:rsid w:val="00562784"/>
    <w:rsid w:val="00563852"/>
    <w:rsid w:val="0056596F"/>
    <w:rsid w:val="00566687"/>
    <w:rsid w:val="00567298"/>
    <w:rsid w:val="00567489"/>
    <w:rsid w:val="00570630"/>
    <w:rsid w:val="005719F3"/>
    <w:rsid w:val="00571A7E"/>
    <w:rsid w:val="005728DA"/>
    <w:rsid w:val="00572C65"/>
    <w:rsid w:val="005732FE"/>
    <w:rsid w:val="00574BCD"/>
    <w:rsid w:val="0057506E"/>
    <w:rsid w:val="00576F1B"/>
    <w:rsid w:val="005770C7"/>
    <w:rsid w:val="00580BA4"/>
    <w:rsid w:val="00581750"/>
    <w:rsid w:val="005824FD"/>
    <w:rsid w:val="00582B7B"/>
    <w:rsid w:val="00583B17"/>
    <w:rsid w:val="005855CE"/>
    <w:rsid w:val="005937E8"/>
    <w:rsid w:val="00594FC5"/>
    <w:rsid w:val="005963CE"/>
    <w:rsid w:val="00597477"/>
    <w:rsid w:val="00597D53"/>
    <w:rsid w:val="005A5209"/>
    <w:rsid w:val="005A5DBD"/>
    <w:rsid w:val="005B1355"/>
    <w:rsid w:val="005B26ED"/>
    <w:rsid w:val="005B3495"/>
    <w:rsid w:val="005B59D1"/>
    <w:rsid w:val="005B682E"/>
    <w:rsid w:val="005B7BB4"/>
    <w:rsid w:val="005C1831"/>
    <w:rsid w:val="005C1BA3"/>
    <w:rsid w:val="005C3A7D"/>
    <w:rsid w:val="005C4DAF"/>
    <w:rsid w:val="005C5E26"/>
    <w:rsid w:val="005C6903"/>
    <w:rsid w:val="005C7597"/>
    <w:rsid w:val="005C7C5E"/>
    <w:rsid w:val="005D0561"/>
    <w:rsid w:val="005D3BCD"/>
    <w:rsid w:val="005D71E4"/>
    <w:rsid w:val="005E1C24"/>
    <w:rsid w:val="005E248B"/>
    <w:rsid w:val="005E250D"/>
    <w:rsid w:val="005E282B"/>
    <w:rsid w:val="005E4433"/>
    <w:rsid w:val="005E60C4"/>
    <w:rsid w:val="005E7DE1"/>
    <w:rsid w:val="005F09C7"/>
    <w:rsid w:val="005F166E"/>
    <w:rsid w:val="005F1967"/>
    <w:rsid w:val="005F1B6D"/>
    <w:rsid w:val="005F4537"/>
    <w:rsid w:val="005F4830"/>
    <w:rsid w:val="005F4C2D"/>
    <w:rsid w:val="005F576C"/>
    <w:rsid w:val="006016A4"/>
    <w:rsid w:val="00611258"/>
    <w:rsid w:val="00612821"/>
    <w:rsid w:val="00616F34"/>
    <w:rsid w:val="0062136B"/>
    <w:rsid w:val="00624D49"/>
    <w:rsid w:val="00630ABD"/>
    <w:rsid w:val="006326A1"/>
    <w:rsid w:val="00633DDB"/>
    <w:rsid w:val="00634BF1"/>
    <w:rsid w:val="00634D1C"/>
    <w:rsid w:val="00635A08"/>
    <w:rsid w:val="00635BC3"/>
    <w:rsid w:val="006366A5"/>
    <w:rsid w:val="00636721"/>
    <w:rsid w:val="00640352"/>
    <w:rsid w:val="006440D1"/>
    <w:rsid w:val="006449FF"/>
    <w:rsid w:val="006455E0"/>
    <w:rsid w:val="006512CF"/>
    <w:rsid w:val="006523F6"/>
    <w:rsid w:val="00652431"/>
    <w:rsid w:val="006530E3"/>
    <w:rsid w:val="00654985"/>
    <w:rsid w:val="00654A29"/>
    <w:rsid w:val="00657842"/>
    <w:rsid w:val="00657895"/>
    <w:rsid w:val="006618FB"/>
    <w:rsid w:val="00663109"/>
    <w:rsid w:val="00664759"/>
    <w:rsid w:val="00664DC2"/>
    <w:rsid w:val="00665B41"/>
    <w:rsid w:val="00670B7E"/>
    <w:rsid w:val="00673884"/>
    <w:rsid w:val="00674543"/>
    <w:rsid w:val="00674BCC"/>
    <w:rsid w:val="00676520"/>
    <w:rsid w:val="00677A8F"/>
    <w:rsid w:val="00680533"/>
    <w:rsid w:val="006918DB"/>
    <w:rsid w:val="00691B04"/>
    <w:rsid w:val="00691FBA"/>
    <w:rsid w:val="00692A1E"/>
    <w:rsid w:val="00693D35"/>
    <w:rsid w:val="006A1FF0"/>
    <w:rsid w:val="006A30E0"/>
    <w:rsid w:val="006A334C"/>
    <w:rsid w:val="006A53D0"/>
    <w:rsid w:val="006A7085"/>
    <w:rsid w:val="006B20C1"/>
    <w:rsid w:val="006B41D5"/>
    <w:rsid w:val="006B4D80"/>
    <w:rsid w:val="006B5836"/>
    <w:rsid w:val="006B6634"/>
    <w:rsid w:val="006B734B"/>
    <w:rsid w:val="006B7B91"/>
    <w:rsid w:val="006C0935"/>
    <w:rsid w:val="006C57AA"/>
    <w:rsid w:val="006C607E"/>
    <w:rsid w:val="006D04F8"/>
    <w:rsid w:val="006D1512"/>
    <w:rsid w:val="006D26E2"/>
    <w:rsid w:val="006D2EDD"/>
    <w:rsid w:val="006D46E2"/>
    <w:rsid w:val="006D60E3"/>
    <w:rsid w:val="006D760D"/>
    <w:rsid w:val="006E0A47"/>
    <w:rsid w:val="006E0CCA"/>
    <w:rsid w:val="006E368B"/>
    <w:rsid w:val="006E3DEB"/>
    <w:rsid w:val="006E5327"/>
    <w:rsid w:val="006E601E"/>
    <w:rsid w:val="006E69AF"/>
    <w:rsid w:val="006E7126"/>
    <w:rsid w:val="006F1A11"/>
    <w:rsid w:val="006F52C5"/>
    <w:rsid w:val="006F67FE"/>
    <w:rsid w:val="006F745A"/>
    <w:rsid w:val="00700CBB"/>
    <w:rsid w:val="00701AA8"/>
    <w:rsid w:val="0070383B"/>
    <w:rsid w:val="00705D7A"/>
    <w:rsid w:val="00707E8B"/>
    <w:rsid w:val="007102F5"/>
    <w:rsid w:val="007121FB"/>
    <w:rsid w:val="0071649F"/>
    <w:rsid w:val="007164F2"/>
    <w:rsid w:val="00716F87"/>
    <w:rsid w:val="00722CA9"/>
    <w:rsid w:val="0072414C"/>
    <w:rsid w:val="00726B62"/>
    <w:rsid w:val="007315BB"/>
    <w:rsid w:val="0073245E"/>
    <w:rsid w:val="007345B0"/>
    <w:rsid w:val="00735FE1"/>
    <w:rsid w:val="00740D46"/>
    <w:rsid w:val="00741D58"/>
    <w:rsid w:val="00743DA1"/>
    <w:rsid w:val="00745563"/>
    <w:rsid w:val="00747276"/>
    <w:rsid w:val="0075005C"/>
    <w:rsid w:val="0075009D"/>
    <w:rsid w:val="0075060A"/>
    <w:rsid w:val="00757900"/>
    <w:rsid w:val="00760869"/>
    <w:rsid w:val="00760D6C"/>
    <w:rsid w:val="00760E85"/>
    <w:rsid w:val="00761E9A"/>
    <w:rsid w:val="00761FC8"/>
    <w:rsid w:val="0076689B"/>
    <w:rsid w:val="00766B5B"/>
    <w:rsid w:val="00766EA2"/>
    <w:rsid w:val="00767137"/>
    <w:rsid w:val="0076786A"/>
    <w:rsid w:val="00772BA0"/>
    <w:rsid w:val="007779C8"/>
    <w:rsid w:val="007861ED"/>
    <w:rsid w:val="0078737F"/>
    <w:rsid w:val="00787C31"/>
    <w:rsid w:val="00790CDC"/>
    <w:rsid w:val="00793834"/>
    <w:rsid w:val="00793DD8"/>
    <w:rsid w:val="00795553"/>
    <w:rsid w:val="00797454"/>
    <w:rsid w:val="007A122B"/>
    <w:rsid w:val="007A1A05"/>
    <w:rsid w:val="007A21FA"/>
    <w:rsid w:val="007A2C15"/>
    <w:rsid w:val="007A40B8"/>
    <w:rsid w:val="007A4CF1"/>
    <w:rsid w:val="007A5883"/>
    <w:rsid w:val="007A64F5"/>
    <w:rsid w:val="007A6D41"/>
    <w:rsid w:val="007B0D88"/>
    <w:rsid w:val="007B5621"/>
    <w:rsid w:val="007B6B26"/>
    <w:rsid w:val="007C11BD"/>
    <w:rsid w:val="007C4927"/>
    <w:rsid w:val="007D0E81"/>
    <w:rsid w:val="007D280E"/>
    <w:rsid w:val="007D2B8F"/>
    <w:rsid w:val="007D3F0E"/>
    <w:rsid w:val="007D6FA1"/>
    <w:rsid w:val="007D792C"/>
    <w:rsid w:val="007D7EFE"/>
    <w:rsid w:val="007E039A"/>
    <w:rsid w:val="007E133E"/>
    <w:rsid w:val="007E3E0B"/>
    <w:rsid w:val="007F071E"/>
    <w:rsid w:val="007F1214"/>
    <w:rsid w:val="007F3EBD"/>
    <w:rsid w:val="007F4BF2"/>
    <w:rsid w:val="007F4D8D"/>
    <w:rsid w:val="007F6F02"/>
    <w:rsid w:val="007F79A5"/>
    <w:rsid w:val="00800AE2"/>
    <w:rsid w:val="00802ADE"/>
    <w:rsid w:val="00807913"/>
    <w:rsid w:val="008100EB"/>
    <w:rsid w:val="00810F53"/>
    <w:rsid w:val="00811A30"/>
    <w:rsid w:val="00811F77"/>
    <w:rsid w:val="0081348B"/>
    <w:rsid w:val="00813BD7"/>
    <w:rsid w:val="008179E1"/>
    <w:rsid w:val="008218F8"/>
    <w:rsid w:val="00821AAC"/>
    <w:rsid w:val="008221F9"/>
    <w:rsid w:val="00832020"/>
    <w:rsid w:val="008331C4"/>
    <w:rsid w:val="00833FE8"/>
    <w:rsid w:val="008350F8"/>
    <w:rsid w:val="00835A9E"/>
    <w:rsid w:val="0083629B"/>
    <w:rsid w:val="008404A8"/>
    <w:rsid w:val="00841A03"/>
    <w:rsid w:val="00843286"/>
    <w:rsid w:val="008438F8"/>
    <w:rsid w:val="00843A03"/>
    <w:rsid w:val="00845EF9"/>
    <w:rsid w:val="00850EF4"/>
    <w:rsid w:val="0085267E"/>
    <w:rsid w:val="00853583"/>
    <w:rsid w:val="008543C8"/>
    <w:rsid w:val="008568D3"/>
    <w:rsid w:val="00863994"/>
    <w:rsid w:val="00863C54"/>
    <w:rsid w:val="00864477"/>
    <w:rsid w:val="008649E6"/>
    <w:rsid w:val="00865707"/>
    <w:rsid w:val="00866865"/>
    <w:rsid w:val="0087164B"/>
    <w:rsid w:val="00874157"/>
    <w:rsid w:val="00876630"/>
    <w:rsid w:val="00877B0B"/>
    <w:rsid w:val="008846BB"/>
    <w:rsid w:val="00885353"/>
    <w:rsid w:val="008902EA"/>
    <w:rsid w:val="00890334"/>
    <w:rsid w:val="00893311"/>
    <w:rsid w:val="008A344D"/>
    <w:rsid w:val="008A43BB"/>
    <w:rsid w:val="008A4A30"/>
    <w:rsid w:val="008A6AB8"/>
    <w:rsid w:val="008B18B8"/>
    <w:rsid w:val="008B2E6E"/>
    <w:rsid w:val="008B3647"/>
    <w:rsid w:val="008B413A"/>
    <w:rsid w:val="008B76F1"/>
    <w:rsid w:val="008B776B"/>
    <w:rsid w:val="008C1681"/>
    <w:rsid w:val="008C1C74"/>
    <w:rsid w:val="008C2B79"/>
    <w:rsid w:val="008C3ADE"/>
    <w:rsid w:val="008C40F8"/>
    <w:rsid w:val="008C4129"/>
    <w:rsid w:val="008D0DCB"/>
    <w:rsid w:val="008D3B76"/>
    <w:rsid w:val="008D6101"/>
    <w:rsid w:val="008D760E"/>
    <w:rsid w:val="008E211B"/>
    <w:rsid w:val="008E3F57"/>
    <w:rsid w:val="008E4ACA"/>
    <w:rsid w:val="008E6476"/>
    <w:rsid w:val="008E7340"/>
    <w:rsid w:val="008E7BDE"/>
    <w:rsid w:val="008F75AE"/>
    <w:rsid w:val="0090002A"/>
    <w:rsid w:val="009003C4"/>
    <w:rsid w:val="0090281C"/>
    <w:rsid w:val="0090310A"/>
    <w:rsid w:val="009055D1"/>
    <w:rsid w:val="009124B2"/>
    <w:rsid w:val="00912F63"/>
    <w:rsid w:val="0091478A"/>
    <w:rsid w:val="00914832"/>
    <w:rsid w:val="00916976"/>
    <w:rsid w:val="00920C63"/>
    <w:rsid w:val="0092185A"/>
    <w:rsid w:val="00924F3C"/>
    <w:rsid w:val="0092574D"/>
    <w:rsid w:val="0093074A"/>
    <w:rsid w:val="00932C03"/>
    <w:rsid w:val="0093318E"/>
    <w:rsid w:val="00935017"/>
    <w:rsid w:val="0093642E"/>
    <w:rsid w:val="00937613"/>
    <w:rsid w:val="009401E7"/>
    <w:rsid w:val="00940F17"/>
    <w:rsid w:val="00941902"/>
    <w:rsid w:val="00943545"/>
    <w:rsid w:val="009456B0"/>
    <w:rsid w:val="00953D68"/>
    <w:rsid w:val="00954F23"/>
    <w:rsid w:val="009572BF"/>
    <w:rsid w:val="00960EB3"/>
    <w:rsid w:val="009619B2"/>
    <w:rsid w:val="00962F5E"/>
    <w:rsid w:val="00965C9D"/>
    <w:rsid w:val="0096656B"/>
    <w:rsid w:val="009665B7"/>
    <w:rsid w:val="009668A7"/>
    <w:rsid w:val="00973E69"/>
    <w:rsid w:val="009740BF"/>
    <w:rsid w:val="009751C5"/>
    <w:rsid w:val="00976D44"/>
    <w:rsid w:val="009817AE"/>
    <w:rsid w:val="009834AB"/>
    <w:rsid w:val="00983D98"/>
    <w:rsid w:val="00984F0D"/>
    <w:rsid w:val="00987972"/>
    <w:rsid w:val="00987EFB"/>
    <w:rsid w:val="0099015A"/>
    <w:rsid w:val="00992119"/>
    <w:rsid w:val="009955F6"/>
    <w:rsid w:val="00995A18"/>
    <w:rsid w:val="00995DF8"/>
    <w:rsid w:val="009966DD"/>
    <w:rsid w:val="0099754C"/>
    <w:rsid w:val="009A0A90"/>
    <w:rsid w:val="009A17CF"/>
    <w:rsid w:val="009A5577"/>
    <w:rsid w:val="009B0D2F"/>
    <w:rsid w:val="009B0F81"/>
    <w:rsid w:val="009B26D8"/>
    <w:rsid w:val="009B4611"/>
    <w:rsid w:val="009B539D"/>
    <w:rsid w:val="009B58BE"/>
    <w:rsid w:val="009B6D93"/>
    <w:rsid w:val="009C08EE"/>
    <w:rsid w:val="009C39DD"/>
    <w:rsid w:val="009C51F5"/>
    <w:rsid w:val="009C5CCB"/>
    <w:rsid w:val="009C691E"/>
    <w:rsid w:val="009C703D"/>
    <w:rsid w:val="009C7F97"/>
    <w:rsid w:val="009D2A55"/>
    <w:rsid w:val="009D323F"/>
    <w:rsid w:val="009D6EF8"/>
    <w:rsid w:val="009D7264"/>
    <w:rsid w:val="009D7381"/>
    <w:rsid w:val="009E0C56"/>
    <w:rsid w:val="009E10C6"/>
    <w:rsid w:val="009E147B"/>
    <w:rsid w:val="009E1DDC"/>
    <w:rsid w:val="009E4FCB"/>
    <w:rsid w:val="009E6F0D"/>
    <w:rsid w:val="009E7668"/>
    <w:rsid w:val="009F0C81"/>
    <w:rsid w:val="009F4037"/>
    <w:rsid w:val="009F50A2"/>
    <w:rsid w:val="009F6773"/>
    <w:rsid w:val="00A01DA7"/>
    <w:rsid w:val="00A0284B"/>
    <w:rsid w:val="00A07E84"/>
    <w:rsid w:val="00A10AA8"/>
    <w:rsid w:val="00A10D45"/>
    <w:rsid w:val="00A11BA9"/>
    <w:rsid w:val="00A17DCA"/>
    <w:rsid w:val="00A212A0"/>
    <w:rsid w:val="00A2255E"/>
    <w:rsid w:val="00A25BEA"/>
    <w:rsid w:val="00A263BD"/>
    <w:rsid w:val="00A27240"/>
    <w:rsid w:val="00A303E1"/>
    <w:rsid w:val="00A3190A"/>
    <w:rsid w:val="00A33AE0"/>
    <w:rsid w:val="00A340D8"/>
    <w:rsid w:val="00A35D6A"/>
    <w:rsid w:val="00A40568"/>
    <w:rsid w:val="00A4298A"/>
    <w:rsid w:val="00A43098"/>
    <w:rsid w:val="00A43521"/>
    <w:rsid w:val="00A44721"/>
    <w:rsid w:val="00A460B0"/>
    <w:rsid w:val="00A46AD5"/>
    <w:rsid w:val="00A510F1"/>
    <w:rsid w:val="00A536D3"/>
    <w:rsid w:val="00A5391E"/>
    <w:rsid w:val="00A53B19"/>
    <w:rsid w:val="00A55D84"/>
    <w:rsid w:val="00A602F4"/>
    <w:rsid w:val="00A635FB"/>
    <w:rsid w:val="00A66725"/>
    <w:rsid w:val="00A6773D"/>
    <w:rsid w:val="00A6790E"/>
    <w:rsid w:val="00A713BE"/>
    <w:rsid w:val="00A74F90"/>
    <w:rsid w:val="00A7648D"/>
    <w:rsid w:val="00A77744"/>
    <w:rsid w:val="00A80EBB"/>
    <w:rsid w:val="00A824D2"/>
    <w:rsid w:val="00A825F3"/>
    <w:rsid w:val="00A8537F"/>
    <w:rsid w:val="00A85A31"/>
    <w:rsid w:val="00A85BB4"/>
    <w:rsid w:val="00A87830"/>
    <w:rsid w:val="00A90301"/>
    <w:rsid w:val="00A9278A"/>
    <w:rsid w:val="00A927A6"/>
    <w:rsid w:val="00A92EA8"/>
    <w:rsid w:val="00A93B57"/>
    <w:rsid w:val="00A93E50"/>
    <w:rsid w:val="00A948D2"/>
    <w:rsid w:val="00A960D4"/>
    <w:rsid w:val="00AA0721"/>
    <w:rsid w:val="00AA1AA3"/>
    <w:rsid w:val="00AA3D81"/>
    <w:rsid w:val="00AA6E70"/>
    <w:rsid w:val="00AA6F2A"/>
    <w:rsid w:val="00AA6FDC"/>
    <w:rsid w:val="00AB01EC"/>
    <w:rsid w:val="00AB0FB0"/>
    <w:rsid w:val="00AB2566"/>
    <w:rsid w:val="00AB29C5"/>
    <w:rsid w:val="00AB5D73"/>
    <w:rsid w:val="00AC1CB2"/>
    <w:rsid w:val="00AC6E06"/>
    <w:rsid w:val="00AC785D"/>
    <w:rsid w:val="00AD267A"/>
    <w:rsid w:val="00AD2CEF"/>
    <w:rsid w:val="00AD2EBC"/>
    <w:rsid w:val="00AD397B"/>
    <w:rsid w:val="00AD4AFA"/>
    <w:rsid w:val="00AD6720"/>
    <w:rsid w:val="00AE53E0"/>
    <w:rsid w:val="00AE767E"/>
    <w:rsid w:val="00AF3C69"/>
    <w:rsid w:val="00AF4478"/>
    <w:rsid w:val="00AF497F"/>
    <w:rsid w:val="00AF79B6"/>
    <w:rsid w:val="00AF7DE0"/>
    <w:rsid w:val="00B002A4"/>
    <w:rsid w:val="00B00393"/>
    <w:rsid w:val="00B0051B"/>
    <w:rsid w:val="00B01E45"/>
    <w:rsid w:val="00B028CD"/>
    <w:rsid w:val="00B0430F"/>
    <w:rsid w:val="00B061AF"/>
    <w:rsid w:val="00B06FE1"/>
    <w:rsid w:val="00B120FE"/>
    <w:rsid w:val="00B13173"/>
    <w:rsid w:val="00B14269"/>
    <w:rsid w:val="00B152E8"/>
    <w:rsid w:val="00B164C2"/>
    <w:rsid w:val="00B16812"/>
    <w:rsid w:val="00B22948"/>
    <w:rsid w:val="00B25A40"/>
    <w:rsid w:val="00B2693C"/>
    <w:rsid w:val="00B30DD2"/>
    <w:rsid w:val="00B313D1"/>
    <w:rsid w:val="00B34619"/>
    <w:rsid w:val="00B364C8"/>
    <w:rsid w:val="00B4042C"/>
    <w:rsid w:val="00B404DC"/>
    <w:rsid w:val="00B44549"/>
    <w:rsid w:val="00B461C0"/>
    <w:rsid w:val="00B4669B"/>
    <w:rsid w:val="00B53DE3"/>
    <w:rsid w:val="00B55212"/>
    <w:rsid w:val="00B573CF"/>
    <w:rsid w:val="00B57B02"/>
    <w:rsid w:val="00B606A9"/>
    <w:rsid w:val="00B63059"/>
    <w:rsid w:val="00B634E7"/>
    <w:rsid w:val="00B65841"/>
    <w:rsid w:val="00B65AF2"/>
    <w:rsid w:val="00B66EAD"/>
    <w:rsid w:val="00B66F75"/>
    <w:rsid w:val="00B6778F"/>
    <w:rsid w:val="00B67F72"/>
    <w:rsid w:val="00B72342"/>
    <w:rsid w:val="00B7240E"/>
    <w:rsid w:val="00B730D9"/>
    <w:rsid w:val="00B8072F"/>
    <w:rsid w:val="00B81B15"/>
    <w:rsid w:val="00B83529"/>
    <w:rsid w:val="00B84048"/>
    <w:rsid w:val="00B845EF"/>
    <w:rsid w:val="00B84F97"/>
    <w:rsid w:val="00B8753B"/>
    <w:rsid w:val="00B91CFD"/>
    <w:rsid w:val="00B925B8"/>
    <w:rsid w:val="00B93E1C"/>
    <w:rsid w:val="00B9483F"/>
    <w:rsid w:val="00B95EEA"/>
    <w:rsid w:val="00B95F2F"/>
    <w:rsid w:val="00BA0AA3"/>
    <w:rsid w:val="00BA19A4"/>
    <w:rsid w:val="00BA2845"/>
    <w:rsid w:val="00BA76F8"/>
    <w:rsid w:val="00BB2838"/>
    <w:rsid w:val="00BB28B0"/>
    <w:rsid w:val="00BB2D6C"/>
    <w:rsid w:val="00BC09A9"/>
    <w:rsid w:val="00BC1A35"/>
    <w:rsid w:val="00BC20CC"/>
    <w:rsid w:val="00BC22CB"/>
    <w:rsid w:val="00BC2A9D"/>
    <w:rsid w:val="00BD0467"/>
    <w:rsid w:val="00BD45BC"/>
    <w:rsid w:val="00BD4E4A"/>
    <w:rsid w:val="00BD4FA5"/>
    <w:rsid w:val="00BD5C68"/>
    <w:rsid w:val="00BD7C6E"/>
    <w:rsid w:val="00BE4014"/>
    <w:rsid w:val="00BE43EE"/>
    <w:rsid w:val="00BE468E"/>
    <w:rsid w:val="00BF2B6B"/>
    <w:rsid w:val="00BF4A31"/>
    <w:rsid w:val="00BF67C3"/>
    <w:rsid w:val="00C00E0B"/>
    <w:rsid w:val="00C00F32"/>
    <w:rsid w:val="00C04E3A"/>
    <w:rsid w:val="00C04EA8"/>
    <w:rsid w:val="00C074B8"/>
    <w:rsid w:val="00C0767D"/>
    <w:rsid w:val="00C10646"/>
    <w:rsid w:val="00C108D9"/>
    <w:rsid w:val="00C14FBB"/>
    <w:rsid w:val="00C200FF"/>
    <w:rsid w:val="00C24A21"/>
    <w:rsid w:val="00C2535F"/>
    <w:rsid w:val="00C25E98"/>
    <w:rsid w:val="00C2651C"/>
    <w:rsid w:val="00C33F64"/>
    <w:rsid w:val="00C34765"/>
    <w:rsid w:val="00C34851"/>
    <w:rsid w:val="00C3694D"/>
    <w:rsid w:val="00C37217"/>
    <w:rsid w:val="00C413DF"/>
    <w:rsid w:val="00C42790"/>
    <w:rsid w:val="00C4382F"/>
    <w:rsid w:val="00C501D6"/>
    <w:rsid w:val="00C53D42"/>
    <w:rsid w:val="00C55AE4"/>
    <w:rsid w:val="00C56E8C"/>
    <w:rsid w:val="00C60F5D"/>
    <w:rsid w:val="00C61E7F"/>
    <w:rsid w:val="00C6444B"/>
    <w:rsid w:val="00C662F9"/>
    <w:rsid w:val="00C66315"/>
    <w:rsid w:val="00C703C2"/>
    <w:rsid w:val="00C70D5C"/>
    <w:rsid w:val="00C70E58"/>
    <w:rsid w:val="00C7234C"/>
    <w:rsid w:val="00C724E2"/>
    <w:rsid w:val="00C7354A"/>
    <w:rsid w:val="00C74D68"/>
    <w:rsid w:val="00C74E5D"/>
    <w:rsid w:val="00C765AC"/>
    <w:rsid w:val="00C80AAC"/>
    <w:rsid w:val="00C81676"/>
    <w:rsid w:val="00C820EA"/>
    <w:rsid w:val="00C82D5C"/>
    <w:rsid w:val="00C84693"/>
    <w:rsid w:val="00C853AB"/>
    <w:rsid w:val="00C860AD"/>
    <w:rsid w:val="00C8692D"/>
    <w:rsid w:val="00C91D3D"/>
    <w:rsid w:val="00C91F47"/>
    <w:rsid w:val="00C92A3A"/>
    <w:rsid w:val="00C959EA"/>
    <w:rsid w:val="00C97AEF"/>
    <w:rsid w:val="00CA147E"/>
    <w:rsid w:val="00CA62F3"/>
    <w:rsid w:val="00CA695F"/>
    <w:rsid w:val="00CA6A6E"/>
    <w:rsid w:val="00CB1D28"/>
    <w:rsid w:val="00CB294D"/>
    <w:rsid w:val="00CB2BD2"/>
    <w:rsid w:val="00CB3460"/>
    <w:rsid w:val="00CB3740"/>
    <w:rsid w:val="00CB4511"/>
    <w:rsid w:val="00CB5131"/>
    <w:rsid w:val="00CB7A5A"/>
    <w:rsid w:val="00CC0392"/>
    <w:rsid w:val="00CC24D7"/>
    <w:rsid w:val="00CC2B81"/>
    <w:rsid w:val="00CC40DF"/>
    <w:rsid w:val="00CC43F5"/>
    <w:rsid w:val="00CD0630"/>
    <w:rsid w:val="00CD264D"/>
    <w:rsid w:val="00CD2E9C"/>
    <w:rsid w:val="00CD3B29"/>
    <w:rsid w:val="00CE13FF"/>
    <w:rsid w:val="00CE1DD1"/>
    <w:rsid w:val="00CE2B9F"/>
    <w:rsid w:val="00CE3D05"/>
    <w:rsid w:val="00CE3D41"/>
    <w:rsid w:val="00CE48EB"/>
    <w:rsid w:val="00CE4D68"/>
    <w:rsid w:val="00CE76EE"/>
    <w:rsid w:val="00CF2AB6"/>
    <w:rsid w:val="00CF3717"/>
    <w:rsid w:val="00CF51D0"/>
    <w:rsid w:val="00CF62A0"/>
    <w:rsid w:val="00CF6A06"/>
    <w:rsid w:val="00D00F1F"/>
    <w:rsid w:val="00D01A71"/>
    <w:rsid w:val="00D02C93"/>
    <w:rsid w:val="00D04FC7"/>
    <w:rsid w:val="00D137F8"/>
    <w:rsid w:val="00D16640"/>
    <w:rsid w:val="00D16A3C"/>
    <w:rsid w:val="00D1701B"/>
    <w:rsid w:val="00D2051D"/>
    <w:rsid w:val="00D20FB6"/>
    <w:rsid w:val="00D2132A"/>
    <w:rsid w:val="00D2232B"/>
    <w:rsid w:val="00D231CC"/>
    <w:rsid w:val="00D238D2"/>
    <w:rsid w:val="00D256BE"/>
    <w:rsid w:val="00D27D22"/>
    <w:rsid w:val="00D27D93"/>
    <w:rsid w:val="00D3005B"/>
    <w:rsid w:val="00D339CD"/>
    <w:rsid w:val="00D36AE5"/>
    <w:rsid w:val="00D374BA"/>
    <w:rsid w:val="00D3777B"/>
    <w:rsid w:val="00D37A39"/>
    <w:rsid w:val="00D407F5"/>
    <w:rsid w:val="00D41021"/>
    <w:rsid w:val="00D42505"/>
    <w:rsid w:val="00D45A97"/>
    <w:rsid w:val="00D45CAE"/>
    <w:rsid w:val="00D56512"/>
    <w:rsid w:val="00D57616"/>
    <w:rsid w:val="00D5780B"/>
    <w:rsid w:val="00D60B22"/>
    <w:rsid w:val="00D60F14"/>
    <w:rsid w:val="00D61175"/>
    <w:rsid w:val="00D614F8"/>
    <w:rsid w:val="00D616F2"/>
    <w:rsid w:val="00D61AAB"/>
    <w:rsid w:val="00D637A5"/>
    <w:rsid w:val="00D64C05"/>
    <w:rsid w:val="00D6658C"/>
    <w:rsid w:val="00D66D2D"/>
    <w:rsid w:val="00D704D2"/>
    <w:rsid w:val="00D7268B"/>
    <w:rsid w:val="00D72D3A"/>
    <w:rsid w:val="00D744C5"/>
    <w:rsid w:val="00D77DA9"/>
    <w:rsid w:val="00D77DF5"/>
    <w:rsid w:val="00D8037D"/>
    <w:rsid w:val="00D80878"/>
    <w:rsid w:val="00D81FD7"/>
    <w:rsid w:val="00D84A6D"/>
    <w:rsid w:val="00D86779"/>
    <w:rsid w:val="00D906A4"/>
    <w:rsid w:val="00D91872"/>
    <w:rsid w:val="00DA0D7C"/>
    <w:rsid w:val="00DA1B1A"/>
    <w:rsid w:val="00DA3D9C"/>
    <w:rsid w:val="00DA41E5"/>
    <w:rsid w:val="00DA4D4E"/>
    <w:rsid w:val="00DA6534"/>
    <w:rsid w:val="00DA6D43"/>
    <w:rsid w:val="00DB0B29"/>
    <w:rsid w:val="00DB18EC"/>
    <w:rsid w:val="00DB2F2C"/>
    <w:rsid w:val="00DB3660"/>
    <w:rsid w:val="00DB3C21"/>
    <w:rsid w:val="00DB4860"/>
    <w:rsid w:val="00DB4F8A"/>
    <w:rsid w:val="00DB5509"/>
    <w:rsid w:val="00DB6754"/>
    <w:rsid w:val="00DB7EB4"/>
    <w:rsid w:val="00DC2309"/>
    <w:rsid w:val="00DC4990"/>
    <w:rsid w:val="00DC4E68"/>
    <w:rsid w:val="00DC5A5C"/>
    <w:rsid w:val="00DC5B1B"/>
    <w:rsid w:val="00DC5B99"/>
    <w:rsid w:val="00DC5DED"/>
    <w:rsid w:val="00DC6D4D"/>
    <w:rsid w:val="00DC758E"/>
    <w:rsid w:val="00DD139D"/>
    <w:rsid w:val="00DD2099"/>
    <w:rsid w:val="00DD20A5"/>
    <w:rsid w:val="00DD3B58"/>
    <w:rsid w:val="00DD46C9"/>
    <w:rsid w:val="00DD5A58"/>
    <w:rsid w:val="00DD6222"/>
    <w:rsid w:val="00DD6EC6"/>
    <w:rsid w:val="00DD7B38"/>
    <w:rsid w:val="00DD7BE2"/>
    <w:rsid w:val="00DE013C"/>
    <w:rsid w:val="00DE0D15"/>
    <w:rsid w:val="00DE118B"/>
    <w:rsid w:val="00DE1BB6"/>
    <w:rsid w:val="00DE3A11"/>
    <w:rsid w:val="00DE4351"/>
    <w:rsid w:val="00DE4364"/>
    <w:rsid w:val="00DF5D78"/>
    <w:rsid w:val="00DF65F3"/>
    <w:rsid w:val="00E00B7C"/>
    <w:rsid w:val="00E078EA"/>
    <w:rsid w:val="00E101C7"/>
    <w:rsid w:val="00E11CD7"/>
    <w:rsid w:val="00E11EED"/>
    <w:rsid w:val="00E14964"/>
    <w:rsid w:val="00E165F6"/>
    <w:rsid w:val="00E20ECB"/>
    <w:rsid w:val="00E2266D"/>
    <w:rsid w:val="00E23D1F"/>
    <w:rsid w:val="00E24FA1"/>
    <w:rsid w:val="00E263D8"/>
    <w:rsid w:val="00E27B28"/>
    <w:rsid w:val="00E31C93"/>
    <w:rsid w:val="00E3496C"/>
    <w:rsid w:val="00E423A6"/>
    <w:rsid w:val="00E43B3D"/>
    <w:rsid w:val="00E446E2"/>
    <w:rsid w:val="00E44902"/>
    <w:rsid w:val="00E44A7B"/>
    <w:rsid w:val="00E506AB"/>
    <w:rsid w:val="00E50EFF"/>
    <w:rsid w:val="00E5181F"/>
    <w:rsid w:val="00E520F5"/>
    <w:rsid w:val="00E52281"/>
    <w:rsid w:val="00E5297C"/>
    <w:rsid w:val="00E53885"/>
    <w:rsid w:val="00E53A5D"/>
    <w:rsid w:val="00E554F5"/>
    <w:rsid w:val="00E55F40"/>
    <w:rsid w:val="00E56633"/>
    <w:rsid w:val="00E57624"/>
    <w:rsid w:val="00E60300"/>
    <w:rsid w:val="00E60E1A"/>
    <w:rsid w:val="00E61A55"/>
    <w:rsid w:val="00E64751"/>
    <w:rsid w:val="00E70757"/>
    <w:rsid w:val="00E71C4B"/>
    <w:rsid w:val="00E729FE"/>
    <w:rsid w:val="00E7328D"/>
    <w:rsid w:val="00E73431"/>
    <w:rsid w:val="00E760B7"/>
    <w:rsid w:val="00E77DB2"/>
    <w:rsid w:val="00E81611"/>
    <w:rsid w:val="00E81873"/>
    <w:rsid w:val="00E82394"/>
    <w:rsid w:val="00E838D3"/>
    <w:rsid w:val="00E840B5"/>
    <w:rsid w:val="00E84814"/>
    <w:rsid w:val="00E84BA5"/>
    <w:rsid w:val="00E8640A"/>
    <w:rsid w:val="00E86B58"/>
    <w:rsid w:val="00E87AA0"/>
    <w:rsid w:val="00E916CC"/>
    <w:rsid w:val="00E91DD8"/>
    <w:rsid w:val="00E93303"/>
    <w:rsid w:val="00E95BD9"/>
    <w:rsid w:val="00E9696E"/>
    <w:rsid w:val="00EA1B42"/>
    <w:rsid w:val="00EA24AB"/>
    <w:rsid w:val="00EA294A"/>
    <w:rsid w:val="00EA6AD9"/>
    <w:rsid w:val="00EB282C"/>
    <w:rsid w:val="00EB3288"/>
    <w:rsid w:val="00EB3E42"/>
    <w:rsid w:val="00EB41FE"/>
    <w:rsid w:val="00EB4DF2"/>
    <w:rsid w:val="00EB4F07"/>
    <w:rsid w:val="00EB5E1C"/>
    <w:rsid w:val="00EB6495"/>
    <w:rsid w:val="00EB6D49"/>
    <w:rsid w:val="00EB7B4B"/>
    <w:rsid w:val="00EC1E7A"/>
    <w:rsid w:val="00EC566C"/>
    <w:rsid w:val="00EC7056"/>
    <w:rsid w:val="00ED0935"/>
    <w:rsid w:val="00ED23FF"/>
    <w:rsid w:val="00ED2A69"/>
    <w:rsid w:val="00ED4E8A"/>
    <w:rsid w:val="00ED6C67"/>
    <w:rsid w:val="00EE35C1"/>
    <w:rsid w:val="00EE4421"/>
    <w:rsid w:val="00EE6881"/>
    <w:rsid w:val="00EF3A3E"/>
    <w:rsid w:val="00F01F32"/>
    <w:rsid w:val="00F07079"/>
    <w:rsid w:val="00F1242F"/>
    <w:rsid w:val="00F12660"/>
    <w:rsid w:val="00F1321C"/>
    <w:rsid w:val="00F168C7"/>
    <w:rsid w:val="00F16AF0"/>
    <w:rsid w:val="00F16EB5"/>
    <w:rsid w:val="00F1786C"/>
    <w:rsid w:val="00F21DA1"/>
    <w:rsid w:val="00F22684"/>
    <w:rsid w:val="00F24272"/>
    <w:rsid w:val="00F247AE"/>
    <w:rsid w:val="00F27817"/>
    <w:rsid w:val="00F30C94"/>
    <w:rsid w:val="00F3154E"/>
    <w:rsid w:val="00F31BC7"/>
    <w:rsid w:val="00F331EC"/>
    <w:rsid w:val="00F33D5F"/>
    <w:rsid w:val="00F33DF4"/>
    <w:rsid w:val="00F34CD1"/>
    <w:rsid w:val="00F35EA6"/>
    <w:rsid w:val="00F37709"/>
    <w:rsid w:val="00F40B92"/>
    <w:rsid w:val="00F40FAE"/>
    <w:rsid w:val="00F44221"/>
    <w:rsid w:val="00F4636F"/>
    <w:rsid w:val="00F52BEF"/>
    <w:rsid w:val="00F53594"/>
    <w:rsid w:val="00F57CD5"/>
    <w:rsid w:val="00F57D62"/>
    <w:rsid w:val="00F67548"/>
    <w:rsid w:val="00F67946"/>
    <w:rsid w:val="00F67A0A"/>
    <w:rsid w:val="00F75295"/>
    <w:rsid w:val="00F75D20"/>
    <w:rsid w:val="00F7637F"/>
    <w:rsid w:val="00F77929"/>
    <w:rsid w:val="00F81D4A"/>
    <w:rsid w:val="00F831CB"/>
    <w:rsid w:val="00F91C88"/>
    <w:rsid w:val="00F94EBE"/>
    <w:rsid w:val="00F9745C"/>
    <w:rsid w:val="00F9781F"/>
    <w:rsid w:val="00FA02B0"/>
    <w:rsid w:val="00FA1D57"/>
    <w:rsid w:val="00FA1ED9"/>
    <w:rsid w:val="00FA381B"/>
    <w:rsid w:val="00FA45A3"/>
    <w:rsid w:val="00FA5E73"/>
    <w:rsid w:val="00FA67AB"/>
    <w:rsid w:val="00FA70CF"/>
    <w:rsid w:val="00FB013E"/>
    <w:rsid w:val="00FB2F70"/>
    <w:rsid w:val="00FB3D5A"/>
    <w:rsid w:val="00FB4E14"/>
    <w:rsid w:val="00FB631D"/>
    <w:rsid w:val="00FB6C00"/>
    <w:rsid w:val="00FC05C6"/>
    <w:rsid w:val="00FC2B71"/>
    <w:rsid w:val="00FC3122"/>
    <w:rsid w:val="00FC3360"/>
    <w:rsid w:val="00FC5109"/>
    <w:rsid w:val="00FC5488"/>
    <w:rsid w:val="00FC5D32"/>
    <w:rsid w:val="00FD0009"/>
    <w:rsid w:val="00FD14B1"/>
    <w:rsid w:val="00FD40EA"/>
    <w:rsid w:val="00FD54B0"/>
    <w:rsid w:val="00FD753E"/>
    <w:rsid w:val="00FD769D"/>
    <w:rsid w:val="00FD79EC"/>
    <w:rsid w:val="00FE0501"/>
    <w:rsid w:val="00FE0A7F"/>
    <w:rsid w:val="00FE0D77"/>
    <w:rsid w:val="00FE0F23"/>
    <w:rsid w:val="00FE2E29"/>
    <w:rsid w:val="00FE3BA6"/>
    <w:rsid w:val="00FE45BF"/>
    <w:rsid w:val="00FE5650"/>
    <w:rsid w:val="00FE5E5E"/>
    <w:rsid w:val="00FE6091"/>
    <w:rsid w:val="00FF220A"/>
    <w:rsid w:val="00FF2EA1"/>
    <w:rsid w:val="00FF3F27"/>
    <w:rsid w:val="00FF4CB2"/>
    <w:rsid w:val="00FF6937"/>
    <w:rsid w:val="00FF6E4D"/>
    <w:rsid w:val="00FF75D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rsid w:val="000063B8"/>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53D0"/>
    <w:rPr>
      <w:rFonts w:ascii="Cambria" w:hAnsi="Cambria" w:cs="Times New Roman"/>
      <w:b/>
      <w:kern w:val="32"/>
      <w:sz w:val="32"/>
    </w:rPr>
  </w:style>
  <w:style w:type="character" w:customStyle="1" w:styleId="Heading5Char">
    <w:name w:val="Heading 5 Char"/>
    <w:basedOn w:val="DefaultParagraphFont"/>
    <w:link w:val="Heading5"/>
    <w:uiPriority w:val="99"/>
    <w:semiHidden/>
    <w:locked/>
    <w:rsid w:val="006A53D0"/>
    <w:rPr>
      <w:rFonts w:ascii="Calibri" w:hAnsi="Calibri" w:cs="Times New Roman"/>
      <w:b/>
      <w:i/>
      <w:sz w:val="26"/>
    </w:rPr>
  </w:style>
  <w:style w:type="paragraph" w:styleId="Header">
    <w:name w:val="header"/>
    <w:basedOn w:val="Normal"/>
    <w:link w:val="HeaderChar"/>
    <w:uiPriority w:val="99"/>
    <w:rsid w:val="000063B8"/>
    <w:pPr>
      <w:tabs>
        <w:tab w:val="center" w:pos="4320"/>
        <w:tab w:val="right" w:pos="8640"/>
      </w:tabs>
    </w:pPr>
  </w:style>
  <w:style w:type="character" w:customStyle="1" w:styleId="HeaderChar">
    <w:name w:val="Header Char"/>
    <w:basedOn w:val="DefaultParagraphFont"/>
    <w:link w:val="Header"/>
    <w:uiPriority w:val="99"/>
    <w:semiHidden/>
    <w:locked/>
    <w:rsid w:val="006A53D0"/>
    <w:rPr>
      <w:rFonts w:cs="Times New Roman"/>
      <w:sz w:val="20"/>
    </w:rPr>
  </w:style>
  <w:style w:type="paragraph" w:styleId="Footer">
    <w:name w:val="footer"/>
    <w:basedOn w:val="Normal"/>
    <w:link w:val="FooterChar"/>
    <w:uiPriority w:val="99"/>
    <w:rsid w:val="000063B8"/>
    <w:pPr>
      <w:tabs>
        <w:tab w:val="center" w:pos="4320"/>
        <w:tab w:val="right" w:pos="8640"/>
      </w:tabs>
    </w:pPr>
  </w:style>
  <w:style w:type="character" w:customStyle="1" w:styleId="FooterChar">
    <w:name w:val="Footer Char"/>
    <w:basedOn w:val="DefaultParagraphFont"/>
    <w:link w:val="Footer"/>
    <w:uiPriority w:val="99"/>
    <w:semiHidden/>
    <w:locked/>
    <w:rsid w:val="006A53D0"/>
    <w:rPr>
      <w:rFonts w:cs="Times New Roman"/>
      <w:sz w:val="20"/>
    </w:rPr>
  </w:style>
  <w:style w:type="character" w:styleId="Hyperlink">
    <w:name w:val="Hyperlink"/>
    <w:basedOn w:val="DefaultParagraphFont"/>
    <w:uiPriority w:val="99"/>
    <w:rsid w:val="000063B8"/>
    <w:rPr>
      <w:rFonts w:cs="Times New Roman"/>
      <w:color w:val="0000FF"/>
      <w:u w:val="single"/>
    </w:rPr>
  </w:style>
  <w:style w:type="character" w:styleId="PageNumber">
    <w:name w:val="page number"/>
    <w:basedOn w:val="DefaultParagraphFont"/>
    <w:uiPriority w:val="99"/>
    <w:rsid w:val="000063B8"/>
    <w:rPr>
      <w:rFonts w:cs="Times New Roman"/>
    </w:rPr>
  </w:style>
  <w:style w:type="paragraph" w:styleId="BodyText">
    <w:name w:val="Body Text"/>
    <w:basedOn w:val="Normal"/>
    <w:link w:val="BodyTextChar"/>
    <w:uiPriority w:val="99"/>
    <w:rsid w:val="000063B8"/>
  </w:style>
  <w:style w:type="character" w:customStyle="1" w:styleId="BodyTextChar">
    <w:name w:val="Body Text Char"/>
    <w:basedOn w:val="DefaultParagraphFont"/>
    <w:link w:val="BodyText"/>
    <w:uiPriority w:val="99"/>
    <w:semiHidden/>
    <w:locked/>
    <w:rsid w:val="006A53D0"/>
    <w:rPr>
      <w:rFonts w:cs="Times New Roman"/>
      <w:sz w:val="20"/>
    </w:rPr>
  </w:style>
  <w:style w:type="paragraph" w:customStyle="1" w:styleId="Style0">
    <w:name w:val="Style #0"/>
    <w:uiPriority w:val="99"/>
    <w:rsid w:val="000063B8"/>
    <w:pPr>
      <w:widowControl w:val="0"/>
    </w:pPr>
    <w:rPr>
      <w:rFonts w:ascii="Times New" w:hAnsi="Times New"/>
      <w:color w:val="000000"/>
      <w:sz w:val="20"/>
      <w:szCs w:val="20"/>
    </w:rPr>
  </w:style>
  <w:style w:type="paragraph" w:styleId="Title">
    <w:name w:val="Title"/>
    <w:basedOn w:val="Normal"/>
    <w:link w:val="TitleChar"/>
    <w:uiPriority w:val="99"/>
    <w:qFormat/>
    <w:rsid w:val="000063B8"/>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6A53D0"/>
    <w:rPr>
      <w:rFonts w:ascii="Cambria" w:hAnsi="Cambria" w:cs="Times New Roman"/>
      <w:b/>
      <w:kern w:val="28"/>
      <w:sz w:val="32"/>
    </w:rPr>
  </w:style>
  <w:style w:type="paragraph" w:customStyle="1" w:styleId="TableText">
    <w:name w:val="Table Text"/>
    <w:uiPriority w:val="99"/>
    <w:rsid w:val="000063B8"/>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szCs w:val="16"/>
    </w:rPr>
  </w:style>
  <w:style w:type="character" w:customStyle="1" w:styleId="BalloonTextChar">
    <w:name w:val="Balloon Text Char"/>
    <w:basedOn w:val="DefaultParagraphFont"/>
    <w:link w:val="BalloonText"/>
    <w:uiPriority w:val="99"/>
    <w:semiHidden/>
    <w:locked/>
    <w:rsid w:val="006A53D0"/>
    <w:rPr>
      <w:rFonts w:ascii="Tahoma" w:hAnsi="Tahoma" w:cs="Times New Roman"/>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sid w:val="006A53D0"/>
    <w:rPr>
      <w:rFonts w:ascii="Tahoma" w:hAnsi="Tahoma" w:cs="Times New Roman"/>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A53D0"/>
    <w:rPr>
      <w:rFonts w:cs="Times New Roman"/>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A53D0"/>
    <w:rPr>
      <w:rFonts w:cs="Times New Roman"/>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A53D0"/>
    <w:rPr>
      <w:rFonts w:cs="Times New Roman"/>
      <w:sz w:val="20"/>
    </w:rPr>
  </w:style>
  <w:style w:type="paragraph" w:customStyle="1" w:styleId="InsideAddress">
    <w:name w:val="Inside Address"/>
    <w:basedOn w:val="Normal"/>
    <w:uiPriority w:val="99"/>
    <w:rsid w:val="00366A70"/>
  </w:style>
  <w:style w:type="paragraph" w:styleId="Revision">
    <w:name w:val="Revision"/>
    <w:hidden/>
    <w:uiPriority w:val="99"/>
    <w:semiHidden/>
    <w:rsid w:val="005B7BB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rsid w:val="000063B8"/>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53D0"/>
    <w:rPr>
      <w:rFonts w:ascii="Cambria" w:hAnsi="Cambria" w:cs="Times New Roman"/>
      <w:b/>
      <w:kern w:val="32"/>
      <w:sz w:val="32"/>
    </w:rPr>
  </w:style>
  <w:style w:type="character" w:customStyle="1" w:styleId="Heading5Char">
    <w:name w:val="Heading 5 Char"/>
    <w:basedOn w:val="DefaultParagraphFont"/>
    <w:link w:val="Heading5"/>
    <w:uiPriority w:val="99"/>
    <w:semiHidden/>
    <w:locked/>
    <w:rsid w:val="006A53D0"/>
    <w:rPr>
      <w:rFonts w:ascii="Calibri" w:hAnsi="Calibri" w:cs="Times New Roman"/>
      <w:b/>
      <w:i/>
      <w:sz w:val="26"/>
    </w:rPr>
  </w:style>
  <w:style w:type="paragraph" w:styleId="Header">
    <w:name w:val="header"/>
    <w:basedOn w:val="Normal"/>
    <w:link w:val="HeaderChar"/>
    <w:uiPriority w:val="99"/>
    <w:rsid w:val="000063B8"/>
    <w:pPr>
      <w:tabs>
        <w:tab w:val="center" w:pos="4320"/>
        <w:tab w:val="right" w:pos="8640"/>
      </w:tabs>
    </w:pPr>
  </w:style>
  <w:style w:type="character" w:customStyle="1" w:styleId="HeaderChar">
    <w:name w:val="Header Char"/>
    <w:basedOn w:val="DefaultParagraphFont"/>
    <w:link w:val="Header"/>
    <w:uiPriority w:val="99"/>
    <w:semiHidden/>
    <w:locked/>
    <w:rsid w:val="006A53D0"/>
    <w:rPr>
      <w:rFonts w:cs="Times New Roman"/>
      <w:sz w:val="20"/>
    </w:rPr>
  </w:style>
  <w:style w:type="paragraph" w:styleId="Footer">
    <w:name w:val="footer"/>
    <w:basedOn w:val="Normal"/>
    <w:link w:val="FooterChar"/>
    <w:uiPriority w:val="99"/>
    <w:rsid w:val="000063B8"/>
    <w:pPr>
      <w:tabs>
        <w:tab w:val="center" w:pos="4320"/>
        <w:tab w:val="right" w:pos="8640"/>
      </w:tabs>
    </w:pPr>
  </w:style>
  <w:style w:type="character" w:customStyle="1" w:styleId="FooterChar">
    <w:name w:val="Footer Char"/>
    <w:basedOn w:val="DefaultParagraphFont"/>
    <w:link w:val="Footer"/>
    <w:uiPriority w:val="99"/>
    <w:semiHidden/>
    <w:locked/>
    <w:rsid w:val="006A53D0"/>
    <w:rPr>
      <w:rFonts w:cs="Times New Roman"/>
      <w:sz w:val="20"/>
    </w:rPr>
  </w:style>
  <w:style w:type="character" w:styleId="Hyperlink">
    <w:name w:val="Hyperlink"/>
    <w:basedOn w:val="DefaultParagraphFont"/>
    <w:uiPriority w:val="99"/>
    <w:rsid w:val="000063B8"/>
    <w:rPr>
      <w:rFonts w:cs="Times New Roman"/>
      <w:color w:val="0000FF"/>
      <w:u w:val="single"/>
    </w:rPr>
  </w:style>
  <w:style w:type="character" w:styleId="PageNumber">
    <w:name w:val="page number"/>
    <w:basedOn w:val="DefaultParagraphFont"/>
    <w:uiPriority w:val="99"/>
    <w:rsid w:val="000063B8"/>
    <w:rPr>
      <w:rFonts w:cs="Times New Roman"/>
    </w:rPr>
  </w:style>
  <w:style w:type="paragraph" w:styleId="BodyText">
    <w:name w:val="Body Text"/>
    <w:basedOn w:val="Normal"/>
    <w:link w:val="BodyTextChar"/>
    <w:uiPriority w:val="99"/>
    <w:rsid w:val="000063B8"/>
  </w:style>
  <w:style w:type="character" w:customStyle="1" w:styleId="BodyTextChar">
    <w:name w:val="Body Text Char"/>
    <w:basedOn w:val="DefaultParagraphFont"/>
    <w:link w:val="BodyText"/>
    <w:uiPriority w:val="99"/>
    <w:semiHidden/>
    <w:locked/>
    <w:rsid w:val="006A53D0"/>
    <w:rPr>
      <w:rFonts w:cs="Times New Roman"/>
      <w:sz w:val="20"/>
    </w:rPr>
  </w:style>
  <w:style w:type="paragraph" w:customStyle="1" w:styleId="Style0">
    <w:name w:val="Style #0"/>
    <w:uiPriority w:val="99"/>
    <w:rsid w:val="000063B8"/>
    <w:pPr>
      <w:widowControl w:val="0"/>
    </w:pPr>
    <w:rPr>
      <w:rFonts w:ascii="Times New" w:hAnsi="Times New"/>
      <w:color w:val="000000"/>
      <w:sz w:val="20"/>
      <w:szCs w:val="20"/>
    </w:rPr>
  </w:style>
  <w:style w:type="paragraph" w:styleId="Title">
    <w:name w:val="Title"/>
    <w:basedOn w:val="Normal"/>
    <w:link w:val="TitleChar"/>
    <w:uiPriority w:val="99"/>
    <w:qFormat/>
    <w:rsid w:val="000063B8"/>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6A53D0"/>
    <w:rPr>
      <w:rFonts w:ascii="Cambria" w:hAnsi="Cambria" w:cs="Times New Roman"/>
      <w:b/>
      <w:kern w:val="28"/>
      <w:sz w:val="32"/>
    </w:rPr>
  </w:style>
  <w:style w:type="paragraph" w:customStyle="1" w:styleId="TableText">
    <w:name w:val="Table Text"/>
    <w:uiPriority w:val="99"/>
    <w:rsid w:val="000063B8"/>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szCs w:val="16"/>
    </w:rPr>
  </w:style>
  <w:style w:type="character" w:customStyle="1" w:styleId="BalloonTextChar">
    <w:name w:val="Balloon Text Char"/>
    <w:basedOn w:val="DefaultParagraphFont"/>
    <w:link w:val="BalloonText"/>
    <w:uiPriority w:val="99"/>
    <w:semiHidden/>
    <w:locked/>
    <w:rsid w:val="006A53D0"/>
    <w:rPr>
      <w:rFonts w:ascii="Tahoma" w:hAnsi="Tahoma" w:cs="Times New Roman"/>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sid w:val="006A53D0"/>
    <w:rPr>
      <w:rFonts w:ascii="Tahoma" w:hAnsi="Tahoma" w:cs="Times New Roman"/>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A53D0"/>
    <w:rPr>
      <w:rFonts w:cs="Times New Roman"/>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A53D0"/>
    <w:rPr>
      <w:rFonts w:cs="Times New Roman"/>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A53D0"/>
    <w:rPr>
      <w:rFonts w:cs="Times New Roman"/>
      <w:sz w:val="20"/>
    </w:rPr>
  </w:style>
  <w:style w:type="paragraph" w:customStyle="1" w:styleId="InsideAddress">
    <w:name w:val="Inside Address"/>
    <w:basedOn w:val="Normal"/>
    <w:uiPriority w:val="99"/>
    <w:rsid w:val="00366A70"/>
  </w:style>
  <w:style w:type="paragraph" w:styleId="Revision">
    <w:name w:val="Revision"/>
    <w:hidden/>
    <w:uiPriority w:val="99"/>
    <w:semiHidden/>
    <w:rsid w:val="005B7BB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162336">
      <w:marLeft w:val="0"/>
      <w:marRight w:val="0"/>
      <w:marTop w:val="0"/>
      <w:marBottom w:val="0"/>
      <w:divBdr>
        <w:top w:val="none" w:sz="0" w:space="0" w:color="auto"/>
        <w:left w:val="none" w:sz="0" w:space="0" w:color="auto"/>
        <w:bottom w:val="none" w:sz="0" w:space="0" w:color="auto"/>
        <w:right w:val="none" w:sz="0" w:space="0" w:color="auto"/>
      </w:divBdr>
      <w:divsChild>
        <w:div w:id="1611162381">
          <w:marLeft w:val="0"/>
          <w:marRight w:val="0"/>
          <w:marTop w:val="0"/>
          <w:marBottom w:val="0"/>
          <w:divBdr>
            <w:top w:val="none" w:sz="0" w:space="0" w:color="auto"/>
            <w:left w:val="none" w:sz="0" w:space="0" w:color="auto"/>
            <w:bottom w:val="none" w:sz="0" w:space="0" w:color="auto"/>
            <w:right w:val="none" w:sz="0" w:space="0" w:color="auto"/>
          </w:divBdr>
          <w:divsChild>
            <w:div w:id="1611162394">
              <w:marLeft w:val="0"/>
              <w:marRight w:val="0"/>
              <w:marTop w:val="0"/>
              <w:marBottom w:val="0"/>
              <w:divBdr>
                <w:top w:val="none" w:sz="0" w:space="0" w:color="auto"/>
                <w:left w:val="none" w:sz="0" w:space="0" w:color="auto"/>
                <w:bottom w:val="none" w:sz="0" w:space="0" w:color="auto"/>
                <w:right w:val="none" w:sz="0" w:space="0" w:color="auto"/>
              </w:divBdr>
              <w:divsChild>
                <w:div w:id="1611162372">
                  <w:marLeft w:val="0"/>
                  <w:marRight w:val="0"/>
                  <w:marTop w:val="0"/>
                  <w:marBottom w:val="0"/>
                  <w:divBdr>
                    <w:top w:val="none" w:sz="0" w:space="0" w:color="auto"/>
                    <w:left w:val="none" w:sz="0" w:space="0" w:color="auto"/>
                    <w:bottom w:val="none" w:sz="0" w:space="0" w:color="auto"/>
                    <w:right w:val="none" w:sz="0" w:space="0" w:color="auto"/>
                  </w:divBdr>
                  <w:divsChild>
                    <w:div w:id="1611162382">
                      <w:marLeft w:val="0"/>
                      <w:marRight w:val="0"/>
                      <w:marTop w:val="0"/>
                      <w:marBottom w:val="0"/>
                      <w:divBdr>
                        <w:top w:val="none" w:sz="0" w:space="0" w:color="auto"/>
                        <w:left w:val="none" w:sz="0" w:space="0" w:color="auto"/>
                        <w:bottom w:val="none" w:sz="0" w:space="0" w:color="auto"/>
                        <w:right w:val="none" w:sz="0" w:space="0" w:color="auto"/>
                      </w:divBdr>
                      <w:divsChild>
                        <w:div w:id="1611162360">
                          <w:marLeft w:val="0"/>
                          <w:marRight w:val="0"/>
                          <w:marTop w:val="0"/>
                          <w:marBottom w:val="0"/>
                          <w:divBdr>
                            <w:top w:val="none" w:sz="0" w:space="0" w:color="auto"/>
                            <w:left w:val="none" w:sz="0" w:space="0" w:color="auto"/>
                            <w:bottom w:val="none" w:sz="0" w:space="0" w:color="auto"/>
                            <w:right w:val="none" w:sz="0" w:space="0" w:color="auto"/>
                          </w:divBdr>
                          <w:divsChild>
                            <w:div w:id="1611162380">
                              <w:marLeft w:val="0"/>
                              <w:marRight w:val="0"/>
                              <w:marTop w:val="0"/>
                              <w:marBottom w:val="0"/>
                              <w:divBdr>
                                <w:top w:val="none" w:sz="0" w:space="0" w:color="auto"/>
                                <w:left w:val="none" w:sz="0" w:space="0" w:color="auto"/>
                                <w:bottom w:val="none" w:sz="0" w:space="0" w:color="auto"/>
                                <w:right w:val="none" w:sz="0" w:space="0" w:color="auto"/>
                              </w:divBdr>
                              <w:divsChild>
                                <w:div w:id="1611162337">
                                  <w:marLeft w:val="0"/>
                                  <w:marRight w:val="0"/>
                                  <w:marTop w:val="150"/>
                                  <w:marBottom w:val="0"/>
                                  <w:divBdr>
                                    <w:top w:val="single" w:sz="6" w:space="0" w:color="DADAEA"/>
                                    <w:left w:val="single" w:sz="6" w:space="0" w:color="DADAEA"/>
                                    <w:bottom w:val="single" w:sz="6" w:space="0" w:color="A4A6A6"/>
                                    <w:right w:val="single" w:sz="6" w:space="0" w:color="A4A6A6"/>
                                  </w:divBdr>
                                  <w:divsChild>
                                    <w:div w:id="1611162370">
                                      <w:marLeft w:val="0"/>
                                      <w:marRight w:val="0"/>
                                      <w:marTop w:val="0"/>
                                      <w:marBottom w:val="0"/>
                                      <w:divBdr>
                                        <w:top w:val="none" w:sz="0" w:space="0" w:color="auto"/>
                                        <w:left w:val="none" w:sz="0" w:space="0" w:color="auto"/>
                                        <w:bottom w:val="none" w:sz="0" w:space="0" w:color="auto"/>
                                        <w:right w:val="none" w:sz="0" w:space="0" w:color="auto"/>
                                      </w:divBdr>
                                    </w:div>
                                    <w:div w:id="1611162397">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1611162362">
                                  <w:marLeft w:val="0"/>
                                  <w:marRight w:val="0"/>
                                  <w:marTop w:val="150"/>
                                  <w:marBottom w:val="0"/>
                                  <w:divBdr>
                                    <w:top w:val="single" w:sz="6" w:space="0" w:color="DADAEA"/>
                                    <w:left w:val="single" w:sz="6" w:space="0" w:color="DADAEA"/>
                                    <w:bottom w:val="single" w:sz="6" w:space="0" w:color="A4A6A6"/>
                                    <w:right w:val="single" w:sz="6" w:space="0" w:color="A4A6A6"/>
                                  </w:divBdr>
                                  <w:divsChild>
                                    <w:div w:id="1611162338">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1611162369">
                                  <w:marLeft w:val="0"/>
                                  <w:marRight w:val="0"/>
                                  <w:marTop w:val="0"/>
                                  <w:marBottom w:val="0"/>
                                  <w:divBdr>
                                    <w:top w:val="none" w:sz="0" w:space="0" w:color="515151"/>
                                    <w:left w:val="none" w:sz="0" w:space="0" w:color="515151"/>
                                    <w:bottom w:val="none" w:sz="0" w:space="0" w:color="515151"/>
                                    <w:right w:val="none" w:sz="0" w:space="0" w:color="515151"/>
                                  </w:divBdr>
                                </w:div>
                                <w:div w:id="1611162400">
                                  <w:marLeft w:val="0"/>
                                  <w:marRight w:val="0"/>
                                  <w:marTop w:val="0"/>
                                  <w:marBottom w:val="0"/>
                                  <w:divBdr>
                                    <w:top w:val="none" w:sz="0" w:space="0" w:color="auto"/>
                                    <w:left w:val="none" w:sz="0" w:space="0" w:color="auto"/>
                                    <w:bottom w:val="none" w:sz="0" w:space="0" w:color="auto"/>
                                    <w:right w:val="none" w:sz="0" w:space="0" w:color="auto"/>
                                  </w:divBdr>
                                </w:div>
                              </w:divsChild>
                            </w:div>
                            <w:div w:id="1611162391">
                              <w:marLeft w:val="0"/>
                              <w:marRight w:val="0"/>
                              <w:marTop w:val="0"/>
                              <w:marBottom w:val="0"/>
                              <w:divBdr>
                                <w:top w:val="none" w:sz="0" w:space="0" w:color="auto"/>
                                <w:left w:val="none" w:sz="0" w:space="0" w:color="auto"/>
                                <w:bottom w:val="none" w:sz="0" w:space="0" w:color="auto"/>
                                <w:right w:val="none" w:sz="0" w:space="0" w:color="auto"/>
                              </w:divBdr>
                              <w:divsChild>
                                <w:div w:id="1611162332">
                                  <w:marLeft w:val="0"/>
                                  <w:marRight w:val="0"/>
                                  <w:marTop w:val="0"/>
                                  <w:marBottom w:val="0"/>
                                  <w:divBdr>
                                    <w:top w:val="none" w:sz="0" w:space="0" w:color="auto"/>
                                    <w:left w:val="none" w:sz="0" w:space="0" w:color="auto"/>
                                    <w:bottom w:val="none" w:sz="0" w:space="0" w:color="auto"/>
                                    <w:right w:val="none" w:sz="0" w:space="0" w:color="auto"/>
                                  </w:divBdr>
                                </w:div>
                                <w:div w:id="1611162359">
                                  <w:marLeft w:val="0"/>
                                  <w:marRight w:val="0"/>
                                  <w:marTop w:val="0"/>
                                  <w:marBottom w:val="0"/>
                                  <w:divBdr>
                                    <w:top w:val="none" w:sz="0" w:space="0" w:color="auto"/>
                                    <w:left w:val="none" w:sz="0" w:space="0" w:color="auto"/>
                                    <w:bottom w:val="none" w:sz="0" w:space="0" w:color="auto"/>
                                    <w:right w:val="none" w:sz="0" w:space="0" w:color="auto"/>
                                  </w:divBdr>
                                </w:div>
                                <w:div w:id="16111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162342">
      <w:marLeft w:val="0"/>
      <w:marRight w:val="0"/>
      <w:marTop w:val="0"/>
      <w:marBottom w:val="0"/>
      <w:divBdr>
        <w:top w:val="none" w:sz="0" w:space="0" w:color="auto"/>
        <w:left w:val="none" w:sz="0" w:space="0" w:color="auto"/>
        <w:bottom w:val="none" w:sz="0" w:space="0" w:color="auto"/>
        <w:right w:val="none" w:sz="0" w:space="0" w:color="auto"/>
      </w:divBdr>
    </w:div>
    <w:div w:id="1611162343">
      <w:marLeft w:val="0"/>
      <w:marRight w:val="0"/>
      <w:marTop w:val="0"/>
      <w:marBottom w:val="0"/>
      <w:divBdr>
        <w:top w:val="none" w:sz="0" w:space="0" w:color="auto"/>
        <w:left w:val="none" w:sz="0" w:space="0" w:color="auto"/>
        <w:bottom w:val="none" w:sz="0" w:space="0" w:color="auto"/>
        <w:right w:val="none" w:sz="0" w:space="0" w:color="auto"/>
      </w:divBdr>
      <w:divsChild>
        <w:div w:id="1611162351">
          <w:marLeft w:val="0"/>
          <w:marRight w:val="0"/>
          <w:marTop w:val="0"/>
          <w:marBottom w:val="0"/>
          <w:divBdr>
            <w:top w:val="none" w:sz="0" w:space="0" w:color="auto"/>
            <w:left w:val="none" w:sz="0" w:space="0" w:color="auto"/>
            <w:bottom w:val="none" w:sz="0" w:space="0" w:color="auto"/>
            <w:right w:val="none" w:sz="0" w:space="0" w:color="auto"/>
          </w:divBdr>
        </w:div>
      </w:divsChild>
    </w:div>
    <w:div w:id="1611162344">
      <w:marLeft w:val="0"/>
      <w:marRight w:val="0"/>
      <w:marTop w:val="0"/>
      <w:marBottom w:val="0"/>
      <w:divBdr>
        <w:top w:val="none" w:sz="0" w:space="0" w:color="auto"/>
        <w:left w:val="none" w:sz="0" w:space="0" w:color="auto"/>
        <w:bottom w:val="none" w:sz="0" w:space="0" w:color="auto"/>
        <w:right w:val="none" w:sz="0" w:space="0" w:color="auto"/>
      </w:divBdr>
      <w:divsChild>
        <w:div w:id="1611162347">
          <w:marLeft w:val="720"/>
          <w:marRight w:val="0"/>
          <w:marTop w:val="100"/>
          <w:marBottom w:val="100"/>
          <w:divBdr>
            <w:top w:val="none" w:sz="0" w:space="0" w:color="auto"/>
            <w:left w:val="none" w:sz="0" w:space="0" w:color="auto"/>
            <w:bottom w:val="none" w:sz="0" w:space="0" w:color="auto"/>
            <w:right w:val="none" w:sz="0" w:space="0" w:color="auto"/>
          </w:divBdr>
          <w:divsChild>
            <w:div w:id="1611162357">
              <w:marLeft w:val="0"/>
              <w:marRight w:val="0"/>
              <w:marTop w:val="0"/>
              <w:marBottom w:val="0"/>
              <w:divBdr>
                <w:top w:val="none" w:sz="0" w:space="0" w:color="auto"/>
                <w:left w:val="none" w:sz="0" w:space="0" w:color="auto"/>
                <w:bottom w:val="none" w:sz="0" w:space="0" w:color="auto"/>
                <w:right w:val="none" w:sz="0" w:space="0" w:color="auto"/>
              </w:divBdr>
              <w:divsChild>
                <w:div w:id="161116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162353">
      <w:marLeft w:val="0"/>
      <w:marRight w:val="0"/>
      <w:marTop w:val="0"/>
      <w:marBottom w:val="0"/>
      <w:divBdr>
        <w:top w:val="none" w:sz="0" w:space="0" w:color="auto"/>
        <w:left w:val="none" w:sz="0" w:space="0" w:color="auto"/>
        <w:bottom w:val="none" w:sz="0" w:space="0" w:color="auto"/>
        <w:right w:val="none" w:sz="0" w:space="0" w:color="auto"/>
      </w:divBdr>
      <w:divsChild>
        <w:div w:id="1611162350">
          <w:marLeft w:val="720"/>
          <w:marRight w:val="0"/>
          <w:marTop w:val="100"/>
          <w:marBottom w:val="100"/>
          <w:divBdr>
            <w:top w:val="none" w:sz="0" w:space="0" w:color="auto"/>
            <w:left w:val="none" w:sz="0" w:space="0" w:color="auto"/>
            <w:bottom w:val="none" w:sz="0" w:space="0" w:color="auto"/>
            <w:right w:val="none" w:sz="0" w:space="0" w:color="auto"/>
          </w:divBdr>
          <w:divsChild>
            <w:div w:id="1611162348">
              <w:marLeft w:val="0"/>
              <w:marRight w:val="0"/>
              <w:marTop w:val="0"/>
              <w:marBottom w:val="0"/>
              <w:divBdr>
                <w:top w:val="none" w:sz="0" w:space="0" w:color="auto"/>
                <w:left w:val="none" w:sz="0" w:space="0" w:color="auto"/>
                <w:bottom w:val="none" w:sz="0" w:space="0" w:color="auto"/>
                <w:right w:val="none" w:sz="0" w:space="0" w:color="auto"/>
              </w:divBdr>
              <w:divsChild>
                <w:div w:id="161116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162354">
      <w:marLeft w:val="0"/>
      <w:marRight w:val="0"/>
      <w:marTop w:val="0"/>
      <w:marBottom w:val="0"/>
      <w:divBdr>
        <w:top w:val="none" w:sz="0" w:space="0" w:color="auto"/>
        <w:left w:val="none" w:sz="0" w:space="0" w:color="auto"/>
        <w:bottom w:val="none" w:sz="0" w:space="0" w:color="auto"/>
        <w:right w:val="none" w:sz="0" w:space="0" w:color="auto"/>
      </w:divBdr>
      <w:divsChild>
        <w:div w:id="1611162341">
          <w:marLeft w:val="0"/>
          <w:marRight w:val="0"/>
          <w:marTop w:val="0"/>
          <w:marBottom w:val="0"/>
          <w:divBdr>
            <w:top w:val="none" w:sz="0" w:space="0" w:color="auto"/>
            <w:left w:val="none" w:sz="0" w:space="0" w:color="auto"/>
            <w:bottom w:val="none" w:sz="0" w:space="0" w:color="auto"/>
            <w:right w:val="none" w:sz="0" w:space="0" w:color="auto"/>
          </w:divBdr>
        </w:div>
        <w:div w:id="1611162346">
          <w:marLeft w:val="0"/>
          <w:marRight w:val="0"/>
          <w:marTop w:val="0"/>
          <w:marBottom w:val="0"/>
          <w:divBdr>
            <w:top w:val="none" w:sz="0" w:space="0" w:color="auto"/>
            <w:left w:val="none" w:sz="0" w:space="0" w:color="auto"/>
            <w:bottom w:val="none" w:sz="0" w:space="0" w:color="auto"/>
            <w:right w:val="none" w:sz="0" w:space="0" w:color="auto"/>
          </w:divBdr>
        </w:div>
        <w:div w:id="1611162349">
          <w:marLeft w:val="0"/>
          <w:marRight w:val="0"/>
          <w:marTop w:val="0"/>
          <w:marBottom w:val="0"/>
          <w:divBdr>
            <w:top w:val="none" w:sz="0" w:space="0" w:color="auto"/>
            <w:left w:val="none" w:sz="0" w:space="0" w:color="auto"/>
            <w:bottom w:val="none" w:sz="0" w:space="0" w:color="auto"/>
            <w:right w:val="none" w:sz="0" w:space="0" w:color="auto"/>
          </w:divBdr>
        </w:div>
        <w:div w:id="1611162352">
          <w:marLeft w:val="0"/>
          <w:marRight w:val="0"/>
          <w:marTop w:val="0"/>
          <w:marBottom w:val="0"/>
          <w:divBdr>
            <w:top w:val="none" w:sz="0" w:space="0" w:color="auto"/>
            <w:left w:val="none" w:sz="0" w:space="0" w:color="auto"/>
            <w:bottom w:val="none" w:sz="0" w:space="0" w:color="auto"/>
            <w:right w:val="none" w:sz="0" w:space="0" w:color="auto"/>
          </w:divBdr>
        </w:div>
        <w:div w:id="1611162356">
          <w:marLeft w:val="0"/>
          <w:marRight w:val="0"/>
          <w:marTop w:val="0"/>
          <w:marBottom w:val="0"/>
          <w:divBdr>
            <w:top w:val="none" w:sz="0" w:space="0" w:color="auto"/>
            <w:left w:val="none" w:sz="0" w:space="0" w:color="auto"/>
            <w:bottom w:val="none" w:sz="0" w:space="0" w:color="auto"/>
            <w:right w:val="none" w:sz="0" w:space="0" w:color="auto"/>
          </w:divBdr>
        </w:div>
      </w:divsChild>
    </w:div>
    <w:div w:id="1611162367">
      <w:marLeft w:val="0"/>
      <w:marRight w:val="0"/>
      <w:marTop w:val="0"/>
      <w:marBottom w:val="0"/>
      <w:divBdr>
        <w:top w:val="none" w:sz="0" w:space="0" w:color="auto"/>
        <w:left w:val="none" w:sz="0" w:space="0" w:color="auto"/>
        <w:bottom w:val="none" w:sz="0" w:space="0" w:color="auto"/>
        <w:right w:val="none" w:sz="0" w:space="0" w:color="auto"/>
      </w:divBdr>
      <w:divsChild>
        <w:div w:id="1611162376">
          <w:marLeft w:val="0"/>
          <w:marRight w:val="0"/>
          <w:marTop w:val="0"/>
          <w:marBottom w:val="0"/>
          <w:divBdr>
            <w:top w:val="none" w:sz="0" w:space="0" w:color="auto"/>
            <w:left w:val="none" w:sz="0" w:space="0" w:color="auto"/>
            <w:bottom w:val="none" w:sz="0" w:space="0" w:color="auto"/>
            <w:right w:val="none" w:sz="0" w:space="0" w:color="auto"/>
          </w:divBdr>
          <w:divsChild>
            <w:div w:id="1611162383">
              <w:marLeft w:val="0"/>
              <w:marRight w:val="0"/>
              <w:marTop w:val="0"/>
              <w:marBottom w:val="0"/>
              <w:divBdr>
                <w:top w:val="none" w:sz="0" w:space="0" w:color="auto"/>
                <w:left w:val="none" w:sz="0" w:space="0" w:color="auto"/>
                <w:bottom w:val="none" w:sz="0" w:space="0" w:color="auto"/>
                <w:right w:val="none" w:sz="0" w:space="0" w:color="auto"/>
              </w:divBdr>
              <w:divsChild>
                <w:div w:id="1611162365">
                  <w:marLeft w:val="0"/>
                  <w:marRight w:val="0"/>
                  <w:marTop w:val="0"/>
                  <w:marBottom w:val="0"/>
                  <w:divBdr>
                    <w:top w:val="none" w:sz="0" w:space="0" w:color="auto"/>
                    <w:left w:val="none" w:sz="0" w:space="0" w:color="auto"/>
                    <w:bottom w:val="none" w:sz="0" w:space="0" w:color="auto"/>
                    <w:right w:val="none" w:sz="0" w:space="0" w:color="auto"/>
                  </w:divBdr>
                  <w:divsChild>
                    <w:div w:id="1611162371">
                      <w:marLeft w:val="0"/>
                      <w:marRight w:val="0"/>
                      <w:marTop w:val="0"/>
                      <w:marBottom w:val="0"/>
                      <w:divBdr>
                        <w:top w:val="none" w:sz="0" w:space="0" w:color="auto"/>
                        <w:left w:val="none" w:sz="0" w:space="0" w:color="auto"/>
                        <w:bottom w:val="none" w:sz="0" w:space="0" w:color="auto"/>
                        <w:right w:val="none" w:sz="0" w:space="0" w:color="auto"/>
                      </w:divBdr>
                      <w:divsChild>
                        <w:div w:id="1611162379">
                          <w:marLeft w:val="0"/>
                          <w:marRight w:val="0"/>
                          <w:marTop w:val="0"/>
                          <w:marBottom w:val="0"/>
                          <w:divBdr>
                            <w:top w:val="none" w:sz="0" w:space="0" w:color="auto"/>
                            <w:left w:val="none" w:sz="0" w:space="0" w:color="auto"/>
                            <w:bottom w:val="none" w:sz="0" w:space="0" w:color="auto"/>
                            <w:right w:val="none" w:sz="0" w:space="0" w:color="auto"/>
                          </w:divBdr>
                          <w:divsChild>
                            <w:div w:id="1611162364">
                              <w:marLeft w:val="0"/>
                              <w:marRight w:val="0"/>
                              <w:marTop w:val="0"/>
                              <w:marBottom w:val="0"/>
                              <w:divBdr>
                                <w:top w:val="none" w:sz="0" w:space="0" w:color="auto"/>
                                <w:left w:val="none" w:sz="0" w:space="0" w:color="auto"/>
                                <w:bottom w:val="none" w:sz="0" w:space="0" w:color="auto"/>
                                <w:right w:val="none" w:sz="0" w:space="0" w:color="auto"/>
                              </w:divBdr>
                              <w:divsChild>
                                <w:div w:id="1611162374">
                                  <w:marLeft w:val="0"/>
                                  <w:marRight w:val="0"/>
                                  <w:marTop w:val="0"/>
                                  <w:marBottom w:val="0"/>
                                  <w:divBdr>
                                    <w:top w:val="none" w:sz="0" w:space="0" w:color="auto"/>
                                    <w:left w:val="none" w:sz="0" w:space="0" w:color="auto"/>
                                    <w:bottom w:val="none" w:sz="0" w:space="0" w:color="auto"/>
                                    <w:right w:val="none" w:sz="0" w:space="0" w:color="auto"/>
                                  </w:divBdr>
                                </w:div>
                                <w:div w:id="1611162385">
                                  <w:marLeft w:val="0"/>
                                  <w:marRight w:val="0"/>
                                  <w:marTop w:val="0"/>
                                  <w:marBottom w:val="0"/>
                                  <w:divBdr>
                                    <w:top w:val="none" w:sz="0" w:space="0" w:color="auto"/>
                                    <w:left w:val="none" w:sz="0" w:space="0" w:color="auto"/>
                                    <w:bottom w:val="none" w:sz="0" w:space="0" w:color="auto"/>
                                    <w:right w:val="none" w:sz="0" w:space="0" w:color="auto"/>
                                  </w:divBdr>
                                </w:div>
                                <w:div w:id="1611162386">
                                  <w:marLeft w:val="0"/>
                                  <w:marRight w:val="0"/>
                                  <w:marTop w:val="0"/>
                                  <w:marBottom w:val="0"/>
                                  <w:divBdr>
                                    <w:top w:val="none" w:sz="0" w:space="0" w:color="auto"/>
                                    <w:left w:val="none" w:sz="0" w:space="0" w:color="auto"/>
                                    <w:bottom w:val="none" w:sz="0" w:space="0" w:color="auto"/>
                                    <w:right w:val="none" w:sz="0" w:space="0" w:color="auto"/>
                                  </w:divBdr>
                                </w:div>
                              </w:divsChild>
                            </w:div>
                            <w:div w:id="1611162388">
                              <w:marLeft w:val="0"/>
                              <w:marRight w:val="0"/>
                              <w:marTop w:val="0"/>
                              <w:marBottom w:val="0"/>
                              <w:divBdr>
                                <w:top w:val="none" w:sz="0" w:space="0" w:color="auto"/>
                                <w:left w:val="none" w:sz="0" w:space="0" w:color="auto"/>
                                <w:bottom w:val="none" w:sz="0" w:space="0" w:color="auto"/>
                                <w:right w:val="none" w:sz="0" w:space="0" w:color="auto"/>
                              </w:divBdr>
                              <w:divsChild>
                                <w:div w:id="1611162358">
                                  <w:marLeft w:val="0"/>
                                  <w:marRight w:val="0"/>
                                  <w:marTop w:val="0"/>
                                  <w:marBottom w:val="0"/>
                                  <w:divBdr>
                                    <w:top w:val="none" w:sz="0" w:space="0" w:color="515151"/>
                                    <w:left w:val="none" w:sz="0" w:space="0" w:color="515151"/>
                                    <w:bottom w:val="none" w:sz="0" w:space="0" w:color="515151"/>
                                    <w:right w:val="none" w:sz="0" w:space="0" w:color="515151"/>
                                  </w:divBdr>
                                </w:div>
                                <w:div w:id="1611162378">
                                  <w:marLeft w:val="0"/>
                                  <w:marRight w:val="0"/>
                                  <w:marTop w:val="150"/>
                                  <w:marBottom w:val="0"/>
                                  <w:divBdr>
                                    <w:top w:val="single" w:sz="6" w:space="0" w:color="DADAEA"/>
                                    <w:left w:val="single" w:sz="6" w:space="0" w:color="DADAEA"/>
                                    <w:bottom w:val="single" w:sz="6" w:space="0" w:color="A4A6A6"/>
                                    <w:right w:val="single" w:sz="6" w:space="0" w:color="A4A6A6"/>
                                  </w:divBdr>
                                  <w:divsChild>
                                    <w:div w:id="1611162340">
                                      <w:marLeft w:val="0"/>
                                      <w:marRight w:val="0"/>
                                      <w:marTop w:val="0"/>
                                      <w:marBottom w:val="0"/>
                                      <w:divBdr>
                                        <w:top w:val="none" w:sz="0" w:space="0" w:color="auto"/>
                                        <w:left w:val="none" w:sz="0" w:space="0" w:color="auto"/>
                                        <w:bottom w:val="none" w:sz="0" w:space="0" w:color="auto"/>
                                        <w:right w:val="none" w:sz="0" w:space="0" w:color="auto"/>
                                      </w:divBdr>
                                    </w:div>
                                    <w:div w:id="1611162390">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1611162387">
                                  <w:marLeft w:val="0"/>
                                  <w:marRight w:val="0"/>
                                  <w:marTop w:val="0"/>
                                  <w:marBottom w:val="0"/>
                                  <w:divBdr>
                                    <w:top w:val="none" w:sz="0" w:space="0" w:color="auto"/>
                                    <w:left w:val="none" w:sz="0" w:space="0" w:color="auto"/>
                                    <w:bottom w:val="none" w:sz="0" w:space="0" w:color="auto"/>
                                    <w:right w:val="none" w:sz="0" w:space="0" w:color="auto"/>
                                  </w:divBdr>
                                </w:div>
                                <w:div w:id="1611162401">
                                  <w:marLeft w:val="0"/>
                                  <w:marRight w:val="0"/>
                                  <w:marTop w:val="150"/>
                                  <w:marBottom w:val="0"/>
                                  <w:divBdr>
                                    <w:top w:val="single" w:sz="6" w:space="0" w:color="DADAEA"/>
                                    <w:left w:val="single" w:sz="6" w:space="0" w:color="DADAEA"/>
                                    <w:bottom w:val="single" w:sz="6" w:space="0" w:color="A4A6A6"/>
                                    <w:right w:val="single" w:sz="6" w:space="0" w:color="A4A6A6"/>
                                  </w:divBdr>
                                  <w:divsChild>
                                    <w:div w:id="1611162395">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1611162375">
      <w:marLeft w:val="0"/>
      <w:marRight w:val="0"/>
      <w:marTop w:val="0"/>
      <w:marBottom w:val="0"/>
      <w:divBdr>
        <w:top w:val="none" w:sz="0" w:space="0" w:color="auto"/>
        <w:left w:val="none" w:sz="0" w:space="0" w:color="auto"/>
        <w:bottom w:val="none" w:sz="0" w:space="0" w:color="auto"/>
        <w:right w:val="none" w:sz="0" w:space="0" w:color="auto"/>
      </w:divBdr>
      <w:divsChild>
        <w:div w:id="1611162334">
          <w:marLeft w:val="0"/>
          <w:marRight w:val="0"/>
          <w:marTop w:val="0"/>
          <w:marBottom w:val="0"/>
          <w:divBdr>
            <w:top w:val="none" w:sz="0" w:space="0" w:color="auto"/>
            <w:left w:val="none" w:sz="0" w:space="0" w:color="auto"/>
            <w:bottom w:val="none" w:sz="0" w:space="0" w:color="auto"/>
            <w:right w:val="none" w:sz="0" w:space="0" w:color="auto"/>
          </w:divBdr>
          <w:divsChild>
            <w:div w:id="1611162389">
              <w:marLeft w:val="0"/>
              <w:marRight w:val="0"/>
              <w:marTop w:val="0"/>
              <w:marBottom w:val="0"/>
              <w:divBdr>
                <w:top w:val="none" w:sz="0" w:space="0" w:color="auto"/>
                <w:left w:val="none" w:sz="0" w:space="0" w:color="auto"/>
                <w:bottom w:val="none" w:sz="0" w:space="0" w:color="auto"/>
                <w:right w:val="none" w:sz="0" w:space="0" w:color="auto"/>
              </w:divBdr>
              <w:divsChild>
                <w:div w:id="1611162402">
                  <w:marLeft w:val="0"/>
                  <w:marRight w:val="0"/>
                  <w:marTop w:val="0"/>
                  <w:marBottom w:val="0"/>
                  <w:divBdr>
                    <w:top w:val="none" w:sz="0" w:space="0" w:color="auto"/>
                    <w:left w:val="none" w:sz="0" w:space="0" w:color="auto"/>
                    <w:bottom w:val="none" w:sz="0" w:space="0" w:color="auto"/>
                    <w:right w:val="none" w:sz="0" w:space="0" w:color="auto"/>
                  </w:divBdr>
                  <w:divsChild>
                    <w:div w:id="1611162384">
                      <w:marLeft w:val="0"/>
                      <w:marRight w:val="0"/>
                      <w:marTop w:val="0"/>
                      <w:marBottom w:val="0"/>
                      <w:divBdr>
                        <w:top w:val="none" w:sz="0" w:space="0" w:color="auto"/>
                        <w:left w:val="none" w:sz="0" w:space="0" w:color="auto"/>
                        <w:bottom w:val="none" w:sz="0" w:space="0" w:color="auto"/>
                        <w:right w:val="none" w:sz="0" w:space="0" w:color="auto"/>
                      </w:divBdr>
                      <w:divsChild>
                        <w:div w:id="1611162363">
                          <w:marLeft w:val="0"/>
                          <w:marRight w:val="0"/>
                          <w:marTop w:val="0"/>
                          <w:marBottom w:val="0"/>
                          <w:divBdr>
                            <w:top w:val="none" w:sz="0" w:space="0" w:color="auto"/>
                            <w:left w:val="none" w:sz="0" w:space="0" w:color="auto"/>
                            <w:bottom w:val="none" w:sz="0" w:space="0" w:color="auto"/>
                            <w:right w:val="none" w:sz="0" w:space="0" w:color="auto"/>
                          </w:divBdr>
                          <w:divsChild>
                            <w:div w:id="1611162366">
                              <w:marLeft w:val="0"/>
                              <w:marRight w:val="0"/>
                              <w:marTop w:val="0"/>
                              <w:marBottom w:val="0"/>
                              <w:divBdr>
                                <w:top w:val="none" w:sz="0" w:space="0" w:color="auto"/>
                                <w:left w:val="none" w:sz="0" w:space="0" w:color="auto"/>
                                <w:bottom w:val="none" w:sz="0" w:space="0" w:color="auto"/>
                                <w:right w:val="none" w:sz="0" w:space="0" w:color="auto"/>
                              </w:divBdr>
                              <w:divsChild>
                                <w:div w:id="1611162339">
                                  <w:marLeft w:val="0"/>
                                  <w:marRight w:val="0"/>
                                  <w:marTop w:val="150"/>
                                  <w:marBottom w:val="0"/>
                                  <w:divBdr>
                                    <w:top w:val="single" w:sz="6" w:space="0" w:color="DADAEA"/>
                                    <w:left w:val="single" w:sz="6" w:space="0" w:color="DADAEA"/>
                                    <w:bottom w:val="single" w:sz="6" w:space="0" w:color="A4A6A6"/>
                                    <w:right w:val="single" w:sz="6" w:space="0" w:color="A4A6A6"/>
                                  </w:divBdr>
                                  <w:divsChild>
                                    <w:div w:id="1611162333">
                                      <w:marLeft w:val="0"/>
                                      <w:marRight w:val="0"/>
                                      <w:marTop w:val="0"/>
                                      <w:marBottom w:val="0"/>
                                      <w:divBdr>
                                        <w:top w:val="single" w:sz="6" w:space="0" w:color="EEF2F6"/>
                                        <w:left w:val="single" w:sz="6" w:space="0" w:color="EEF2F6"/>
                                        <w:bottom w:val="single" w:sz="6" w:space="0" w:color="A4A6A6"/>
                                        <w:right w:val="single" w:sz="6" w:space="0" w:color="A4A6A6"/>
                                      </w:divBdr>
                                    </w:div>
                                    <w:div w:id="1611162361">
                                      <w:marLeft w:val="0"/>
                                      <w:marRight w:val="0"/>
                                      <w:marTop w:val="0"/>
                                      <w:marBottom w:val="0"/>
                                      <w:divBdr>
                                        <w:top w:val="none" w:sz="0" w:space="0" w:color="auto"/>
                                        <w:left w:val="none" w:sz="0" w:space="0" w:color="auto"/>
                                        <w:bottom w:val="none" w:sz="0" w:space="0" w:color="auto"/>
                                        <w:right w:val="none" w:sz="0" w:space="0" w:color="auto"/>
                                      </w:divBdr>
                                    </w:div>
                                  </w:divsChild>
                                </w:div>
                                <w:div w:id="1611162377">
                                  <w:marLeft w:val="0"/>
                                  <w:marRight w:val="0"/>
                                  <w:marTop w:val="0"/>
                                  <w:marBottom w:val="0"/>
                                  <w:divBdr>
                                    <w:top w:val="none" w:sz="0" w:space="0" w:color="auto"/>
                                    <w:left w:val="none" w:sz="0" w:space="0" w:color="auto"/>
                                    <w:bottom w:val="none" w:sz="0" w:space="0" w:color="auto"/>
                                    <w:right w:val="none" w:sz="0" w:space="0" w:color="auto"/>
                                  </w:divBdr>
                                </w:div>
                                <w:div w:id="1611162392">
                                  <w:marLeft w:val="0"/>
                                  <w:marRight w:val="0"/>
                                  <w:marTop w:val="0"/>
                                  <w:marBottom w:val="0"/>
                                  <w:divBdr>
                                    <w:top w:val="none" w:sz="0" w:space="0" w:color="515151"/>
                                    <w:left w:val="none" w:sz="0" w:space="0" w:color="515151"/>
                                    <w:bottom w:val="none" w:sz="0" w:space="0" w:color="515151"/>
                                    <w:right w:val="none" w:sz="0" w:space="0" w:color="515151"/>
                                  </w:divBdr>
                                </w:div>
                                <w:div w:id="1611162393">
                                  <w:marLeft w:val="0"/>
                                  <w:marRight w:val="0"/>
                                  <w:marTop w:val="150"/>
                                  <w:marBottom w:val="0"/>
                                  <w:divBdr>
                                    <w:top w:val="single" w:sz="6" w:space="0" w:color="DADAEA"/>
                                    <w:left w:val="single" w:sz="6" w:space="0" w:color="DADAEA"/>
                                    <w:bottom w:val="single" w:sz="6" w:space="0" w:color="A4A6A6"/>
                                    <w:right w:val="single" w:sz="6" w:space="0" w:color="A4A6A6"/>
                                  </w:divBdr>
                                  <w:divsChild>
                                    <w:div w:id="1611162373">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1611162396">
                              <w:marLeft w:val="0"/>
                              <w:marRight w:val="0"/>
                              <w:marTop w:val="0"/>
                              <w:marBottom w:val="0"/>
                              <w:divBdr>
                                <w:top w:val="none" w:sz="0" w:space="0" w:color="auto"/>
                                <w:left w:val="none" w:sz="0" w:space="0" w:color="auto"/>
                                <w:bottom w:val="none" w:sz="0" w:space="0" w:color="auto"/>
                                <w:right w:val="none" w:sz="0" w:space="0" w:color="auto"/>
                              </w:divBdr>
                              <w:divsChild>
                                <w:div w:id="1611162335">
                                  <w:marLeft w:val="0"/>
                                  <w:marRight w:val="0"/>
                                  <w:marTop w:val="0"/>
                                  <w:marBottom w:val="0"/>
                                  <w:divBdr>
                                    <w:top w:val="none" w:sz="0" w:space="0" w:color="auto"/>
                                    <w:left w:val="none" w:sz="0" w:space="0" w:color="auto"/>
                                    <w:bottom w:val="none" w:sz="0" w:space="0" w:color="auto"/>
                                    <w:right w:val="none" w:sz="0" w:space="0" w:color="auto"/>
                                  </w:divBdr>
                                </w:div>
                                <w:div w:id="1611162368">
                                  <w:marLeft w:val="0"/>
                                  <w:marRight w:val="0"/>
                                  <w:marTop w:val="0"/>
                                  <w:marBottom w:val="0"/>
                                  <w:divBdr>
                                    <w:top w:val="none" w:sz="0" w:space="0" w:color="auto"/>
                                    <w:left w:val="none" w:sz="0" w:space="0" w:color="auto"/>
                                    <w:bottom w:val="none" w:sz="0" w:space="0" w:color="auto"/>
                                    <w:right w:val="none" w:sz="0" w:space="0" w:color="auto"/>
                                  </w:divBdr>
                                </w:div>
                                <w:div w:id="161116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r10008.doc"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esb.org/pdf4/r10002.doc" TargetMode="External"/><Relationship Id="rId4" Type="http://schemas.openxmlformats.org/officeDocument/2006/relationships/settings" Target="settings.xml"/><Relationship Id="rId9" Type="http://schemas.openxmlformats.org/officeDocument/2006/relationships/hyperlink" Target="http://www.naesb.org/pdf4/r10012.doc"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1774</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11869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Rae McQuade</cp:lastModifiedBy>
  <cp:revision>2</cp:revision>
  <cp:lastPrinted>2011-04-29T23:39:00Z</cp:lastPrinted>
  <dcterms:created xsi:type="dcterms:W3CDTF">2011-12-16T17:13:00Z</dcterms:created>
  <dcterms:modified xsi:type="dcterms:W3CDTF">2011-12-16T17:13:00Z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